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53508" w:rsidP="001D2F0A" w:rsidRDefault="00280BC5" w14:paraId="1DD6F7AF" w14:textId="1ACBE148">
      <w:pPr>
        <w:rPr>
          <w:rFonts w:ascii="CubeOT" w:hAnsi="CubeOT" w:cs="CubeOT"/>
          <w:color w:val="68686A"/>
          <w:sz w:val="40"/>
          <w:szCs w:val="40"/>
        </w:rPr>
      </w:pPr>
      <w:r w:rsidRPr="00653508">
        <w:rPr>
          <w:rFonts w:eastAsia="Calibri" w:cs="Calibri"/>
          <w:noProof/>
          <w:color w:val="2B579A"/>
          <w:shd w:val="clear" w:color="auto" w:fill="E6E6E6"/>
          <w:lang w:val="en-US"/>
        </w:rPr>
        <mc:AlternateContent>
          <mc:Choice Requires="wps">
            <w:drawing>
              <wp:anchor distT="0" distB="0" distL="114300" distR="114300" simplePos="0" relativeHeight="251658241" behindDoc="0" locked="0" layoutInCell="1" allowOverlap="1" wp14:anchorId="41482AED" wp14:editId="163AF2F0">
                <wp:simplePos x="0" y="0"/>
                <wp:positionH relativeFrom="margin">
                  <wp:posOffset>-257175</wp:posOffset>
                </wp:positionH>
                <wp:positionV relativeFrom="paragraph">
                  <wp:posOffset>457200</wp:posOffset>
                </wp:positionV>
                <wp:extent cx="6527800" cy="3533775"/>
                <wp:effectExtent l="0" t="0" r="6350" b="9525"/>
                <wp:wrapSquare wrapText="bothSides"/>
                <wp:docPr id="1" name="Text Box 1"/>
                <wp:cNvGraphicFramePr/>
                <a:graphic xmlns:a="http://schemas.openxmlformats.org/drawingml/2006/main">
                  <a:graphicData uri="http://schemas.microsoft.com/office/word/2010/wordprocessingShape">
                    <wps:wsp>
                      <wps:cNvSpPr txBox="1"/>
                      <wps:spPr>
                        <a:xfrm>
                          <a:off x="0" y="0"/>
                          <a:ext cx="6527800" cy="3533775"/>
                        </a:xfrm>
                        <a:prstGeom prst="rect">
                          <a:avLst/>
                        </a:prstGeom>
                        <a:noFill/>
                        <a:ln>
                          <a:noFill/>
                        </a:ln>
                        <a:effectLst/>
                      </wps:spPr>
                      <wps:txbx>
                        <w:txbxContent>
                          <w:p w:rsidRPr="008170E0" w:rsidR="00653508" w:rsidP="00653508" w:rsidRDefault="00280BC5" w14:paraId="539DD1BC" w14:textId="3CCE9185">
                            <w:pPr>
                              <w:pStyle w:val="ItadMainTitle1"/>
                              <w:spacing w:after="240"/>
                              <w:rPr>
                                <w:rFonts w:ascii="CubeOT" w:hAnsi="CubeOT" w:cs="CubeOT"/>
                                <w:color w:val="E37230"/>
                                <w:sz w:val="68"/>
                                <w:szCs w:val="68"/>
                              </w:rPr>
                            </w:pPr>
                            <w:r w:rsidRPr="00280BC5">
                              <w:rPr>
                                <w:rFonts w:ascii="CubeOT" w:hAnsi="CubeOT" w:cs="CubeOT"/>
                                <w:color w:val="E37230"/>
                                <w:sz w:val="68"/>
                                <w:szCs w:val="68"/>
                              </w:rPr>
                              <w:t xml:space="preserve">Transforming </w:t>
                            </w:r>
                            <w:r>
                              <w:rPr>
                                <w:rFonts w:ascii="CubeOT" w:hAnsi="CubeOT" w:cs="CubeOT"/>
                                <w:color w:val="E37230"/>
                                <w:sz w:val="68"/>
                                <w:szCs w:val="68"/>
                              </w:rPr>
                              <w:t>p</w:t>
                            </w:r>
                            <w:r w:rsidRPr="00280BC5">
                              <w:rPr>
                                <w:rFonts w:ascii="CubeOT" w:hAnsi="CubeOT" w:cs="CubeOT"/>
                                <w:color w:val="E37230"/>
                                <w:sz w:val="68"/>
                                <w:szCs w:val="68"/>
                              </w:rPr>
                              <w:t xml:space="preserve">atriarchal </w:t>
                            </w:r>
                            <w:r>
                              <w:rPr>
                                <w:rFonts w:ascii="CubeOT" w:hAnsi="CubeOT" w:cs="CubeOT"/>
                                <w:color w:val="E37230"/>
                                <w:sz w:val="68"/>
                                <w:szCs w:val="68"/>
                              </w:rPr>
                              <w:t>m</w:t>
                            </w:r>
                            <w:r w:rsidRPr="00280BC5">
                              <w:rPr>
                                <w:rFonts w:ascii="CubeOT" w:hAnsi="CubeOT" w:cs="CubeOT"/>
                                <w:color w:val="E37230"/>
                                <w:sz w:val="68"/>
                                <w:szCs w:val="68"/>
                              </w:rPr>
                              <w:t xml:space="preserve">asculinities </w:t>
                            </w:r>
                            <w:r>
                              <w:rPr>
                                <w:rFonts w:ascii="CubeOT" w:hAnsi="CubeOT" w:cs="CubeOT"/>
                                <w:color w:val="E37230"/>
                                <w:sz w:val="68"/>
                                <w:szCs w:val="68"/>
                              </w:rPr>
                              <w:t>p</w:t>
                            </w:r>
                            <w:r w:rsidRPr="00280BC5">
                              <w:rPr>
                                <w:rFonts w:ascii="CubeOT" w:hAnsi="CubeOT" w:cs="CubeOT"/>
                                <w:color w:val="E37230"/>
                                <w:sz w:val="68"/>
                                <w:szCs w:val="68"/>
                              </w:rPr>
                              <w:t xml:space="preserve">rogramming: A </w:t>
                            </w:r>
                            <w:r>
                              <w:rPr>
                                <w:rFonts w:ascii="CubeOT" w:hAnsi="CubeOT" w:cs="CubeOT"/>
                                <w:color w:val="E37230"/>
                                <w:sz w:val="68"/>
                                <w:szCs w:val="68"/>
                              </w:rPr>
                              <w:t>c</w:t>
                            </w:r>
                            <w:r w:rsidRPr="00280BC5">
                              <w:rPr>
                                <w:rFonts w:ascii="CubeOT" w:hAnsi="CubeOT" w:cs="CubeOT"/>
                                <w:color w:val="E37230"/>
                                <w:sz w:val="68"/>
                                <w:szCs w:val="68"/>
                              </w:rPr>
                              <w:t xml:space="preserve">omparator </w:t>
                            </w:r>
                            <w:r>
                              <w:rPr>
                                <w:rFonts w:ascii="CubeOT" w:hAnsi="CubeOT" w:cs="CubeOT"/>
                                <w:color w:val="E37230"/>
                                <w:sz w:val="68"/>
                                <w:szCs w:val="68"/>
                              </w:rPr>
                              <w:t>s</w:t>
                            </w:r>
                            <w:r w:rsidRPr="00280BC5">
                              <w:rPr>
                                <w:rFonts w:ascii="CubeOT" w:hAnsi="CubeOT" w:cs="CubeOT"/>
                                <w:color w:val="E37230"/>
                                <w:sz w:val="68"/>
                                <w:szCs w:val="68"/>
                              </w:rPr>
                              <w:t>tudy</w:t>
                            </w:r>
                          </w:p>
                          <w:p w:rsidRPr="00653508" w:rsidR="00653508" w:rsidP="00653508" w:rsidRDefault="00653508" w14:paraId="6883ED70" w14:textId="0E53DA95">
                            <w:pPr>
                              <w:pStyle w:val="ItadMainTitle3"/>
                              <w:rPr>
                                <w:rFonts w:cs="Calibri"/>
                                <w:b/>
                                <w:bCs/>
                                <w:color w:val="767171"/>
                                <w:sz w:val="48"/>
                                <w:szCs w:val="48"/>
                              </w:rPr>
                            </w:pPr>
                            <w:r w:rsidRPr="00653508">
                              <w:rPr>
                                <w:rFonts w:cs="Calibri"/>
                                <w:b/>
                                <w:bCs/>
                                <w:color w:val="767171"/>
                                <w:sz w:val="48"/>
                                <w:szCs w:val="48"/>
                              </w:rPr>
                              <w:t xml:space="preserve">Final evaluation of UN Women’s regional MENA programme: ‘Men and Women for Gender Equality’ </w:t>
                            </w:r>
                          </w:p>
                          <w:p w:rsidRPr="00653508" w:rsidR="00653508" w:rsidP="00653508" w:rsidRDefault="00653508" w14:paraId="2838E138" w14:textId="77777777">
                            <w:pPr>
                              <w:pStyle w:val="ItadMainTitle3"/>
                              <w:rPr>
                                <w:color w:val="767171"/>
                              </w:rPr>
                            </w:pPr>
                          </w:p>
                          <w:p w:rsidRPr="00653508" w:rsidR="00653508" w:rsidP="00653508" w:rsidRDefault="003E581D" w14:paraId="2924DAAA" w14:textId="6F23DFA8">
                            <w:pPr>
                              <w:pStyle w:val="ItadMainTitle3"/>
                              <w:rPr>
                                <w:color w:val="767171"/>
                                <w:sz w:val="28"/>
                                <w:szCs w:val="28"/>
                              </w:rPr>
                            </w:pPr>
                            <w:r>
                              <w:rPr>
                                <w:color w:val="767171"/>
                                <w:sz w:val="28"/>
                                <w:szCs w:val="28"/>
                                <w:shd w:val="clear" w:color="auto" w:fill="E6E6E6"/>
                              </w:rPr>
                              <w:t>2</w:t>
                            </w:r>
                            <w:r w:rsidR="0012313E">
                              <w:rPr>
                                <w:color w:val="767171"/>
                                <w:sz w:val="28"/>
                                <w:szCs w:val="28"/>
                                <w:shd w:val="clear" w:color="auto" w:fill="E6E6E6"/>
                              </w:rPr>
                              <w:t>8</w:t>
                            </w:r>
                            <w:r w:rsidR="00F2694F">
                              <w:rPr>
                                <w:color w:val="767171"/>
                                <w:sz w:val="28"/>
                                <w:szCs w:val="28"/>
                                <w:shd w:val="clear" w:color="auto" w:fill="E6E6E6"/>
                              </w:rPr>
                              <w:t xml:space="preserve"> April 2022</w:t>
                            </w:r>
                          </w:p>
                          <w:p w:rsidRPr="00653508" w:rsidR="00653508" w:rsidP="00653508" w:rsidRDefault="00653508" w14:paraId="05E583E1" w14:textId="399C3FDE">
                            <w:pPr>
                              <w:pStyle w:val="ItadMainTitle3"/>
                              <w:rPr>
                                <w:color w:val="767171"/>
                                <w:sz w:val="28"/>
                                <w:szCs w:val="28"/>
                              </w:rPr>
                            </w:pPr>
                            <w:r w:rsidRPr="00653508">
                              <w:rPr>
                                <w:color w:val="767171"/>
                                <w:sz w:val="28"/>
                                <w:szCs w:val="28"/>
                              </w:rPr>
                              <w:t xml:space="preserve">Submitted by </w:t>
                            </w:r>
                            <w:r w:rsidR="00A02349">
                              <w:rPr>
                                <w:color w:val="767171"/>
                                <w:sz w:val="28"/>
                                <w:szCs w:val="28"/>
                              </w:rPr>
                              <w:t>Becka Kindler (Itad)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FEA3ED0">
              <v:shapetype id="_x0000_t202" coordsize="21600,21600" o:spt="202" path="m,l,21600r21600,l21600,xe" w14:anchorId="41482AED">
                <v:stroke joinstyle="miter"/>
                <v:path gradientshapeok="t" o:connecttype="rect"/>
              </v:shapetype>
              <v:shape id="Text Box 1" style="position:absolute;margin-left:-20.25pt;margin-top:36pt;width:514pt;height:278.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">
                <v:textbox inset="0,0,0,0">
                  <w:txbxContent>
                    <w:p w:rsidRPr="008170E0" w:rsidR="00653508" w:rsidP="00653508" w:rsidRDefault="00280BC5" w14:paraId="33C2D12C" w14:textId="3CCE9185">
                      <w:pPr>
                        <w:pStyle w:val="ItadMainTitle1"/>
                        <w:spacing w:after="240"/>
                        <w:rPr>
                          <w:rFonts w:ascii="CubeOT" w:hAnsi="CubeOT" w:cs="CubeOT"/>
                          <w:color w:val="E37230"/>
                          <w:sz w:val="68"/>
                          <w:szCs w:val="68"/>
                        </w:rPr>
                      </w:pPr>
                      <w:r w:rsidRPr="00280BC5">
                        <w:rPr>
                          <w:rFonts w:ascii="CubeOT" w:hAnsi="CubeOT" w:cs="CubeOT"/>
                          <w:color w:val="E37230"/>
                          <w:sz w:val="68"/>
                          <w:szCs w:val="68"/>
                        </w:rPr>
                        <w:t xml:space="preserve">Transforming </w:t>
                      </w:r>
                      <w:r>
                        <w:rPr>
                          <w:rFonts w:ascii="CubeOT" w:hAnsi="CubeOT" w:cs="CubeOT"/>
                          <w:color w:val="E37230"/>
                          <w:sz w:val="68"/>
                          <w:szCs w:val="68"/>
                        </w:rPr>
                        <w:t>p</w:t>
                      </w:r>
                      <w:r w:rsidRPr="00280BC5">
                        <w:rPr>
                          <w:rFonts w:ascii="CubeOT" w:hAnsi="CubeOT" w:cs="CubeOT"/>
                          <w:color w:val="E37230"/>
                          <w:sz w:val="68"/>
                          <w:szCs w:val="68"/>
                        </w:rPr>
                        <w:t xml:space="preserve">atriarchal </w:t>
                      </w:r>
                      <w:r>
                        <w:rPr>
                          <w:rFonts w:ascii="CubeOT" w:hAnsi="CubeOT" w:cs="CubeOT"/>
                          <w:color w:val="E37230"/>
                          <w:sz w:val="68"/>
                          <w:szCs w:val="68"/>
                        </w:rPr>
                        <w:t>m</w:t>
                      </w:r>
                      <w:r w:rsidRPr="00280BC5">
                        <w:rPr>
                          <w:rFonts w:ascii="CubeOT" w:hAnsi="CubeOT" w:cs="CubeOT"/>
                          <w:color w:val="E37230"/>
                          <w:sz w:val="68"/>
                          <w:szCs w:val="68"/>
                        </w:rPr>
                        <w:t xml:space="preserve">asculinities </w:t>
                      </w:r>
                      <w:r>
                        <w:rPr>
                          <w:rFonts w:ascii="CubeOT" w:hAnsi="CubeOT" w:cs="CubeOT"/>
                          <w:color w:val="E37230"/>
                          <w:sz w:val="68"/>
                          <w:szCs w:val="68"/>
                        </w:rPr>
                        <w:t>p</w:t>
                      </w:r>
                      <w:r w:rsidRPr="00280BC5">
                        <w:rPr>
                          <w:rFonts w:ascii="CubeOT" w:hAnsi="CubeOT" w:cs="CubeOT"/>
                          <w:color w:val="E37230"/>
                          <w:sz w:val="68"/>
                          <w:szCs w:val="68"/>
                        </w:rPr>
                        <w:t xml:space="preserve">rogramming: A </w:t>
                      </w:r>
                      <w:r>
                        <w:rPr>
                          <w:rFonts w:ascii="CubeOT" w:hAnsi="CubeOT" w:cs="CubeOT"/>
                          <w:color w:val="E37230"/>
                          <w:sz w:val="68"/>
                          <w:szCs w:val="68"/>
                        </w:rPr>
                        <w:t>c</w:t>
                      </w:r>
                      <w:r w:rsidRPr="00280BC5">
                        <w:rPr>
                          <w:rFonts w:ascii="CubeOT" w:hAnsi="CubeOT" w:cs="CubeOT"/>
                          <w:color w:val="E37230"/>
                          <w:sz w:val="68"/>
                          <w:szCs w:val="68"/>
                        </w:rPr>
                        <w:t xml:space="preserve">omparator </w:t>
                      </w:r>
                      <w:r>
                        <w:rPr>
                          <w:rFonts w:ascii="CubeOT" w:hAnsi="CubeOT" w:cs="CubeOT"/>
                          <w:color w:val="E37230"/>
                          <w:sz w:val="68"/>
                          <w:szCs w:val="68"/>
                        </w:rPr>
                        <w:t>s</w:t>
                      </w:r>
                      <w:r w:rsidRPr="00280BC5">
                        <w:rPr>
                          <w:rFonts w:ascii="CubeOT" w:hAnsi="CubeOT" w:cs="CubeOT"/>
                          <w:color w:val="E37230"/>
                          <w:sz w:val="68"/>
                          <w:szCs w:val="68"/>
                        </w:rPr>
                        <w:t>tudy</w:t>
                      </w:r>
                    </w:p>
                    <w:p w:rsidRPr="00653508" w:rsidR="00653508" w:rsidP="00653508" w:rsidRDefault="00653508" w14:paraId="6034DFDE" w14:textId="0E53DA95">
                      <w:pPr>
                        <w:pStyle w:val="ItadMainTitle3"/>
                        <w:rPr>
                          <w:rFonts w:cs="Calibri"/>
                          <w:b/>
                          <w:bCs/>
                          <w:color w:val="767171"/>
                          <w:sz w:val="48"/>
                          <w:szCs w:val="48"/>
                        </w:rPr>
                      </w:pPr>
                      <w:r w:rsidRPr="00653508">
                        <w:rPr>
                          <w:rFonts w:cs="Calibri"/>
                          <w:b/>
                          <w:bCs/>
                          <w:color w:val="767171"/>
                          <w:sz w:val="48"/>
                          <w:szCs w:val="48"/>
                        </w:rPr>
                        <w:t xml:space="preserve">Final evaluation of UN Women’s regional MENA programme: ‘Men and Women for Gender Equality’ </w:t>
                      </w:r>
                    </w:p>
                    <w:p w:rsidRPr="00653508" w:rsidR="00653508" w:rsidP="00653508" w:rsidRDefault="00653508" w14:paraId="672A6659" w14:textId="77777777">
                      <w:pPr>
                        <w:pStyle w:val="ItadMainTitle3"/>
                        <w:rPr>
                          <w:color w:val="767171"/>
                        </w:rPr>
                      </w:pPr>
                    </w:p>
                    <w:p w:rsidRPr="00653508" w:rsidR="00653508" w:rsidP="00653508" w:rsidRDefault="003E581D" w14:paraId="6F79A11F" w14:textId="6F23DFA8">
                      <w:pPr>
                        <w:pStyle w:val="ItadMainTitle3"/>
                        <w:rPr>
                          <w:color w:val="767171"/>
                          <w:sz w:val="28"/>
                          <w:szCs w:val="28"/>
                        </w:rPr>
                      </w:pPr>
                      <w:r>
                        <w:rPr>
                          <w:color w:val="767171"/>
                          <w:sz w:val="28"/>
                          <w:szCs w:val="28"/>
                          <w:shd w:val="clear" w:color="auto" w:fill="E6E6E6"/>
                        </w:rPr>
                        <w:t>2</w:t>
                      </w:r>
                      <w:r w:rsidR="0012313E">
                        <w:rPr>
                          <w:color w:val="767171"/>
                          <w:sz w:val="28"/>
                          <w:szCs w:val="28"/>
                          <w:shd w:val="clear" w:color="auto" w:fill="E6E6E6"/>
                        </w:rPr>
                        <w:t>8</w:t>
                      </w:r>
                      <w:r w:rsidR="00F2694F">
                        <w:rPr>
                          <w:color w:val="767171"/>
                          <w:sz w:val="28"/>
                          <w:szCs w:val="28"/>
                          <w:shd w:val="clear" w:color="auto" w:fill="E6E6E6"/>
                        </w:rPr>
                        <w:t xml:space="preserve"> April 2022</w:t>
                      </w:r>
                    </w:p>
                    <w:p w:rsidRPr="00653508" w:rsidR="00653508" w:rsidP="00653508" w:rsidRDefault="00653508" w14:paraId="3C8375B8" w14:textId="399C3FDE">
                      <w:pPr>
                        <w:pStyle w:val="ItadMainTitle3"/>
                        <w:rPr>
                          <w:color w:val="767171"/>
                          <w:sz w:val="28"/>
                          <w:szCs w:val="28"/>
                        </w:rPr>
                      </w:pPr>
                      <w:r w:rsidRPr="00653508">
                        <w:rPr>
                          <w:color w:val="767171"/>
                          <w:sz w:val="28"/>
                          <w:szCs w:val="28"/>
                        </w:rPr>
                        <w:t xml:space="preserve">Submitted by </w:t>
                      </w:r>
                      <w:r w:rsidR="00A02349">
                        <w:rPr>
                          <w:color w:val="767171"/>
                          <w:sz w:val="28"/>
                          <w:szCs w:val="28"/>
                        </w:rPr>
                        <w:t>Becka Kindler (Itad)</w:t>
                      </w:r>
                    </w:p>
                  </w:txbxContent>
                </v:textbox>
                <w10:wrap type="square" anchorx="margin"/>
              </v:shape>
            </w:pict>
          </mc:Fallback>
        </mc:AlternateContent>
      </w:r>
      <w:r w:rsidRPr="005240B9" w:rsidR="00653508">
        <w:rPr>
          <w:rFonts w:cstheme="minorHAnsi"/>
          <w:noProof/>
          <w:color w:val="2B579A"/>
          <w:shd w:val="clear" w:color="auto" w:fill="E6E6E6"/>
          <w:lang w:val="en-US"/>
        </w:rPr>
        <w:drawing>
          <wp:anchor distT="0" distB="0" distL="114300" distR="114300" simplePos="0" relativeHeight="251658240" behindDoc="1" locked="0" layoutInCell="1" allowOverlap="1" wp14:anchorId="164A6E09" wp14:editId="2D14CC78">
            <wp:simplePos x="0" y="0"/>
            <wp:positionH relativeFrom="margin">
              <wp:posOffset>-895350</wp:posOffset>
            </wp:positionH>
            <wp:positionV relativeFrom="paragraph">
              <wp:posOffset>-895350</wp:posOffset>
            </wp:positionV>
            <wp:extent cx="7548535" cy="10677525"/>
            <wp:effectExtent l="0" t="0" r="0" b="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4853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ubeOT" w:hAnsi="CubeOT" w:cs="CubeOT"/>
          <w:noProof/>
          <w:color w:val="68686A"/>
          <w:sz w:val="40"/>
          <w:szCs w:val="40"/>
        </w:rPr>
        <w:drawing>
          <wp:anchor distT="0" distB="0" distL="114300" distR="114300" simplePos="0" relativeHeight="251658242" behindDoc="0" locked="0" layoutInCell="1" allowOverlap="1" wp14:anchorId="3016CF39" wp14:editId="0A5C3C50">
            <wp:simplePos x="0" y="0"/>
            <wp:positionH relativeFrom="column">
              <wp:posOffset>-914400</wp:posOffset>
            </wp:positionH>
            <wp:positionV relativeFrom="paragraph">
              <wp:posOffset>4000500</wp:posOffset>
            </wp:positionV>
            <wp:extent cx="7566025" cy="47307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025" cy="4730750"/>
                    </a:xfrm>
                    <a:prstGeom prst="rect">
                      <a:avLst/>
                    </a:prstGeom>
                    <a:noFill/>
                  </pic:spPr>
                </pic:pic>
              </a:graphicData>
            </a:graphic>
          </wp:anchor>
        </w:drawing>
      </w:r>
    </w:p>
    <w:p w:rsidR="009C5B09" w:rsidP="009C5B09" w:rsidRDefault="009C5B09" w14:paraId="5E8B7F97" w14:textId="77777777">
      <w:pPr>
        <w:pStyle w:val="ItadNormalText"/>
        <w:sectPr w:rsidR="009C5B09" w:rsidSect="00280BC5">
          <w:footerReference w:type="default" r:id="rId13"/>
          <w:pgSz w:w="11906" w:h="16838" w:orient="portrait"/>
          <w:pgMar w:top="1440" w:right="1440" w:bottom="1440" w:left="1440" w:header="708" w:footer="708" w:gutter="0"/>
          <w:pgNumType w:fmt="lowerRoman"/>
          <w:cols w:space="708"/>
          <w:docGrid w:linePitch="360"/>
        </w:sectPr>
      </w:pPr>
    </w:p>
    <w:bookmarkStart w:name="_Toc102127346" w:displacedByCustomXml="next" w:id="0"/>
    <w:sdt>
      <w:sdtPr>
        <w:rPr>
          <w:rFonts w:ascii="Calibri" w:hAnsi="Calibri" w:cs="Arial"/>
          <w:noProof w:val="0"/>
          <w:color w:val="auto"/>
          <w:position w:val="0"/>
          <w:sz w:val="22"/>
          <w:szCs w:val="22"/>
          <w:lang w:eastAsia="en-US"/>
        </w:rPr>
        <w:id w:val="1638374709"/>
        <w:docPartObj>
          <w:docPartGallery w:val="Table of Contents"/>
          <w:docPartUnique/>
        </w:docPartObj>
      </w:sdtPr>
      <w:sdtEndPr>
        <w:rPr>
          <w:b/>
          <w:bCs/>
        </w:rPr>
      </w:sdtEndPr>
      <w:sdtContent>
        <w:p w:rsidRPr="0012313E" w:rsidR="00211A4F" w:rsidP="0012313E" w:rsidRDefault="00211A4F" w14:paraId="4B19599F" w14:textId="18347E0A">
          <w:pPr>
            <w:pStyle w:val="Itadsectionheaderorange"/>
            <w:rPr>
              <w:rStyle w:val="ItadH1Char"/>
            </w:rPr>
          </w:pPr>
          <w:r w:rsidRPr="0012313E">
            <w:rPr>
              <w:rStyle w:val="ItadH1Char"/>
            </w:rPr>
            <w:t>Contents</w:t>
          </w:r>
          <w:bookmarkEnd w:id="0"/>
        </w:p>
        <w:p w:rsidR="00DC4CDD" w:rsidRDefault="00211A4F" w14:paraId="4C1AD3F1" w14:textId="4FC120DD">
          <w:pPr>
            <w:pStyle w:val="TOC1"/>
            <w:tabs>
              <w:tab w:val="right" w:leader="dot" w:pos="9016"/>
            </w:tabs>
            <w:rPr>
              <w:rFonts w:asciiTheme="minorHAnsi" w:hAnsiTheme="minorHAnsi" w:eastAsiaTheme="minorEastAsia" w:cstheme="minorBidi"/>
              <w:noProof/>
              <w:lang w:eastAsia="en-GB"/>
            </w:rPr>
          </w:pPr>
          <w:r w:rsidRPr="00211A4F">
            <w:rPr>
              <w:b/>
              <w:bCs/>
            </w:rPr>
            <w:fldChar w:fldCharType="begin"/>
          </w:r>
          <w:r w:rsidRPr="008170E0">
            <w:rPr>
              <w:b/>
              <w:bCs/>
            </w:rPr>
            <w:instrText xml:space="preserve"> TOC \o "1-3" \h \z \u </w:instrText>
          </w:r>
          <w:r w:rsidRPr="00211A4F">
            <w:rPr>
              <w:b/>
              <w:bCs/>
            </w:rPr>
            <w:fldChar w:fldCharType="separate"/>
          </w:r>
          <w:hyperlink w:history="1" w:anchor="_Toc102127346">
            <w:r w:rsidRPr="00F80E6D" w:rsidR="00DC4CDD">
              <w:rPr>
                <w:rStyle w:val="Hyperlink"/>
                <w:b/>
                <w:noProof/>
                <w:lang w:val="en-CA"/>
              </w:rPr>
              <w:t>Contents</w:t>
            </w:r>
            <w:r w:rsidR="00DC4CDD">
              <w:rPr>
                <w:noProof/>
                <w:webHidden/>
              </w:rPr>
              <w:tab/>
            </w:r>
            <w:r w:rsidR="00DC4CDD">
              <w:rPr>
                <w:noProof/>
                <w:webHidden/>
              </w:rPr>
              <w:fldChar w:fldCharType="begin"/>
            </w:r>
            <w:r w:rsidR="00DC4CDD">
              <w:rPr>
                <w:noProof/>
                <w:webHidden/>
              </w:rPr>
              <w:instrText xml:space="preserve"> PAGEREF _Toc102127346 \h </w:instrText>
            </w:r>
            <w:r w:rsidR="00DC4CDD">
              <w:rPr>
                <w:noProof/>
                <w:webHidden/>
              </w:rPr>
            </w:r>
            <w:r w:rsidR="00DC4CDD">
              <w:rPr>
                <w:noProof/>
                <w:webHidden/>
              </w:rPr>
              <w:fldChar w:fldCharType="separate"/>
            </w:r>
            <w:r w:rsidR="00DC4CDD">
              <w:rPr>
                <w:noProof/>
                <w:webHidden/>
              </w:rPr>
              <w:t>ii</w:t>
            </w:r>
            <w:r w:rsidR="00DC4CDD">
              <w:rPr>
                <w:noProof/>
                <w:webHidden/>
              </w:rPr>
              <w:fldChar w:fldCharType="end"/>
            </w:r>
          </w:hyperlink>
        </w:p>
        <w:p w:rsidR="00DC4CDD" w:rsidRDefault="00000000" w14:paraId="3C41A79B" w14:textId="4EBE8E6E">
          <w:pPr>
            <w:pStyle w:val="TOC1"/>
            <w:tabs>
              <w:tab w:val="left" w:pos="440"/>
              <w:tab w:val="right" w:leader="dot" w:pos="9016"/>
            </w:tabs>
            <w:rPr>
              <w:rFonts w:asciiTheme="minorHAnsi" w:hAnsiTheme="minorHAnsi" w:eastAsiaTheme="minorEastAsia" w:cstheme="minorBidi"/>
              <w:noProof/>
              <w:lang w:eastAsia="en-GB"/>
            </w:rPr>
          </w:pPr>
          <w:hyperlink w:history="1" w:anchor="_Toc102127347">
            <w:r w:rsidRPr="00F80E6D" w:rsidR="00DC4CDD">
              <w:rPr>
                <w:rStyle w:val="Hyperlink"/>
                <w:bCs/>
                <w:noProof/>
              </w:rPr>
              <w:t>1.</w:t>
            </w:r>
            <w:r w:rsidR="00DC4CDD">
              <w:rPr>
                <w:rFonts w:asciiTheme="minorHAnsi" w:hAnsiTheme="minorHAnsi" w:eastAsiaTheme="minorEastAsia" w:cstheme="minorBidi"/>
                <w:noProof/>
                <w:lang w:eastAsia="en-GB"/>
              </w:rPr>
              <w:tab/>
            </w:r>
            <w:r w:rsidRPr="00F80E6D" w:rsidR="00DC4CDD">
              <w:rPr>
                <w:rStyle w:val="Hyperlink"/>
                <w:bCs/>
                <w:noProof/>
              </w:rPr>
              <w:t>Introduction</w:t>
            </w:r>
            <w:r w:rsidR="00DC4CDD">
              <w:rPr>
                <w:noProof/>
                <w:webHidden/>
              </w:rPr>
              <w:tab/>
            </w:r>
            <w:r w:rsidR="00DC4CDD">
              <w:rPr>
                <w:noProof/>
                <w:webHidden/>
              </w:rPr>
              <w:fldChar w:fldCharType="begin"/>
            </w:r>
            <w:r w:rsidR="00DC4CDD">
              <w:rPr>
                <w:noProof/>
                <w:webHidden/>
              </w:rPr>
              <w:instrText xml:space="preserve"> PAGEREF _Toc102127347 \h </w:instrText>
            </w:r>
            <w:r w:rsidR="00DC4CDD">
              <w:rPr>
                <w:noProof/>
                <w:webHidden/>
              </w:rPr>
            </w:r>
            <w:r w:rsidR="00DC4CDD">
              <w:rPr>
                <w:noProof/>
                <w:webHidden/>
              </w:rPr>
              <w:fldChar w:fldCharType="separate"/>
            </w:r>
            <w:r w:rsidR="00DC4CDD">
              <w:rPr>
                <w:noProof/>
                <w:webHidden/>
              </w:rPr>
              <w:t>4</w:t>
            </w:r>
            <w:r w:rsidR="00DC4CDD">
              <w:rPr>
                <w:noProof/>
                <w:webHidden/>
              </w:rPr>
              <w:fldChar w:fldCharType="end"/>
            </w:r>
          </w:hyperlink>
        </w:p>
        <w:p w:rsidR="00DC4CDD" w:rsidRDefault="00000000" w14:paraId="3DC7C418" w14:textId="1551547D">
          <w:pPr>
            <w:pStyle w:val="TOC1"/>
            <w:tabs>
              <w:tab w:val="left" w:pos="440"/>
              <w:tab w:val="right" w:leader="dot" w:pos="9016"/>
            </w:tabs>
            <w:rPr>
              <w:rFonts w:asciiTheme="minorHAnsi" w:hAnsiTheme="minorHAnsi" w:eastAsiaTheme="minorEastAsia" w:cstheme="minorBidi"/>
              <w:noProof/>
              <w:lang w:eastAsia="en-GB"/>
            </w:rPr>
          </w:pPr>
          <w:hyperlink w:history="1" w:anchor="_Toc102127348">
            <w:r w:rsidRPr="00F80E6D" w:rsidR="00DC4CDD">
              <w:rPr>
                <w:rStyle w:val="Hyperlink"/>
                <w:bCs/>
                <w:noProof/>
              </w:rPr>
              <w:t>2.</w:t>
            </w:r>
            <w:r w:rsidR="00DC4CDD">
              <w:rPr>
                <w:rFonts w:asciiTheme="minorHAnsi" w:hAnsiTheme="minorHAnsi" w:eastAsiaTheme="minorEastAsia" w:cstheme="minorBidi"/>
                <w:noProof/>
                <w:lang w:eastAsia="en-GB"/>
              </w:rPr>
              <w:tab/>
            </w:r>
            <w:r w:rsidRPr="00F80E6D" w:rsidR="00DC4CDD">
              <w:rPr>
                <w:rStyle w:val="Hyperlink"/>
                <w:bCs/>
                <w:noProof/>
              </w:rPr>
              <w:t>Methodology</w:t>
            </w:r>
            <w:r w:rsidR="00DC4CDD">
              <w:rPr>
                <w:noProof/>
                <w:webHidden/>
              </w:rPr>
              <w:tab/>
            </w:r>
            <w:r w:rsidR="00DC4CDD">
              <w:rPr>
                <w:noProof/>
                <w:webHidden/>
              </w:rPr>
              <w:fldChar w:fldCharType="begin"/>
            </w:r>
            <w:r w:rsidR="00DC4CDD">
              <w:rPr>
                <w:noProof/>
                <w:webHidden/>
              </w:rPr>
              <w:instrText xml:space="preserve"> PAGEREF _Toc102127348 \h </w:instrText>
            </w:r>
            <w:r w:rsidR="00DC4CDD">
              <w:rPr>
                <w:noProof/>
                <w:webHidden/>
              </w:rPr>
            </w:r>
            <w:r w:rsidR="00DC4CDD">
              <w:rPr>
                <w:noProof/>
                <w:webHidden/>
              </w:rPr>
              <w:fldChar w:fldCharType="separate"/>
            </w:r>
            <w:r w:rsidR="00DC4CDD">
              <w:rPr>
                <w:noProof/>
                <w:webHidden/>
              </w:rPr>
              <w:t>4</w:t>
            </w:r>
            <w:r w:rsidR="00DC4CDD">
              <w:rPr>
                <w:noProof/>
                <w:webHidden/>
              </w:rPr>
              <w:fldChar w:fldCharType="end"/>
            </w:r>
          </w:hyperlink>
        </w:p>
        <w:p w:rsidR="00DC4CDD" w:rsidRDefault="00000000" w14:paraId="33BA9DF1" w14:textId="5B590613">
          <w:pPr>
            <w:pStyle w:val="TOC1"/>
            <w:tabs>
              <w:tab w:val="left" w:pos="440"/>
              <w:tab w:val="right" w:leader="dot" w:pos="9016"/>
            </w:tabs>
            <w:rPr>
              <w:rFonts w:asciiTheme="minorHAnsi" w:hAnsiTheme="minorHAnsi" w:eastAsiaTheme="minorEastAsia" w:cstheme="minorBidi"/>
              <w:noProof/>
              <w:lang w:eastAsia="en-GB"/>
            </w:rPr>
          </w:pPr>
          <w:hyperlink w:history="1" w:anchor="_Toc102127349">
            <w:r w:rsidRPr="00F80E6D" w:rsidR="00DC4CDD">
              <w:rPr>
                <w:rStyle w:val="Hyperlink"/>
                <w:bCs/>
                <w:noProof/>
              </w:rPr>
              <w:t>3.</w:t>
            </w:r>
            <w:r w:rsidR="00DC4CDD">
              <w:rPr>
                <w:rFonts w:asciiTheme="minorHAnsi" w:hAnsiTheme="minorHAnsi" w:eastAsiaTheme="minorEastAsia" w:cstheme="minorBidi"/>
                <w:noProof/>
                <w:lang w:eastAsia="en-GB"/>
              </w:rPr>
              <w:tab/>
            </w:r>
            <w:r w:rsidRPr="00F80E6D" w:rsidR="00DC4CDD">
              <w:rPr>
                <w:rStyle w:val="Hyperlink"/>
                <w:bCs/>
                <w:noProof/>
              </w:rPr>
              <w:t>Introduction to the programme deep dives</w:t>
            </w:r>
            <w:r w:rsidR="00DC4CDD">
              <w:rPr>
                <w:noProof/>
                <w:webHidden/>
              </w:rPr>
              <w:tab/>
            </w:r>
            <w:r w:rsidR="00DC4CDD">
              <w:rPr>
                <w:noProof/>
                <w:webHidden/>
              </w:rPr>
              <w:fldChar w:fldCharType="begin"/>
            </w:r>
            <w:r w:rsidR="00DC4CDD">
              <w:rPr>
                <w:noProof/>
                <w:webHidden/>
              </w:rPr>
              <w:instrText xml:space="preserve"> PAGEREF _Toc102127349 \h </w:instrText>
            </w:r>
            <w:r w:rsidR="00DC4CDD">
              <w:rPr>
                <w:noProof/>
                <w:webHidden/>
              </w:rPr>
            </w:r>
            <w:r w:rsidR="00DC4CDD">
              <w:rPr>
                <w:noProof/>
                <w:webHidden/>
              </w:rPr>
              <w:fldChar w:fldCharType="separate"/>
            </w:r>
            <w:r w:rsidR="00DC4CDD">
              <w:rPr>
                <w:noProof/>
                <w:webHidden/>
              </w:rPr>
              <w:t>5</w:t>
            </w:r>
            <w:r w:rsidR="00DC4CDD">
              <w:rPr>
                <w:noProof/>
                <w:webHidden/>
              </w:rPr>
              <w:fldChar w:fldCharType="end"/>
            </w:r>
          </w:hyperlink>
        </w:p>
        <w:p w:rsidR="00DC4CDD" w:rsidRDefault="00000000" w14:paraId="1949FC7F" w14:textId="0AAE89B0">
          <w:pPr>
            <w:pStyle w:val="TOC1"/>
            <w:tabs>
              <w:tab w:val="left" w:pos="440"/>
              <w:tab w:val="right" w:leader="dot" w:pos="9016"/>
            </w:tabs>
            <w:rPr>
              <w:rFonts w:asciiTheme="minorHAnsi" w:hAnsiTheme="minorHAnsi" w:eastAsiaTheme="minorEastAsia" w:cstheme="minorBidi"/>
              <w:noProof/>
              <w:lang w:eastAsia="en-GB"/>
            </w:rPr>
          </w:pPr>
          <w:hyperlink w:history="1" w:anchor="_Toc102127350">
            <w:r w:rsidRPr="00F80E6D" w:rsidR="00DC4CDD">
              <w:rPr>
                <w:rStyle w:val="Hyperlink"/>
                <w:bCs/>
                <w:noProof/>
              </w:rPr>
              <w:t>4.</w:t>
            </w:r>
            <w:r w:rsidR="00DC4CDD">
              <w:rPr>
                <w:rFonts w:asciiTheme="minorHAnsi" w:hAnsiTheme="minorHAnsi" w:eastAsiaTheme="minorEastAsia" w:cstheme="minorBidi"/>
                <w:noProof/>
                <w:lang w:eastAsia="en-GB"/>
              </w:rPr>
              <w:tab/>
            </w:r>
            <w:r w:rsidRPr="00F80E6D" w:rsidR="00DC4CDD">
              <w:rPr>
                <w:rStyle w:val="Hyperlink"/>
                <w:bCs/>
                <w:noProof/>
              </w:rPr>
              <w:t>Findings</w:t>
            </w:r>
            <w:r w:rsidR="00DC4CDD">
              <w:rPr>
                <w:noProof/>
                <w:webHidden/>
              </w:rPr>
              <w:tab/>
            </w:r>
            <w:r w:rsidR="00DC4CDD">
              <w:rPr>
                <w:noProof/>
                <w:webHidden/>
              </w:rPr>
              <w:fldChar w:fldCharType="begin"/>
            </w:r>
            <w:r w:rsidR="00DC4CDD">
              <w:rPr>
                <w:noProof/>
                <w:webHidden/>
              </w:rPr>
              <w:instrText xml:space="preserve"> PAGEREF _Toc102127350 \h </w:instrText>
            </w:r>
            <w:r w:rsidR="00DC4CDD">
              <w:rPr>
                <w:noProof/>
                <w:webHidden/>
              </w:rPr>
            </w:r>
            <w:r w:rsidR="00DC4CDD">
              <w:rPr>
                <w:noProof/>
                <w:webHidden/>
              </w:rPr>
              <w:fldChar w:fldCharType="separate"/>
            </w:r>
            <w:r w:rsidR="00DC4CDD">
              <w:rPr>
                <w:noProof/>
                <w:webHidden/>
              </w:rPr>
              <w:t>5</w:t>
            </w:r>
            <w:r w:rsidR="00DC4CDD">
              <w:rPr>
                <w:noProof/>
                <w:webHidden/>
              </w:rPr>
              <w:fldChar w:fldCharType="end"/>
            </w:r>
          </w:hyperlink>
        </w:p>
        <w:p w:rsidR="00DC4CDD" w:rsidRDefault="00000000" w14:paraId="466854BA" w14:textId="5B4FC423">
          <w:pPr>
            <w:pStyle w:val="TOC1"/>
            <w:tabs>
              <w:tab w:val="left" w:pos="660"/>
              <w:tab w:val="right" w:leader="dot" w:pos="9016"/>
            </w:tabs>
            <w:rPr>
              <w:rFonts w:asciiTheme="minorHAnsi" w:hAnsiTheme="minorHAnsi" w:eastAsiaTheme="minorEastAsia" w:cstheme="minorBidi"/>
              <w:noProof/>
              <w:lang w:eastAsia="en-GB"/>
            </w:rPr>
          </w:pPr>
          <w:hyperlink w:history="1" w:anchor="_Toc102127354">
            <w:r w:rsidRPr="00F80E6D" w:rsidR="00DC4CDD">
              <w:rPr>
                <w:rStyle w:val="Hyperlink"/>
                <w:noProof/>
              </w:rPr>
              <w:t>4.1</w:t>
            </w:r>
            <w:r w:rsidR="00DC4CDD">
              <w:rPr>
                <w:rFonts w:asciiTheme="minorHAnsi" w:hAnsiTheme="minorHAnsi" w:eastAsiaTheme="minorEastAsia" w:cstheme="minorBidi"/>
                <w:noProof/>
                <w:lang w:eastAsia="en-GB"/>
              </w:rPr>
              <w:tab/>
            </w:r>
            <w:r w:rsidRPr="00F80E6D" w:rsidR="00DC4CDD">
              <w:rPr>
                <w:rStyle w:val="Hyperlink"/>
                <w:noProof/>
              </w:rPr>
              <w:t>Best practice in shifting behaviours of men</w:t>
            </w:r>
            <w:r w:rsidR="00DC4CDD">
              <w:rPr>
                <w:noProof/>
                <w:webHidden/>
              </w:rPr>
              <w:tab/>
            </w:r>
            <w:r w:rsidR="00DC4CDD">
              <w:rPr>
                <w:noProof/>
                <w:webHidden/>
              </w:rPr>
              <w:fldChar w:fldCharType="begin"/>
            </w:r>
            <w:r w:rsidR="00DC4CDD">
              <w:rPr>
                <w:noProof/>
                <w:webHidden/>
              </w:rPr>
              <w:instrText xml:space="preserve"> PAGEREF _Toc102127354 \h </w:instrText>
            </w:r>
            <w:r w:rsidR="00DC4CDD">
              <w:rPr>
                <w:noProof/>
                <w:webHidden/>
              </w:rPr>
            </w:r>
            <w:r w:rsidR="00DC4CDD">
              <w:rPr>
                <w:noProof/>
                <w:webHidden/>
              </w:rPr>
              <w:fldChar w:fldCharType="separate"/>
            </w:r>
            <w:r w:rsidR="00DC4CDD">
              <w:rPr>
                <w:noProof/>
                <w:webHidden/>
              </w:rPr>
              <w:t>6</w:t>
            </w:r>
            <w:r w:rsidR="00DC4CDD">
              <w:rPr>
                <w:noProof/>
                <w:webHidden/>
              </w:rPr>
              <w:fldChar w:fldCharType="end"/>
            </w:r>
          </w:hyperlink>
        </w:p>
        <w:p w:rsidR="00DC4CDD" w:rsidRDefault="00000000" w14:paraId="2B872D14" w14:textId="0A44CFFA">
          <w:pPr>
            <w:pStyle w:val="TOC1"/>
            <w:tabs>
              <w:tab w:val="left" w:pos="660"/>
              <w:tab w:val="right" w:leader="dot" w:pos="9016"/>
            </w:tabs>
            <w:rPr>
              <w:rFonts w:asciiTheme="minorHAnsi" w:hAnsiTheme="minorHAnsi" w:eastAsiaTheme="minorEastAsia" w:cstheme="minorBidi"/>
              <w:noProof/>
              <w:lang w:eastAsia="en-GB"/>
            </w:rPr>
          </w:pPr>
          <w:hyperlink w:history="1" w:anchor="_Toc102127358">
            <w:r w:rsidRPr="00F80E6D" w:rsidR="00DC4CDD">
              <w:rPr>
                <w:rStyle w:val="Hyperlink"/>
                <w:noProof/>
              </w:rPr>
              <w:t>4.2</w:t>
            </w:r>
            <w:r w:rsidR="00DC4CDD">
              <w:rPr>
                <w:rFonts w:asciiTheme="minorHAnsi" w:hAnsiTheme="minorHAnsi" w:eastAsiaTheme="minorEastAsia" w:cstheme="minorBidi"/>
                <w:noProof/>
                <w:lang w:eastAsia="en-GB"/>
              </w:rPr>
              <w:tab/>
            </w:r>
            <w:r w:rsidRPr="00F80E6D" w:rsidR="00DC4CDD">
              <w:rPr>
                <w:rStyle w:val="Hyperlink"/>
                <w:noProof/>
              </w:rPr>
              <w:t>Best practice in generating changes at institutional level and within normative frameworks</w:t>
            </w:r>
            <w:r w:rsidR="00DC4CDD">
              <w:rPr>
                <w:noProof/>
                <w:webHidden/>
              </w:rPr>
              <w:tab/>
            </w:r>
            <w:r w:rsidR="00DC4CDD">
              <w:rPr>
                <w:noProof/>
                <w:webHidden/>
              </w:rPr>
              <w:fldChar w:fldCharType="begin"/>
            </w:r>
            <w:r w:rsidR="00DC4CDD">
              <w:rPr>
                <w:noProof/>
                <w:webHidden/>
              </w:rPr>
              <w:instrText xml:space="preserve"> PAGEREF _Toc102127358 \h </w:instrText>
            </w:r>
            <w:r w:rsidR="00DC4CDD">
              <w:rPr>
                <w:noProof/>
                <w:webHidden/>
              </w:rPr>
            </w:r>
            <w:r w:rsidR="00DC4CDD">
              <w:rPr>
                <w:noProof/>
                <w:webHidden/>
              </w:rPr>
              <w:fldChar w:fldCharType="separate"/>
            </w:r>
            <w:r w:rsidR="00DC4CDD">
              <w:rPr>
                <w:noProof/>
                <w:webHidden/>
              </w:rPr>
              <w:t>11</w:t>
            </w:r>
            <w:r w:rsidR="00DC4CDD">
              <w:rPr>
                <w:noProof/>
                <w:webHidden/>
              </w:rPr>
              <w:fldChar w:fldCharType="end"/>
            </w:r>
          </w:hyperlink>
        </w:p>
        <w:p w:rsidR="00DC4CDD" w:rsidRDefault="00000000" w14:paraId="7BD91302" w14:textId="1721786D">
          <w:pPr>
            <w:pStyle w:val="TOC1"/>
            <w:tabs>
              <w:tab w:val="left" w:pos="660"/>
              <w:tab w:val="right" w:leader="dot" w:pos="9016"/>
            </w:tabs>
            <w:rPr>
              <w:rFonts w:asciiTheme="minorHAnsi" w:hAnsiTheme="minorHAnsi" w:eastAsiaTheme="minorEastAsia" w:cstheme="minorBidi"/>
              <w:noProof/>
              <w:lang w:eastAsia="en-GB"/>
            </w:rPr>
          </w:pPr>
          <w:hyperlink w:history="1" w:anchor="_Toc102127359">
            <w:r w:rsidRPr="00F80E6D" w:rsidR="00DC4CDD">
              <w:rPr>
                <w:rStyle w:val="Hyperlink"/>
                <w:noProof/>
              </w:rPr>
              <w:t>4.3</w:t>
            </w:r>
            <w:r w:rsidR="00DC4CDD">
              <w:rPr>
                <w:rFonts w:asciiTheme="minorHAnsi" w:hAnsiTheme="minorHAnsi" w:eastAsiaTheme="minorEastAsia" w:cstheme="minorBidi"/>
                <w:noProof/>
                <w:lang w:eastAsia="en-GB"/>
              </w:rPr>
              <w:tab/>
            </w:r>
            <w:r w:rsidRPr="00F80E6D" w:rsidR="00DC4CDD">
              <w:rPr>
                <w:rStyle w:val="Hyperlink"/>
                <w:noProof/>
              </w:rPr>
              <w:t>Best practice in engaging with and accountability to feminist movements</w:t>
            </w:r>
            <w:r w:rsidR="00DC4CDD">
              <w:rPr>
                <w:noProof/>
                <w:webHidden/>
              </w:rPr>
              <w:tab/>
            </w:r>
            <w:r w:rsidR="00DC4CDD">
              <w:rPr>
                <w:noProof/>
                <w:webHidden/>
              </w:rPr>
              <w:fldChar w:fldCharType="begin"/>
            </w:r>
            <w:r w:rsidR="00DC4CDD">
              <w:rPr>
                <w:noProof/>
                <w:webHidden/>
              </w:rPr>
              <w:instrText xml:space="preserve"> PAGEREF _Toc102127359 \h </w:instrText>
            </w:r>
            <w:r w:rsidR="00DC4CDD">
              <w:rPr>
                <w:noProof/>
                <w:webHidden/>
              </w:rPr>
            </w:r>
            <w:r w:rsidR="00DC4CDD">
              <w:rPr>
                <w:noProof/>
                <w:webHidden/>
              </w:rPr>
              <w:fldChar w:fldCharType="separate"/>
            </w:r>
            <w:r w:rsidR="00DC4CDD">
              <w:rPr>
                <w:noProof/>
                <w:webHidden/>
              </w:rPr>
              <w:t>15</w:t>
            </w:r>
            <w:r w:rsidR="00DC4CDD">
              <w:rPr>
                <w:noProof/>
                <w:webHidden/>
              </w:rPr>
              <w:fldChar w:fldCharType="end"/>
            </w:r>
          </w:hyperlink>
        </w:p>
        <w:p w:rsidR="00DC4CDD" w:rsidRDefault="00000000" w14:paraId="51BB1D26" w14:textId="44EDB13C">
          <w:pPr>
            <w:pStyle w:val="TOC1"/>
            <w:tabs>
              <w:tab w:val="left" w:pos="440"/>
              <w:tab w:val="right" w:leader="dot" w:pos="9016"/>
            </w:tabs>
            <w:rPr>
              <w:rFonts w:asciiTheme="minorHAnsi" w:hAnsiTheme="minorHAnsi" w:eastAsiaTheme="minorEastAsia" w:cstheme="minorBidi"/>
              <w:noProof/>
              <w:lang w:eastAsia="en-GB"/>
            </w:rPr>
          </w:pPr>
          <w:hyperlink w:history="1" w:anchor="_Toc102127360">
            <w:r w:rsidRPr="00F80E6D" w:rsidR="00DC4CDD">
              <w:rPr>
                <w:rStyle w:val="Hyperlink"/>
                <w:noProof/>
              </w:rPr>
              <w:t>5.</w:t>
            </w:r>
            <w:r w:rsidR="00DC4CDD">
              <w:rPr>
                <w:rFonts w:asciiTheme="minorHAnsi" w:hAnsiTheme="minorHAnsi" w:eastAsiaTheme="minorEastAsia" w:cstheme="minorBidi"/>
                <w:noProof/>
                <w:lang w:eastAsia="en-GB"/>
              </w:rPr>
              <w:tab/>
            </w:r>
            <w:r w:rsidRPr="00F80E6D" w:rsidR="00DC4CDD">
              <w:rPr>
                <w:rStyle w:val="Hyperlink"/>
                <w:noProof/>
              </w:rPr>
              <w:t>Conclusions</w:t>
            </w:r>
            <w:r w:rsidR="00DC4CDD">
              <w:rPr>
                <w:noProof/>
                <w:webHidden/>
              </w:rPr>
              <w:tab/>
            </w:r>
            <w:r w:rsidR="00DC4CDD">
              <w:rPr>
                <w:noProof/>
                <w:webHidden/>
              </w:rPr>
              <w:fldChar w:fldCharType="begin"/>
            </w:r>
            <w:r w:rsidR="00DC4CDD">
              <w:rPr>
                <w:noProof/>
                <w:webHidden/>
              </w:rPr>
              <w:instrText xml:space="preserve"> PAGEREF _Toc102127360 \h </w:instrText>
            </w:r>
            <w:r w:rsidR="00DC4CDD">
              <w:rPr>
                <w:noProof/>
                <w:webHidden/>
              </w:rPr>
            </w:r>
            <w:r w:rsidR="00DC4CDD">
              <w:rPr>
                <w:noProof/>
                <w:webHidden/>
              </w:rPr>
              <w:fldChar w:fldCharType="separate"/>
            </w:r>
            <w:r w:rsidR="00DC4CDD">
              <w:rPr>
                <w:noProof/>
                <w:webHidden/>
              </w:rPr>
              <w:t>19</w:t>
            </w:r>
            <w:r w:rsidR="00DC4CDD">
              <w:rPr>
                <w:noProof/>
                <w:webHidden/>
              </w:rPr>
              <w:fldChar w:fldCharType="end"/>
            </w:r>
          </w:hyperlink>
        </w:p>
        <w:p w:rsidR="00DC4CDD" w:rsidRDefault="00000000" w14:paraId="125A2A87" w14:textId="4ACD0153">
          <w:pPr>
            <w:pStyle w:val="TOC1"/>
            <w:tabs>
              <w:tab w:val="left" w:pos="440"/>
              <w:tab w:val="right" w:leader="dot" w:pos="9016"/>
            </w:tabs>
            <w:rPr>
              <w:rFonts w:asciiTheme="minorHAnsi" w:hAnsiTheme="minorHAnsi" w:eastAsiaTheme="minorEastAsia" w:cstheme="minorBidi"/>
              <w:noProof/>
              <w:lang w:eastAsia="en-GB"/>
            </w:rPr>
          </w:pPr>
          <w:hyperlink w:history="1" w:anchor="_Toc102127361">
            <w:r w:rsidRPr="00F80E6D" w:rsidR="00DC4CDD">
              <w:rPr>
                <w:rStyle w:val="Hyperlink"/>
                <w:noProof/>
              </w:rPr>
              <w:t>6.</w:t>
            </w:r>
            <w:r w:rsidR="00DC4CDD">
              <w:rPr>
                <w:rFonts w:asciiTheme="minorHAnsi" w:hAnsiTheme="minorHAnsi" w:eastAsiaTheme="minorEastAsia" w:cstheme="minorBidi"/>
                <w:noProof/>
                <w:lang w:eastAsia="en-GB"/>
              </w:rPr>
              <w:tab/>
            </w:r>
            <w:r w:rsidRPr="00F80E6D" w:rsidR="00DC4CDD">
              <w:rPr>
                <w:rStyle w:val="Hyperlink"/>
                <w:noProof/>
              </w:rPr>
              <w:t>Recommendations for UN Women and MWGE programme</w:t>
            </w:r>
            <w:r w:rsidR="00DC4CDD">
              <w:rPr>
                <w:noProof/>
                <w:webHidden/>
              </w:rPr>
              <w:tab/>
            </w:r>
            <w:r w:rsidR="00DC4CDD">
              <w:rPr>
                <w:noProof/>
                <w:webHidden/>
              </w:rPr>
              <w:fldChar w:fldCharType="begin"/>
            </w:r>
            <w:r w:rsidR="00DC4CDD">
              <w:rPr>
                <w:noProof/>
                <w:webHidden/>
              </w:rPr>
              <w:instrText xml:space="preserve"> PAGEREF _Toc102127361 \h </w:instrText>
            </w:r>
            <w:r w:rsidR="00DC4CDD">
              <w:rPr>
                <w:noProof/>
                <w:webHidden/>
              </w:rPr>
            </w:r>
            <w:r w:rsidR="00DC4CDD">
              <w:rPr>
                <w:noProof/>
                <w:webHidden/>
              </w:rPr>
              <w:fldChar w:fldCharType="separate"/>
            </w:r>
            <w:r w:rsidR="00DC4CDD">
              <w:rPr>
                <w:noProof/>
                <w:webHidden/>
              </w:rPr>
              <w:t>20</w:t>
            </w:r>
            <w:r w:rsidR="00DC4CDD">
              <w:rPr>
                <w:noProof/>
                <w:webHidden/>
              </w:rPr>
              <w:fldChar w:fldCharType="end"/>
            </w:r>
          </w:hyperlink>
        </w:p>
        <w:p w:rsidR="00DC4CDD" w:rsidRDefault="00000000" w14:paraId="281E29DA" w14:textId="17290AEA">
          <w:pPr>
            <w:pStyle w:val="TOC1"/>
            <w:tabs>
              <w:tab w:val="right" w:leader="dot" w:pos="9016"/>
            </w:tabs>
            <w:rPr>
              <w:rFonts w:asciiTheme="minorHAnsi" w:hAnsiTheme="minorHAnsi" w:eastAsiaTheme="minorEastAsia" w:cstheme="minorBidi"/>
              <w:noProof/>
              <w:lang w:eastAsia="en-GB"/>
            </w:rPr>
          </w:pPr>
          <w:hyperlink w:history="1" w:anchor="_Toc102127362">
            <w:r w:rsidRPr="00F80E6D" w:rsidR="00DC4CDD">
              <w:rPr>
                <w:rStyle w:val="Hyperlink"/>
                <w:noProof/>
              </w:rPr>
              <w:t>References</w:t>
            </w:r>
            <w:r w:rsidR="00DC4CDD">
              <w:rPr>
                <w:noProof/>
                <w:webHidden/>
              </w:rPr>
              <w:tab/>
            </w:r>
            <w:r w:rsidR="00DC4CDD">
              <w:rPr>
                <w:noProof/>
                <w:webHidden/>
              </w:rPr>
              <w:fldChar w:fldCharType="begin"/>
            </w:r>
            <w:r w:rsidR="00DC4CDD">
              <w:rPr>
                <w:noProof/>
                <w:webHidden/>
              </w:rPr>
              <w:instrText xml:space="preserve"> PAGEREF _Toc102127362 \h </w:instrText>
            </w:r>
            <w:r w:rsidR="00DC4CDD">
              <w:rPr>
                <w:noProof/>
                <w:webHidden/>
              </w:rPr>
            </w:r>
            <w:r w:rsidR="00DC4CDD">
              <w:rPr>
                <w:noProof/>
                <w:webHidden/>
              </w:rPr>
              <w:fldChar w:fldCharType="separate"/>
            </w:r>
            <w:r w:rsidR="00DC4CDD">
              <w:rPr>
                <w:noProof/>
                <w:webHidden/>
              </w:rPr>
              <w:t>21</w:t>
            </w:r>
            <w:r w:rsidR="00DC4CDD">
              <w:rPr>
                <w:noProof/>
                <w:webHidden/>
              </w:rPr>
              <w:fldChar w:fldCharType="end"/>
            </w:r>
          </w:hyperlink>
        </w:p>
        <w:p w:rsidR="00211A4F" w:rsidRDefault="00211A4F" w14:paraId="2690163C" w14:textId="28385B80">
          <w:r w:rsidRPr="00211A4F">
            <w:rPr>
              <w:b/>
              <w:bCs/>
              <w:noProof/>
            </w:rPr>
            <w:fldChar w:fldCharType="end"/>
          </w:r>
        </w:p>
      </w:sdtContent>
    </w:sdt>
    <w:p w:rsidRPr="00E952DE" w:rsidR="009C5B09" w:rsidP="008170E0" w:rsidRDefault="009C5B09" w14:paraId="74B0C3C2" w14:textId="77777777">
      <w:pPr>
        <w:pStyle w:val="ItadNormalText"/>
      </w:pPr>
    </w:p>
    <w:p w:rsidR="00211A4F" w:rsidP="00211A4F" w:rsidRDefault="00211A4F" w14:paraId="2C787116" w14:textId="77777777">
      <w:pPr>
        <w:pStyle w:val="ItadNormalText"/>
        <w:rPr>
          <w:lang w:val="en-US"/>
        </w:rPr>
        <w:sectPr w:rsidR="00211A4F" w:rsidSect="00280BC5">
          <w:pgSz w:w="11906" w:h="16838" w:orient="portrait"/>
          <w:pgMar w:top="1440" w:right="1440" w:bottom="1440" w:left="1440" w:header="708" w:footer="708" w:gutter="0"/>
          <w:pgNumType w:fmt="lowerRoman"/>
          <w:cols w:space="708"/>
          <w:docGrid w:linePitch="360"/>
        </w:sectPr>
      </w:pPr>
    </w:p>
    <w:p w:rsidRPr="00B819FE" w:rsidR="00280BC5" w:rsidP="00B819FE" w:rsidRDefault="006155B1" w14:paraId="5A631A5B" w14:textId="66A953E5">
      <w:pPr>
        <w:pStyle w:val="ItadMainTitle3"/>
        <w:rPr>
          <w:rFonts w:ascii="CubeOT" w:hAnsi="CubeOT" w:cs="CubeOT"/>
          <w:color w:val="588B46" w:themeColor="text2"/>
          <w:sz w:val="24"/>
          <w:szCs w:val="24"/>
        </w:rPr>
      </w:pPr>
      <w:r w:rsidRPr="00B819FE">
        <w:rPr>
          <w:rFonts w:ascii="CubeOT" w:hAnsi="CubeOT" w:cs="CubeOT"/>
          <w:color w:val="588B46" w:themeColor="text2"/>
          <w:sz w:val="24"/>
          <w:szCs w:val="24"/>
        </w:rPr>
        <w:t>Acronyms</w:t>
      </w:r>
    </w:p>
    <w:p w:rsidR="006155B1" w:rsidP="006155B1" w:rsidRDefault="006155B1" w14:paraId="1924EE90" w14:textId="77777777">
      <w:pPr>
        <w:pStyle w:val="ItadNormalText"/>
      </w:pPr>
      <w:r>
        <w:t>CAT</w:t>
      </w:r>
      <w:r>
        <w:tab/>
      </w:r>
      <w:r w:rsidRPr="00440A3E">
        <w:t>Community Action Team</w:t>
      </w:r>
    </w:p>
    <w:p w:rsidR="006155B1" w:rsidP="006155B1" w:rsidRDefault="006155B1" w14:paraId="38E0BC4A" w14:textId="37DAF05B">
      <w:pPr>
        <w:pStyle w:val="ItadNormalText"/>
        <w:rPr>
          <w:lang w:val="en-CA"/>
        </w:rPr>
      </w:pPr>
      <w:r>
        <w:t>COFEM</w:t>
      </w:r>
      <w:r>
        <w:tab/>
      </w:r>
      <w:r w:rsidRPr="00372C6B">
        <w:rPr>
          <w:lang w:val="en-CA"/>
        </w:rPr>
        <w:t>Coalition of Feminists for Social Change</w:t>
      </w:r>
    </w:p>
    <w:p w:rsidR="00A12C51" w:rsidP="006155B1" w:rsidRDefault="00A12C51" w14:paraId="40B8E387" w14:textId="00E473E1">
      <w:pPr>
        <w:pStyle w:val="ItadNormalText"/>
        <w:rPr>
          <w:lang w:val="en-CA"/>
        </w:rPr>
      </w:pPr>
      <w:r>
        <w:rPr>
          <w:lang w:val="en-CA"/>
        </w:rPr>
        <w:t>GAGE</w:t>
      </w:r>
      <w:r>
        <w:rPr>
          <w:lang w:val="en-CA"/>
        </w:rPr>
        <w:tab/>
      </w:r>
      <w:r>
        <w:rPr>
          <w:lang w:val="en-CA"/>
        </w:rPr>
        <w:t>Gender and Adolescent Global Evidence</w:t>
      </w:r>
    </w:p>
    <w:p w:rsidR="006155B1" w:rsidP="006155B1" w:rsidRDefault="006155B1" w14:paraId="20A442A5" w14:textId="13CE9D6C">
      <w:pPr>
        <w:pStyle w:val="ItadNormalText"/>
        <w:rPr>
          <w:lang w:val="en-CA"/>
        </w:rPr>
      </w:pPr>
      <w:r>
        <w:rPr>
          <w:lang w:val="en-CA"/>
        </w:rPr>
        <w:t>GBV</w:t>
      </w:r>
      <w:r>
        <w:rPr>
          <w:lang w:val="en-CA"/>
        </w:rPr>
        <w:tab/>
      </w:r>
      <w:r w:rsidRPr="00205ED6">
        <w:rPr>
          <w:lang w:val="en-CA"/>
        </w:rPr>
        <w:t>Gender-Based Violence</w:t>
      </w:r>
    </w:p>
    <w:p w:rsidR="006155B1" w:rsidP="006155B1" w:rsidRDefault="006155B1" w14:paraId="589D6CA9" w14:textId="77777777">
      <w:pPr>
        <w:pStyle w:val="ItadNormalText"/>
        <w:rPr>
          <w:lang w:val="en-CA"/>
        </w:rPr>
      </w:pPr>
      <w:r>
        <w:rPr>
          <w:lang w:val="en-CA"/>
        </w:rPr>
        <w:t>IPV</w:t>
      </w:r>
      <w:r>
        <w:rPr>
          <w:lang w:val="en-CA"/>
        </w:rPr>
        <w:tab/>
      </w:r>
      <w:r w:rsidRPr="00657213">
        <w:rPr>
          <w:lang w:val="en-CA"/>
        </w:rPr>
        <w:t>Intimate Partner Violence</w:t>
      </w:r>
    </w:p>
    <w:p w:rsidR="006155B1" w:rsidP="006155B1" w:rsidRDefault="006155B1" w14:paraId="2A5E7C7E" w14:textId="77777777">
      <w:pPr>
        <w:pStyle w:val="ItadNormalText"/>
        <w:rPr>
          <w:lang w:val="en-CA"/>
        </w:rPr>
      </w:pPr>
      <w:r>
        <w:rPr>
          <w:lang w:val="en-CA"/>
        </w:rPr>
        <w:t>KII</w:t>
      </w:r>
      <w:r>
        <w:rPr>
          <w:lang w:val="en-CA"/>
        </w:rPr>
        <w:tab/>
      </w:r>
      <w:r w:rsidRPr="00F72AF1">
        <w:rPr>
          <w:lang w:val="en-CA"/>
        </w:rPr>
        <w:t>Key Informant Interview</w:t>
      </w:r>
    </w:p>
    <w:p w:rsidR="006155B1" w:rsidP="006155B1" w:rsidRDefault="006155B1" w14:paraId="05DAB33C" w14:textId="7D40CDCB">
      <w:pPr>
        <w:pStyle w:val="ItadNormalText"/>
        <w:rPr>
          <w:lang w:val="en-CA"/>
        </w:rPr>
      </w:pPr>
      <w:r>
        <w:rPr>
          <w:lang w:val="en-CA"/>
        </w:rPr>
        <w:t>MENA</w:t>
      </w:r>
      <w:r>
        <w:rPr>
          <w:lang w:val="en-CA"/>
        </w:rPr>
        <w:tab/>
      </w:r>
      <w:r w:rsidRPr="00205ED6">
        <w:rPr>
          <w:lang w:val="en-CA"/>
        </w:rPr>
        <w:t>Middle East and North Africa</w:t>
      </w:r>
    </w:p>
    <w:p w:rsidR="006155B1" w:rsidP="006155B1" w:rsidRDefault="006155B1" w14:paraId="321AC6E3" w14:textId="77777777">
      <w:pPr>
        <w:pStyle w:val="ItadNormalText"/>
        <w:rPr>
          <w:lang w:val="en-CA"/>
        </w:rPr>
      </w:pPr>
      <w:r>
        <w:rPr>
          <w:lang w:val="en-CA"/>
        </w:rPr>
        <w:t>MWGE</w:t>
      </w:r>
      <w:r>
        <w:rPr>
          <w:lang w:val="en-CA"/>
        </w:rPr>
        <w:tab/>
      </w:r>
      <w:r w:rsidRPr="00205ED6">
        <w:rPr>
          <w:lang w:val="en-CA"/>
        </w:rPr>
        <w:t>Men and Women for Gender Equality</w:t>
      </w:r>
    </w:p>
    <w:p w:rsidR="006155B1" w:rsidP="006155B1" w:rsidRDefault="006155B1" w14:paraId="484CADE2" w14:textId="77777777">
      <w:pPr>
        <w:pStyle w:val="ItadNormalText"/>
        <w:rPr>
          <w:lang w:val="en-CA"/>
        </w:rPr>
      </w:pPr>
      <w:r>
        <w:rPr>
          <w:lang w:val="en-CA"/>
        </w:rPr>
        <w:t>NGO</w:t>
      </w:r>
      <w:r>
        <w:rPr>
          <w:lang w:val="en-CA"/>
        </w:rPr>
        <w:tab/>
      </w:r>
      <w:r>
        <w:rPr>
          <w:lang w:val="en-CA"/>
        </w:rPr>
        <w:t>N</w:t>
      </w:r>
      <w:r w:rsidRPr="002C37E0">
        <w:rPr>
          <w:lang w:val="en-CA"/>
        </w:rPr>
        <w:t>on-</w:t>
      </w:r>
      <w:r>
        <w:rPr>
          <w:lang w:val="en-CA"/>
        </w:rPr>
        <w:t>G</w:t>
      </w:r>
      <w:r w:rsidRPr="002C37E0">
        <w:rPr>
          <w:lang w:val="en-CA"/>
        </w:rPr>
        <w:t xml:space="preserve">overnmental </w:t>
      </w:r>
      <w:r>
        <w:rPr>
          <w:lang w:val="en-CA"/>
        </w:rPr>
        <w:t>O</w:t>
      </w:r>
      <w:r w:rsidRPr="002C37E0">
        <w:rPr>
          <w:lang w:val="en-CA"/>
        </w:rPr>
        <w:t>rgani</w:t>
      </w:r>
      <w:r>
        <w:rPr>
          <w:lang w:val="en-CA"/>
        </w:rPr>
        <w:t>s</w:t>
      </w:r>
      <w:r w:rsidRPr="002C37E0">
        <w:rPr>
          <w:lang w:val="en-CA"/>
        </w:rPr>
        <w:t>ation</w:t>
      </w:r>
    </w:p>
    <w:p w:rsidR="006155B1" w:rsidP="006155B1" w:rsidRDefault="006155B1" w14:paraId="40B79284" w14:textId="77777777">
      <w:pPr>
        <w:pStyle w:val="ItadNormalText"/>
        <w:rPr>
          <w:lang w:val="en-CA"/>
        </w:rPr>
      </w:pPr>
      <w:r>
        <w:rPr>
          <w:lang w:val="en-CA"/>
        </w:rPr>
        <w:t>OECD</w:t>
      </w:r>
      <w:r>
        <w:rPr>
          <w:lang w:val="en-CA"/>
        </w:rPr>
        <w:tab/>
      </w:r>
      <w:r w:rsidRPr="008F56C0">
        <w:rPr>
          <w:lang w:val="en-CA"/>
        </w:rPr>
        <w:t>Organisation for Economic Co-operation and Development</w:t>
      </w:r>
    </w:p>
    <w:p w:rsidR="006155B1" w:rsidP="006155B1" w:rsidRDefault="006155B1" w14:paraId="5D7C9C81" w14:textId="77777777">
      <w:pPr>
        <w:pStyle w:val="ItadNormalText"/>
      </w:pPr>
      <w:r>
        <w:rPr>
          <w:lang w:val="en-CA"/>
        </w:rPr>
        <w:t>OMC</w:t>
      </w:r>
      <w:r>
        <w:rPr>
          <w:lang w:val="en-CA"/>
        </w:rPr>
        <w:tab/>
      </w:r>
      <w:r w:rsidRPr="00CF5C62">
        <w:t>One Man Can</w:t>
      </w:r>
    </w:p>
    <w:p w:rsidR="006155B1" w:rsidP="006155B1" w:rsidRDefault="006155B1" w14:paraId="108CF6CE" w14:textId="77777777">
      <w:pPr>
        <w:pStyle w:val="ItadNormalText"/>
        <w:rPr>
          <w:lang w:val="en-CA"/>
        </w:rPr>
      </w:pPr>
      <w:r>
        <w:t>SRHR</w:t>
      </w:r>
      <w:r>
        <w:tab/>
      </w:r>
      <w:r w:rsidRPr="00653850">
        <w:t xml:space="preserve">Sexual </w:t>
      </w:r>
      <w:r>
        <w:t>a</w:t>
      </w:r>
      <w:r w:rsidRPr="00653850">
        <w:t xml:space="preserve">nd Reproductive Health </w:t>
      </w:r>
      <w:r>
        <w:t>a</w:t>
      </w:r>
      <w:r w:rsidRPr="00653850">
        <w:t>nd Rights</w:t>
      </w:r>
    </w:p>
    <w:p w:rsidR="006155B1" w:rsidP="006155B1" w:rsidRDefault="006155B1" w14:paraId="0AE4EC92" w14:textId="77777777">
      <w:pPr>
        <w:pStyle w:val="ItadNormalText"/>
        <w:rPr>
          <w:lang w:val="en-CA"/>
        </w:rPr>
      </w:pPr>
      <w:r>
        <w:rPr>
          <w:lang w:val="en-CA"/>
        </w:rPr>
        <w:t>RWAMREC</w:t>
      </w:r>
      <w:r>
        <w:rPr>
          <w:lang w:val="en-CA"/>
        </w:rPr>
        <w:tab/>
      </w:r>
      <w:r w:rsidRPr="00205ED6">
        <w:rPr>
          <w:lang w:val="en-CA"/>
        </w:rPr>
        <w:t>Rwanda Men’s Resource Center</w:t>
      </w:r>
    </w:p>
    <w:p w:rsidR="006155B1" w:rsidP="006155B1" w:rsidRDefault="006155B1" w14:paraId="0B544534" w14:textId="77777777">
      <w:pPr>
        <w:pStyle w:val="ItadNormalText"/>
        <w:rPr>
          <w:lang w:val="en-CA"/>
        </w:rPr>
      </w:pPr>
      <w:r>
        <w:rPr>
          <w:lang w:val="en-CA"/>
        </w:rPr>
        <w:t>UN</w:t>
      </w:r>
      <w:r>
        <w:rPr>
          <w:lang w:val="en-CA"/>
        </w:rPr>
        <w:tab/>
      </w:r>
      <w:r>
        <w:t>United Nations</w:t>
      </w:r>
    </w:p>
    <w:p w:rsidR="006155B1" w:rsidP="006155B1" w:rsidRDefault="006155B1" w14:paraId="3AEF9D27" w14:textId="77777777">
      <w:pPr>
        <w:pStyle w:val="ItadNormalText"/>
      </w:pPr>
      <w:r>
        <w:t>UN Women</w:t>
      </w:r>
      <w:r>
        <w:tab/>
      </w:r>
      <w:r w:rsidRPr="00E7692A">
        <w:t>United Nations Entity for Gender Equality and the Empowerment of Women</w:t>
      </w:r>
    </w:p>
    <w:p w:rsidRPr="00872AD8" w:rsidR="006155B1" w:rsidP="008170E0" w:rsidRDefault="006155B1" w14:paraId="0904576E" w14:textId="77777777">
      <w:pPr>
        <w:pStyle w:val="ItadNormalText"/>
      </w:pPr>
    </w:p>
    <w:p w:rsidR="00280BC5" w:rsidP="00280BC5" w:rsidRDefault="00280BC5" w14:paraId="4AF758AD" w14:textId="6ED5D38A">
      <w:pPr>
        <w:pStyle w:val="ItadNormalText"/>
      </w:pPr>
    </w:p>
    <w:p w:rsidR="00280BC5" w:rsidP="00280BC5" w:rsidRDefault="00280BC5" w14:paraId="48A8FC54" w14:textId="77777777">
      <w:pPr>
        <w:pStyle w:val="ItadNormalText"/>
        <w:sectPr w:rsidR="00280BC5" w:rsidSect="00280BC5">
          <w:pgSz w:w="11906" w:h="16838" w:orient="portrait"/>
          <w:pgMar w:top="1440" w:right="1440" w:bottom="1440" w:left="1440" w:header="708" w:footer="708" w:gutter="0"/>
          <w:pgNumType w:fmt="lowerRoman"/>
          <w:cols w:space="708"/>
          <w:docGrid w:linePitch="360"/>
        </w:sectPr>
      </w:pPr>
    </w:p>
    <w:p w:rsidRPr="00CE5ED2" w:rsidR="001B1685" w:rsidP="58F0558A" w:rsidRDefault="001B1685" w14:paraId="781EAD87" w14:textId="77777777" w14:noSpellErr="1">
      <w:pPr>
        <w:pStyle w:val="ItadH1"/>
        <w:jc w:val="both"/>
        <w:rPr>
          <w:b w:val="0"/>
          <w:bCs w:val="0"/>
        </w:rPr>
      </w:pPr>
      <w:bookmarkStart w:name="_Toc102127347" w:id="1"/>
      <w:r w:rsidR="001B1685">
        <w:rPr/>
        <w:t>Introduction</w:t>
      </w:r>
      <w:bookmarkEnd w:id="1"/>
    </w:p>
    <w:p w:rsidRPr="00031870" w:rsidR="00760E66" w:rsidP="58F0558A" w:rsidRDefault="004979AB" w14:paraId="4DF61C6E" w14:textId="5EFB639C" w14:noSpellErr="1">
      <w:pPr>
        <w:pStyle w:val="ItadNormalText"/>
        <w:jc w:val="both"/>
        <w:rPr>
          <w:lang w:val="en-CA"/>
        </w:rPr>
      </w:pPr>
      <w:r w:rsidR="004979AB">
        <w:rPr>
          <w:lang w:val="en-CA"/>
        </w:rPr>
        <w:t>Transforming patriar</w:t>
      </w:r>
      <w:r w:rsidR="00CE00B5">
        <w:rPr>
          <w:lang w:val="en-CA"/>
        </w:rPr>
        <w:t>chal masculinities and engaging men and boys</w:t>
      </w:r>
      <w:r w:rsidR="00776293">
        <w:rPr>
          <w:lang w:val="en-CA"/>
        </w:rPr>
        <w:t xml:space="preserve"> in gender justice </w:t>
      </w:r>
      <w:r w:rsidR="00527083">
        <w:rPr>
          <w:lang w:val="en-CA"/>
        </w:rPr>
        <w:t>is now a</w:t>
      </w:r>
      <w:r w:rsidR="00197306">
        <w:rPr>
          <w:lang w:val="en-CA"/>
        </w:rPr>
        <w:t xml:space="preserve"> visible </w:t>
      </w:r>
      <w:r w:rsidR="002D3097">
        <w:rPr>
          <w:lang w:val="en-CA"/>
        </w:rPr>
        <w:t>area of work</w:t>
      </w:r>
      <w:r w:rsidR="004B51BB">
        <w:rPr>
          <w:lang w:val="en-CA"/>
        </w:rPr>
        <w:t xml:space="preserve"> </w:t>
      </w:r>
      <w:r w:rsidR="00197306">
        <w:rPr>
          <w:lang w:val="en-CA"/>
        </w:rPr>
        <w:t xml:space="preserve">across the world. </w:t>
      </w:r>
      <w:r w:rsidR="00BB03B9">
        <w:rPr>
          <w:lang w:val="en-CA"/>
        </w:rPr>
        <w:t xml:space="preserve">It is premised </w:t>
      </w:r>
      <w:r w:rsidRPr="00BB03B9" w:rsidR="00BB03B9">
        <w:rPr>
          <w:lang w:val="en-CA"/>
        </w:rPr>
        <w:t>on and organi</w:t>
      </w:r>
      <w:r w:rsidR="00205589">
        <w:rPr>
          <w:lang w:val="en-CA"/>
        </w:rPr>
        <w:t>s</w:t>
      </w:r>
      <w:r w:rsidRPr="00BB03B9" w:rsidR="00BB03B9">
        <w:rPr>
          <w:lang w:val="en-CA"/>
        </w:rPr>
        <w:t xml:space="preserve">ed by </w:t>
      </w:r>
      <w:r w:rsidR="00BB03B9">
        <w:rPr>
          <w:lang w:val="en-CA"/>
        </w:rPr>
        <w:t>an understanding</w:t>
      </w:r>
      <w:r w:rsidRPr="00BB03B9" w:rsidR="00BB03B9">
        <w:rPr>
          <w:lang w:val="en-CA"/>
        </w:rPr>
        <w:t xml:space="preserve"> that men and boys must be engaged in efforts</w:t>
      </w:r>
      <w:r w:rsidR="00BB03B9">
        <w:rPr>
          <w:lang w:val="en-CA"/>
        </w:rPr>
        <w:t xml:space="preserve"> </w:t>
      </w:r>
      <w:r w:rsidRPr="00BB03B9" w:rsidR="00BB03B9">
        <w:rPr>
          <w:lang w:val="en-CA"/>
        </w:rPr>
        <w:t>to end gender inequalities</w:t>
      </w:r>
      <w:r w:rsidR="00205589">
        <w:rPr>
          <w:lang w:val="en-CA"/>
        </w:rPr>
        <w:t>.</w:t>
      </w:r>
      <w:r w:rsidR="00BB03B9">
        <w:rPr>
          <w:rStyle w:val="FootnoteReference"/>
          <w:lang w:val="en-CA"/>
        </w:rPr>
        <w:footnoteReference w:id="2"/>
      </w:r>
      <w:r w:rsidR="00BB03B9">
        <w:rPr>
          <w:lang w:val="en-CA"/>
        </w:rPr>
        <w:t xml:space="preserve"> </w:t>
      </w:r>
      <w:r w:rsidR="00583372">
        <w:rPr>
          <w:lang w:val="en-CA"/>
        </w:rPr>
        <w:t>However,</w:t>
      </w:r>
      <w:r w:rsidR="008D5C61">
        <w:rPr>
          <w:lang w:val="en-CA"/>
        </w:rPr>
        <w:t xml:space="preserve"> it</w:t>
      </w:r>
      <w:r w:rsidR="00205589">
        <w:rPr>
          <w:lang w:val="en-CA"/>
        </w:rPr>
        <w:t xml:space="preserve"> i</w:t>
      </w:r>
      <w:r w:rsidR="008D5C61">
        <w:rPr>
          <w:lang w:val="en-CA"/>
        </w:rPr>
        <w:t xml:space="preserve">s important to note that there is a difference between </w:t>
      </w:r>
      <w:r w:rsidR="00710292">
        <w:rPr>
          <w:lang w:val="en-CA"/>
        </w:rPr>
        <w:t>programmes that aim to transform masculinities and those that engage men for increased gender equality</w:t>
      </w:r>
      <w:r w:rsidR="00583372">
        <w:rPr>
          <w:lang w:val="en-CA"/>
        </w:rPr>
        <w:t xml:space="preserve">. The former focuses on </w:t>
      </w:r>
      <w:r w:rsidR="00760E66">
        <w:rPr/>
        <w:t xml:space="preserve">transforming </w:t>
      </w:r>
      <w:r w:rsidR="006A0A2C">
        <w:rPr/>
        <w:t>harmful</w:t>
      </w:r>
      <w:r w:rsidR="00760E66">
        <w:rPr/>
        <w:t xml:space="preserve"> social norms that can affect both women and men,</w:t>
      </w:r>
      <w:r w:rsidR="006A0A2C">
        <w:rPr>
          <w:lang w:val="en-CA"/>
        </w:rPr>
        <w:t xml:space="preserve"> w</w:t>
      </w:r>
      <w:r w:rsidR="00760E66">
        <w:rPr>
          <w:lang w:val="en-CA"/>
        </w:rPr>
        <w:t xml:space="preserve">hile the latter </w:t>
      </w:r>
      <w:r w:rsidRPr="00031870" w:rsidR="00760E66">
        <w:rPr>
          <w:lang w:val="en-CA"/>
        </w:rPr>
        <w:t>seeks</w:t>
      </w:r>
      <w:r w:rsidR="00760E66">
        <w:rPr>
          <w:lang w:val="en-CA"/>
        </w:rPr>
        <w:t xml:space="preserve"> </w:t>
      </w:r>
      <w:r w:rsidRPr="00031870" w:rsidR="00760E66">
        <w:rPr>
          <w:lang w:val="en-CA"/>
        </w:rPr>
        <w:t>to</w:t>
      </w:r>
      <w:r w:rsidR="00113A40">
        <w:rPr>
          <w:lang w:val="en-CA"/>
        </w:rPr>
        <w:t xml:space="preserve"> </w:t>
      </w:r>
      <w:r w:rsidRPr="00031870" w:rsidR="00760E66">
        <w:rPr>
          <w:lang w:val="en-CA"/>
        </w:rPr>
        <w:t xml:space="preserve">engage men and boys in </w:t>
      </w:r>
      <w:r w:rsidR="00444363">
        <w:rPr>
          <w:lang w:val="en-CA"/>
        </w:rPr>
        <w:t>other gender equality activities as well</w:t>
      </w:r>
      <w:r w:rsidR="00205589">
        <w:rPr>
          <w:lang w:val="en-CA"/>
        </w:rPr>
        <w:t>,</w:t>
      </w:r>
      <w:r w:rsidR="00444363">
        <w:rPr>
          <w:lang w:val="en-CA"/>
        </w:rPr>
        <w:t xml:space="preserve"> such as </w:t>
      </w:r>
      <w:r w:rsidR="005956ED">
        <w:rPr/>
        <w:t>women’s economic empowerment activities</w:t>
      </w:r>
      <w:r w:rsidR="00205589">
        <w:rPr/>
        <w:t>.</w:t>
      </w:r>
      <w:r w:rsidR="005956ED">
        <w:rPr>
          <w:rStyle w:val="FootnoteReference"/>
        </w:rPr>
        <w:footnoteReference w:id="3"/>
      </w:r>
      <w:r w:rsidR="00113A40">
        <w:rPr/>
        <w:t xml:space="preserve"> </w:t>
      </w:r>
      <w:r w:rsidR="003635F7">
        <w:rPr/>
        <w:t>Programmes can</w:t>
      </w:r>
      <w:r w:rsidR="00DC243B">
        <w:rPr/>
        <w:t>, however, use both approaches</w:t>
      </w:r>
      <w:r w:rsidR="00205589">
        <w:rPr/>
        <w:t>,</w:t>
      </w:r>
      <w:r w:rsidR="00DC243B">
        <w:rPr/>
        <w:t xml:space="preserve"> and</w:t>
      </w:r>
      <w:r w:rsidR="00582985">
        <w:rPr/>
        <w:t xml:space="preserve"> often focus on</w:t>
      </w:r>
      <w:r w:rsidR="00205589">
        <w:rPr/>
        <w:t>:</w:t>
      </w:r>
      <w:r w:rsidR="00582985">
        <w:rPr/>
        <w:t xml:space="preserve"> </w:t>
      </w:r>
      <w:r w:rsidRPr="00031870" w:rsidR="00760E66">
        <w:rPr>
          <w:lang w:val="en-CA"/>
        </w:rPr>
        <w:t>promotion of human rights</w:t>
      </w:r>
      <w:r w:rsidR="00760E66">
        <w:rPr>
          <w:lang w:val="en-CA"/>
        </w:rPr>
        <w:t xml:space="preserve"> </w:t>
      </w:r>
      <w:r w:rsidRPr="00031870" w:rsidR="00760E66">
        <w:rPr>
          <w:lang w:val="en-CA"/>
        </w:rPr>
        <w:t>for all, irrespective of gender identity and expression and</w:t>
      </w:r>
      <w:r w:rsidR="00760E66">
        <w:rPr>
          <w:lang w:val="en-CA"/>
        </w:rPr>
        <w:t xml:space="preserve"> </w:t>
      </w:r>
      <w:r w:rsidRPr="00031870" w:rsidR="00760E66">
        <w:rPr>
          <w:lang w:val="en-CA"/>
        </w:rPr>
        <w:t xml:space="preserve">sexual orientation; the prevention and reduction of </w:t>
      </w:r>
      <w:bookmarkStart w:name="_Hlk97732818" w:id="2"/>
      <w:r w:rsidRPr="00031870" w:rsidR="00824B1A">
        <w:rPr>
          <w:lang w:val="en-CA"/>
        </w:rPr>
        <w:t>gender</w:t>
      </w:r>
      <w:r w:rsidR="00824B1A">
        <w:rPr>
          <w:lang w:val="en-CA"/>
        </w:rPr>
        <w:t>-based</w:t>
      </w:r>
      <w:r w:rsidR="00760E66">
        <w:rPr>
          <w:lang w:val="en-CA"/>
        </w:rPr>
        <w:t xml:space="preserve"> </w:t>
      </w:r>
      <w:r w:rsidRPr="00031870" w:rsidR="00760E66">
        <w:rPr>
          <w:lang w:val="en-CA"/>
        </w:rPr>
        <w:t>violence</w:t>
      </w:r>
      <w:bookmarkEnd w:id="2"/>
      <w:r w:rsidR="00824B1A">
        <w:rPr>
          <w:lang w:val="en-CA"/>
        </w:rPr>
        <w:t xml:space="preserve"> (GBV)</w:t>
      </w:r>
      <w:r w:rsidRPr="00031870" w:rsidR="00760E66">
        <w:rPr>
          <w:lang w:val="en-CA"/>
        </w:rPr>
        <w:t>; the promotion of sexual and reproductive</w:t>
      </w:r>
      <w:r w:rsidR="00760E66">
        <w:rPr>
          <w:lang w:val="en-CA"/>
        </w:rPr>
        <w:t xml:space="preserve"> </w:t>
      </w:r>
      <w:r w:rsidRPr="00031870" w:rsidR="00760E66">
        <w:rPr>
          <w:lang w:val="en-CA"/>
        </w:rPr>
        <w:t>health and rights; parenting and care work; and contributions</w:t>
      </w:r>
      <w:r w:rsidR="00760E66">
        <w:rPr>
          <w:lang w:val="en-CA"/>
        </w:rPr>
        <w:t xml:space="preserve"> </w:t>
      </w:r>
      <w:r w:rsidRPr="00031870" w:rsidR="00760E66">
        <w:rPr>
          <w:lang w:val="en-CA"/>
        </w:rPr>
        <w:t>to gender justice in other domains</w:t>
      </w:r>
      <w:r w:rsidR="00205589">
        <w:rPr>
          <w:lang w:val="en-CA"/>
        </w:rPr>
        <w:t>.</w:t>
      </w:r>
      <w:r w:rsidR="00760E66">
        <w:rPr>
          <w:rStyle w:val="FootnoteReference"/>
          <w:lang w:val="en-CA"/>
        </w:rPr>
        <w:footnoteReference w:id="4"/>
      </w:r>
    </w:p>
    <w:p w:rsidR="0064479F" w:rsidP="58F0558A" w:rsidRDefault="00735BA6" w14:paraId="3ECC6EC2" w14:textId="35B31F06">
      <w:pPr>
        <w:pStyle w:val="ItadNormalText"/>
        <w:jc w:val="both"/>
      </w:pPr>
      <w:r w:rsidRPr="58F0558A" w:rsidR="00735BA6">
        <w:rPr>
          <w:lang w:val="en-CA"/>
        </w:rPr>
        <w:t xml:space="preserve">As the field </w:t>
      </w:r>
      <w:r w:rsidRPr="58F0558A" w:rsidR="001574E3">
        <w:rPr>
          <w:lang w:val="en-CA"/>
        </w:rPr>
        <w:t>has developed, so ha</w:t>
      </w:r>
      <w:r w:rsidRPr="58F0558A" w:rsidR="001F0D21">
        <w:rPr>
          <w:lang w:val="en-CA"/>
        </w:rPr>
        <w:t xml:space="preserve">ve ideas on what constitutes </w:t>
      </w:r>
      <w:r w:rsidRPr="58F0558A" w:rsidR="001074DE">
        <w:rPr>
          <w:lang w:val="en-CA"/>
        </w:rPr>
        <w:t>best practice for</w:t>
      </w:r>
      <w:r w:rsidRPr="58F0558A" w:rsidR="00763B33">
        <w:rPr>
          <w:lang w:val="en-CA"/>
        </w:rPr>
        <w:t xml:space="preserve"> </w:t>
      </w:r>
      <w:r w:rsidR="00763B33">
        <w:rPr/>
        <w:t>transforming patriarchal masculinities programming</w:t>
      </w:r>
      <w:r w:rsidR="007131D9">
        <w:rPr/>
        <w:t>.</w:t>
      </w:r>
      <w:r w:rsidR="000F51C8">
        <w:rPr/>
        <w:t xml:space="preserve"> </w:t>
      </w:r>
      <w:r w:rsidRPr="58F0558A" w:rsidR="00152F85">
        <w:rPr>
          <w:lang w:val="en-CA"/>
        </w:rPr>
        <w:t xml:space="preserve">This comparator study </w:t>
      </w:r>
      <w:r w:rsidRPr="58F0558A" w:rsidR="006F5D62">
        <w:rPr>
          <w:lang w:val="en-CA"/>
        </w:rPr>
        <w:t xml:space="preserve">seeks to </w:t>
      </w:r>
      <w:r w:rsidRPr="58F0558A" w:rsidR="007317DC">
        <w:rPr>
          <w:lang w:val="en-CA"/>
        </w:rPr>
        <w:t>identif</w:t>
      </w:r>
      <w:r w:rsidRPr="58F0558A" w:rsidR="006F5D62">
        <w:rPr>
          <w:lang w:val="en-CA"/>
        </w:rPr>
        <w:t>y</w:t>
      </w:r>
      <w:r w:rsidRPr="58F0558A" w:rsidR="00464BBF">
        <w:rPr>
          <w:lang w:val="en-CA"/>
        </w:rPr>
        <w:t xml:space="preserve"> some</w:t>
      </w:r>
      <w:r w:rsidRPr="58F0558A" w:rsidR="007317DC">
        <w:rPr>
          <w:lang w:val="en-CA"/>
        </w:rPr>
        <w:t xml:space="preserve"> examples of</w:t>
      </w:r>
      <w:r w:rsidRPr="58F0558A" w:rsidR="00066949">
        <w:rPr>
          <w:lang w:val="en-CA"/>
        </w:rPr>
        <w:t xml:space="preserve"> </w:t>
      </w:r>
      <w:r w:rsidRPr="58F0558A" w:rsidR="00464BBF">
        <w:rPr>
          <w:lang w:val="en-CA"/>
        </w:rPr>
        <w:t>these</w:t>
      </w:r>
      <w:r w:rsidRPr="58F0558A" w:rsidR="00113CE9">
        <w:rPr>
          <w:lang w:val="en-CA"/>
        </w:rPr>
        <w:t xml:space="preserve"> emerging</w:t>
      </w:r>
      <w:r w:rsidRPr="58F0558A" w:rsidR="00464BBF">
        <w:rPr>
          <w:lang w:val="en-CA"/>
        </w:rPr>
        <w:t xml:space="preserve"> </w:t>
      </w:r>
      <w:r w:rsidRPr="58F0558A" w:rsidR="00066949">
        <w:rPr>
          <w:lang w:val="en-CA"/>
        </w:rPr>
        <w:t xml:space="preserve">best practices and </w:t>
      </w:r>
      <w:r w:rsidRPr="58F0558A" w:rsidR="00494586">
        <w:rPr>
          <w:lang w:val="en-CA"/>
        </w:rPr>
        <w:t xml:space="preserve">related to the themes and approaches of the </w:t>
      </w:r>
      <w:r w:rsidRPr="58F0558A" w:rsidR="00205589">
        <w:rPr>
          <w:lang w:val="en-CA"/>
        </w:rPr>
        <w:t>United Nations Entity for Gender Equality and the Empowerment of Women’s (</w:t>
      </w:r>
      <w:r w:rsidRPr="58F0558A" w:rsidR="00494586">
        <w:rPr>
          <w:lang w:val="en-CA"/>
        </w:rPr>
        <w:t>UN Women</w:t>
      </w:r>
      <w:r w:rsidRPr="58F0558A" w:rsidR="00205589">
        <w:rPr>
          <w:lang w:val="en-CA"/>
        </w:rPr>
        <w:t>’</w:t>
      </w:r>
      <w:r w:rsidRPr="58F0558A" w:rsidR="00494586">
        <w:rPr>
          <w:lang w:val="en-CA"/>
        </w:rPr>
        <w:t>s</w:t>
      </w:r>
      <w:r w:rsidRPr="58F0558A" w:rsidR="00205589">
        <w:rPr>
          <w:lang w:val="en-CA"/>
        </w:rPr>
        <w:t>)</w:t>
      </w:r>
      <w:r w:rsidRPr="58F0558A" w:rsidR="00494586">
        <w:rPr>
          <w:lang w:val="en-CA"/>
        </w:rPr>
        <w:t xml:space="preserve"> regional </w:t>
      </w:r>
      <w:bookmarkStart w:name="_Hlk97732903" w:id="3"/>
      <w:r w:rsidRPr="58F0558A" w:rsidR="00205589">
        <w:rPr>
          <w:lang w:val="en-CA"/>
        </w:rPr>
        <w:t>Middle East and North Africa</w:t>
      </w:r>
      <w:bookmarkEnd w:id="3"/>
      <w:r w:rsidRPr="58F0558A" w:rsidR="00205589">
        <w:rPr>
          <w:lang w:val="en-CA"/>
        </w:rPr>
        <w:t xml:space="preserve"> (</w:t>
      </w:r>
      <w:r w:rsidRPr="58F0558A" w:rsidR="00494586">
        <w:rPr>
          <w:lang w:val="en-CA"/>
        </w:rPr>
        <w:t>MENA</w:t>
      </w:r>
      <w:r w:rsidRPr="58F0558A" w:rsidR="00205589">
        <w:rPr>
          <w:lang w:val="en-CA"/>
        </w:rPr>
        <w:t>)</w:t>
      </w:r>
      <w:r w:rsidRPr="58F0558A" w:rsidR="00494586">
        <w:rPr>
          <w:lang w:val="en-CA"/>
        </w:rPr>
        <w:t xml:space="preserve"> programme: ‘</w:t>
      </w:r>
      <w:bookmarkStart w:name="_Hlk97732939" w:id="4"/>
      <w:r w:rsidRPr="58F0558A" w:rsidR="00494586">
        <w:rPr>
          <w:lang w:val="en-CA"/>
        </w:rPr>
        <w:t>Men and Women for Gender Equality</w:t>
      </w:r>
      <w:bookmarkEnd w:id="4"/>
      <w:r w:rsidRPr="58F0558A" w:rsidR="00494586">
        <w:rPr>
          <w:lang w:val="en-CA"/>
        </w:rPr>
        <w:t>’</w:t>
      </w:r>
      <w:r w:rsidRPr="58F0558A" w:rsidR="001361C3">
        <w:rPr>
          <w:lang w:val="en-CA"/>
        </w:rPr>
        <w:t xml:space="preserve"> (MWGE)</w:t>
      </w:r>
      <w:r w:rsidRPr="58F0558A" w:rsidR="00C21B41">
        <w:rPr>
          <w:lang w:val="en-CA"/>
        </w:rPr>
        <w:t xml:space="preserve">. </w:t>
      </w:r>
      <w:r w:rsidRPr="58F0558A" w:rsidR="001B4B11">
        <w:rPr>
          <w:lang w:val="en-CA"/>
        </w:rPr>
        <w:t>As such, t</w:t>
      </w:r>
      <w:r w:rsidRPr="58F0558A" w:rsidR="00837B63">
        <w:rPr>
          <w:lang w:val="en-CA"/>
        </w:rPr>
        <w:t xml:space="preserve">he study </w:t>
      </w:r>
      <w:r w:rsidRPr="58F0558A" w:rsidR="00C24A9F">
        <w:rPr>
          <w:lang w:val="en-CA"/>
        </w:rPr>
        <w:t xml:space="preserve">focuses </w:t>
      </w:r>
      <w:r w:rsidRPr="58F0558A" w:rsidR="001B4B11">
        <w:rPr>
          <w:lang w:val="en-CA"/>
        </w:rPr>
        <w:t xml:space="preserve">on </w:t>
      </w:r>
      <w:r w:rsidRPr="58F0558A" w:rsidR="00837B63">
        <w:rPr>
          <w:lang w:val="en-CA"/>
        </w:rPr>
        <w:t>the following three areas</w:t>
      </w:r>
      <w:r w:rsidRPr="58F0558A" w:rsidR="001B4B11">
        <w:rPr>
          <w:lang w:val="en-CA"/>
        </w:rPr>
        <w:t>: (</w:t>
      </w:r>
      <w:proofErr w:type="spellStart"/>
      <w:r w:rsidRPr="58F0558A" w:rsidR="001B4B11">
        <w:rPr>
          <w:lang w:val="en-CA"/>
        </w:rPr>
        <w:t>i</w:t>
      </w:r>
      <w:proofErr w:type="spellEnd"/>
      <w:r w:rsidRPr="58F0558A" w:rsidR="001B4B11">
        <w:rPr>
          <w:lang w:val="en-CA"/>
        </w:rPr>
        <w:t xml:space="preserve">) </w:t>
      </w:r>
      <w:r w:rsidRPr="58F0558A" w:rsidR="00205589">
        <w:rPr>
          <w:lang w:val="en-CA"/>
        </w:rPr>
        <w:t>s</w:t>
      </w:r>
      <w:r w:rsidRPr="58F0558A" w:rsidR="005D3366">
        <w:rPr>
          <w:lang w:val="en-CA"/>
        </w:rPr>
        <w:t>hifting behaviours of men</w:t>
      </w:r>
      <w:r w:rsidRPr="58F0558A" w:rsidR="00A80DED">
        <w:rPr>
          <w:lang w:val="en-CA"/>
        </w:rPr>
        <w:t xml:space="preserve">; </w:t>
      </w:r>
      <w:r w:rsidRPr="58F0558A" w:rsidR="001B4B11">
        <w:rPr>
          <w:lang w:val="en-CA"/>
        </w:rPr>
        <w:t xml:space="preserve">(ii) </w:t>
      </w:r>
      <w:r w:rsidRPr="58F0558A" w:rsidR="00205589">
        <w:rPr>
          <w:lang w:val="en-CA"/>
        </w:rPr>
        <w:t>g</w:t>
      </w:r>
      <w:r w:rsidRPr="58F0558A" w:rsidR="005D3366">
        <w:rPr>
          <w:lang w:val="en-CA"/>
        </w:rPr>
        <w:t>enerating</w:t>
      </w:r>
      <w:r w:rsidRPr="58F0558A" w:rsidR="00837B63">
        <w:rPr>
          <w:lang w:val="en-CA"/>
        </w:rPr>
        <w:t xml:space="preserve"> changes at institutional level </w:t>
      </w:r>
      <w:r w:rsidRPr="58F0558A" w:rsidR="005D3366">
        <w:rPr>
          <w:lang w:val="en-CA"/>
        </w:rPr>
        <w:t>and within</w:t>
      </w:r>
      <w:r w:rsidRPr="58F0558A" w:rsidR="00837B63">
        <w:rPr>
          <w:lang w:val="en-CA"/>
        </w:rPr>
        <w:t xml:space="preserve"> normative frameworks</w:t>
      </w:r>
      <w:r w:rsidRPr="58F0558A" w:rsidR="00A80DED">
        <w:rPr>
          <w:lang w:val="en-CA"/>
        </w:rPr>
        <w:t>;</w:t>
      </w:r>
      <w:r w:rsidRPr="58F0558A" w:rsidR="001B4B11">
        <w:rPr>
          <w:lang w:val="en-CA"/>
        </w:rPr>
        <w:t xml:space="preserve"> and</w:t>
      </w:r>
      <w:r w:rsidRPr="58F0558A" w:rsidR="00A80DED">
        <w:rPr>
          <w:lang w:val="en-CA"/>
        </w:rPr>
        <w:t xml:space="preserve"> </w:t>
      </w:r>
      <w:r w:rsidRPr="58F0558A" w:rsidR="001B4B11">
        <w:rPr>
          <w:lang w:val="en-CA"/>
        </w:rPr>
        <w:t xml:space="preserve">(iii) </w:t>
      </w:r>
      <w:r w:rsidRPr="58F0558A" w:rsidR="00205589">
        <w:rPr>
          <w:lang w:val="en-CA"/>
        </w:rPr>
        <w:t>e</w:t>
      </w:r>
      <w:r w:rsidRPr="58F0558A" w:rsidR="00837B63">
        <w:rPr>
          <w:lang w:val="en-CA"/>
        </w:rPr>
        <w:t>ngaging with and accountability to feminist movements</w:t>
      </w:r>
      <w:r w:rsidRPr="58F0558A" w:rsidR="00A80DED">
        <w:rPr>
          <w:lang w:val="en-CA"/>
        </w:rPr>
        <w:t>.</w:t>
      </w:r>
      <w:r w:rsidRPr="58F0558A" w:rsidR="00FA2E9C">
        <w:rPr>
          <w:lang w:val="en-CA"/>
        </w:rPr>
        <w:t xml:space="preserve"> </w:t>
      </w:r>
      <w:r w:rsidRPr="58F0558A" w:rsidR="008C3993">
        <w:rPr>
          <w:lang w:val="en-CA"/>
        </w:rPr>
        <w:t xml:space="preserve">It provides </w:t>
      </w:r>
      <w:r w:rsidRPr="58F0558A" w:rsidR="004B6CA6">
        <w:rPr>
          <w:lang w:val="en-CA"/>
        </w:rPr>
        <w:t xml:space="preserve">concentrated </w:t>
      </w:r>
      <w:r w:rsidRPr="58F0558A" w:rsidR="0055766A">
        <w:rPr>
          <w:lang w:val="en-CA"/>
        </w:rPr>
        <w:t>analysis</w:t>
      </w:r>
      <w:r w:rsidRPr="58F0558A" w:rsidR="008C3993">
        <w:rPr>
          <w:lang w:val="en-CA"/>
        </w:rPr>
        <w:t xml:space="preserve"> on t</w:t>
      </w:r>
      <w:proofErr w:type="spellStart"/>
      <w:r w:rsidR="00FA2E9C">
        <w:rPr/>
        <w:t>hree</w:t>
      </w:r>
      <w:proofErr w:type="spellEnd"/>
      <w:r w:rsidR="00FA2E9C">
        <w:rPr/>
        <w:t xml:space="preserve"> </w:t>
      </w:r>
      <w:r w:rsidR="00C33D72">
        <w:rPr/>
        <w:t>organisations</w:t>
      </w:r>
      <w:r w:rsidR="00205589">
        <w:rPr/>
        <w:t xml:space="preserve"> –</w:t>
      </w:r>
      <w:r w:rsidR="00241247">
        <w:rPr/>
        <w:t xml:space="preserve"> the </w:t>
      </w:r>
      <w:bookmarkStart w:name="_Hlk97733004" w:id="5"/>
      <w:r w:rsidR="00241247">
        <w:rPr/>
        <w:t xml:space="preserve">Rwanda Men’s Resource </w:t>
      </w:r>
      <w:r w:rsidR="00241247">
        <w:rPr/>
        <w:t>Center</w:t>
      </w:r>
      <w:bookmarkEnd w:id="5"/>
      <w:r w:rsidR="00241247">
        <w:rPr/>
        <w:t xml:space="preserve"> (RWAMREC), </w:t>
      </w:r>
      <w:r w:rsidR="00241247">
        <w:rPr/>
        <w:t>Sonke</w:t>
      </w:r>
      <w:r w:rsidR="00241247">
        <w:rPr/>
        <w:t xml:space="preserve"> Gender Justice and the </w:t>
      </w:r>
      <w:proofErr w:type="spellStart"/>
      <w:r w:rsidR="00241247">
        <w:rPr/>
        <w:t>MenEngage</w:t>
      </w:r>
      <w:proofErr w:type="spellEnd"/>
      <w:r w:rsidR="00241247">
        <w:rPr/>
        <w:t xml:space="preserve"> Alliance (see </w:t>
      </w:r>
      <w:r w:rsidR="00205589">
        <w:rPr/>
        <w:t>S</w:t>
      </w:r>
      <w:r w:rsidR="00241247">
        <w:rPr/>
        <w:t xml:space="preserve">ection </w:t>
      </w:r>
      <w:r w:rsidR="00FD029D">
        <w:rPr/>
        <w:t>3</w:t>
      </w:r>
      <w:r w:rsidR="00241247">
        <w:rPr/>
        <w:t xml:space="preserve"> for more information)</w:t>
      </w:r>
      <w:r w:rsidR="00205589">
        <w:rPr/>
        <w:t xml:space="preserve"> –</w:t>
      </w:r>
      <w:r w:rsidR="00C33D72">
        <w:rPr/>
        <w:t xml:space="preserve"> </w:t>
      </w:r>
      <w:r w:rsidR="00FA2E9C">
        <w:rPr/>
        <w:t>to identify the strengths and innovations of the MWGE programme, and areas where the programme can learn from best practice.</w:t>
      </w:r>
    </w:p>
    <w:p w:rsidRPr="00CE5ED2" w:rsidR="001B1685" w:rsidP="58F0558A" w:rsidRDefault="001B1685" w14:paraId="03B030BA" w14:textId="137B19EB" w14:noSpellErr="1">
      <w:pPr>
        <w:pStyle w:val="ItadH1"/>
        <w:jc w:val="both"/>
        <w:rPr>
          <w:b w:val="0"/>
          <w:bCs w:val="0"/>
        </w:rPr>
      </w:pPr>
      <w:bookmarkStart w:name="_Toc102127348" w:id="6"/>
      <w:r w:rsidR="001B1685">
        <w:rPr/>
        <w:t>Methodology</w:t>
      </w:r>
      <w:bookmarkEnd w:id="6"/>
    </w:p>
    <w:p w:rsidR="00B00A42" w:rsidP="58F0558A" w:rsidRDefault="00BE5524" w14:paraId="2C54EEBA" w14:textId="16CF6B1C" w14:noSpellErr="1">
      <w:pPr>
        <w:pStyle w:val="ItadNormalText"/>
        <w:jc w:val="both"/>
      </w:pPr>
      <w:r w:rsidRPr="58F0558A" w:rsidR="00BE5524">
        <w:rPr>
          <w:lang w:val="en-CA"/>
        </w:rPr>
        <w:t xml:space="preserve">This comparator study </w:t>
      </w:r>
      <w:r w:rsidRPr="58F0558A" w:rsidR="00922CFE">
        <w:rPr>
          <w:lang w:val="en-CA"/>
        </w:rPr>
        <w:t xml:space="preserve">forms part of </w:t>
      </w:r>
      <w:r w:rsidRPr="58F0558A" w:rsidR="00DB42BF">
        <w:rPr>
          <w:lang w:val="en-CA"/>
        </w:rPr>
        <w:t>a</w:t>
      </w:r>
      <w:r w:rsidRPr="58F0558A" w:rsidR="00092A8E">
        <w:rPr>
          <w:lang w:val="en-CA"/>
        </w:rPr>
        <w:t xml:space="preserve"> thematic</w:t>
      </w:r>
      <w:r w:rsidRPr="58F0558A" w:rsidR="00DB42BF">
        <w:rPr>
          <w:lang w:val="en-CA"/>
        </w:rPr>
        <w:t xml:space="preserve"> </w:t>
      </w:r>
      <w:r w:rsidR="00922CFE">
        <w:rPr/>
        <w:t xml:space="preserve">case study on </w:t>
      </w:r>
      <w:r w:rsidR="00796090">
        <w:rPr/>
        <w:t>s</w:t>
      </w:r>
      <w:r w:rsidR="00922CFE">
        <w:rPr/>
        <w:t xml:space="preserve">ocial </w:t>
      </w:r>
      <w:r w:rsidR="00796090">
        <w:rPr/>
        <w:t>n</w:t>
      </w:r>
      <w:r w:rsidR="00922CFE">
        <w:rPr/>
        <w:t xml:space="preserve">orms and </w:t>
      </w:r>
      <w:r w:rsidR="00796090">
        <w:rPr/>
        <w:t>b</w:t>
      </w:r>
      <w:r w:rsidR="00922CFE">
        <w:rPr/>
        <w:t xml:space="preserve">ehaviour </w:t>
      </w:r>
      <w:r w:rsidR="00796090">
        <w:rPr/>
        <w:t>c</w:t>
      </w:r>
      <w:r w:rsidR="00922CFE">
        <w:rPr/>
        <w:t>hange</w:t>
      </w:r>
      <w:r w:rsidR="007221A1">
        <w:rPr/>
        <w:t xml:space="preserve">, </w:t>
      </w:r>
      <w:r w:rsidR="00DB42BF">
        <w:rPr/>
        <w:t xml:space="preserve">under the regional evaluation of UN Women’s </w:t>
      </w:r>
      <w:r w:rsidR="00796090">
        <w:rPr/>
        <w:t>MWGE</w:t>
      </w:r>
      <w:r w:rsidR="00DB42BF">
        <w:rPr/>
        <w:t xml:space="preserve"> programme. </w:t>
      </w:r>
      <w:r w:rsidR="00CC7C7B">
        <w:rPr/>
        <w:t xml:space="preserve">It draws on a combination of </w:t>
      </w:r>
      <w:bookmarkStart w:name="_Hlk97733103" w:id="7"/>
      <w:r w:rsidR="00CC7C7B">
        <w:rPr/>
        <w:t xml:space="preserve">key informant interviews </w:t>
      </w:r>
      <w:bookmarkEnd w:id="7"/>
      <w:r w:rsidR="00CC7C7B">
        <w:rPr/>
        <w:t xml:space="preserve">(KIIs) and an in-depth review of documentation. </w:t>
      </w:r>
      <w:r w:rsidR="00453AC6">
        <w:rPr/>
        <w:t>In total</w:t>
      </w:r>
      <w:r w:rsidR="00796090">
        <w:rPr/>
        <w:t>,</w:t>
      </w:r>
      <w:r w:rsidR="00453AC6">
        <w:rPr/>
        <w:t xml:space="preserve"> </w:t>
      </w:r>
      <w:r w:rsidR="001E6978">
        <w:rPr/>
        <w:t>nine</w:t>
      </w:r>
      <w:r w:rsidR="00453AC6">
        <w:rPr/>
        <w:t xml:space="preserve"> stakeholders were </w:t>
      </w:r>
      <w:proofErr w:type="gramStart"/>
      <w:r w:rsidR="00453AC6">
        <w:rPr/>
        <w:t>interviewed</w:t>
      </w:r>
      <w:proofErr w:type="gramEnd"/>
      <w:r w:rsidR="00453AC6">
        <w:rPr/>
        <w:t xml:space="preserve"> and </w:t>
      </w:r>
      <w:r w:rsidR="009E3481">
        <w:rPr/>
        <w:t>38</w:t>
      </w:r>
      <w:r w:rsidR="00453AC6">
        <w:rPr/>
        <w:t xml:space="preserve"> documents were reviewed</w:t>
      </w:r>
      <w:r w:rsidR="00B819FE">
        <w:rPr/>
        <w:t xml:space="preserve">. </w:t>
      </w:r>
      <w:r w:rsidR="00CC7C7B">
        <w:rPr/>
        <w:t xml:space="preserve">Data collection was conducted remotely and consisted of </w:t>
      </w:r>
      <w:r w:rsidR="00F3242E">
        <w:rPr/>
        <w:t>the following stages:</w:t>
      </w:r>
    </w:p>
    <w:p w:rsidRPr="00F3242E" w:rsidR="00F3242E" w:rsidP="58F0558A" w:rsidRDefault="00F3242E" w14:paraId="436C3019" w14:textId="544A2484" w14:noSpellErr="1">
      <w:pPr>
        <w:pStyle w:val="ItadNormalText"/>
        <w:numPr>
          <w:ilvl w:val="0"/>
          <w:numId w:val="7"/>
        </w:numPr>
        <w:jc w:val="both"/>
        <w:rPr/>
      </w:pPr>
      <w:r w:rsidRPr="58F0558A" w:rsidR="00F3242E">
        <w:rPr>
          <w:b w:val="1"/>
          <w:bCs w:val="1"/>
        </w:rPr>
        <w:t>Desk review</w:t>
      </w:r>
      <w:r w:rsidRPr="58F0558A" w:rsidR="00685291">
        <w:rPr>
          <w:b w:val="1"/>
          <w:bCs w:val="1"/>
        </w:rPr>
        <w:t xml:space="preserve">: </w:t>
      </w:r>
      <w:r w:rsidR="00F3242E">
        <w:rPr/>
        <w:t>A review of UN Women programme documents to capture the main approaches that MWGE programme is taking to masculinity programming according to the three areas above. A light-touch literature review of the core discussions relating to masculinity programming and the three areas detailed above.</w:t>
      </w:r>
    </w:p>
    <w:p w:rsidRPr="00F3242E" w:rsidR="00F3242E" w:rsidP="58F0558A" w:rsidRDefault="00F3242E" w14:paraId="053A8225" w14:textId="224AA9AB">
      <w:pPr>
        <w:pStyle w:val="ItadNormalText"/>
        <w:numPr>
          <w:ilvl w:val="0"/>
          <w:numId w:val="7"/>
        </w:numPr>
        <w:jc w:val="both"/>
        <w:rPr/>
      </w:pPr>
      <w:r w:rsidRPr="58F0558A" w:rsidR="00F3242E">
        <w:rPr>
          <w:b w:val="1"/>
          <w:bCs w:val="1"/>
        </w:rPr>
        <w:t xml:space="preserve">Scoping interviews with key stakeholders working in masculinities space </w:t>
      </w:r>
      <w:r w:rsidRPr="58F0558A" w:rsidR="00F3242E">
        <w:rPr>
          <w:lang w:val="en-US"/>
        </w:rPr>
        <w:t xml:space="preserve">to identifying examples of best practice and </w:t>
      </w:r>
      <w:proofErr w:type="spellStart"/>
      <w:r w:rsidRPr="58F0558A" w:rsidR="00F3242E">
        <w:rPr>
          <w:lang w:val="en-US"/>
        </w:rPr>
        <w:t>programmes</w:t>
      </w:r>
      <w:proofErr w:type="spellEnd"/>
      <w:r w:rsidRPr="58F0558A" w:rsidR="00F3242E">
        <w:rPr>
          <w:lang w:val="en-US"/>
        </w:rPr>
        <w:t xml:space="preserve"> for deeper analysis.</w:t>
      </w:r>
    </w:p>
    <w:p w:rsidRPr="00F3242E" w:rsidR="00F3242E" w:rsidP="58F0558A" w:rsidRDefault="00F3242E" w14:paraId="722AB7BE" w14:textId="25FAC34B" w14:noSpellErr="1">
      <w:pPr>
        <w:pStyle w:val="ItadNormalText"/>
        <w:numPr>
          <w:ilvl w:val="0"/>
          <w:numId w:val="7"/>
        </w:numPr>
        <w:jc w:val="both"/>
        <w:rPr/>
      </w:pPr>
      <w:r w:rsidRPr="58F0558A" w:rsidR="00F3242E">
        <w:rPr>
          <w:b w:val="1"/>
          <w:bCs w:val="1"/>
        </w:rPr>
        <w:t>Programme comparison</w:t>
      </w:r>
      <w:r w:rsidRPr="58F0558A" w:rsidR="00513157">
        <w:rPr>
          <w:b w:val="1"/>
          <w:bCs w:val="1"/>
        </w:rPr>
        <w:t xml:space="preserve">. </w:t>
      </w:r>
      <w:r w:rsidR="007915E2">
        <w:rPr/>
        <w:t xml:space="preserve">Based on scoping calls and document review, </w:t>
      </w:r>
      <w:r w:rsidR="00F92888">
        <w:rPr/>
        <w:t>three</w:t>
      </w:r>
      <w:r w:rsidR="00F3242E">
        <w:rPr/>
        <w:t xml:space="preserve"> </w:t>
      </w:r>
      <w:r w:rsidR="00AF4ADA">
        <w:rPr/>
        <w:t>organisations/</w:t>
      </w:r>
      <w:r w:rsidR="00F3242E">
        <w:rPr/>
        <w:t xml:space="preserve">programmes </w:t>
      </w:r>
      <w:r w:rsidR="00F92888">
        <w:rPr/>
        <w:t xml:space="preserve">were selected </w:t>
      </w:r>
      <w:r w:rsidR="00F3242E">
        <w:rPr/>
        <w:t xml:space="preserve">for </w:t>
      </w:r>
      <w:r w:rsidR="00F92888">
        <w:rPr/>
        <w:t xml:space="preserve">deeper </w:t>
      </w:r>
      <w:r w:rsidR="00F3242E">
        <w:rPr/>
        <w:t>analysis</w:t>
      </w:r>
      <w:r w:rsidR="00AF4ADA">
        <w:rPr/>
        <w:t xml:space="preserve">. </w:t>
      </w:r>
      <w:r w:rsidR="00F92888">
        <w:rPr/>
        <w:t>Further</w:t>
      </w:r>
      <w:r w:rsidR="00F3242E">
        <w:rPr/>
        <w:t xml:space="preserve"> background research and </w:t>
      </w:r>
      <w:r w:rsidR="00796090">
        <w:rPr/>
        <w:t>KIIs</w:t>
      </w:r>
      <w:r w:rsidR="00F3242E">
        <w:rPr/>
        <w:t xml:space="preserve"> with comparison programme stakeholders</w:t>
      </w:r>
      <w:r w:rsidR="00796090">
        <w:rPr/>
        <w:t>.</w:t>
      </w:r>
    </w:p>
    <w:p w:rsidR="00F3242E" w:rsidP="58F0558A" w:rsidRDefault="00F3242E" w14:paraId="52435A8C" w14:textId="2022E698" w14:noSpellErr="1">
      <w:pPr>
        <w:pStyle w:val="ItadNormalText"/>
        <w:numPr>
          <w:ilvl w:val="0"/>
          <w:numId w:val="7"/>
        </w:numPr>
        <w:jc w:val="both"/>
        <w:rPr/>
      </w:pPr>
      <w:r w:rsidRPr="58F0558A" w:rsidR="00F3242E">
        <w:rPr>
          <w:b w:val="1"/>
          <w:bCs w:val="1"/>
        </w:rPr>
        <w:t>Report write-up</w:t>
      </w:r>
      <w:r w:rsidRPr="58F0558A" w:rsidR="00513157">
        <w:rPr>
          <w:b w:val="1"/>
          <w:bCs w:val="1"/>
        </w:rPr>
        <w:t xml:space="preserve">. </w:t>
      </w:r>
      <w:r w:rsidR="00F3242E">
        <w:rPr/>
        <w:t>Synthesis of findings from the MWGE programme desk review, light-touch literature review and programme comparison analysis.</w:t>
      </w:r>
    </w:p>
    <w:p w:rsidRPr="008170E0" w:rsidR="00496885" w:rsidP="58F0558A" w:rsidRDefault="00496885" w14:paraId="1ECDEFE1" w14:textId="61C2DF46" w14:noSpellErr="1">
      <w:pPr>
        <w:pStyle w:val="ItadNormalText"/>
        <w:jc w:val="both"/>
        <w:rPr>
          <w:b w:val="1"/>
          <w:bCs w:val="1"/>
        </w:rPr>
      </w:pPr>
      <w:r w:rsidRPr="58F0558A" w:rsidR="00496885">
        <w:rPr>
          <w:b w:val="1"/>
          <w:bCs w:val="1"/>
        </w:rPr>
        <w:t>Limitations</w:t>
      </w:r>
    </w:p>
    <w:p w:rsidRPr="00CC7C7B" w:rsidR="00EC5535" w:rsidP="58F0558A" w:rsidRDefault="00496885" w14:paraId="7B378FF0" w14:textId="57F05D14" w14:noSpellErr="1">
      <w:pPr>
        <w:pStyle w:val="ItadNormalText"/>
        <w:jc w:val="both"/>
      </w:pPr>
      <w:r w:rsidRPr="58F0558A" w:rsidR="00496885">
        <w:rPr>
          <w:lang w:val="en-CA"/>
        </w:rPr>
        <w:t xml:space="preserve">This study </w:t>
      </w:r>
      <w:r w:rsidRPr="58F0558A" w:rsidR="00423CF3">
        <w:rPr>
          <w:lang w:val="en-CA"/>
        </w:rPr>
        <w:t>is based on a compreh</w:t>
      </w:r>
      <w:r w:rsidRPr="58F0558A" w:rsidR="00A80696">
        <w:rPr>
          <w:lang w:val="en-CA"/>
        </w:rPr>
        <w:t>ensive</w:t>
      </w:r>
      <w:r w:rsidRPr="58F0558A" w:rsidR="00423CF3">
        <w:rPr>
          <w:lang w:val="en-CA"/>
        </w:rPr>
        <w:t xml:space="preserve"> but light-touch review of </w:t>
      </w:r>
      <w:r w:rsidRPr="58F0558A" w:rsidR="00A80696">
        <w:rPr>
          <w:lang w:val="en-CA"/>
        </w:rPr>
        <w:t>existing</w:t>
      </w:r>
      <w:r w:rsidRPr="58F0558A" w:rsidR="00423CF3">
        <w:rPr>
          <w:lang w:val="en-CA"/>
        </w:rPr>
        <w:t xml:space="preserve"> secondary data and </w:t>
      </w:r>
      <w:r w:rsidRPr="58F0558A" w:rsidR="00EA579B">
        <w:rPr>
          <w:lang w:val="en-CA"/>
        </w:rPr>
        <w:t xml:space="preserve">a small number of </w:t>
      </w:r>
      <w:r w:rsidRPr="58F0558A" w:rsidR="00796090">
        <w:rPr>
          <w:lang w:val="en-CA"/>
        </w:rPr>
        <w:t>KIIs</w:t>
      </w:r>
      <w:r w:rsidRPr="58F0558A" w:rsidR="00EA579B">
        <w:rPr>
          <w:lang w:val="en-CA"/>
        </w:rPr>
        <w:t xml:space="preserve">. </w:t>
      </w:r>
      <w:r w:rsidRPr="58F0558A" w:rsidR="008C5F47">
        <w:rPr>
          <w:lang w:val="en-CA"/>
        </w:rPr>
        <w:t xml:space="preserve">The study did not aim to </w:t>
      </w:r>
      <w:r w:rsidRPr="58F0558A" w:rsidR="008C5F47">
        <w:rPr>
          <w:lang w:val="en-CA"/>
        </w:rPr>
        <w:t xml:space="preserve">review the effectiveness or impact of </w:t>
      </w:r>
      <w:r w:rsidRPr="58F0558A" w:rsidR="008C5F47">
        <w:rPr>
          <w:lang w:val="en-CA"/>
        </w:rPr>
        <w:t>comparison programmes</w:t>
      </w:r>
      <w:r w:rsidRPr="58F0558A" w:rsidR="008C5F47">
        <w:rPr>
          <w:lang w:val="en-CA"/>
        </w:rPr>
        <w:t xml:space="preserve"> but </w:t>
      </w:r>
      <w:r w:rsidRPr="58F0558A" w:rsidR="008C5F47">
        <w:rPr>
          <w:lang w:val="en-CA"/>
        </w:rPr>
        <w:t xml:space="preserve">rather to </w:t>
      </w:r>
      <w:r w:rsidRPr="58F0558A" w:rsidR="008C5F47">
        <w:rPr>
          <w:lang w:val="en-CA"/>
        </w:rPr>
        <w:t xml:space="preserve">identify </w:t>
      </w:r>
      <w:r w:rsidRPr="58F0558A" w:rsidR="008C5F47">
        <w:rPr>
          <w:lang w:val="en-CA"/>
        </w:rPr>
        <w:t>key l</w:t>
      </w:r>
      <w:r w:rsidRPr="58F0558A" w:rsidR="008C5F47">
        <w:rPr>
          <w:lang w:val="en-CA"/>
        </w:rPr>
        <w:t xml:space="preserve">earnings </w:t>
      </w:r>
      <w:r w:rsidRPr="58F0558A" w:rsidR="008C5F47">
        <w:rPr>
          <w:lang w:val="en-CA"/>
        </w:rPr>
        <w:t xml:space="preserve">and </w:t>
      </w:r>
      <w:r w:rsidRPr="58F0558A" w:rsidR="008C5F47">
        <w:rPr>
          <w:lang w:val="en-CA"/>
        </w:rPr>
        <w:t xml:space="preserve">recommendations from </w:t>
      </w:r>
      <w:r w:rsidRPr="58F0558A" w:rsidR="008C5F47">
        <w:rPr>
          <w:lang w:val="en-CA"/>
        </w:rPr>
        <w:t>best practice</w:t>
      </w:r>
      <w:r w:rsidRPr="58F0558A" w:rsidR="008C5F47">
        <w:rPr>
          <w:lang w:val="en-CA"/>
        </w:rPr>
        <w:t xml:space="preserve"> examples </w:t>
      </w:r>
      <w:r w:rsidRPr="58F0558A" w:rsidR="008C5F47">
        <w:rPr>
          <w:lang w:val="en-CA"/>
        </w:rPr>
        <w:t>to support UN Women in the</w:t>
      </w:r>
      <w:r w:rsidRPr="58F0558A" w:rsidR="008C5F47">
        <w:rPr>
          <w:lang w:val="en-CA"/>
        </w:rPr>
        <w:t xml:space="preserve"> development and strengthening of the</w:t>
      </w:r>
      <w:r w:rsidRPr="58F0558A" w:rsidR="008C5F47">
        <w:rPr>
          <w:lang w:val="en-CA"/>
        </w:rPr>
        <w:t>ir</w:t>
      </w:r>
      <w:r w:rsidRPr="58F0558A" w:rsidR="008C5F47">
        <w:rPr>
          <w:lang w:val="en-CA"/>
        </w:rPr>
        <w:t xml:space="preserve"> MWGE programme.</w:t>
      </w:r>
      <w:r w:rsidRPr="58F0558A" w:rsidR="00EA579B">
        <w:rPr>
          <w:lang w:val="en-CA"/>
        </w:rPr>
        <w:t xml:space="preserve"> As such, all reported results are</w:t>
      </w:r>
      <w:r w:rsidRPr="58F0558A" w:rsidR="00FD029D">
        <w:rPr>
          <w:lang w:val="en-CA"/>
        </w:rPr>
        <w:t xml:space="preserve"> from secondary data sources.</w:t>
      </w:r>
    </w:p>
    <w:p w:rsidRPr="00CE5ED2" w:rsidR="00C21B41" w:rsidP="58F0558A" w:rsidRDefault="00C21B41" w14:paraId="506B024C" w14:textId="77777777" w14:noSpellErr="1">
      <w:pPr>
        <w:pStyle w:val="ItadH1"/>
        <w:jc w:val="both"/>
        <w:rPr>
          <w:b w:val="0"/>
          <w:bCs w:val="0"/>
        </w:rPr>
      </w:pPr>
      <w:bookmarkStart w:name="_Toc102127349" w:id="8"/>
      <w:r w:rsidR="00C21B41">
        <w:rPr/>
        <w:t>Introduction to the programme deep dives</w:t>
      </w:r>
      <w:bookmarkEnd w:id="8"/>
    </w:p>
    <w:p w:rsidR="00F715A2" w:rsidP="58F0558A" w:rsidRDefault="00F17DB7" w14:paraId="424B5396" w14:textId="26FE5277" w14:noSpellErr="1">
      <w:pPr>
        <w:pStyle w:val="ItadNormalText"/>
        <w:jc w:val="both"/>
      </w:pPr>
      <w:r w:rsidRPr="58F0558A" w:rsidR="00F17DB7">
        <w:rPr>
          <w:lang w:val="en-CA"/>
        </w:rPr>
        <w:t xml:space="preserve">This comparator study consists of </w:t>
      </w:r>
      <w:r w:rsidRPr="58F0558A" w:rsidR="00B80C43">
        <w:rPr>
          <w:lang w:val="en-CA"/>
        </w:rPr>
        <w:t xml:space="preserve">deeper analysis </w:t>
      </w:r>
      <w:r w:rsidRPr="58F0558A" w:rsidR="00B7198B">
        <w:rPr>
          <w:lang w:val="en-CA"/>
        </w:rPr>
        <w:t xml:space="preserve">on three programmes </w:t>
      </w:r>
      <w:r w:rsidR="00F715A2">
        <w:rPr/>
        <w:t>related to the thematic of MWGE from around the world</w:t>
      </w:r>
      <w:r w:rsidR="00F715A2">
        <w:rPr/>
        <w:t xml:space="preserve">. </w:t>
      </w:r>
      <w:r w:rsidR="006D2647">
        <w:rPr/>
        <w:t>The programmes were selected following scoping calls with experts in the field</w:t>
      </w:r>
      <w:r w:rsidR="00F95F08">
        <w:rPr/>
        <w:t xml:space="preserve"> on</w:t>
      </w:r>
      <w:r w:rsidR="006D2647">
        <w:rPr/>
        <w:t xml:space="preserve"> their perspective of which programmes</w:t>
      </w:r>
      <w:r w:rsidR="00F95F08">
        <w:rPr/>
        <w:t xml:space="preserve"> best</w:t>
      </w:r>
      <w:r w:rsidR="006D2647">
        <w:rPr/>
        <w:t xml:space="preserve"> </w:t>
      </w:r>
      <w:r w:rsidR="00F95F08">
        <w:rPr/>
        <w:t xml:space="preserve">demonstrate </w:t>
      </w:r>
      <w:r w:rsidRPr="58F0558A" w:rsidR="00F95F08">
        <w:rPr>
          <w:lang w:val="en-CA"/>
        </w:rPr>
        <w:t xml:space="preserve">emerging best practices </w:t>
      </w:r>
      <w:r w:rsidRPr="58F0558A" w:rsidR="00F95F08">
        <w:rPr>
          <w:lang w:val="en-CA"/>
        </w:rPr>
        <w:t xml:space="preserve">and </w:t>
      </w:r>
      <w:r w:rsidR="006D2647">
        <w:rPr/>
        <w:t>would provide the most learning for the MWGE programme.</w:t>
      </w:r>
      <w:r w:rsidR="00F95F08">
        <w:rPr/>
        <w:t xml:space="preserve"> Their suggestions were then</w:t>
      </w:r>
      <w:r w:rsidR="0006370F">
        <w:rPr/>
        <w:t xml:space="preserve"> triangulated with</w:t>
      </w:r>
      <w:r w:rsidR="00923540">
        <w:rPr/>
        <w:t xml:space="preserve"> an </w:t>
      </w:r>
      <w:r w:rsidR="005D0D37">
        <w:rPr/>
        <w:t>initial</w:t>
      </w:r>
      <w:r w:rsidR="00923540">
        <w:rPr/>
        <w:t xml:space="preserve"> </w:t>
      </w:r>
      <w:r w:rsidR="0006370F">
        <w:rPr/>
        <w:t xml:space="preserve">document review to identify </w:t>
      </w:r>
      <w:r w:rsidR="00923540">
        <w:rPr/>
        <w:t>three programmes that would</w:t>
      </w:r>
      <w:r w:rsidR="005D0D37">
        <w:rPr/>
        <w:t xml:space="preserve"> best speak to the three focus areas of this comparator study</w:t>
      </w:r>
      <w:r w:rsidR="0006370F">
        <w:rPr/>
        <w:t>.</w:t>
      </w:r>
      <w:r w:rsidR="006D2647">
        <w:rPr/>
        <w:t xml:space="preserve"> </w:t>
      </w:r>
      <w:r w:rsidR="0006370F">
        <w:rPr/>
        <w:t>The programmes/organisations selected were</w:t>
      </w:r>
      <w:r w:rsidR="00F715A2">
        <w:rPr/>
        <w:t>:</w:t>
      </w:r>
    </w:p>
    <w:p w:rsidRPr="00C777B2" w:rsidR="00632596" w:rsidP="58F0558A" w:rsidRDefault="00796090" w14:paraId="7DBAF43A" w14:textId="01EF16AD">
      <w:pPr>
        <w:pStyle w:val="ItadNormalText"/>
        <w:jc w:val="both"/>
        <w:rPr>
          <w:b w:val="1"/>
          <w:bCs w:val="1"/>
          <w:lang w:val="en-CA"/>
        </w:rPr>
      </w:pPr>
      <w:r w:rsidR="00796090">
        <w:rPr>
          <w:b w:val="1"/>
          <w:bCs w:val="1"/>
          <w:lang w:val="en-CA"/>
        </w:rPr>
        <w:t>RWAMREC</w:t>
      </w:r>
      <w:r w:rsidR="005548BE">
        <w:rPr>
          <w:b w:val="1"/>
          <w:bCs w:val="1"/>
          <w:lang w:val="en-CA"/>
        </w:rPr>
        <w:t xml:space="preserve">: </w:t>
      </w:r>
      <w:r w:rsidRPr="00343F92" w:rsidR="00343F92">
        <w:rPr>
          <w:lang w:val="en-CA"/>
        </w:rPr>
        <w:t>A</w:t>
      </w:r>
      <w:r w:rsidRPr="00343F92" w:rsidR="002C37E0">
        <w:rPr>
          <w:lang w:val="en-CA"/>
        </w:rPr>
        <w:t xml:space="preserve"> </w:t>
      </w:r>
      <w:r w:rsidRPr="002C37E0" w:rsidR="002C37E0">
        <w:rPr>
          <w:lang w:val="en-CA"/>
        </w:rPr>
        <w:t xml:space="preserve">local </w:t>
      </w:r>
      <w:bookmarkStart w:name="_Hlk97733497" w:id="9"/>
      <w:r w:rsidR="000824FE">
        <w:rPr>
          <w:lang w:val="en-CA"/>
        </w:rPr>
        <w:t>n</w:t>
      </w:r>
      <w:r w:rsidRPr="002C37E0" w:rsidR="002C37E0">
        <w:rPr>
          <w:lang w:val="en-CA"/>
        </w:rPr>
        <w:t>on-</w:t>
      </w:r>
      <w:r w:rsidR="000824FE">
        <w:rPr>
          <w:lang w:val="en-CA"/>
        </w:rPr>
        <w:t>g</w:t>
      </w:r>
      <w:r w:rsidRPr="002C37E0" w:rsidR="002C37E0">
        <w:rPr>
          <w:lang w:val="en-CA"/>
        </w:rPr>
        <w:t xml:space="preserve">overnmental </w:t>
      </w:r>
      <w:r w:rsidR="000824FE">
        <w:rPr>
          <w:lang w:val="en-CA"/>
        </w:rPr>
        <w:t>o</w:t>
      </w:r>
      <w:r w:rsidRPr="002C37E0" w:rsidR="002C37E0">
        <w:rPr>
          <w:lang w:val="en-CA"/>
        </w:rPr>
        <w:t>rgani</w:t>
      </w:r>
      <w:r w:rsidR="000824FE">
        <w:rPr>
          <w:lang w:val="en-CA"/>
        </w:rPr>
        <w:t>s</w:t>
      </w:r>
      <w:r w:rsidRPr="002C37E0" w:rsidR="002C37E0">
        <w:rPr>
          <w:lang w:val="en-CA"/>
        </w:rPr>
        <w:t xml:space="preserve">ation </w:t>
      </w:r>
      <w:bookmarkEnd w:id="9"/>
      <w:r w:rsidRPr="002C37E0" w:rsidR="002C37E0">
        <w:rPr>
          <w:lang w:val="en-CA"/>
        </w:rPr>
        <w:t>(NGO) created in 2006 to respond to</w:t>
      </w:r>
      <w:r w:rsidR="002C37E0">
        <w:rPr>
          <w:lang w:val="en-CA"/>
        </w:rPr>
        <w:t xml:space="preserve"> </w:t>
      </w:r>
      <w:r w:rsidRPr="002C37E0" w:rsidR="002C37E0">
        <w:rPr>
          <w:lang w:val="en-CA"/>
        </w:rPr>
        <w:t>an existing need for mechanisms and strategies to fight inequalities between men and women</w:t>
      </w:r>
      <w:r w:rsidR="002C37E0">
        <w:rPr>
          <w:lang w:val="en-CA"/>
        </w:rPr>
        <w:t xml:space="preserve"> </w:t>
      </w:r>
      <w:r w:rsidRPr="002C37E0" w:rsidR="002C37E0">
        <w:rPr>
          <w:lang w:val="en-CA"/>
        </w:rPr>
        <w:t>that proved to trigger GBV</w:t>
      </w:r>
      <w:r w:rsidR="000824FE">
        <w:rPr>
          <w:lang w:val="en-CA"/>
        </w:rPr>
        <w:t>.</w:t>
      </w:r>
      <w:r w:rsidR="002C37E0">
        <w:rPr>
          <w:rStyle w:val="FootnoteReference"/>
          <w:lang w:val="en-CA"/>
        </w:rPr>
        <w:footnoteReference w:id="5"/>
      </w:r>
      <w:r w:rsidR="003D12DB">
        <w:rPr>
          <w:lang w:val="en-CA"/>
        </w:rPr>
        <w:t xml:space="preserve"> I</w:t>
      </w:r>
      <w:r w:rsidRPr="006349AD" w:rsidR="006349AD">
        <w:rPr>
          <w:lang w:val="en-CA"/>
        </w:rPr>
        <w:t xml:space="preserve">nitially conceived as exclusively </w:t>
      </w:r>
      <w:r w:rsidR="000824FE">
        <w:rPr>
          <w:lang w:val="en-CA"/>
        </w:rPr>
        <w:t xml:space="preserve">a </w:t>
      </w:r>
      <w:r w:rsidRPr="006349AD" w:rsidR="006349AD">
        <w:rPr>
          <w:lang w:val="en-CA"/>
        </w:rPr>
        <w:t>men’s organi</w:t>
      </w:r>
      <w:r w:rsidR="000824FE">
        <w:rPr>
          <w:lang w:val="en-CA"/>
        </w:rPr>
        <w:t>s</w:t>
      </w:r>
      <w:r w:rsidRPr="006349AD" w:rsidR="006349AD">
        <w:rPr>
          <w:lang w:val="en-CA"/>
        </w:rPr>
        <w:t>ation</w:t>
      </w:r>
      <w:r w:rsidR="003D12DB">
        <w:rPr>
          <w:lang w:val="en-CA"/>
        </w:rPr>
        <w:t xml:space="preserve">, it </w:t>
      </w:r>
      <w:r w:rsidRPr="006349AD" w:rsidR="006349AD">
        <w:rPr>
          <w:lang w:val="en-CA"/>
        </w:rPr>
        <w:t>striv</w:t>
      </w:r>
      <w:r w:rsidR="003D12DB">
        <w:rPr>
          <w:lang w:val="en-CA"/>
        </w:rPr>
        <w:t>es</w:t>
      </w:r>
      <w:r w:rsidRPr="006349AD" w:rsidR="006349AD">
        <w:rPr>
          <w:lang w:val="en-CA"/>
        </w:rPr>
        <w:t xml:space="preserve"> to reach out to other men </w:t>
      </w:r>
      <w:r w:rsidRPr="006349AD" w:rsidR="006349AD">
        <w:rPr>
          <w:lang w:val="en-CA"/>
        </w:rPr>
        <w:t>in order to</w:t>
      </w:r>
      <w:r w:rsidRPr="006349AD" w:rsidR="006349AD">
        <w:rPr>
          <w:lang w:val="en-CA"/>
        </w:rPr>
        <w:t xml:space="preserve"> promote gender equality through promotion of positive masculinities and male engagement approaches in development program</w:t>
      </w:r>
      <w:r w:rsidR="001E6978">
        <w:rPr>
          <w:lang w:val="en-CA"/>
        </w:rPr>
        <w:t>me</w:t>
      </w:r>
      <w:r w:rsidRPr="006349AD" w:rsidR="006349AD">
        <w:rPr>
          <w:lang w:val="en-CA"/>
        </w:rPr>
        <w:t>s in Rwanda.</w:t>
      </w:r>
      <w:r w:rsidR="002E0373">
        <w:rPr>
          <w:lang w:val="en-CA"/>
        </w:rPr>
        <w:t xml:space="preserve"> </w:t>
      </w:r>
      <w:r w:rsidR="0099749E">
        <w:rPr>
          <w:lang w:val="en-CA"/>
        </w:rPr>
        <w:t>This study focused on two of their interventions:</w:t>
      </w:r>
      <w:r w:rsidR="00513157">
        <w:rPr>
          <w:lang w:val="en-CA"/>
        </w:rPr>
        <w:t xml:space="preserve"> </w:t>
      </w:r>
      <w:proofErr w:type="spellStart"/>
      <w:r w:rsidRPr="00513157" w:rsidR="00513157">
        <w:rPr>
          <w:lang w:val="en-CA"/>
        </w:rPr>
        <w:t>Indashyikirwa</w:t>
      </w:r>
      <w:proofErr w:type="spellEnd"/>
      <w:r w:rsidRPr="00513157" w:rsidR="00513157">
        <w:rPr>
          <w:lang w:val="en-CA"/>
        </w:rPr>
        <w:t xml:space="preserve"> and </w:t>
      </w:r>
      <w:proofErr w:type="spellStart"/>
      <w:r w:rsidRPr="00513157" w:rsidR="00513157">
        <w:rPr>
          <w:lang w:val="en-CA"/>
        </w:rPr>
        <w:t>Bandebereho</w:t>
      </w:r>
      <w:proofErr w:type="spellEnd"/>
      <w:r w:rsidR="00632596">
        <w:rPr>
          <w:lang w:val="en-CA"/>
        </w:rPr>
        <w:t>.</w:t>
      </w:r>
      <w:r w:rsidR="00C777B2">
        <w:rPr>
          <w:b w:val="1"/>
          <w:bCs w:val="1"/>
          <w:lang w:val="en-CA"/>
        </w:rPr>
        <w:t xml:space="preserve"> </w:t>
      </w:r>
      <w:r w:rsidRPr="00632596" w:rsidR="00632596">
        <w:rPr>
          <w:lang w:val="en-CA"/>
        </w:rPr>
        <w:t xml:space="preserve">The </w:t>
      </w:r>
      <w:proofErr w:type="spellStart"/>
      <w:r w:rsidRPr="00632596" w:rsidR="00632596">
        <w:rPr>
          <w:lang w:val="en-CA"/>
        </w:rPr>
        <w:t>Indashyikirwa</w:t>
      </w:r>
      <w:proofErr w:type="spellEnd"/>
      <w:r w:rsidRPr="00632596" w:rsidR="00632596">
        <w:rPr>
          <w:lang w:val="en-CA"/>
        </w:rPr>
        <w:t xml:space="preserve"> </w:t>
      </w:r>
      <w:r w:rsidRPr="00657213" w:rsidR="00657213">
        <w:rPr>
          <w:lang w:val="en-CA"/>
        </w:rPr>
        <w:t>pro</w:t>
      </w:r>
      <w:r w:rsidR="004551FA">
        <w:rPr>
          <w:lang w:val="en-CA"/>
        </w:rPr>
        <w:t>gramme</w:t>
      </w:r>
      <w:r w:rsidRPr="00657213" w:rsidR="00657213">
        <w:rPr>
          <w:lang w:val="en-CA"/>
        </w:rPr>
        <w:t xml:space="preserve"> worked with couples to reduce </w:t>
      </w:r>
      <w:bookmarkStart w:name="_Hlk97733560" w:id="10"/>
      <w:r w:rsidRPr="00657213" w:rsidR="00657213">
        <w:rPr>
          <w:lang w:val="en-CA"/>
        </w:rPr>
        <w:t>intimate partner violence</w:t>
      </w:r>
      <w:r w:rsidR="000824FE">
        <w:rPr>
          <w:lang w:val="en-CA"/>
        </w:rPr>
        <w:t xml:space="preserve"> </w:t>
      </w:r>
      <w:bookmarkEnd w:id="10"/>
      <w:r w:rsidR="000824FE">
        <w:rPr>
          <w:lang w:val="en-CA"/>
        </w:rPr>
        <w:t>(IPV)</w:t>
      </w:r>
      <w:r w:rsidRPr="00657213" w:rsidR="00657213">
        <w:rPr>
          <w:lang w:val="en-CA"/>
        </w:rPr>
        <w:t xml:space="preserve"> and improve the well</w:t>
      </w:r>
      <w:r w:rsidR="000824FE">
        <w:rPr>
          <w:lang w:val="en-CA"/>
        </w:rPr>
        <w:t>-</w:t>
      </w:r>
      <w:r w:rsidRPr="00657213" w:rsidR="00657213">
        <w:rPr>
          <w:lang w:val="en-CA"/>
        </w:rPr>
        <w:t xml:space="preserve">being of survivors in selected communities in seven districts of </w:t>
      </w:r>
      <w:r w:rsidR="00FC1214">
        <w:rPr>
          <w:lang w:val="en-CA"/>
        </w:rPr>
        <w:t xml:space="preserve">rural </w:t>
      </w:r>
      <w:r w:rsidRPr="00657213" w:rsidR="00657213">
        <w:rPr>
          <w:lang w:val="en-CA"/>
        </w:rPr>
        <w:t>Rwanda</w:t>
      </w:r>
      <w:r w:rsidRPr="00EF4BF5" w:rsidR="00EF4BF5">
        <w:rPr>
          <w:lang w:val="en-CA"/>
        </w:rPr>
        <w:t xml:space="preserve"> </w:t>
      </w:r>
      <w:r w:rsidR="00EF4BF5">
        <w:rPr>
          <w:lang w:val="en-CA"/>
        </w:rPr>
        <w:t xml:space="preserve">between </w:t>
      </w:r>
      <w:r w:rsidRPr="00EF4BF5" w:rsidR="00EF4BF5">
        <w:rPr>
          <w:lang w:val="en-CA"/>
        </w:rPr>
        <w:t>2014</w:t>
      </w:r>
      <w:r w:rsidR="000824FE">
        <w:rPr>
          <w:lang w:val="en-CA"/>
        </w:rPr>
        <w:t xml:space="preserve"> and </w:t>
      </w:r>
      <w:r w:rsidRPr="00EF4BF5" w:rsidR="00EF4BF5">
        <w:rPr>
          <w:lang w:val="en-CA"/>
        </w:rPr>
        <w:t>2018</w:t>
      </w:r>
      <w:r w:rsidR="00657213">
        <w:rPr>
          <w:lang w:val="en-CA"/>
        </w:rPr>
        <w:t xml:space="preserve">. It also </w:t>
      </w:r>
      <w:r w:rsidR="006264B6">
        <w:rPr>
          <w:lang w:val="en-CA"/>
        </w:rPr>
        <w:t>s</w:t>
      </w:r>
      <w:r w:rsidRPr="00632596" w:rsidR="00632596">
        <w:rPr>
          <w:lang w:val="en-CA"/>
        </w:rPr>
        <w:t>ought to shift</w:t>
      </w:r>
      <w:r w:rsidR="00632596">
        <w:rPr>
          <w:lang w:val="en-CA"/>
        </w:rPr>
        <w:t xml:space="preserve"> </w:t>
      </w:r>
      <w:r w:rsidRPr="00632596" w:rsidR="00632596">
        <w:rPr>
          <w:lang w:val="en-CA"/>
        </w:rPr>
        <w:t>beliefs and social norms that sustain</w:t>
      </w:r>
      <w:r w:rsidR="000F0719">
        <w:rPr>
          <w:lang w:val="en-CA"/>
        </w:rPr>
        <w:t xml:space="preserve"> </w:t>
      </w:r>
      <w:r w:rsidRPr="00632596" w:rsidR="00632596">
        <w:rPr>
          <w:lang w:val="en-CA"/>
        </w:rPr>
        <w:t>IPV in communities</w:t>
      </w:r>
      <w:r w:rsidR="00632596">
        <w:rPr>
          <w:lang w:val="en-CA"/>
        </w:rPr>
        <w:t xml:space="preserve"> </w:t>
      </w:r>
      <w:r w:rsidRPr="00632596" w:rsidR="00632596">
        <w:rPr>
          <w:lang w:val="en-CA"/>
        </w:rPr>
        <w:t>and couples</w:t>
      </w:r>
      <w:r w:rsidR="000824FE">
        <w:rPr>
          <w:lang w:val="en-CA"/>
        </w:rPr>
        <w:t>.</w:t>
      </w:r>
      <w:r w:rsidR="00EF4BF5">
        <w:rPr>
          <w:rStyle w:val="FootnoteReference"/>
          <w:lang w:val="en-CA"/>
        </w:rPr>
        <w:footnoteReference w:id="6"/>
      </w:r>
      <w:r w:rsidR="00F87E9D">
        <w:rPr>
          <w:lang w:val="en-CA"/>
        </w:rPr>
        <w:t xml:space="preserve"> </w:t>
      </w:r>
      <w:r w:rsidR="000824FE">
        <w:rPr>
          <w:lang w:val="en-CA"/>
        </w:rPr>
        <w:t>The</w:t>
      </w:r>
      <w:r w:rsidRPr="0099749E" w:rsidR="0099749E">
        <w:rPr>
          <w:lang w:val="en-CA"/>
        </w:rPr>
        <w:t xml:space="preserve"> </w:t>
      </w:r>
      <w:proofErr w:type="spellStart"/>
      <w:r w:rsidRPr="0099749E" w:rsidR="0099749E">
        <w:rPr>
          <w:lang w:val="en-CA"/>
        </w:rPr>
        <w:t>Bandebereho</w:t>
      </w:r>
      <w:proofErr w:type="spellEnd"/>
      <w:r w:rsidRPr="0099749E" w:rsidR="0099749E">
        <w:rPr>
          <w:lang w:val="en-CA"/>
        </w:rPr>
        <w:t xml:space="preserve"> (or </w:t>
      </w:r>
      <w:r w:rsidR="000824FE">
        <w:rPr>
          <w:lang w:val="en-CA"/>
        </w:rPr>
        <w:t>‘</w:t>
      </w:r>
      <w:r w:rsidRPr="0099749E" w:rsidR="0099749E">
        <w:rPr>
          <w:lang w:val="en-CA"/>
        </w:rPr>
        <w:t>role model</w:t>
      </w:r>
      <w:r w:rsidR="000824FE">
        <w:rPr>
          <w:lang w:val="en-CA"/>
        </w:rPr>
        <w:t>’</w:t>
      </w:r>
      <w:r w:rsidRPr="0099749E" w:rsidR="0099749E">
        <w:rPr>
          <w:lang w:val="en-CA"/>
        </w:rPr>
        <w:t xml:space="preserve">) </w:t>
      </w:r>
      <w:r w:rsidR="00550F4C">
        <w:rPr>
          <w:lang w:val="en-CA"/>
        </w:rPr>
        <w:t xml:space="preserve">was a three-year </w:t>
      </w:r>
      <w:r w:rsidRPr="0099749E" w:rsidR="0099749E">
        <w:rPr>
          <w:lang w:val="en-CA"/>
        </w:rPr>
        <w:t>intervention</w:t>
      </w:r>
      <w:r w:rsidR="00833970">
        <w:rPr>
          <w:lang w:val="en-CA"/>
        </w:rPr>
        <w:t xml:space="preserve">, beginning in 2013, </w:t>
      </w:r>
      <w:r w:rsidRPr="0099749E" w:rsidR="0099749E">
        <w:rPr>
          <w:lang w:val="en-CA"/>
        </w:rPr>
        <w:t xml:space="preserve">based on Program P and part of the global </w:t>
      </w:r>
      <w:proofErr w:type="spellStart"/>
      <w:r w:rsidRPr="0099749E" w:rsidR="0099749E">
        <w:rPr>
          <w:lang w:val="en-CA"/>
        </w:rPr>
        <w:t>MenCare</w:t>
      </w:r>
      <w:proofErr w:type="spellEnd"/>
      <w:r w:rsidRPr="0099749E" w:rsidR="0099749E">
        <w:rPr>
          <w:lang w:val="en-CA"/>
        </w:rPr>
        <w:t xml:space="preserve"> fatherhood</w:t>
      </w:r>
      <w:r w:rsidR="0099749E">
        <w:rPr>
          <w:lang w:val="en-CA"/>
        </w:rPr>
        <w:t xml:space="preserve"> </w:t>
      </w:r>
      <w:r w:rsidRPr="0099749E" w:rsidR="0099749E">
        <w:rPr>
          <w:lang w:val="en-CA"/>
        </w:rPr>
        <w:t>campaign</w:t>
      </w:r>
      <w:r w:rsidR="00833970">
        <w:rPr>
          <w:lang w:val="en-CA"/>
        </w:rPr>
        <w:t xml:space="preserve"> by </w:t>
      </w:r>
      <w:proofErr w:type="spellStart"/>
      <w:r w:rsidR="00833970">
        <w:rPr>
          <w:rFonts w:ascii="Source Sans Pro" w:hAnsi="Source Sans Pro"/>
          <w:color w:val="000000"/>
          <w:sz w:val="21"/>
          <w:szCs w:val="21"/>
          <w:shd w:val="clear" w:color="auto" w:fill="FFFFFF"/>
        </w:rPr>
        <w:t>Promundo</w:t>
      </w:r>
      <w:proofErr w:type="spellEnd"/>
      <w:r w:rsidRPr="0099749E" w:rsidR="0099749E">
        <w:rPr>
          <w:lang w:val="en-CA"/>
        </w:rPr>
        <w:t>. It aimed to promote positive fatherhood and gender equality among expectant fathers and fathers of children</w:t>
      </w:r>
      <w:r w:rsidR="0099749E">
        <w:rPr>
          <w:lang w:val="en-CA"/>
        </w:rPr>
        <w:t xml:space="preserve"> </w:t>
      </w:r>
      <w:r w:rsidRPr="0099749E" w:rsidR="0099749E">
        <w:rPr>
          <w:lang w:val="en-CA"/>
        </w:rPr>
        <w:t xml:space="preserve">under five years and their partners, </w:t>
      </w:r>
      <w:r w:rsidRPr="0099749E" w:rsidR="0099749E">
        <w:rPr>
          <w:lang w:val="en-CA"/>
        </w:rPr>
        <w:t>in order to</w:t>
      </w:r>
      <w:r w:rsidRPr="0099749E" w:rsidR="0099749E">
        <w:rPr>
          <w:lang w:val="en-CA"/>
        </w:rPr>
        <w:t xml:space="preserve"> shift gender-power imbalances and reduce </w:t>
      </w:r>
      <w:r w:rsidR="0035149C">
        <w:rPr>
          <w:lang w:val="en-CA"/>
        </w:rPr>
        <w:t>IPV</w:t>
      </w:r>
      <w:r w:rsidRPr="0099749E" w:rsidR="0099749E">
        <w:rPr>
          <w:lang w:val="en-CA"/>
        </w:rPr>
        <w:t xml:space="preserve"> in</w:t>
      </w:r>
      <w:r w:rsidR="00685291">
        <w:rPr>
          <w:lang w:val="en-CA"/>
        </w:rPr>
        <w:t xml:space="preserve"> </w:t>
      </w:r>
      <w:r w:rsidRPr="0099749E" w:rsidR="0099749E">
        <w:rPr>
          <w:lang w:val="en-CA"/>
        </w:rPr>
        <w:t>the home.</w:t>
      </w:r>
      <w:r w:rsidR="009C4461">
        <w:rPr>
          <w:rStyle w:val="FootnoteReference"/>
          <w:lang w:val="en-CA"/>
        </w:rPr>
        <w:footnoteReference w:id="7"/>
      </w:r>
    </w:p>
    <w:p w:rsidRPr="005548BE" w:rsidR="00CB723B" w:rsidP="58F0558A" w:rsidRDefault="00C21B41" w14:paraId="3F4F289A" w14:textId="23737A5F">
      <w:pPr>
        <w:pStyle w:val="ItadNormalText"/>
        <w:jc w:val="both"/>
        <w:rPr>
          <w:b w:val="1"/>
          <w:bCs w:val="1"/>
          <w:lang w:val="en-CA"/>
        </w:rPr>
      </w:pPr>
      <w:r w:rsidRPr="00F715A2" w:rsidR="00C21B41">
        <w:rPr>
          <w:b w:val="1"/>
          <w:bCs w:val="1"/>
          <w:lang w:val="en-CA"/>
        </w:rPr>
        <w:t>Sonke</w:t>
      </w:r>
      <w:r w:rsidRPr="00F715A2" w:rsidR="00C21B41">
        <w:rPr>
          <w:b w:val="1"/>
          <w:bCs w:val="1"/>
          <w:lang w:val="en-CA"/>
        </w:rPr>
        <w:t xml:space="preserve"> Gender Justice</w:t>
      </w:r>
      <w:r w:rsidR="005548BE">
        <w:rPr>
          <w:b w:val="1"/>
          <w:bCs w:val="1"/>
          <w:lang w:val="en-CA"/>
        </w:rPr>
        <w:t xml:space="preserve">: </w:t>
      </w:r>
      <w:r w:rsidR="00343F92">
        <w:rPr/>
        <w:t xml:space="preserve">A </w:t>
      </w:r>
      <w:r w:rsidRPr="00CF5C62" w:rsidR="00CB723B">
        <w:rPr/>
        <w:t>South African-based non-profit organisation</w:t>
      </w:r>
      <w:r w:rsidRPr="00CF5C62" w:rsidR="002005BD">
        <w:rPr/>
        <w:t>, established in 2006,</w:t>
      </w:r>
      <w:r w:rsidRPr="00CF5C62" w:rsidR="00CB723B">
        <w:rPr/>
        <w:t xml:space="preserve"> </w:t>
      </w:r>
      <w:r w:rsidRPr="00CF5C62" w:rsidR="00442CCC">
        <w:rPr/>
        <w:t>that works</w:t>
      </w:r>
      <w:r w:rsidRPr="00CF5C62" w:rsidR="00CB723B">
        <w:rPr/>
        <w:t xml:space="preserve"> throughout Africa</w:t>
      </w:r>
      <w:r w:rsidRPr="00CF5C62" w:rsidR="004E5FAF">
        <w:rPr/>
        <w:t>. It aims to strengthen the capacity of governments, civil society, and citizens to advance gender justice and wom</w:t>
      </w:r>
      <w:r w:rsidR="0035149C">
        <w:rPr/>
        <w:t>e</w:t>
      </w:r>
      <w:r w:rsidRPr="00CF5C62" w:rsidR="004E5FAF">
        <w:rPr/>
        <w:t xml:space="preserve">n’s rights, prevent </w:t>
      </w:r>
      <w:r w:rsidR="0035149C">
        <w:rPr/>
        <w:t>GBV</w:t>
      </w:r>
      <w:r w:rsidRPr="00CF5C62" w:rsidR="004E5FAF">
        <w:rPr/>
        <w:t xml:space="preserve"> and reduce the spread of HIV and the impact of AIDS, and in this way contribute to social justice and the elimination of poverty.</w:t>
      </w:r>
      <w:r w:rsidRPr="008170E0" w:rsidR="006C40DD">
        <w:rPr>
          <w:rStyle w:val="FootnoteReference"/>
        </w:rPr>
        <w:footnoteReference w:id="8"/>
      </w:r>
      <w:r w:rsidRPr="00CF5C62" w:rsidR="00CF7496">
        <w:rPr/>
        <w:t xml:space="preserve"> While </w:t>
      </w:r>
      <w:r w:rsidRPr="00CF5C62" w:rsidR="00CF7496">
        <w:rPr/>
        <w:t>Sonke</w:t>
      </w:r>
      <w:r w:rsidRPr="00CF5C62" w:rsidR="00CF7496">
        <w:rPr/>
        <w:t xml:space="preserve"> does not exclusively work on transforming masculinities and engaging men and boys, it has</w:t>
      </w:r>
      <w:r w:rsidRPr="00CF5C62" w:rsidR="004F43EF">
        <w:rPr/>
        <w:t xml:space="preserve"> implemented a number of projects and </w:t>
      </w:r>
      <w:r w:rsidRPr="00CF5C62" w:rsidR="00CF5C62">
        <w:rPr/>
        <w:t>initiatives</w:t>
      </w:r>
      <w:r w:rsidRPr="00CF5C62" w:rsidR="004F43EF">
        <w:rPr/>
        <w:t xml:space="preserve"> that are relevant for </w:t>
      </w:r>
      <w:r w:rsidR="00A16B30">
        <w:rPr/>
        <w:t>this comparator study</w:t>
      </w:r>
      <w:r w:rsidRPr="00CF5C62" w:rsidR="00D02123">
        <w:rPr/>
        <w:t xml:space="preserve">. For example, </w:t>
      </w:r>
      <w:r w:rsidRPr="00CF5C62" w:rsidR="001F2FFC">
        <w:rPr/>
        <w:t xml:space="preserve">its </w:t>
      </w:r>
      <w:bookmarkStart w:name="_Hlk97733765" w:id="11"/>
      <w:r w:rsidRPr="00CF5C62" w:rsidR="001F2FFC">
        <w:rPr/>
        <w:t xml:space="preserve">One Man Can </w:t>
      </w:r>
      <w:bookmarkEnd w:id="11"/>
      <w:r w:rsidRPr="00CF5C62" w:rsidR="001F2FFC">
        <w:rPr/>
        <w:t>(OMC) campaign’s major goal is to support men and boys to advocate for gender equality, to promote and sustain change in their personal lives, and to change the gender norms driving the rapid spread of HIV</w:t>
      </w:r>
      <w:r w:rsidR="00F30C6A">
        <w:rPr/>
        <w:t>.</w:t>
      </w:r>
      <w:r w:rsidRPr="008170E0" w:rsidR="001F2FFC">
        <w:rPr>
          <w:rStyle w:val="FootnoteReference"/>
        </w:rPr>
        <w:footnoteReference w:id="9"/>
      </w:r>
    </w:p>
    <w:p w:rsidR="00C21B41" w:rsidP="58F0558A" w:rsidRDefault="00F715A2" w14:paraId="4A3AE4DE" w14:textId="3847356C">
      <w:pPr>
        <w:pStyle w:val="ItadNormalText"/>
        <w:jc w:val="both"/>
      </w:pPr>
      <w:r w:rsidRPr="00F715A2" w:rsidR="00F715A2">
        <w:rPr>
          <w:b w:val="1"/>
          <w:bCs w:val="1"/>
          <w:lang w:val="en-CA"/>
        </w:rPr>
        <w:t xml:space="preserve">The </w:t>
      </w:r>
      <w:proofErr w:type="spellStart"/>
      <w:r w:rsidRPr="00F715A2" w:rsidR="00C21B41">
        <w:rPr>
          <w:b w:val="1"/>
          <w:bCs w:val="1"/>
          <w:lang w:val="en-CA"/>
        </w:rPr>
        <w:t>MenEngage</w:t>
      </w:r>
      <w:proofErr w:type="spellEnd"/>
      <w:r w:rsidRPr="00F715A2" w:rsidR="00C21B41">
        <w:rPr>
          <w:b w:val="1"/>
          <w:bCs w:val="1"/>
          <w:lang w:val="en-CA"/>
        </w:rPr>
        <w:t xml:space="preserve"> Alliance</w:t>
      </w:r>
      <w:r w:rsidR="00343F92">
        <w:rPr>
          <w:b w:val="1"/>
          <w:bCs w:val="1"/>
          <w:lang w:val="en-CA"/>
        </w:rPr>
        <w:t xml:space="preserve">: </w:t>
      </w:r>
      <w:r w:rsidRPr="00343F92" w:rsidR="00343F92">
        <w:rPr>
          <w:lang w:val="en-CA"/>
        </w:rPr>
        <w:t>A</w:t>
      </w:r>
      <w:r w:rsidRPr="00343F92" w:rsidR="00CF25D0">
        <w:rPr/>
        <w:t xml:space="preserve"> </w:t>
      </w:r>
      <w:r w:rsidRPr="00CF25D0" w:rsidR="00CF25D0">
        <w:rPr/>
        <w:t xml:space="preserve">global alliance made up </w:t>
      </w:r>
      <w:r w:rsidR="00CF25D0">
        <w:rPr/>
        <w:t>of several</w:t>
      </w:r>
      <w:r w:rsidRPr="00CF25D0" w:rsidR="00CF25D0">
        <w:rPr/>
        <w:t xml:space="preserve"> networks spread across the world,</w:t>
      </w:r>
      <w:r w:rsidR="00CF25D0">
        <w:rPr/>
        <w:t xml:space="preserve"> comprising </w:t>
      </w:r>
      <w:r w:rsidR="0035149C">
        <w:rPr/>
        <w:t>NGOs</w:t>
      </w:r>
      <w:r w:rsidRPr="00CF25D0" w:rsidR="00CF25D0">
        <w:rPr/>
        <w:t xml:space="preserve"> as well as</w:t>
      </w:r>
      <w:r w:rsidR="0035149C">
        <w:rPr/>
        <w:t xml:space="preserve"> </w:t>
      </w:r>
      <w:bookmarkStart w:name="_Hlk97733803" w:id="12"/>
      <w:r w:rsidR="0035149C">
        <w:rPr/>
        <w:t>United Nations</w:t>
      </w:r>
      <w:r w:rsidRPr="00CF25D0" w:rsidR="00CF25D0">
        <w:rPr/>
        <w:t xml:space="preserve"> </w:t>
      </w:r>
      <w:bookmarkEnd w:id="12"/>
      <w:r w:rsidR="0035149C">
        <w:rPr/>
        <w:t>(</w:t>
      </w:r>
      <w:r w:rsidRPr="00CF25D0" w:rsidR="00CF25D0">
        <w:rPr/>
        <w:t>UN</w:t>
      </w:r>
      <w:r w:rsidR="0035149C">
        <w:rPr/>
        <w:t>)</w:t>
      </w:r>
      <w:r w:rsidRPr="00CF25D0" w:rsidR="00CF25D0">
        <w:rPr/>
        <w:t xml:space="preserve"> partners</w:t>
      </w:r>
      <w:r w:rsidR="002F3DB1">
        <w:rPr/>
        <w:t xml:space="preserve">. </w:t>
      </w:r>
      <w:r w:rsidRPr="002F3DB1" w:rsidR="002F3DB1">
        <w:rPr/>
        <w:t xml:space="preserve">Through </w:t>
      </w:r>
      <w:r w:rsidR="002F3DB1">
        <w:rPr/>
        <w:t>its</w:t>
      </w:r>
      <w:r w:rsidRPr="002F3DB1" w:rsidR="002F3DB1">
        <w:rPr/>
        <w:t xml:space="preserve"> country-level and regional networks, </w:t>
      </w:r>
      <w:proofErr w:type="spellStart"/>
      <w:r w:rsidRPr="002F3DB1" w:rsidR="002F3DB1">
        <w:rPr/>
        <w:t>MenEngage</w:t>
      </w:r>
      <w:proofErr w:type="spellEnd"/>
      <w:r w:rsidRPr="002F3DB1" w:rsidR="002F3DB1">
        <w:rPr/>
        <w:t xml:space="preserve"> seeks to provide a collective voice on the need to engage men and boys in gender equality, to build and improve the field of practice around engaging men in achieving gender justice, and </w:t>
      </w:r>
      <w:r w:rsidR="0035149C">
        <w:rPr/>
        <w:t xml:space="preserve">to </w:t>
      </w:r>
      <w:r w:rsidRPr="002F3DB1" w:rsidR="002F3DB1">
        <w:rPr/>
        <w:t>advocat</w:t>
      </w:r>
      <w:r w:rsidR="0035149C">
        <w:rPr/>
        <w:t>e</w:t>
      </w:r>
      <w:r w:rsidRPr="002F3DB1" w:rsidR="002F3DB1">
        <w:rPr/>
        <w:t xml:space="preserve"> before policymakers at local, national, </w:t>
      </w:r>
      <w:r w:rsidRPr="002F3DB1" w:rsidR="009E3481">
        <w:rPr/>
        <w:t>regional,</w:t>
      </w:r>
      <w:r w:rsidRPr="002F3DB1" w:rsidR="002F3DB1">
        <w:rPr/>
        <w:t xml:space="preserve"> and international levels.</w:t>
      </w:r>
      <w:r w:rsidR="00CF5C62">
        <w:rPr>
          <w:rStyle w:val="FootnoteReference"/>
        </w:rPr>
        <w:footnoteReference w:id="10"/>
      </w:r>
    </w:p>
    <w:p w:rsidRPr="005548BE" w:rsidR="00693123" w:rsidP="00C21B41" w:rsidRDefault="00693123" w14:paraId="1ED938EB" w14:textId="77777777">
      <w:pPr>
        <w:pStyle w:val="ItadNormalText"/>
        <w:rPr>
          <w:b/>
          <w:bCs/>
          <w:lang w:val="en-CA"/>
        </w:rPr>
      </w:pPr>
    </w:p>
    <w:p w:rsidRPr="00661581" w:rsidR="00661581" w:rsidP="7F62C8C6" w:rsidRDefault="001B1685" w14:paraId="6033B44F" w14:textId="00D78DB6">
      <w:pPr>
        <w:pStyle w:val="ItadH1"/>
        <w:spacing w:before="480" w:after="360"/>
        <w:rPr>
          <w:b w:val="0"/>
          <w:vanish/>
        </w:rPr>
      </w:pPr>
      <w:bookmarkStart w:name="_Toc102127350" w:id="13"/>
      <w:r>
        <w:t>Findings</w:t>
      </w:r>
      <w:bookmarkEnd w:id="13"/>
    </w:p>
    <w:p w:rsidR="00693123" w:rsidP="7F62C8C6" w:rsidRDefault="006F3A4D" w14:paraId="785003D4" w14:textId="77777777">
      <w:pPr>
        <w:pStyle w:val="ItadH2"/>
        <w:spacing w:before="360"/>
      </w:pPr>
      <w:r>
        <w:t xml:space="preserve"> </w:t>
      </w:r>
      <w:bookmarkStart w:name="_Toc102127354" w:id="14"/>
    </w:p>
    <w:p w:rsidRPr="00F52977" w:rsidR="00F52977" w:rsidP="7F62C8C6" w:rsidRDefault="00661581" w14:paraId="7308D3F7" w14:textId="0E694A31">
      <w:pPr>
        <w:pStyle w:val="ItadH2"/>
        <w:spacing w:before="360"/>
      </w:pPr>
      <w:r>
        <w:t>Best practice in shifting behaviours of men</w:t>
      </w:r>
      <w:bookmarkEnd w:id="14"/>
    </w:p>
    <w:p w:rsidRPr="0020394A" w:rsidR="00473E59" w:rsidP="0020394A" w:rsidRDefault="00E45FE5" w14:paraId="03B949B9" w14:textId="05872B76">
      <w:pPr>
        <w:pStyle w:val="ItadNormalText"/>
        <w:rPr>
          <w:lang w:val="en-CA"/>
        </w:rPr>
      </w:pPr>
      <w:r>
        <w:rPr>
          <w:lang w:val="en-CA"/>
        </w:rPr>
        <w:t xml:space="preserve">Interventions that focus on </w:t>
      </w:r>
      <w:r w:rsidRPr="009A4C39">
        <w:rPr>
          <w:lang w:val="en-CA"/>
        </w:rPr>
        <w:t>shifting behaviours of men</w:t>
      </w:r>
      <w:r>
        <w:rPr>
          <w:lang w:val="en-CA"/>
        </w:rPr>
        <w:t>, whether that be in terms of fatherhood</w:t>
      </w:r>
      <w:r w:rsidR="008634CF">
        <w:rPr>
          <w:lang w:val="en-CA"/>
        </w:rPr>
        <w:t xml:space="preserve">, </w:t>
      </w:r>
      <w:r w:rsidR="006E0416">
        <w:rPr>
          <w:lang w:val="en-CA"/>
        </w:rPr>
        <w:t>GBV</w:t>
      </w:r>
      <w:r w:rsidR="008634CF">
        <w:rPr>
          <w:lang w:val="en-CA"/>
        </w:rPr>
        <w:t xml:space="preserve"> or other </w:t>
      </w:r>
      <w:r w:rsidRPr="0020394A" w:rsidR="0020394A">
        <w:rPr>
          <w:lang w:val="en-CA"/>
        </w:rPr>
        <w:t>change</w:t>
      </w:r>
      <w:r w:rsidR="0020394A">
        <w:rPr>
          <w:lang w:val="en-CA"/>
        </w:rPr>
        <w:t>s in</w:t>
      </w:r>
      <w:r w:rsidRPr="0020394A" w:rsidR="0020394A">
        <w:rPr>
          <w:lang w:val="en-CA"/>
        </w:rPr>
        <w:t xml:space="preserve"> behaviour</w:t>
      </w:r>
      <w:r w:rsidR="0020394A">
        <w:rPr>
          <w:lang w:val="en-CA"/>
        </w:rPr>
        <w:t xml:space="preserve"> </w:t>
      </w:r>
      <w:r w:rsidRPr="0020394A" w:rsidR="0020394A">
        <w:rPr>
          <w:lang w:val="en-CA"/>
        </w:rPr>
        <w:t>towards women</w:t>
      </w:r>
      <w:r>
        <w:rPr>
          <w:lang w:val="en-CA"/>
        </w:rPr>
        <w:t>, are important aspects of th</w:t>
      </w:r>
      <w:r w:rsidR="0094422F">
        <w:rPr>
          <w:lang w:val="en-CA"/>
        </w:rPr>
        <w:t xml:space="preserve">e transforming masculinities field. </w:t>
      </w:r>
      <w:r w:rsidR="00891F79">
        <w:t xml:space="preserve">However, a common critique of the field is that these programmes do not always </w:t>
      </w:r>
      <w:r w:rsidRPr="00D62ECD" w:rsidR="00891F79">
        <w:t>bring about the most effective and enduring changes in males</w:t>
      </w:r>
      <w:r w:rsidR="00D62ECD">
        <w:t>.</w:t>
      </w:r>
      <w:r w:rsidR="00D62ECD">
        <w:rPr>
          <w:rStyle w:val="FootnoteReference"/>
        </w:rPr>
        <w:footnoteReference w:id="11"/>
      </w:r>
      <w:r w:rsidR="00B15C2C">
        <w:t xml:space="preserve"> This section examines </w:t>
      </w:r>
      <w:r w:rsidR="00596149">
        <w:t>how programming</w:t>
      </w:r>
      <w:r w:rsidR="00B15C2C">
        <w:t xml:space="preserve"> </w:t>
      </w:r>
      <w:r w:rsidRPr="00B15C2C" w:rsidR="00B15C2C">
        <w:t xml:space="preserve">in shifting </w:t>
      </w:r>
      <w:r w:rsidR="00BC2F66">
        <w:t xml:space="preserve">men’s </w:t>
      </w:r>
      <w:r w:rsidRPr="00B15C2C" w:rsidR="00B15C2C">
        <w:t xml:space="preserve">behaviours </w:t>
      </w:r>
      <w:r w:rsidR="002E4D5F">
        <w:t xml:space="preserve">can overcome these observations, </w:t>
      </w:r>
      <w:r w:rsidR="00CE25FE">
        <w:t>with a focus on fatherhood and reducing GBV interventions.</w:t>
      </w:r>
    </w:p>
    <w:p w:rsidR="001A5D9E" w:rsidP="001A5D9E" w:rsidRDefault="0068397D" w14:paraId="4537A8F7" w14:textId="1CEBEA39">
      <w:pPr>
        <w:pStyle w:val="ItadNormalText"/>
        <w:rPr>
          <w:b/>
          <w:bCs/>
        </w:rPr>
      </w:pPr>
      <w:r>
        <w:rPr>
          <w:b/>
          <w:bCs/>
        </w:rPr>
        <w:t xml:space="preserve">Finding 1. </w:t>
      </w:r>
      <w:r w:rsidRPr="5C978A98" w:rsidR="001A5D9E">
        <w:rPr>
          <w:b/>
          <w:bCs/>
        </w:rPr>
        <w:t>During the programme design process, a participatory approach that gives adequate time for context adaptation helps build buy</w:t>
      </w:r>
      <w:r w:rsidRPr="5C978A98" w:rsidR="006E0416">
        <w:rPr>
          <w:b/>
          <w:bCs/>
        </w:rPr>
        <w:t>-</w:t>
      </w:r>
      <w:r w:rsidRPr="5C978A98" w:rsidR="001A5D9E">
        <w:rPr>
          <w:b/>
          <w:bCs/>
        </w:rPr>
        <w:t>in from a range of stakeholders and ensure sustainability of the programme.</w:t>
      </w:r>
    </w:p>
    <w:tbl>
      <w:tblPr>
        <w:tblStyle w:val="Itadpulloutboxorange"/>
        <w:tblpPr w:leftFromText="180" w:rightFromText="180" w:vertAnchor="text" w:horzAnchor="margin" w:tblpXSpec="right" w:tblpY="3499"/>
        <w:tblW w:w="4843" w:type="dxa"/>
        <w:tblInd w:w="0" w:type="dxa"/>
        <w:tblLook w:val="04A0" w:firstRow="1" w:lastRow="0" w:firstColumn="1" w:lastColumn="0" w:noHBand="0" w:noVBand="1"/>
      </w:tblPr>
      <w:tblGrid>
        <w:gridCol w:w="4843"/>
      </w:tblGrid>
      <w:tr w:rsidR="00BF1249" w:rsidTr="0012313E" w14:paraId="2837C50E" w14:textId="77777777">
        <w:tc>
          <w:tcPr>
            <w:tcW w:w="4843" w:type="dxa"/>
            <w:shd w:val="clear" w:color="auto" w:fill="DCEAD6" w:themeFill="text2" w:themeFillTint="33"/>
          </w:tcPr>
          <w:p w:rsidRPr="008170E0" w:rsidR="00BF1249" w:rsidP="0012313E" w:rsidRDefault="00BF1249" w14:paraId="5DDC8573" w14:textId="77777777">
            <w:pPr>
              <w:pStyle w:val="Itadboxnumbers"/>
              <w:framePr w:hSpace="0" w:wrap="auto" w:hAnchor="text" w:vAnchor="margin" w:yAlign="inline"/>
              <w:ind w:left="29" w:firstLine="0"/>
              <w:rPr>
                <w:color w:val="E37230" w:themeColor="accent1"/>
                <w:sz w:val="20"/>
                <w:szCs w:val="20"/>
              </w:rPr>
            </w:pPr>
            <w:r w:rsidRPr="008170E0">
              <w:rPr>
                <w:color w:val="E37230" w:themeColor="accent1"/>
                <w:sz w:val="20"/>
                <w:szCs w:val="20"/>
              </w:rPr>
              <w:t>Scaling up or at scale? What works for transforming patriarchal masculinities programming</w:t>
            </w:r>
          </w:p>
          <w:p w:rsidRPr="00136576" w:rsidR="00BF1249" w:rsidP="00BF1249" w:rsidRDefault="00BF1249" w14:paraId="6FF86B42" w14:textId="77777777">
            <w:pPr>
              <w:pStyle w:val="ItadNormalText"/>
            </w:pPr>
            <w:r w:rsidRPr="00C934D4">
              <w:rPr>
                <w:sz w:val="20"/>
                <w:szCs w:val="20"/>
              </w:rPr>
              <w:t>For this study, it was highlighted that there is a key difference in the meaning of scaling</w:t>
            </w:r>
            <w:r>
              <w:rPr>
                <w:sz w:val="20"/>
                <w:szCs w:val="20"/>
              </w:rPr>
              <w:t>-</w:t>
            </w:r>
            <w:r w:rsidRPr="00C934D4">
              <w:rPr>
                <w:sz w:val="20"/>
                <w:szCs w:val="20"/>
              </w:rPr>
              <w:t xml:space="preserve">up interventions and doing work at scale. </w:t>
            </w:r>
            <w:r>
              <w:rPr>
                <w:sz w:val="20"/>
                <w:szCs w:val="20"/>
              </w:rPr>
              <w:t>‘</w:t>
            </w:r>
            <w:r w:rsidRPr="00C934D4">
              <w:rPr>
                <w:sz w:val="20"/>
                <w:szCs w:val="20"/>
              </w:rPr>
              <w:t>Scaling up</w:t>
            </w:r>
            <w:r>
              <w:rPr>
                <w:sz w:val="20"/>
                <w:szCs w:val="20"/>
              </w:rPr>
              <w:t>’</w:t>
            </w:r>
            <w:r w:rsidRPr="00C934D4">
              <w:rPr>
                <w:sz w:val="20"/>
                <w:szCs w:val="20"/>
              </w:rPr>
              <w:t xml:space="preserve"> means to expand or replicate a pilot or small-scale projects to reach more people and/or broaden the effectiveness and impact of an intervention.</w:t>
            </w:r>
            <w:r w:rsidRPr="00C934D4">
              <w:rPr>
                <w:rStyle w:val="FootnoteReference"/>
                <w:sz w:val="20"/>
                <w:szCs w:val="20"/>
              </w:rPr>
              <w:footnoteReference w:id="12"/>
            </w:r>
            <w:r w:rsidRPr="00C934D4">
              <w:rPr>
                <w:sz w:val="20"/>
                <w:szCs w:val="20"/>
              </w:rPr>
              <w:t xml:space="preserve"> However, </w:t>
            </w:r>
            <w:r>
              <w:rPr>
                <w:sz w:val="20"/>
                <w:szCs w:val="20"/>
              </w:rPr>
              <w:t>‘</w:t>
            </w:r>
            <w:r w:rsidRPr="00C934D4">
              <w:rPr>
                <w:sz w:val="20"/>
                <w:szCs w:val="20"/>
              </w:rPr>
              <w:t>working at scale</w:t>
            </w:r>
            <w:r>
              <w:rPr>
                <w:sz w:val="20"/>
                <w:szCs w:val="20"/>
              </w:rPr>
              <w:t>’</w:t>
            </w:r>
            <w:r w:rsidRPr="00C934D4">
              <w:rPr>
                <w:sz w:val="20"/>
                <w:szCs w:val="20"/>
              </w:rPr>
              <w:t xml:space="preserve"> means to go beyond the particular focus on an intervention and address the underlying driver of, for example, men’s violence against women. Respondents of this study argued </w:t>
            </w:r>
            <w:r>
              <w:rPr>
                <w:sz w:val="20"/>
                <w:szCs w:val="20"/>
              </w:rPr>
              <w:t xml:space="preserve">that </w:t>
            </w:r>
            <w:r w:rsidRPr="00C934D4">
              <w:rPr>
                <w:sz w:val="20"/>
                <w:szCs w:val="20"/>
              </w:rPr>
              <w:t>masculinities programming needs to focus on the intersection of broader structural drivers</w:t>
            </w:r>
            <w:r>
              <w:rPr>
                <w:sz w:val="20"/>
                <w:szCs w:val="20"/>
              </w:rPr>
              <w:t>,</w:t>
            </w:r>
            <w:r w:rsidRPr="00C934D4">
              <w:rPr>
                <w:sz w:val="20"/>
                <w:szCs w:val="20"/>
              </w:rPr>
              <w:t xml:space="preserve"> such as poverty and social exclusion, to have a real impact. They contend that to have meaningful and sustainable impact at scale impact, you </w:t>
            </w:r>
            <w:proofErr w:type="gramStart"/>
            <w:r w:rsidRPr="00C934D4">
              <w:rPr>
                <w:sz w:val="20"/>
                <w:szCs w:val="20"/>
              </w:rPr>
              <w:t>have to</w:t>
            </w:r>
            <w:proofErr w:type="gramEnd"/>
            <w:r w:rsidRPr="00C934D4">
              <w:rPr>
                <w:sz w:val="20"/>
                <w:szCs w:val="20"/>
              </w:rPr>
              <w:t xml:space="preserve"> go beyond the individual</w:t>
            </w:r>
            <w:r>
              <w:rPr>
                <w:sz w:val="20"/>
                <w:szCs w:val="20"/>
              </w:rPr>
              <w:t>-</w:t>
            </w:r>
            <w:r w:rsidRPr="00C934D4">
              <w:rPr>
                <w:sz w:val="20"/>
                <w:szCs w:val="20"/>
              </w:rPr>
              <w:t>level focus to the community and institutional levels</w:t>
            </w:r>
            <w:r>
              <w:rPr>
                <w:sz w:val="20"/>
                <w:szCs w:val="20"/>
              </w:rPr>
              <w:t>,</w:t>
            </w:r>
            <w:r w:rsidRPr="00C934D4">
              <w:rPr>
                <w:sz w:val="20"/>
                <w:szCs w:val="20"/>
              </w:rPr>
              <w:t xml:space="preserve"> where these structural issues can be addressed.</w:t>
            </w:r>
            <w:r>
              <w:rPr>
                <w:rStyle w:val="FootnoteReference"/>
                <w:sz w:val="20"/>
                <w:szCs w:val="20"/>
              </w:rPr>
              <w:footnoteReference w:id="13"/>
            </w:r>
          </w:p>
        </w:tc>
      </w:tr>
    </w:tbl>
    <w:p w:rsidR="001A5D9E" w:rsidP="58F0558A" w:rsidRDefault="001A5D9E" w14:paraId="0359EEDD" w14:textId="4529D33F">
      <w:pPr>
        <w:pStyle w:val="ItadNormalText"/>
        <w:jc w:val="both"/>
      </w:pPr>
      <w:r w:rsidR="001A5D9E">
        <w:rPr/>
        <w:t xml:space="preserve">The </w:t>
      </w:r>
      <w:r w:rsidR="00623539">
        <w:rPr/>
        <w:t xml:space="preserve">participatory </w:t>
      </w:r>
      <w:r w:rsidR="001A5D9E">
        <w:rPr/>
        <w:t xml:space="preserve">design </w:t>
      </w:r>
      <w:r w:rsidR="00623539">
        <w:rPr/>
        <w:t>approach</w:t>
      </w:r>
      <w:r w:rsidR="001A5D9E">
        <w:rPr/>
        <w:t xml:space="preserve"> of the programmes analysed in this study w</w:t>
      </w:r>
      <w:r w:rsidR="006E0416">
        <w:rPr/>
        <w:t>as</w:t>
      </w:r>
      <w:r w:rsidR="001A5D9E">
        <w:rPr/>
        <w:t xml:space="preserve"> found to be a key contributing factor in</w:t>
      </w:r>
      <w:r w:rsidRPr="004A374E" w:rsidR="001A5D9E">
        <w:rPr/>
        <w:t xml:space="preserve"> </w:t>
      </w:r>
      <w:r w:rsidR="001A5D9E">
        <w:rPr/>
        <w:t xml:space="preserve">achieving </w:t>
      </w:r>
      <w:r w:rsidRPr="004A374E" w:rsidR="001A5D9E">
        <w:rPr/>
        <w:t xml:space="preserve">the broad social change that </w:t>
      </w:r>
      <w:r w:rsidR="001A5D9E">
        <w:rPr/>
        <w:t xml:space="preserve">is </w:t>
      </w:r>
      <w:r w:rsidRPr="004A374E" w:rsidR="001A5D9E">
        <w:rPr/>
        <w:t>required to support sustainable behaviour change among me</w:t>
      </w:r>
      <w:r w:rsidR="001A5D9E">
        <w:rPr/>
        <w:t xml:space="preserve">n and boys. The </w:t>
      </w:r>
      <w:proofErr w:type="spellStart"/>
      <w:r w:rsidR="001A5D9E">
        <w:rPr/>
        <w:t>Bandebereho</w:t>
      </w:r>
      <w:proofErr w:type="spellEnd"/>
      <w:r w:rsidR="001A5D9E">
        <w:rPr/>
        <w:t xml:space="preserve"> couples’ intervention involved the Ministry of Health and district health centres from the beginning</w:t>
      </w:r>
      <w:r w:rsidR="001A324A">
        <w:rPr/>
        <w:t xml:space="preserve"> of the programme design</w:t>
      </w:r>
      <w:r w:rsidR="001A5D9E">
        <w:rPr/>
        <w:t xml:space="preserve"> </w:t>
      </w:r>
      <w:r w:rsidR="00120F82">
        <w:rPr/>
        <w:t>and</w:t>
      </w:r>
      <w:r w:rsidRPr="00A61711" w:rsidR="00A61711">
        <w:rPr/>
        <w:t xml:space="preserve"> </w:t>
      </w:r>
      <w:r w:rsidR="00A61711">
        <w:rPr/>
        <w:t>requested</w:t>
      </w:r>
      <w:r w:rsidR="00120F82">
        <w:rPr/>
        <w:t xml:space="preserve"> their </w:t>
      </w:r>
      <w:r w:rsidR="001A324A">
        <w:rPr/>
        <w:t>feedback throughout the process.</w:t>
      </w:r>
      <w:r w:rsidR="001A5D9E">
        <w:rPr/>
        <w:t xml:space="preserve"> For RWAMREC it was key that they were not </w:t>
      </w:r>
      <w:r w:rsidR="003C6CF9">
        <w:rPr/>
        <w:t>designing</w:t>
      </w:r>
      <w:r w:rsidR="001A5D9E">
        <w:rPr/>
        <w:t xml:space="preserve"> the programme </w:t>
      </w:r>
      <w:r w:rsidR="003C6CF9">
        <w:rPr/>
        <w:t>in isolation</w:t>
      </w:r>
      <w:r w:rsidR="001A5D9E">
        <w:rPr/>
        <w:t xml:space="preserve"> and so </w:t>
      </w:r>
      <w:r w:rsidR="006E0416">
        <w:rPr/>
        <w:t xml:space="preserve">they </w:t>
      </w:r>
      <w:r w:rsidR="001A5D9E">
        <w:rPr/>
        <w:t xml:space="preserve">sought to include the government from the start </w:t>
      </w:r>
      <w:proofErr w:type="gramStart"/>
      <w:r w:rsidR="001A5D9E">
        <w:rPr/>
        <w:t>as a way to</w:t>
      </w:r>
      <w:proofErr w:type="gramEnd"/>
      <w:r w:rsidR="001A5D9E">
        <w:rPr/>
        <w:t xml:space="preserve"> build co-ownership.</w:t>
      </w:r>
      <w:r>
        <w:rPr>
          <w:rStyle w:val="FootnoteReference"/>
        </w:rPr>
        <w:footnoteReference w:id="14"/>
      </w:r>
      <w:r w:rsidR="001A5D9E">
        <w:rPr/>
        <w:t xml:space="preserve"> In practice this involved including the Ministry of Health and the </w:t>
      </w:r>
      <w:r w:rsidRPr="00367282" w:rsidR="001A5D9E">
        <w:rPr/>
        <w:t>Rwanda Biomedical Cent</w:t>
      </w:r>
      <w:r w:rsidR="001E6978">
        <w:rPr/>
        <w:t>r</w:t>
      </w:r>
      <w:r w:rsidRPr="00367282" w:rsidR="001A5D9E">
        <w:rPr/>
        <w:t xml:space="preserve">e staff advisory </w:t>
      </w:r>
      <w:r w:rsidRPr="00367282" w:rsidR="001363A0">
        <w:rPr/>
        <w:t>group</w:t>
      </w:r>
      <w:r w:rsidR="001363A0">
        <w:rPr/>
        <w:t>,</w:t>
      </w:r>
      <w:r w:rsidR="001A5D9E">
        <w:rPr/>
        <w:t xml:space="preserve"> as well as other key stakeholders, in the adaptation of Program P to improve alignment with national priorities</w:t>
      </w:r>
      <w:r w:rsidR="005D324E">
        <w:rPr/>
        <w:t>. This helped to</w:t>
      </w:r>
      <w:r w:rsidR="001A5D9E">
        <w:rPr/>
        <w:t xml:space="preserve"> create buy-in and commitment from government, staff and facilitators</w:t>
      </w:r>
      <w:r w:rsidR="006E0416">
        <w:rPr/>
        <w:t>.</w:t>
      </w:r>
      <w:r>
        <w:rPr>
          <w:rStyle w:val="FootnoteReference"/>
        </w:rPr>
        <w:footnoteReference w:id="15"/>
      </w:r>
      <w:r w:rsidR="001A5D9E">
        <w:rPr/>
        <w:t xml:space="preserve"> Early participation from government also facilitated an easier institutionalisation and scaling up of the programme</w:t>
      </w:r>
      <w:r w:rsidR="006E0416">
        <w:rPr/>
        <w:t>,</w:t>
      </w:r>
      <w:r w:rsidR="001A5D9E">
        <w:rPr/>
        <w:t xml:space="preserve"> as it was already designed to be i</w:t>
      </w:r>
      <w:r w:rsidRPr="00E91CE2" w:rsidR="001A5D9E">
        <w:rPr/>
        <w:t>mplemented through government structure</w:t>
      </w:r>
      <w:r w:rsidR="001A5D9E">
        <w:rPr/>
        <w:t>s.</w:t>
      </w:r>
      <w:r>
        <w:rPr>
          <w:rStyle w:val="FootnoteReference"/>
        </w:rPr>
        <w:footnoteReference w:id="16"/>
      </w:r>
      <w:r w:rsidR="00FC377C">
        <w:rPr/>
        <w:t xml:space="preserve"> See </w:t>
      </w:r>
      <w:r w:rsidR="00990FF9">
        <w:fldChar w:fldCharType="begin"/>
      </w:r>
      <w:r w:rsidR="00990FF9">
        <w:instrText xml:space="preserve"> REF _Ref97738765 \r \h </w:instrText>
      </w:r>
      <w:r w:rsidR="00990FF9">
        <w:fldChar w:fldCharType="separate"/>
      </w:r>
      <w:r w:rsidR="00990FF9">
        <w:rPr/>
        <w:t>Box 1</w:t>
      </w:r>
      <w:r w:rsidR="00990FF9">
        <w:fldChar w:fldCharType="end"/>
      </w:r>
      <w:r w:rsidR="00FC377C">
        <w:rPr/>
        <w:t xml:space="preserve"> for an important distinction between scaling up and working at scale.</w:t>
      </w:r>
    </w:p>
    <w:p w:rsidR="00A106D8" w:rsidP="58F0558A" w:rsidRDefault="001A5D9E" w14:paraId="08D2CFFB" w14:textId="7EA0BAB2">
      <w:pPr>
        <w:pStyle w:val="ItadNormalText"/>
        <w:jc w:val="both"/>
      </w:pPr>
      <w:r w:rsidR="001A5D9E">
        <w:rPr/>
        <w:t>Additionally, c</w:t>
      </w:r>
      <w:r w:rsidRPr="00947AE9" w:rsidR="001A5D9E">
        <w:rPr/>
        <w:t xml:space="preserve">ultivating positive masculinities and combating harmful gender norms </w:t>
      </w:r>
      <w:r w:rsidR="00391628">
        <w:rPr/>
        <w:t>appears to require</w:t>
      </w:r>
      <w:r w:rsidRPr="00947AE9" w:rsidR="001A5D9E">
        <w:rPr/>
        <w:t xml:space="preserve"> localised solutions over a </w:t>
      </w:r>
      <w:r w:rsidR="00A836EF">
        <w:rPr/>
        <w:t xml:space="preserve">sustained </w:t>
      </w:r>
      <w:r w:rsidRPr="00947AE9" w:rsidR="000926E3">
        <w:rPr/>
        <w:t>period</w:t>
      </w:r>
      <w:r w:rsidRPr="00947AE9" w:rsidR="001A5D9E">
        <w:rPr/>
        <w:t>.</w:t>
      </w:r>
      <w:r w:rsidR="001A5D9E">
        <w:rPr/>
        <w:t xml:space="preserve"> As such, it is important that programmes are design</w:t>
      </w:r>
      <w:r w:rsidR="000926E3">
        <w:rPr/>
        <w:t>ed</w:t>
      </w:r>
      <w:r w:rsidR="001A5D9E">
        <w:rPr/>
        <w:t xml:space="preserve"> to integrate adequate time for development and adaptation to the local context. The </w:t>
      </w:r>
      <w:proofErr w:type="spellStart"/>
      <w:r w:rsidRPr="00AB6209" w:rsidR="001A5D9E">
        <w:rPr/>
        <w:t>Indashyikirwa</w:t>
      </w:r>
      <w:proofErr w:type="spellEnd"/>
      <w:r w:rsidRPr="00AB6209" w:rsidR="001A5D9E">
        <w:rPr/>
        <w:t xml:space="preserve"> </w:t>
      </w:r>
      <w:r w:rsidR="001A5D9E">
        <w:rPr/>
        <w:t xml:space="preserve">programme </w:t>
      </w:r>
      <w:r w:rsidRPr="00AB6209" w:rsidR="001A5D9E">
        <w:rPr/>
        <w:t>had a one-year inception phase</w:t>
      </w:r>
      <w:r w:rsidR="006E0416">
        <w:rPr/>
        <w:t>,</w:t>
      </w:r>
      <w:r w:rsidRPr="00AB6209" w:rsidR="001A5D9E">
        <w:rPr/>
        <w:t xml:space="preserve"> which gave</w:t>
      </w:r>
      <w:r w:rsidR="000926E3">
        <w:rPr/>
        <w:t xml:space="preserve"> RWAMREC sufficient</w:t>
      </w:r>
      <w:r w:rsidRPr="00AB6209" w:rsidR="001A5D9E">
        <w:rPr/>
        <w:t xml:space="preserve"> time to develop an evidence-informed theory of change </w:t>
      </w:r>
      <w:r w:rsidR="00A3605A">
        <w:rPr/>
        <w:t xml:space="preserve">and </w:t>
      </w:r>
      <w:r w:rsidRPr="00AB6209" w:rsidR="001A5D9E">
        <w:rPr/>
        <w:t>pilot the curriculum</w:t>
      </w:r>
      <w:r w:rsidR="006E0416">
        <w:rPr/>
        <w:t>, which</w:t>
      </w:r>
      <w:r w:rsidR="00A3605A">
        <w:rPr/>
        <w:t xml:space="preserve"> was tested and improved after consultations.</w:t>
      </w:r>
      <w:r w:rsidRPr="00AB6209" w:rsidR="001A5D9E">
        <w:rPr/>
        <w:t xml:space="preserve"> This inception period was critical to design a strong programme, including relevant and appropriate curricula and activism activities</w:t>
      </w:r>
      <w:r w:rsidR="001A5D9E">
        <w:rPr/>
        <w:t>.</w:t>
      </w:r>
      <w:r>
        <w:rPr>
          <w:rStyle w:val="FootnoteReference"/>
        </w:rPr>
        <w:footnoteReference w:id="17"/>
      </w:r>
      <w:r w:rsidR="001A5D9E">
        <w:rPr/>
        <w:t xml:space="preserve"> </w:t>
      </w:r>
      <w:r w:rsidRPr="00111E38" w:rsidR="001A5D9E">
        <w:rPr/>
        <w:t xml:space="preserve">While </w:t>
      </w:r>
      <w:r w:rsidR="001A5D9E">
        <w:rPr/>
        <w:t>substantial time for</w:t>
      </w:r>
      <w:r w:rsidRPr="00111E38" w:rsidR="001A5D9E">
        <w:rPr/>
        <w:t xml:space="preserve"> research to inform programme design (and/or adaptation) prior to implementation is essential, it is also valuable to allow for flexibility and creativity during programme delivery in order to enhance participants’ receptiveness and the overall resonance of the content</w:t>
      </w:r>
      <w:r w:rsidR="001A5D9E">
        <w:rPr/>
        <w:t>.</w:t>
      </w:r>
      <w:r>
        <w:rPr>
          <w:rStyle w:val="FootnoteReference"/>
        </w:rPr>
        <w:footnoteReference w:id="18"/>
      </w:r>
      <w:r w:rsidR="001A5D9E">
        <w:rPr/>
        <w:t xml:space="preserve"> </w:t>
      </w:r>
      <w:r w:rsidR="00B122C2">
        <w:rPr/>
        <w:t>One key informant</w:t>
      </w:r>
      <w:r w:rsidR="001D7D03">
        <w:rPr/>
        <w:t xml:space="preserve"> warned of the risk of trying to ‘fit square pegs into round holes’ as programmes use</w:t>
      </w:r>
      <w:r w:rsidR="00BA34B6">
        <w:rPr/>
        <w:t xml:space="preserve"> international, and often Western</w:t>
      </w:r>
      <w:r w:rsidR="006E0416">
        <w:rPr/>
        <w:t>-</w:t>
      </w:r>
      <w:r w:rsidR="00BA34B6">
        <w:rPr/>
        <w:t>designed, models without careful consideration of the context</w:t>
      </w:r>
      <w:r w:rsidR="00B122C2">
        <w:rPr/>
        <w:t xml:space="preserve"> where the programme will be implemented.</w:t>
      </w:r>
      <w:r w:rsidR="00B122C2">
        <w:rPr>
          <w:rStyle w:val="FootnoteReference"/>
        </w:rPr>
        <w:footnoteReference w:id="19"/>
      </w:r>
      <w:r w:rsidR="006A1EB8">
        <w:rPr/>
        <w:t xml:space="preserve"> </w:t>
      </w:r>
      <w:r w:rsidR="001A5D9E">
        <w:rPr/>
        <w:t xml:space="preserve">Thus, approaches </w:t>
      </w:r>
      <w:r w:rsidR="00CA5FA3">
        <w:rPr/>
        <w:t xml:space="preserve">appear to </w:t>
      </w:r>
      <w:r w:rsidR="001A5D9E">
        <w:rPr/>
        <w:t>work best when they are based on listening to and actively adapting to the particular local needs and conditions.</w:t>
      </w:r>
    </w:p>
    <w:p w:rsidRPr="0012313E" w:rsidR="00B41466" w:rsidP="58F0558A" w:rsidRDefault="009C5972" w14:paraId="5442C9A1" w14:textId="36799BC8">
      <w:pPr>
        <w:pStyle w:val="ItadNormalText"/>
        <w:jc w:val="both"/>
      </w:pPr>
      <w:r w:rsidR="009C5972">
        <w:rPr/>
        <w:t>Within the MWGE programme, there are examples of using</w:t>
      </w:r>
      <w:r w:rsidRPr="001A54AE" w:rsidR="009C5972">
        <w:rPr/>
        <w:t xml:space="preserve"> participatory approac</w:t>
      </w:r>
      <w:r w:rsidR="009C5972">
        <w:rPr/>
        <w:t xml:space="preserve">hes in programme design, specifically through national adaption of IMAGES and Program P. For example, the country office in Egypt </w:t>
      </w:r>
      <w:r w:rsidRPr="002A7311" w:rsidR="009C5972">
        <w:rPr/>
        <w:t>-</w:t>
      </w:r>
      <w:r w:rsidR="009C5972">
        <w:rPr/>
        <w:t xml:space="preserve"> </w:t>
      </w:r>
      <w:r w:rsidRPr="002A7311" w:rsidR="009C5972">
        <w:rPr/>
        <w:t>in coordination with ROAS</w:t>
      </w:r>
      <w:r w:rsidR="009C5972">
        <w:rPr/>
        <w:t xml:space="preserve"> </w:t>
      </w:r>
      <w:r w:rsidRPr="002A7311" w:rsidR="009C5972">
        <w:rPr/>
        <w:t>- and local partners Wellspring and CARE took</w:t>
      </w:r>
      <w:r w:rsidR="009C5972">
        <w:rPr/>
        <w:t xml:space="preserve"> the opportunity of </w:t>
      </w:r>
      <w:proofErr w:type="spellStart"/>
      <w:r w:rsidR="009C5972">
        <w:rPr/>
        <w:t>Promundo</w:t>
      </w:r>
      <w:proofErr w:type="spellEnd"/>
      <w:r w:rsidR="009C5972">
        <w:rPr/>
        <w:t xml:space="preserve"> withdrawing from the implementation of Program P to redesign the intervention for the Egyptian context. It included three weekend camps targeting socio-economically disadvantaged families as well as training for government partners from the Ministry of Youth and the National Council for Women to deliver the programme, leading to strong national ownership. </w:t>
      </w:r>
      <w:r w:rsidRPr="0089571E" w:rsidR="009C5972">
        <w:rPr/>
        <w:t>This has proven popular with both beneficiaries and the Government of Egypt, although there are questions around the sustainability of this model</w:t>
      </w:r>
      <w:r>
        <w:rPr>
          <w:rStyle w:val="FootnoteReference"/>
        </w:rPr>
        <w:footnoteReference w:id="20"/>
      </w:r>
      <w:r w:rsidR="009C5972">
        <w:rPr/>
        <w:t xml:space="preserve">. additionally, the </w:t>
      </w:r>
      <w:r w:rsidR="006E4B0D">
        <w:rPr/>
        <w:t>L</w:t>
      </w:r>
      <w:r w:rsidR="002B7DBE">
        <w:rPr/>
        <w:t>ebanese country office</w:t>
      </w:r>
      <w:r w:rsidR="004B2700">
        <w:rPr/>
        <w:t>,</w:t>
      </w:r>
      <w:r w:rsidRPr="002B7DBE" w:rsidR="002B7DBE">
        <w:rPr/>
        <w:t xml:space="preserve"> </w:t>
      </w:r>
      <w:r w:rsidRPr="000237FC" w:rsidR="002B7DBE">
        <w:rPr/>
        <w:t>in partnership with NGO</w:t>
      </w:r>
      <w:r w:rsidR="002B7DBE">
        <w:rPr/>
        <w:t xml:space="preserve"> ABAAD</w:t>
      </w:r>
      <w:r w:rsidRPr="000237FC" w:rsidR="002B7DBE">
        <w:rPr/>
        <w:t xml:space="preserve"> and MOSA</w:t>
      </w:r>
      <w:r w:rsidR="002B7DBE">
        <w:rPr/>
        <w:t>, used</w:t>
      </w:r>
      <w:r w:rsidR="004B2700">
        <w:rPr/>
        <w:t xml:space="preserve"> </w:t>
      </w:r>
      <w:r w:rsidRPr="000237FC" w:rsidR="004B2700">
        <w:rPr/>
        <w:t>the IMAGES research findings</w:t>
      </w:r>
      <w:r w:rsidR="004B2700">
        <w:rPr/>
        <w:t xml:space="preserve"> </w:t>
      </w:r>
      <w:r w:rsidR="002B7DBE">
        <w:rPr/>
        <w:t>to</w:t>
      </w:r>
      <w:r w:rsidR="00B41466">
        <w:rPr/>
        <w:t xml:space="preserve"> adapt</w:t>
      </w:r>
      <w:r w:rsidR="004B2700">
        <w:rPr/>
        <w:t xml:space="preserve"> the</w:t>
      </w:r>
      <w:r w:rsidR="002B7DBE">
        <w:rPr/>
        <w:t>ir</w:t>
      </w:r>
      <w:r w:rsidRPr="000237FC" w:rsidR="002B7DBE">
        <w:rPr/>
        <w:t xml:space="preserve"> </w:t>
      </w:r>
      <w:r w:rsidRPr="001755CF" w:rsidR="002B7DBE">
        <w:rPr/>
        <w:t xml:space="preserve">Gender Transformative Parenting </w:t>
      </w:r>
      <w:r w:rsidR="002B7DBE">
        <w:rPr/>
        <w:t>(</w:t>
      </w:r>
      <w:r w:rsidRPr="000237FC" w:rsidR="002B7DBE">
        <w:rPr/>
        <w:t>GTP</w:t>
      </w:r>
      <w:r w:rsidR="002B7DBE">
        <w:rPr/>
        <w:t>)</w:t>
      </w:r>
      <w:r w:rsidRPr="000237FC" w:rsidR="002B7DBE">
        <w:rPr/>
        <w:t xml:space="preserve"> </w:t>
      </w:r>
      <w:r w:rsidR="002B7DBE">
        <w:rPr/>
        <w:t>p</w:t>
      </w:r>
      <w:r w:rsidRPr="000237FC" w:rsidR="002B7DBE">
        <w:rPr/>
        <w:t>rogramme</w:t>
      </w:r>
      <w:r w:rsidR="002B7DBE">
        <w:rPr/>
        <w:t xml:space="preserve"> </w:t>
      </w:r>
      <w:r w:rsidR="00B41466">
        <w:rPr/>
        <w:t xml:space="preserve">to the national context. </w:t>
      </w:r>
      <w:r w:rsidRPr="000237FC" w:rsidR="00B41466">
        <w:rPr/>
        <w:t xml:space="preserve">The </w:t>
      </w:r>
      <w:r w:rsidR="00B41466">
        <w:rPr/>
        <w:t>p</w:t>
      </w:r>
      <w:r w:rsidRPr="000237FC" w:rsidR="00B41466">
        <w:rPr/>
        <w:t>rogramme went through a lengthy process of development during Phase II</w:t>
      </w:r>
      <w:r w:rsidR="00B41466">
        <w:rPr/>
        <w:t xml:space="preserve">, which included </w:t>
      </w:r>
      <w:r w:rsidRPr="000237FC" w:rsidR="00B41466">
        <w:rPr/>
        <w:t>four closed-door stakeholder consultations</w:t>
      </w:r>
      <w:r w:rsidR="00B41466">
        <w:rPr/>
        <w:t xml:space="preserve">, review of </w:t>
      </w:r>
      <w:r w:rsidRPr="000237FC" w:rsidR="00B41466">
        <w:rPr/>
        <w:t xml:space="preserve">technical components, </w:t>
      </w:r>
      <w:r w:rsidR="00B41466">
        <w:rPr/>
        <w:t>and</w:t>
      </w:r>
      <w:r w:rsidRPr="000237FC" w:rsidR="00B41466">
        <w:rPr/>
        <w:t xml:space="preserve"> pilot</w:t>
      </w:r>
      <w:r w:rsidR="00B41466">
        <w:rPr/>
        <w:t xml:space="preserve">s </w:t>
      </w:r>
      <w:r w:rsidRPr="000237FC" w:rsidR="00B41466">
        <w:rPr/>
        <w:t xml:space="preserve">with men, </w:t>
      </w:r>
      <w:r w:rsidRPr="000237FC" w:rsidR="00B41466">
        <w:rPr/>
        <w:t>women</w:t>
      </w:r>
      <w:r w:rsidRPr="000237FC" w:rsidR="00B41466">
        <w:rPr/>
        <w:t xml:space="preserve"> and children separately</w:t>
      </w:r>
      <w:r w:rsidR="00B41466">
        <w:rPr/>
        <w:t xml:space="preserve"> to ensure local buy-in and </w:t>
      </w:r>
      <w:r w:rsidRPr="000237FC" w:rsidR="00B41466">
        <w:rPr/>
        <w:t>for the institutionali</w:t>
      </w:r>
      <w:r w:rsidR="00B41466">
        <w:rPr/>
        <w:t>s</w:t>
      </w:r>
      <w:r w:rsidRPr="000237FC" w:rsidR="00B41466">
        <w:rPr/>
        <w:t xml:space="preserve">ation of the </w:t>
      </w:r>
      <w:r w:rsidR="00B41466">
        <w:rPr/>
        <w:t>p</w:t>
      </w:r>
      <w:r w:rsidRPr="000237FC" w:rsidR="00B41466">
        <w:rPr/>
        <w:t>rogramme</w:t>
      </w:r>
      <w:r w:rsidR="00B41466">
        <w:rPr/>
        <w:t>.</w:t>
      </w:r>
      <w:r w:rsidR="00B41466">
        <w:rPr>
          <w:rStyle w:val="FootnoteReference"/>
        </w:rPr>
        <w:footnoteReference w:id="21"/>
      </w:r>
      <w:r w:rsidRPr="00CF7468" w:rsidR="00B41466">
        <w:rPr/>
        <w:t xml:space="preserve"> In Morocco, the High Commission for Planning used elements of the IMAGES questionnaire to inform a survey to collect men and women’s perceptions and attitudes towards VAW</w:t>
      </w:r>
      <w:r w:rsidR="00B41466">
        <w:rPr/>
        <w:t xml:space="preserve">. </w:t>
      </w:r>
    </w:p>
    <w:p w:rsidR="00B02FCF" w:rsidP="58F0558A" w:rsidRDefault="0068397D" w14:paraId="0EDAE4A8" w14:textId="0ED816B3" w14:noSpellErr="1">
      <w:pPr>
        <w:pStyle w:val="ItadNormalText"/>
        <w:jc w:val="both"/>
        <w:rPr>
          <w:b w:val="1"/>
          <w:bCs w:val="1"/>
        </w:rPr>
      </w:pPr>
      <w:r w:rsidRPr="58F0558A" w:rsidR="0068397D">
        <w:rPr>
          <w:b w:val="1"/>
          <w:bCs w:val="1"/>
        </w:rPr>
        <w:t xml:space="preserve">Finding 2. </w:t>
      </w:r>
      <w:r w:rsidRPr="58F0558A" w:rsidR="00B02FCF">
        <w:rPr>
          <w:b w:val="1"/>
          <w:bCs w:val="1"/>
        </w:rPr>
        <w:t>At implementation level there</w:t>
      </w:r>
      <w:r w:rsidRPr="58F0558A" w:rsidR="00DF3968">
        <w:rPr>
          <w:b w:val="1"/>
          <w:bCs w:val="1"/>
        </w:rPr>
        <w:t xml:space="preserve"> appear to be</w:t>
      </w:r>
      <w:r w:rsidRPr="58F0558A" w:rsidR="00B02FCF">
        <w:rPr>
          <w:b w:val="1"/>
          <w:bCs w:val="1"/>
        </w:rPr>
        <w:t xml:space="preserve"> </w:t>
      </w:r>
      <w:r w:rsidRPr="58F0558A" w:rsidR="00DF3968">
        <w:rPr>
          <w:b w:val="1"/>
          <w:bCs w:val="1"/>
        </w:rPr>
        <w:t>several</w:t>
      </w:r>
      <w:r w:rsidRPr="58F0558A" w:rsidR="00B02FCF">
        <w:rPr>
          <w:b w:val="1"/>
          <w:bCs w:val="1"/>
        </w:rPr>
        <w:t xml:space="preserve"> factors that </w:t>
      </w:r>
      <w:r w:rsidRPr="58F0558A" w:rsidR="00DF3968">
        <w:rPr>
          <w:b w:val="1"/>
          <w:bCs w:val="1"/>
        </w:rPr>
        <w:t>facilitat</w:t>
      </w:r>
      <w:r w:rsidRPr="58F0558A" w:rsidR="00144062">
        <w:rPr>
          <w:b w:val="1"/>
          <w:bCs w:val="1"/>
        </w:rPr>
        <w:t>e programme</w:t>
      </w:r>
      <w:r w:rsidRPr="58F0558A" w:rsidR="00B02FCF">
        <w:rPr>
          <w:b w:val="1"/>
          <w:bCs w:val="1"/>
        </w:rPr>
        <w:t xml:space="preserve"> success</w:t>
      </w:r>
      <w:r w:rsidRPr="58F0558A" w:rsidR="00FA44DD">
        <w:rPr>
          <w:b w:val="1"/>
          <w:bCs w:val="1"/>
        </w:rPr>
        <w:t>.</w:t>
      </w:r>
      <w:r w:rsidRPr="58F0558A" w:rsidR="00144062">
        <w:rPr>
          <w:b w:val="1"/>
          <w:bCs w:val="1"/>
        </w:rPr>
        <w:t xml:space="preserve"> </w:t>
      </w:r>
      <w:r w:rsidRPr="58F0558A" w:rsidR="00FA44DD">
        <w:rPr>
          <w:b w:val="1"/>
          <w:bCs w:val="1"/>
        </w:rPr>
        <w:t>T</w:t>
      </w:r>
      <w:r w:rsidRPr="58F0558A" w:rsidR="00144062">
        <w:rPr>
          <w:b w:val="1"/>
          <w:bCs w:val="1"/>
        </w:rPr>
        <w:t xml:space="preserve">hese </w:t>
      </w:r>
      <w:r w:rsidRPr="58F0558A" w:rsidR="00BF1249">
        <w:rPr>
          <w:b w:val="1"/>
          <w:bCs w:val="1"/>
        </w:rPr>
        <w:t>include</w:t>
      </w:r>
      <w:r w:rsidRPr="58F0558A" w:rsidR="00B02FCF">
        <w:rPr>
          <w:b w:val="1"/>
          <w:bCs w:val="1"/>
        </w:rPr>
        <w:t xml:space="preserve"> </w:t>
      </w:r>
      <w:r w:rsidRPr="58F0558A" w:rsidR="00391EA1">
        <w:rPr>
          <w:b w:val="1"/>
          <w:bCs w:val="1"/>
        </w:rPr>
        <w:t>space for reflection in a non-judgemental environment</w:t>
      </w:r>
      <w:r w:rsidRPr="58F0558A" w:rsidR="00FA44DD">
        <w:rPr>
          <w:b w:val="1"/>
          <w:bCs w:val="1"/>
        </w:rPr>
        <w:t>;</w:t>
      </w:r>
      <w:r w:rsidRPr="58F0558A" w:rsidR="00391EA1">
        <w:rPr>
          <w:b w:val="1"/>
          <w:bCs w:val="1"/>
        </w:rPr>
        <w:t xml:space="preserve"> </w:t>
      </w:r>
      <w:r w:rsidRPr="58F0558A" w:rsidR="00B02FCF">
        <w:rPr>
          <w:b w:val="1"/>
          <w:bCs w:val="1"/>
        </w:rPr>
        <w:t>peer education</w:t>
      </w:r>
      <w:r w:rsidRPr="58F0558A" w:rsidR="00B02FCF">
        <w:rPr>
          <w:b w:val="1"/>
          <w:bCs w:val="1"/>
        </w:rPr>
        <w:t xml:space="preserve"> and </w:t>
      </w:r>
      <w:r w:rsidRPr="58F0558A" w:rsidR="00FA44DD">
        <w:rPr>
          <w:b w:val="1"/>
          <w:bCs w:val="1"/>
        </w:rPr>
        <w:t xml:space="preserve">support </w:t>
      </w:r>
      <w:r w:rsidRPr="58F0558A" w:rsidR="00B02FCF">
        <w:rPr>
          <w:b w:val="1"/>
          <w:bCs w:val="1"/>
        </w:rPr>
        <w:t>networks</w:t>
      </w:r>
      <w:r w:rsidRPr="58F0558A" w:rsidR="00FA44DD">
        <w:rPr>
          <w:b w:val="1"/>
          <w:bCs w:val="1"/>
        </w:rPr>
        <w:t>;</w:t>
      </w:r>
      <w:r w:rsidRPr="58F0558A" w:rsidR="00B02FCF">
        <w:rPr>
          <w:b w:val="1"/>
          <w:bCs w:val="1"/>
        </w:rPr>
        <w:t xml:space="preserve"> </w:t>
      </w:r>
      <w:r w:rsidRPr="58F0558A" w:rsidR="00822B58">
        <w:rPr>
          <w:b w:val="1"/>
          <w:bCs w:val="1"/>
        </w:rPr>
        <w:t>including</w:t>
      </w:r>
      <w:r w:rsidRPr="58F0558A" w:rsidR="00CD33C3">
        <w:rPr>
          <w:b w:val="1"/>
          <w:bCs w:val="1"/>
        </w:rPr>
        <w:t xml:space="preserve"> both men and women</w:t>
      </w:r>
      <w:r w:rsidRPr="58F0558A" w:rsidR="00FA44DD">
        <w:rPr>
          <w:b w:val="1"/>
          <w:bCs w:val="1"/>
        </w:rPr>
        <w:t>;</w:t>
      </w:r>
      <w:r w:rsidRPr="58F0558A" w:rsidR="00E00CE6">
        <w:rPr>
          <w:b w:val="1"/>
          <w:bCs w:val="1"/>
        </w:rPr>
        <w:t xml:space="preserve"> and public</w:t>
      </w:r>
      <w:r w:rsidRPr="58F0558A" w:rsidR="0098617F">
        <w:rPr>
          <w:b w:val="1"/>
          <w:bCs w:val="1"/>
        </w:rPr>
        <w:t xml:space="preserve"> acknowledg</w:t>
      </w:r>
      <w:r w:rsidRPr="58F0558A" w:rsidR="001E6978">
        <w:rPr>
          <w:b w:val="1"/>
          <w:bCs w:val="1"/>
        </w:rPr>
        <w:t>e</w:t>
      </w:r>
      <w:r w:rsidRPr="58F0558A" w:rsidR="0098617F">
        <w:rPr>
          <w:b w:val="1"/>
          <w:bCs w:val="1"/>
        </w:rPr>
        <w:t>ment</w:t>
      </w:r>
      <w:r w:rsidRPr="58F0558A" w:rsidR="00E00CE6">
        <w:rPr>
          <w:b w:val="1"/>
          <w:bCs w:val="1"/>
        </w:rPr>
        <w:t xml:space="preserve"> of chang</w:t>
      </w:r>
      <w:r w:rsidRPr="58F0558A" w:rsidR="005B59D3">
        <w:rPr>
          <w:b w:val="1"/>
          <w:bCs w:val="1"/>
        </w:rPr>
        <w:t>es in</w:t>
      </w:r>
      <w:r w:rsidRPr="58F0558A" w:rsidR="00E00CE6">
        <w:rPr>
          <w:b w:val="1"/>
          <w:bCs w:val="1"/>
        </w:rPr>
        <w:t xml:space="preserve"> behaviour.</w:t>
      </w:r>
    </w:p>
    <w:p w:rsidR="001363A0" w:rsidP="58F0558A" w:rsidRDefault="00B87734" w14:paraId="78850541" w14:textId="286992B6">
      <w:pPr>
        <w:pStyle w:val="ItadNormalText"/>
        <w:jc w:val="both"/>
      </w:pPr>
      <w:r w:rsidRPr="00B87734" w:rsidR="00B87734">
        <w:rPr/>
        <w:t xml:space="preserve">This study found that </w:t>
      </w:r>
      <w:r w:rsidR="00B87734">
        <w:rPr/>
        <w:t xml:space="preserve">there were </w:t>
      </w:r>
      <w:proofErr w:type="gramStart"/>
      <w:r w:rsidR="00B87734">
        <w:rPr/>
        <w:t>a number of</w:t>
      </w:r>
      <w:proofErr w:type="gramEnd"/>
      <w:r w:rsidR="00B87734">
        <w:rPr/>
        <w:t xml:space="preserve"> key factors </w:t>
      </w:r>
      <w:r w:rsidR="003F11B8">
        <w:rPr/>
        <w:t xml:space="preserve">in programme implementation </w:t>
      </w:r>
      <w:r w:rsidR="00B87734">
        <w:rPr/>
        <w:t>that</w:t>
      </w:r>
      <w:r w:rsidR="00040F8D">
        <w:rPr/>
        <w:t xml:space="preserve">, when combined together, can </w:t>
      </w:r>
      <w:r w:rsidR="00B87734">
        <w:rPr/>
        <w:t xml:space="preserve">led to </w:t>
      </w:r>
      <w:r w:rsidR="00040F8D">
        <w:rPr/>
        <w:t>success</w:t>
      </w:r>
      <w:r w:rsidR="003F11B8">
        <w:rPr/>
        <w:t>es</w:t>
      </w:r>
      <w:r w:rsidR="00040F8D">
        <w:rPr/>
        <w:t xml:space="preserve"> in</w:t>
      </w:r>
      <w:r w:rsidR="00B87734">
        <w:rPr/>
        <w:t xml:space="preserve"> shift</w:t>
      </w:r>
      <w:r w:rsidR="003F11B8">
        <w:rPr/>
        <w:t>ing</w:t>
      </w:r>
      <w:r w:rsidR="00B87734">
        <w:rPr/>
        <w:t xml:space="preserve"> adverse social norms and behaviours in men. </w:t>
      </w:r>
      <w:r w:rsidR="0092751D">
        <w:rPr/>
        <w:t xml:space="preserve">Firstly, </w:t>
      </w:r>
      <w:r w:rsidR="002E2944">
        <w:rPr/>
        <w:t xml:space="preserve">it was important for </w:t>
      </w:r>
      <w:r w:rsidR="008F2304">
        <w:rPr/>
        <w:t xml:space="preserve">programmes </w:t>
      </w:r>
      <w:r w:rsidR="00385904">
        <w:rPr/>
        <w:t xml:space="preserve">to </w:t>
      </w:r>
      <w:r w:rsidR="008F2304">
        <w:rPr/>
        <w:t xml:space="preserve">provide </w:t>
      </w:r>
      <w:r w:rsidR="00385904">
        <w:rPr/>
        <w:t>men</w:t>
      </w:r>
      <w:r w:rsidR="008F2304">
        <w:rPr/>
        <w:t xml:space="preserve"> with safe spaces to discuss </w:t>
      </w:r>
      <w:r w:rsidR="008D5230">
        <w:rPr/>
        <w:t>their personal experiences, including vulnerabilities and the struggles they may have with meeting – or defying – role expectations in the face of structural and societal constraints</w:t>
      </w:r>
      <w:r w:rsidR="00FA44DD">
        <w:rPr/>
        <w:t>.</w:t>
      </w:r>
      <w:r w:rsidR="0034654A">
        <w:rPr>
          <w:rStyle w:val="FootnoteReference"/>
        </w:rPr>
        <w:footnoteReference w:id="22"/>
      </w:r>
      <w:r w:rsidR="00385904">
        <w:rPr/>
        <w:t xml:space="preserve"> </w:t>
      </w:r>
      <w:r w:rsidRPr="00BD760D" w:rsidR="00BD760D">
        <w:rPr/>
        <w:t>Sonke</w:t>
      </w:r>
      <w:r w:rsidRPr="00BD760D" w:rsidR="00BD760D">
        <w:rPr/>
        <w:t xml:space="preserve"> Gender Justice Network’s fathers-to-fathers support groups and workshops provided safe spaces for men to discuss sensitive issues and to receive peer support as they implemented new </w:t>
      </w:r>
      <w:r w:rsidRPr="00BD760D" w:rsidR="00AE26A8">
        <w:rPr/>
        <w:t>behaviours</w:t>
      </w:r>
      <w:r w:rsidRPr="00BD760D" w:rsidR="00BD760D">
        <w:rPr/>
        <w:t xml:space="preserve"> in their lives</w:t>
      </w:r>
      <w:r w:rsidR="00FA44DD">
        <w:rPr/>
        <w:t>.</w:t>
      </w:r>
      <w:r w:rsidR="00E76289">
        <w:rPr>
          <w:rStyle w:val="FootnoteReference"/>
        </w:rPr>
        <w:footnoteReference w:id="23"/>
      </w:r>
      <w:r w:rsidRPr="000A5844" w:rsidR="000A5844">
        <w:rPr/>
        <w:t xml:space="preserve"> </w:t>
      </w:r>
      <w:r w:rsidR="000A5844">
        <w:rPr/>
        <w:t>In these workshops, it was also important that facilitators had a non-judg</w:t>
      </w:r>
      <w:r w:rsidR="00FA44DD">
        <w:rPr/>
        <w:t>e</w:t>
      </w:r>
      <w:r w:rsidR="000A5844">
        <w:rPr/>
        <w:t>mental style to help to prompt openness and comfort during the shared reflection process</w:t>
      </w:r>
      <w:r w:rsidR="007A1795">
        <w:rPr/>
        <w:t xml:space="preserve">. While encouraging positive masculinities, such as positive fatherhood, are important aspects of </w:t>
      </w:r>
      <w:r w:rsidRPr="009A4C39" w:rsidR="007A1795">
        <w:rPr>
          <w:lang w:val="en-CA"/>
        </w:rPr>
        <w:t>shifting behaviours of men</w:t>
      </w:r>
      <w:r w:rsidR="007A1795">
        <w:rPr>
          <w:lang w:val="en-CA"/>
        </w:rPr>
        <w:t>, best practice also finds</w:t>
      </w:r>
      <w:r w:rsidR="007A1795">
        <w:rPr/>
        <w:t xml:space="preserve"> ways to acknowledge the various vulnerabilities experienced by men and provide spaces for them to explore these feelings.</w:t>
      </w:r>
    </w:p>
    <w:p w:rsidR="00566643" w:rsidP="58F0558A" w:rsidRDefault="00566643" w14:paraId="448EF01B" w14:textId="4D395E8C">
      <w:pPr>
        <w:pStyle w:val="ItadNormalText"/>
        <w:jc w:val="both"/>
      </w:pPr>
      <w:r w:rsidR="00566643">
        <w:rPr/>
        <w:t xml:space="preserve">Moreover, these safe spaces and group training programmes encouraged a network of peer support that often extended beyond the end of a programme. As highlighted in an evaluation of the </w:t>
      </w:r>
      <w:proofErr w:type="spellStart"/>
      <w:r w:rsidR="00566643">
        <w:rPr/>
        <w:t>Indashyikirwa</w:t>
      </w:r>
      <w:proofErr w:type="spellEnd"/>
      <w:r w:rsidR="00566643">
        <w:rPr/>
        <w:t xml:space="preserve"> programme, there was a strong bonding capital among the activists who had participated in the curriculum, and this led to a large network of peer support. The importance of feeling supported was key for activists when dealing with resistance and backlash from the community as well as when reflecting on dominant p</w:t>
      </w:r>
      <w:r w:rsidRPr="00E76289" w:rsidR="00566643">
        <w:rPr/>
        <w:t>atriarchal</w:t>
      </w:r>
      <w:r w:rsidR="00566643">
        <w:rPr/>
        <w:t xml:space="preserve"> ideologies.</w:t>
      </w:r>
      <w:r>
        <w:rPr>
          <w:rStyle w:val="FootnoteReference"/>
        </w:rPr>
        <w:footnoteReference w:id="24"/>
      </w:r>
      <w:r w:rsidR="00566643">
        <w:rPr/>
        <w:t xml:space="preserve"> The </w:t>
      </w:r>
      <w:r w:rsidR="00566643">
        <w:rPr/>
        <w:t>Sonke</w:t>
      </w:r>
      <w:r w:rsidR="00566643">
        <w:rPr/>
        <w:t xml:space="preserve"> </w:t>
      </w:r>
      <w:r w:rsidRPr="00BD760D" w:rsidR="00566643">
        <w:rPr/>
        <w:t>fathers-to-fathers support groups</w:t>
      </w:r>
      <w:r w:rsidR="00566643">
        <w:rPr/>
        <w:t xml:space="preserve"> also highlighted that as</w:t>
      </w:r>
      <w:r w:rsidRPr="00BD760D" w:rsidR="00566643">
        <w:rPr/>
        <w:t xml:space="preserve"> men became more confident in their new roles and better able to handle disparaging comments, they were able to serve as models and support for other men.</w:t>
      </w:r>
      <w:r>
        <w:rPr>
          <w:rStyle w:val="FootnoteReference"/>
        </w:rPr>
        <w:footnoteReference w:id="25"/>
      </w:r>
      <w:r w:rsidR="00566643">
        <w:rPr/>
        <w:t xml:space="preserve"> An </w:t>
      </w:r>
      <w:r w:rsidRPr="00FA44DD" w:rsidR="00566643">
        <w:rPr/>
        <w:t xml:space="preserve">Organisation for Economic Co-operation and Development </w:t>
      </w:r>
      <w:r w:rsidR="00566643">
        <w:rPr/>
        <w:t xml:space="preserve">(OECD) report also found peer networks to be important aspect in the success of </w:t>
      </w:r>
      <w:r w:rsidRPr="000F5D04" w:rsidR="00566643">
        <w:rPr/>
        <w:t xml:space="preserve">the </w:t>
      </w:r>
      <w:r w:rsidR="00566643">
        <w:rPr/>
        <w:t>‘</w:t>
      </w:r>
      <w:r w:rsidRPr="000F5D04" w:rsidR="00566643">
        <w:rPr/>
        <w:t>Ugandan Role Model Men</w:t>
      </w:r>
      <w:r w:rsidR="00566643">
        <w:rPr/>
        <w:t>’</w:t>
      </w:r>
      <w:r w:rsidRPr="000F5D04" w:rsidR="00566643">
        <w:rPr/>
        <w:t xml:space="preserve"> and Burundian </w:t>
      </w:r>
      <w:r w:rsidR="00566643">
        <w:rPr/>
        <w:t>‘</w:t>
      </w:r>
      <w:proofErr w:type="spellStart"/>
      <w:r w:rsidRPr="000F5D04" w:rsidR="00566643">
        <w:rPr/>
        <w:t>Abatangamuco</w:t>
      </w:r>
      <w:proofErr w:type="spellEnd"/>
      <w:r w:rsidR="00566643">
        <w:rPr/>
        <w:t>’</w:t>
      </w:r>
      <w:r w:rsidRPr="000F5D04" w:rsidR="00566643">
        <w:rPr/>
        <w:t xml:space="preserve"> models</w:t>
      </w:r>
      <w:r w:rsidR="00566643">
        <w:rPr/>
        <w:t>.</w:t>
      </w:r>
      <w:r>
        <w:rPr>
          <w:rStyle w:val="FootnoteReference"/>
        </w:rPr>
        <w:footnoteReference w:id="26"/>
      </w:r>
      <w:r w:rsidR="00566643">
        <w:rPr/>
        <w:t xml:space="preserve"> Acting in a way that is different to the prevailing norms and values within your community requires courage and support, and so best approaches include programmes that aim to foster these peer networks.</w:t>
      </w:r>
    </w:p>
    <w:tbl>
      <w:tblPr>
        <w:tblStyle w:val="Itadpulloutboxorange"/>
        <w:tblpPr w:leftFromText="180" w:rightFromText="180" w:vertAnchor="text" w:horzAnchor="margin" w:tblpY="303"/>
        <w:tblW w:w="3961" w:type="dxa"/>
        <w:tblInd w:w="0" w:type="dxa"/>
        <w:tblLook w:val="04A0" w:firstRow="1" w:lastRow="0" w:firstColumn="1" w:lastColumn="0" w:noHBand="0" w:noVBand="1"/>
      </w:tblPr>
      <w:tblGrid>
        <w:gridCol w:w="3961"/>
      </w:tblGrid>
      <w:tr w:rsidR="00566643" w:rsidTr="58F0558A" w14:paraId="485D880E" w14:textId="77777777">
        <w:tc>
          <w:tcPr>
            <w:tcW w:w="3961" w:type="dxa"/>
            <w:shd w:val="clear" w:color="auto" w:fill="DCEAD6" w:themeFill="text2" w:themeFillTint="33"/>
            <w:tcMar/>
          </w:tcPr>
          <w:p w:rsidRPr="008170E0" w:rsidR="00566643" w:rsidP="58F0558A" w:rsidRDefault="00566643" w14:paraId="76825A9C" w14:textId="77777777" w14:noSpellErr="1">
            <w:pPr>
              <w:pStyle w:val="Itadboxnumbers"/>
              <w:framePr w:hSpace="0" w:wrap="auto" w:hAnchor="text" w:vAnchor="margin" w:yAlign="inline"/>
              <w:ind w:left="0" w:firstLine="0"/>
              <w:jc w:val="both"/>
              <w:rPr>
                <w:color w:val="E37230" w:themeColor="accent1"/>
                <w:sz w:val="20"/>
                <w:szCs w:val="20"/>
              </w:rPr>
            </w:pPr>
            <w:r w:rsidRPr="58F0558A" w:rsidR="00566643">
              <w:rPr>
                <w:color w:val="E37230" w:themeColor="accent1" w:themeTint="FF" w:themeShade="FF"/>
                <w:sz w:val="20"/>
                <w:szCs w:val="20"/>
              </w:rPr>
              <w:t>Factors to facilitate success in patriarchal masculinities programming</w:t>
            </w:r>
          </w:p>
          <w:p w:rsidR="00566643" w:rsidP="58F0558A" w:rsidRDefault="00566643" w14:paraId="01DB1161" w14:textId="77777777" w14:noSpellErr="1">
            <w:pPr>
              <w:pStyle w:val="ItadNormalText"/>
              <w:jc w:val="both"/>
              <w:rPr>
                <w:sz w:val="20"/>
                <w:szCs w:val="20"/>
              </w:rPr>
            </w:pPr>
            <w:r w:rsidRPr="58F0558A" w:rsidR="00566643">
              <w:rPr>
                <w:sz w:val="20"/>
                <w:szCs w:val="20"/>
              </w:rPr>
              <w:t xml:space="preserve">This study found </w:t>
            </w:r>
            <w:proofErr w:type="gramStart"/>
            <w:r w:rsidRPr="58F0558A" w:rsidR="00566643">
              <w:rPr>
                <w:sz w:val="20"/>
                <w:szCs w:val="20"/>
              </w:rPr>
              <w:t>a number of</w:t>
            </w:r>
            <w:proofErr w:type="gramEnd"/>
            <w:r w:rsidRPr="58F0558A" w:rsidR="00566643">
              <w:rPr>
                <w:sz w:val="20"/>
                <w:szCs w:val="20"/>
              </w:rPr>
              <w:t xml:space="preserve"> key implementation elements that, when combined together, helped facilitate success in programming. These included:</w:t>
            </w:r>
          </w:p>
          <w:p w:rsidRPr="008170E0" w:rsidR="00566643" w:rsidP="58F0558A" w:rsidRDefault="00566643" w14:paraId="4C366FB5" w14:textId="77777777" w14:noSpellErr="1">
            <w:pPr>
              <w:pStyle w:val="ItadNormalText"/>
              <w:numPr>
                <w:ilvl w:val="0"/>
                <w:numId w:val="8"/>
              </w:numPr>
              <w:ind w:hanging="246"/>
              <w:jc w:val="both"/>
              <w:rPr>
                <w:sz w:val="20"/>
                <w:szCs w:val="20"/>
              </w:rPr>
            </w:pPr>
            <w:r w:rsidRPr="58F0558A" w:rsidR="00566643">
              <w:rPr>
                <w:sz w:val="20"/>
                <w:szCs w:val="20"/>
              </w:rPr>
              <w:t>s</w:t>
            </w:r>
            <w:r w:rsidRPr="58F0558A" w:rsidR="00566643">
              <w:rPr>
                <w:sz w:val="20"/>
                <w:szCs w:val="20"/>
              </w:rPr>
              <w:t>pace for reflection in a non-judgemental environment</w:t>
            </w:r>
          </w:p>
          <w:p w:rsidRPr="008170E0" w:rsidR="00566643" w:rsidP="58F0558A" w:rsidRDefault="00566643" w14:paraId="5F6858CF" w14:textId="77777777" w14:noSpellErr="1">
            <w:pPr>
              <w:pStyle w:val="ItadNormalText"/>
              <w:numPr>
                <w:ilvl w:val="0"/>
                <w:numId w:val="8"/>
              </w:numPr>
              <w:ind w:hanging="246"/>
              <w:jc w:val="both"/>
              <w:rPr>
                <w:sz w:val="20"/>
                <w:szCs w:val="20"/>
              </w:rPr>
            </w:pPr>
            <w:r w:rsidRPr="58F0558A" w:rsidR="00566643">
              <w:rPr>
                <w:sz w:val="20"/>
                <w:szCs w:val="20"/>
              </w:rPr>
              <w:t>p</w:t>
            </w:r>
            <w:r w:rsidRPr="58F0558A" w:rsidR="00566643">
              <w:rPr>
                <w:sz w:val="20"/>
                <w:szCs w:val="20"/>
              </w:rPr>
              <w:t>eer education and support networks</w:t>
            </w:r>
          </w:p>
          <w:p w:rsidRPr="008170E0" w:rsidR="00566643" w:rsidP="58F0558A" w:rsidRDefault="00566643" w14:paraId="4123D6D0" w14:textId="77777777" w14:noSpellErr="1">
            <w:pPr>
              <w:pStyle w:val="ItadNormalText"/>
              <w:numPr>
                <w:ilvl w:val="0"/>
                <w:numId w:val="8"/>
              </w:numPr>
              <w:ind w:hanging="246"/>
              <w:jc w:val="both"/>
              <w:rPr>
                <w:sz w:val="20"/>
                <w:szCs w:val="20"/>
              </w:rPr>
            </w:pPr>
            <w:r w:rsidRPr="58F0558A" w:rsidR="00566643">
              <w:rPr>
                <w:sz w:val="20"/>
                <w:szCs w:val="20"/>
              </w:rPr>
              <w:t>i</w:t>
            </w:r>
            <w:r w:rsidRPr="58F0558A" w:rsidR="00566643">
              <w:rPr>
                <w:sz w:val="20"/>
                <w:szCs w:val="20"/>
              </w:rPr>
              <w:t>ncluding both men and women</w:t>
            </w:r>
          </w:p>
          <w:p w:rsidRPr="00136576" w:rsidR="00566643" w:rsidP="58F0558A" w:rsidRDefault="00566643" w14:paraId="16F4CCB2" w14:textId="77777777" w14:noSpellErr="1">
            <w:pPr>
              <w:pStyle w:val="ItadNormalText"/>
              <w:numPr>
                <w:ilvl w:val="0"/>
                <w:numId w:val="8"/>
              </w:numPr>
              <w:ind w:hanging="246"/>
              <w:jc w:val="both"/>
              <w:rPr/>
            </w:pPr>
            <w:r w:rsidRPr="58F0558A" w:rsidR="00566643">
              <w:rPr>
                <w:sz w:val="20"/>
                <w:szCs w:val="20"/>
              </w:rPr>
              <w:t>p</w:t>
            </w:r>
            <w:r w:rsidRPr="58F0558A" w:rsidR="00566643">
              <w:rPr>
                <w:sz w:val="20"/>
                <w:szCs w:val="20"/>
              </w:rPr>
              <w:t>ublic acknowledgement of changes in behaviour.</w:t>
            </w:r>
          </w:p>
        </w:tc>
      </w:tr>
    </w:tbl>
    <w:p w:rsidR="00E00CE6" w:rsidP="58F0558A" w:rsidRDefault="00385904" w14:paraId="11CF6D2C" w14:textId="15EC10C9">
      <w:pPr>
        <w:pStyle w:val="ItadNormalText"/>
        <w:jc w:val="both"/>
      </w:pPr>
      <w:r w:rsidR="00385904">
        <w:rPr/>
        <w:t>However, interventions that engaged both men and women were found to be more successful than men-only intervention</w:t>
      </w:r>
      <w:r w:rsidR="00FA44DD">
        <w:rPr/>
        <w:t>s</w:t>
      </w:r>
      <w:r w:rsidR="00385904">
        <w:rPr/>
        <w:t xml:space="preserve"> in sustaining fathers’ participation</w:t>
      </w:r>
      <w:r w:rsidR="008D6539">
        <w:rPr/>
        <w:t xml:space="preserve"> and shifting their </w:t>
      </w:r>
      <w:r w:rsidR="00B824CD">
        <w:rPr/>
        <w:t>behaviours in the household</w:t>
      </w:r>
      <w:r w:rsidR="00FA44DD">
        <w:rPr/>
        <w:t>.</w:t>
      </w:r>
      <w:r w:rsidR="00EE0219">
        <w:rPr>
          <w:rStyle w:val="FootnoteReference"/>
        </w:rPr>
        <w:footnoteReference w:id="27"/>
      </w:r>
      <w:r w:rsidR="007C5A59">
        <w:rPr/>
        <w:t xml:space="preserve"> </w:t>
      </w:r>
      <w:r w:rsidRPr="004E47A9" w:rsidR="004E47A9">
        <w:rPr/>
        <w:t xml:space="preserve">The success of </w:t>
      </w:r>
      <w:r w:rsidR="004E47A9">
        <w:rPr/>
        <w:t xml:space="preserve">the </w:t>
      </w:r>
      <w:proofErr w:type="spellStart"/>
      <w:r w:rsidRPr="004E47A9" w:rsidR="004E47A9">
        <w:rPr/>
        <w:t>Bandebereho</w:t>
      </w:r>
      <w:proofErr w:type="spellEnd"/>
      <w:r w:rsidRPr="004E47A9" w:rsidR="004E47A9">
        <w:rPr/>
        <w:t xml:space="preserve"> </w:t>
      </w:r>
      <w:r w:rsidR="004E47A9">
        <w:rPr/>
        <w:t>programme was perceived to be its ability to</w:t>
      </w:r>
      <w:r w:rsidRPr="004E47A9" w:rsidR="004E47A9">
        <w:rPr/>
        <w:t xml:space="preserve"> create a structured space for men and women </w:t>
      </w:r>
      <w:r w:rsidR="00FA44DD">
        <w:rPr/>
        <w:t>‘</w:t>
      </w:r>
      <w:r w:rsidR="004E47A9">
        <w:rPr/>
        <w:t xml:space="preserve">to </w:t>
      </w:r>
      <w:r w:rsidRPr="004E47A9" w:rsidR="004E47A9">
        <w:rPr/>
        <w:t>question and critically reflect on gender norms and how these shapes their lives;</w:t>
      </w:r>
      <w:r w:rsidR="004E47A9">
        <w:rPr/>
        <w:t xml:space="preserve"> </w:t>
      </w:r>
      <w:r w:rsidRPr="004E47A9" w:rsidR="004E47A9">
        <w:rPr/>
        <w:t>rehearse equitable and non-violent attitudes and behaviours in a comfortable space with supportive peers; and internali</w:t>
      </w:r>
      <w:r w:rsidR="001E6978">
        <w:rPr/>
        <w:t>s</w:t>
      </w:r>
      <w:r w:rsidRPr="004E47A9" w:rsidR="004E47A9">
        <w:rPr/>
        <w:t xml:space="preserve">e these new gender attitudes and </w:t>
      </w:r>
      <w:r w:rsidRPr="004E47A9" w:rsidR="00433797">
        <w:rPr/>
        <w:t>behaviours and</w:t>
      </w:r>
      <w:r w:rsidRPr="004E47A9" w:rsidR="004E47A9">
        <w:rPr/>
        <w:t xml:space="preserve"> apply them in their own lives and relationships</w:t>
      </w:r>
      <w:r w:rsidR="00FA44DD">
        <w:rPr/>
        <w:t>’</w:t>
      </w:r>
      <w:r w:rsidR="004E47A9">
        <w:rPr/>
        <w:t>.</w:t>
      </w:r>
      <w:r w:rsidR="00E00CE6">
        <w:rPr>
          <w:rStyle w:val="FootnoteReference"/>
        </w:rPr>
        <w:footnoteReference w:id="28"/>
      </w:r>
      <w:r w:rsidR="004E47A9">
        <w:rPr/>
        <w:t xml:space="preserve"> </w:t>
      </w:r>
      <w:r w:rsidR="007C5A59">
        <w:rPr/>
        <w:t>M</w:t>
      </w:r>
      <w:r w:rsidR="002E2944">
        <w:rPr/>
        <w:t xml:space="preserve">en </w:t>
      </w:r>
      <w:r w:rsidR="00EB16BB">
        <w:rPr/>
        <w:t xml:space="preserve">engaging </w:t>
      </w:r>
      <w:r w:rsidR="002E2944">
        <w:rPr/>
        <w:t xml:space="preserve">in programme </w:t>
      </w:r>
      <w:r w:rsidR="00C9150B">
        <w:rPr/>
        <w:t>curricul</w:t>
      </w:r>
      <w:r w:rsidR="00FA44DD">
        <w:rPr/>
        <w:t>a</w:t>
      </w:r>
      <w:r w:rsidR="007C5A59">
        <w:rPr/>
        <w:t xml:space="preserve"> w</w:t>
      </w:r>
      <w:r w:rsidR="00EB16BB">
        <w:rPr/>
        <w:t>ith their partners were made to feel supported by them</w:t>
      </w:r>
      <w:r w:rsidR="000C12E5">
        <w:rPr/>
        <w:t>,</w:t>
      </w:r>
      <w:r w:rsidR="00EB16BB">
        <w:rPr/>
        <w:t xml:space="preserve"> and the couples were able to have open discussions and put the learnings </w:t>
      </w:r>
      <w:r w:rsidR="000C12E5">
        <w:rPr/>
        <w:t xml:space="preserve">into practice </w:t>
      </w:r>
      <w:r w:rsidR="00EB16BB">
        <w:rPr/>
        <w:t xml:space="preserve">together. Again, </w:t>
      </w:r>
      <w:r w:rsidR="00433797">
        <w:rPr/>
        <w:t>approaches that encourage supportive environments for change are perceived to achieve the most success.</w:t>
      </w:r>
    </w:p>
    <w:p w:rsidR="00A5222B" w:rsidP="58F0558A" w:rsidRDefault="00D1699B" w14:paraId="5E2662BA" w14:textId="157C75DE">
      <w:pPr>
        <w:pStyle w:val="ItadNormalText"/>
        <w:jc w:val="both"/>
      </w:pPr>
      <w:r w:rsidR="00D1699B">
        <w:rPr/>
        <w:t>R</w:t>
      </w:r>
      <w:r w:rsidR="00E00CE6">
        <w:rPr/>
        <w:t>eviews of t</w:t>
      </w:r>
      <w:r w:rsidRPr="004509DF" w:rsidR="00E00CE6">
        <w:rPr/>
        <w:t xml:space="preserve">ransforming </w:t>
      </w:r>
      <w:r w:rsidR="00E00CE6">
        <w:rPr/>
        <w:t>p</w:t>
      </w:r>
      <w:r w:rsidRPr="004509DF" w:rsidR="00E00CE6">
        <w:rPr/>
        <w:t xml:space="preserve">atriarchal </w:t>
      </w:r>
      <w:r w:rsidR="00E00CE6">
        <w:rPr/>
        <w:t>m</w:t>
      </w:r>
      <w:r w:rsidRPr="004509DF" w:rsidR="00E00CE6">
        <w:rPr/>
        <w:t>asculinities</w:t>
      </w:r>
      <w:r w:rsidR="00E00CE6">
        <w:rPr/>
        <w:t xml:space="preserve"> programming</w:t>
      </w:r>
      <w:r w:rsidR="00733D50">
        <w:rPr/>
        <w:t xml:space="preserve"> </w:t>
      </w:r>
      <w:r w:rsidR="00456C0B">
        <w:rPr/>
        <w:t xml:space="preserve">also found that </w:t>
      </w:r>
      <w:r w:rsidRPr="00456C0B" w:rsidR="00456C0B">
        <w:rPr/>
        <w:t xml:space="preserve">public </w:t>
      </w:r>
      <w:r w:rsidR="00A63889">
        <w:rPr/>
        <w:t>acknowledg</w:t>
      </w:r>
      <w:r w:rsidR="000C12E5">
        <w:rPr/>
        <w:t>e</w:t>
      </w:r>
      <w:r w:rsidR="00A63889">
        <w:rPr/>
        <w:t>ment</w:t>
      </w:r>
      <w:r w:rsidRPr="00456C0B" w:rsidR="00456C0B">
        <w:rPr/>
        <w:t xml:space="preserve"> of the change in behaviour</w:t>
      </w:r>
      <w:r w:rsidR="00C2159A">
        <w:rPr/>
        <w:t>, and positive publicity in general surrounding a programme</w:t>
      </w:r>
      <w:r w:rsidR="000C12E5">
        <w:rPr/>
        <w:t>,</w:t>
      </w:r>
      <w:r w:rsidRPr="00456C0B" w:rsidR="00456C0B">
        <w:rPr/>
        <w:t xml:space="preserve"> </w:t>
      </w:r>
      <w:r w:rsidR="00456C0B">
        <w:rPr/>
        <w:t>helped to</w:t>
      </w:r>
      <w:r w:rsidRPr="00456C0B" w:rsidR="00456C0B">
        <w:rPr/>
        <w:t xml:space="preserve"> ensure sustainability</w:t>
      </w:r>
      <w:r w:rsidR="00433797">
        <w:rPr/>
        <w:t xml:space="preserve"> of results</w:t>
      </w:r>
      <w:r w:rsidRPr="00456C0B" w:rsidR="00456C0B">
        <w:rPr/>
        <w:t>.</w:t>
      </w:r>
      <w:r w:rsidR="00433797">
        <w:rPr>
          <w:rStyle w:val="FootnoteReference"/>
        </w:rPr>
        <w:footnoteReference w:id="29"/>
      </w:r>
      <w:r w:rsidR="00733D50">
        <w:rPr/>
        <w:t xml:space="preserve"> </w:t>
      </w:r>
      <w:r w:rsidR="0015461C">
        <w:rPr/>
        <w:t xml:space="preserve">In Rwanda and South Africa, positive programme branding helped participants feel part of a wider movement and encouraged them </w:t>
      </w:r>
      <w:r w:rsidR="000C12E5">
        <w:rPr/>
        <w:t xml:space="preserve">to </w:t>
      </w:r>
      <w:r w:rsidR="009B22D2">
        <w:rPr/>
        <w:t>uphold new attitudes and behaviours</w:t>
      </w:r>
      <w:r w:rsidR="000C12E5">
        <w:rPr/>
        <w:t>,</w:t>
      </w:r>
      <w:r w:rsidR="009B22D2">
        <w:rPr/>
        <w:t xml:space="preserve"> as they were known to be part of the programmes within their communities</w:t>
      </w:r>
      <w:r w:rsidR="000C12E5">
        <w:rPr/>
        <w:t>.</w:t>
      </w:r>
      <w:r w:rsidR="009B22D2">
        <w:rPr>
          <w:rStyle w:val="FootnoteReference"/>
        </w:rPr>
        <w:footnoteReference w:id="30"/>
      </w:r>
      <w:r w:rsidR="009B22D2">
        <w:rPr/>
        <w:t xml:space="preserve"> </w:t>
      </w:r>
      <w:r w:rsidR="000B3839">
        <w:rPr/>
        <w:t>As informants highlighted</w:t>
      </w:r>
      <w:r w:rsidR="000C12E5">
        <w:rPr/>
        <w:t>,</w:t>
      </w:r>
      <w:r w:rsidR="000B3839">
        <w:rPr/>
        <w:t xml:space="preserve"> gender equality is a specific focus of the Rwandan government agenda</w:t>
      </w:r>
      <w:r w:rsidR="000C12E5">
        <w:rPr/>
        <w:t>,</w:t>
      </w:r>
      <w:r w:rsidR="000B3839">
        <w:rPr/>
        <w:t xml:space="preserve"> so participating in these programmes came with a certain prestige</w:t>
      </w:r>
      <w:r w:rsidR="00B64B04">
        <w:rPr/>
        <w:t>.</w:t>
      </w:r>
      <w:r w:rsidR="00B64B04">
        <w:rPr>
          <w:rStyle w:val="FootnoteReference"/>
        </w:rPr>
        <w:footnoteReference w:id="31"/>
      </w:r>
      <w:r w:rsidR="000B3839">
        <w:rPr/>
        <w:t xml:space="preserve"> </w:t>
      </w:r>
      <w:r w:rsidR="001F6DC1">
        <w:rPr/>
        <w:t>However, this also needed to be coupled with accountability</w:t>
      </w:r>
      <w:r w:rsidR="000C12E5">
        <w:rPr/>
        <w:t>,</w:t>
      </w:r>
      <w:r w:rsidR="001F6DC1">
        <w:rPr/>
        <w:t xml:space="preserve"> to ensure participants </w:t>
      </w:r>
      <w:r w:rsidR="00EF76C0">
        <w:rPr/>
        <w:t>maintain the lessons learn</w:t>
      </w:r>
      <w:r w:rsidR="000C12E5">
        <w:rPr/>
        <w:t>ed</w:t>
      </w:r>
      <w:r w:rsidR="00EF76C0">
        <w:rPr/>
        <w:t xml:space="preserve">. </w:t>
      </w:r>
      <w:r w:rsidR="009B22D2">
        <w:rPr/>
        <w:t xml:space="preserve">Additionally, </w:t>
      </w:r>
      <w:r w:rsidR="00B64B04">
        <w:rPr/>
        <w:t>an</w:t>
      </w:r>
      <w:r w:rsidRPr="009B22D2" w:rsidR="009B22D2">
        <w:rPr/>
        <w:t xml:space="preserve"> evaluation </w:t>
      </w:r>
      <w:r w:rsidRPr="009B22D2" w:rsidR="001B362D">
        <w:rPr/>
        <w:t xml:space="preserve">of </w:t>
      </w:r>
      <w:r w:rsidRPr="00F8186E" w:rsidR="001B362D">
        <w:rPr/>
        <w:t>the</w:t>
      </w:r>
      <w:r w:rsidR="00F8186E">
        <w:rPr/>
        <w:t xml:space="preserve"> Young Men Initiative in the Balkans</w:t>
      </w:r>
      <w:r w:rsidR="00F8186E">
        <w:rPr>
          <w:rStyle w:val="FootnoteReference"/>
        </w:rPr>
        <w:footnoteReference w:id="32"/>
      </w:r>
      <w:r w:rsidR="00F8186E">
        <w:rPr/>
        <w:t xml:space="preserve"> </w:t>
      </w:r>
      <w:r w:rsidRPr="009B22D2" w:rsidR="009B22D2">
        <w:rPr/>
        <w:t xml:space="preserve">found </w:t>
      </w:r>
      <w:r w:rsidR="00F8186E">
        <w:rPr/>
        <w:t>youth</w:t>
      </w:r>
      <w:r w:rsidR="000C12E5">
        <w:rPr/>
        <w:t>-</w:t>
      </w:r>
      <w:r w:rsidR="00F8186E">
        <w:rPr/>
        <w:t>focused</w:t>
      </w:r>
      <w:r w:rsidRPr="009B22D2" w:rsidR="009B22D2">
        <w:rPr/>
        <w:t xml:space="preserve"> branding to have played an important role in encouraging participants to identify with more gender-equitable norms</w:t>
      </w:r>
      <w:r w:rsidR="00F8186E">
        <w:rPr/>
        <w:t>. This</w:t>
      </w:r>
      <w:r w:rsidRPr="009B22D2" w:rsidR="009B22D2">
        <w:rPr/>
        <w:t xml:space="preserve"> finding </w:t>
      </w:r>
      <w:r w:rsidR="00F8186E">
        <w:rPr/>
        <w:t xml:space="preserve">was </w:t>
      </w:r>
      <w:proofErr w:type="gramStart"/>
      <w:r w:rsidR="00F8186E">
        <w:rPr/>
        <w:t>similar to</w:t>
      </w:r>
      <w:proofErr w:type="gramEnd"/>
      <w:r w:rsidR="00F8186E">
        <w:rPr/>
        <w:t xml:space="preserve"> </w:t>
      </w:r>
      <w:r w:rsidRPr="009B22D2" w:rsidR="009B22D2">
        <w:rPr/>
        <w:t>other initiatives, such as V</w:t>
      </w:r>
      <w:r w:rsidR="00F8186E">
        <w:rPr/>
        <w:t>oices for Change</w:t>
      </w:r>
      <w:r w:rsidRPr="009B22D2" w:rsidR="009B22D2">
        <w:rPr/>
        <w:t xml:space="preserve"> in Nigeria and Girl Effect programmes worldwide</w:t>
      </w:r>
      <w:r w:rsidR="000C12E5">
        <w:rPr/>
        <w:t>.</w:t>
      </w:r>
      <w:r w:rsidR="00562ED5">
        <w:rPr>
          <w:rStyle w:val="FootnoteReference"/>
        </w:rPr>
        <w:footnoteReference w:id="33"/>
      </w:r>
      <w:r w:rsidR="00955F1D">
        <w:rPr/>
        <w:t xml:space="preserve"> However, it is important to note that the level of branding is important</w:t>
      </w:r>
      <w:r w:rsidR="000C12E5">
        <w:rPr/>
        <w:t>,</w:t>
      </w:r>
      <w:r w:rsidR="00955F1D">
        <w:rPr/>
        <w:t xml:space="preserve"> and what seemed to work well </w:t>
      </w:r>
      <w:r w:rsidR="007A2259">
        <w:rPr/>
        <w:t>in these contexts</w:t>
      </w:r>
      <w:r w:rsidR="00955F1D">
        <w:rPr/>
        <w:t xml:space="preserve"> is that the programmes had branding </w:t>
      </w:r>
      <w:r w:rsidR="000C12E5">
        <w:rPr/>
        <w:t xml:space="preserve">from local NGOs </w:t>
      </w:r>
      <w:r w:rsidR="00955F1D">
        <w:rPr/>
        <w:t xml:space="preserve">rather than from international </w:t>
      </w:r>
      <w:r w:rsidR="00280990">
        <w:rPr/>
        <w:t>organisations</w:t>
      </w:r>
      <w:r w:rsidR="00955F1D">
        <w:rPr/>
        <w:t>.</w:t>
      </w:r>
    </w:p>
    <w:p w:rsidRPr="00903021" w:rsidR="00F50D9A" w:rsidP="58F0558A" w:rsidRDefault="00981FDF" w14:paraId="42452952" w14:textId="7B8E41FD">
      <w:pPr>
        <w:pStyle w:val="ItadNormalText"/>
        <w:jc w:val="both"/>
      </w:pPr>
      <w:r w:rsidR="00981FDF">
        <w:rPr/>
        <w:t>T</w:t>
      </w:r>
      <w:r w:rsidR="007B5C7C">
        <w:rPr/>
        <w:t xml:space="preserve">he positive deviance approach </w:t>
      </w:r>
      <w:r w:rsidR="00981FDF">
        <w:rPr/>
        <w:t xml:space="preserve">adopted by the MWGE programme included most of the factors </w:t>
      </w:r>
      <w:r w:rsidR="002A0CF2">
        <w:rPr/>
        <w:t xml:space="preserve">mentioned above – to different degrees across the countries – and </w:t>
      </w:r>
      <w:r w:rsidR="00981FDF">
        <w:rPr/>
        <w:t xml:space="preserve">was found to be effective in </w:t>
      </w:r>
      <w:r w:rsidRPr="00981FDF" w:rsidR="00981FDF">
        <w:rPr/>
        <w:t>contributing to behavioural change</w:t>
      </w:r>
      <w:r w:rsidR="002A0CF2">
        <w:rPr/>
        <w:t xml:space="preserve">. </w:t>
      </w:r>
      <w:r w:rsidR="007F3192">
        <w:rPr/>
        <w:t xml:space="preserve">The </w:t>
      </w:r>
      <w:r w:rsidR="00DF4CE6">
        <w:rPr/>
        <w:t>approach</w:t>
      </w:r>
      <w:r w:rsidR="002A0CF2">
        <w:rPr/>
        <w:t xml:space="preserve"> </w:t>
      </w:r>
      <w:r w:rsidR="007F3192">
        <w:rPr/>
        <w:t xml:space="preserve">was particularly effective in </w:t>
      </w:r>
      <w:r w:rsidR="007B5C7C">
        <w:rPr/>
        <w:t>Palestine</w:t>
      </w:r>
      <w:r w:rsidR="007F3192">
        <w:rPr/>
        <w:t xml:space="preserve"> where</w:t>
      </w:r>
      <w:r w:rsidR="001E67B2">
        <w:rPr/>
        <w:t xml:space="preserve"> t</w:t>
      </w:r>
      <w:r w:rsidR="0071277A">
        <w:rPr/>
        <w:t xml:space="preserve">he identified ‘positive deviants’ </w:t>
      </w:r>
      <w:r w:rsidR="00311889">
        <w:rPr/>
        <w:t>included both men and women in Phase II</w:t>
      </w:r>
      <w:r w:rsidR="00760CD1">
        <w:rPr/>
        <w:t xml:space="preserve"> and were </w:t>
      </w:r>
      <w:r w:rsidR="0071277A">
        <w:rPr/>
        <w:t xml:space="preserve">trained </w:t>
      </w:r>
      <w:r w:rsidR="00760CD1">
        <w:rPr/>
        <w:t xml:space="preserve">to </w:t>
      </w:r>
      <w:r w:rsidR="0071277A">
        <w:rPr/>
        <w:t>visit couples in their own homes to promote sharing of household duties and childcare, providing practical advice and guidance</w:t>
      </w:r>
      <w:r w:rsidR="002E3340">
        <w:rPr/>
        <w:t xml:space="preserve">. Similarly, to the </w:t>
      </w:r>
      <w:proofErr w:type="spellStart"/>
      <w:r w:rsidRPr="004E47A9" w:rsidR="002E3340">
        <w:rPr/>
        <w:t>Bandebereho</w:t>
      </w:r>
      <w:proofErr w:type="spellEnd"/>
      <w:r w:rsidRPr="004E47A9" w:rsidR="002E3340">
        <w:rPr/>
        <w:t xml:space="preserve"> </w:t>
      </w:r>
      <w:r w:rsidR="002E3340">
        <w:rPr/>
        <w:t>programme</w:t>
      </w:r>
      <w:r w:rsidR="008E5EEB">
        <w:rPr/>
        <w:t>, this g</w:t>
      </w:r>
      <w:r w:rsidR="00326C2F">
        <w:rPr/>
        <w:t xml:space="preserve">ave </w:t>
      </w:r>
      <w:r w:rsidRPr="00CD1C12" w:rsidR="008E5EEB">
        <w:rPr/>
        <w:t xml:space="preserve">participants a chance to have </w:t>
      </w:r>
      <w:r w:rsidRPr="00CD1C12" w:rsidR="00326C2F">
        <w:rPr/>
        <w:t>discussion</w:t>
      </w:r>
      <w:r w:rsidR="00326C2F">
        <w:rPr/>
        <w:t>s</w:t>
      </w:r>
      <w:r w:rsidRPr="00CD1C12" w:rsidR="008E5EEB">
        <w:rPr/>
        <w:t xml:space="preserve"> with positive models, and to listen to their experiences, and thus</w:t>
      </w:r>
      <w:r w:rsidR="00326C2F">
        <w:rPr/>
        <w:t xml:space="preserve"> creating a sa</w:t>
      </w:r>
      <w:r w:rsidR="00032589">
        <w:rPr/>
        <w:t>f</w:t>
      </w:r>
      <w:r w:rsidR="00326C2F">
        <w:rPr/>
        <w:t>e s</w:t>
      </w:r>
      <w:r w:rsidRPr="00326C2F" w:rsidR="00326C2F">
        <w:rPr/>
        <w:t>pace for reflection</w:t>
      </w:r>
      <w:r w:rsidR="00186CCB">
        <w:rPr/>
        <w:t xml:space="preserve"> on their</w:t>
      </w:r>
      <w:r w:rsidRPr="00186CCB" w:rsidR="00186CCB">
        <w:rPr/>
        <w:t xml:space="preserve"> </w:t>
      </w:r>
      <w:r w:rsidRPr="00CD1C12" w:rsidR="00186CCB">
        <w:rPr/>
        <w:t xml:space="preserve">behaviour towards the topics and messages of gender </w:t>
      </w:r>
      <w:r w:rsidR="00186CCB">
        <w:rPr/>
        <w:t>equality.</w:t>
      </w:r>
      <w:r w:rsidR="00186CCB">
        <w:rPr>
          <w:rStyle w:val="FootnoteReference"/>
        </w:rPr>
        <w:footnoteReference w:id="34"/>
      </w:r>
      <w:r w:rsidR="00186CCB">
        <w:rPr/>
        <w:t xml:space="preserve"> However, the</w:t>
      </w:r>
      <w:r w:rsidR="008C0DB4">
        <w:rPr/>
        <w:t xml:space="preserve"> evaluation team did not find</w:t>
      </w:r>
      <w:r w:rsidR="00DB4DEC">
        <w:rPr/>
        <w:t xml:space="preserve"> examples of public recognition in Palestine, or the other countries, which </w:t>
      </w:r>
      <w:r w:rsidR="00306DA3">
        <w:rPr/>
        <w:t xml:space="preserve">could also help </w:t>
      </w:r>
      <w:r w:rsidR="0009165B">
        <w:rPr/>
        <w:t>encourage supportive environments for change</w:t>
      </w:r>
      <w:r w:rsidR="00306DA3">
        <w:rPr/>
        <w:t>.</w:t>
      </w:r>
      <w:r w:rsidR="00150E8F">
        <w:rPr/>
        <w:t xml:space="preserve"> Although this needs to be carefully managed</w:t>
      </w:r>
      <w:r w:rsidR="00F50D9A">
        <w:rPr/>
        <w:t xml:space="preserve"> in terms of branding, as seen in Palestine where CBOs reported that donor visibility – for example through logos – was at times detrimental to the willingness of intended beneficiaries to engage with, let alone accept key messages on equality. This was e</w:t>
      </w:r>
      <w:r w:rsidRPr="00903021" w:rsidR="00F50D9A">
        <w:rPr/>
        <w:t xml:space="preserve">specially </w:t>
      </w:r>
      <w:r w:rsidR="00F50D9A">
        <w:rPr/>
        <w:t xml:space="preserve">the case </w:t>
      </w:r>
      <w:r w:rsidRPr="00903021" w:rsidR="00F50D9A">
        <w:rPr/>
        <w:t xml:space="preserve">in </w:t>
      </w:r>
      <w:r w:rsidR="00F50D9A">
        <w:rPr/>
        <w:t>some of the more socially conservative communities in Palestine, including those where there has been ‘anti-CEDAW’ mobilisation.</w:t>
      </w:r>
      <w:r w:rsidR="00F50D9A">
        <w:rPr>
          <w:rStyle w:val="FootnoteReference"/>
        </w:rPr>
        <w:footnoteReference w:id="35"/>
      </w:r>
      <w:r w:rsidR="00F50D9A">
        <w:rPr/>
        <w:t xml:space="preserve"> </w:t>
      </w:r>
    </w:p>
    <w:p w:rsidR="007F720C" w:rsidP="58F0558A" w:rsidRDefault="00150E8F" w14:paraId="5BFBC73F" w14:textId="62C28AE1" w14:noSpellErr="1">
      <w:pPr>
        <w:pStyle w:val="ItadNormalText"/>
        <w:jc w:val="both"/>
        <w:rPr>
          <w:b w:val="1"/>
          <w:bCs w:val="1"/>
        </w:rPr>
      </w:pPr>
      <w:r w:rsidR="00150E8F">
        <w:rPr/>
        <w:t xml:space="preserve"> </w:t>
      </w:r>
      <w:r w:rsidRPr="58F0558A" w:rsidR="0068397D">
        <w:rPr>
          <w:b w:val="1"/>
          <w:bCs w:val="1"/>
        </w:rPr>
        <w:t xml:space="preserve">Finding 3. </w:t>
      </w:r>
      <w:r w:rsidRPr="58F0558A" w:rsidR="00CD33C3">
        <w:rPr>
          <w:b w:val="1"/>
          <w:bCs w:val="1"/>
          <w:lang w:val="en-CA"/>
        </w:rPr>
        <w:t>There is a risk that p</w:t>
      </w:r>
      <w:r w:rsidRPr="58F0558A" w:rsidR="007F720C">
        <w:rPr>
          <w:b w:val="1"/>
          <w:bCs w:val="1"/>
          <w:lang w:val="en-CA"/>
        </w:rPr>
        <w:t xml:space="preserve">rogrammes aiming to shift </w:t>
      </w:r>
      <w:r w:rsidRPr="58F0558A" w:rsidR="00D22A20">
        <w:rPr>
          <w:b w:val="1"/>
          <w:bCs w:val="1"/>
          <w:lang w:val="en-CA"/>
        </w:rPr>
        <w:t xml:space="preserve">the </w:t>
      </w:r>
      <w:r w:rsidRPr="58F0558A" w:rsidR="007F720C">
        <w:rPr>
          <w:b w:val="1"/>
          <w:bCs w:val="1"/>
          <w:lang w:val="en-CA"/>
        </w:rPr>
        <w:t>behaviour of men work</w:t>
      </w:r>
      <w:r w:rsidRPr="58F0558A" w:rsidR="00727FA6">
        <w:rPr>
          <w:b w:val="1"/>
          <w:bCs w:val="1"/>
          <w:lang w:val="en-CA"/>
        </w:rPr>
        <w:t>s</w:t>
      </w:r>
      <w:r w:rsidRPr="58F0558A" w:rsidR="007F720C">
        <w:rPr>
          <w:b w:val="1"/>
          <w:bCs w:val="1"/>
          <w:lang w:val="en-CA"/>
        </w:rPr>
        <w:t xml:space="preserve"> in </w:t>
      </w:r>
      <w:r w:rsidRPr="58F0558A" w:rsidR="007A4965">
        <w:rPr>
          <w:b w:val="1"/>
          <w:bCs w:val="1"/>
          <w:lang w:val="en-CA"/>
        </w:rPr>
        <w:t>isolation,</w:t>
      </w:r>
      <w:r w:rsidRPr="58F0558A" w:rsidR="007F720C">
        <w:rPr>
          <w:b w:val="1"/>
          <w:bCs w:val="1"/>
          <w:lang w:val="en-CA"/>
        </w:rPr>
        <w:t xml:space="preserve"> but </w:t>
      </w:r>
      <w:r w:rsidRPr="58F0558A" w:rsidR="001957F5">
        <w:rPr>
          <w:b w:val="1"/>
          <w:bCs w:val="1"/>
          <w:lang w:val="en-CA"/>
        </w:rPr>
        <w:t xml:space="preserve">best practice </w:t>
      </w:r>
      <w:r w:rsidRPr="58F0558A" w:rsidR="00D22A20">
        <w:rPr>
          <w:b w:val="1"/>
          <w:bCs w:val="1"/>
          <w:lang w:val="en-CA"/>
        </w:rPr>
        <w:t>takes an</w:t>
      </w:r>
      <w:r w:rsidRPr="58F0558A" w:rsidR="007A4965">
        <w:rPr>
          <w:b w:val="1"/>
          <w:bCs w:val="1"/>
          <w:lang w:val="en-CA"/>
        </w:rPr>
        <w:t xml:space="preserve"> integrated approach</w:t>
      </w:r>
      <w:r w:rsidRPr="58F0558A" w:rsidR="007F720C">
        <w:rPr>
          <w:b w:val="1"/>
          <w:bCs w:val="1"/>
        </w:rPr>
        <w:t xml:space="preserve"> to address</w:t>
      </w:r>
      <w:r w:rsidRPr="58F0558A" w:rsidR="00D22A20">
        <w:rPr>
          <w:b w:val="1"/>
          <w:bCs w:val="1"/>
        </w:rPr>
        <w:t xml:space="preserve"> broader</w:t>
      </w:r>
      <w:r w:rsidRPr="58F0558A" w:rsidR="007F720C">
        <w:rPr>
          <w:b w:val="1"/>
          <w:bCs w:val="1"/>
        </w:rPr>
        <w:t xml:space="preserve"> issues </w:t>
      </w:r>
      <w:r w:rsidRPr="58F0558A" w:rsidR="00D22A20">
        <w:rPr>
          <w:b w:val="1"/>
          <w:bCs w:val="1"/>
        </w:rPr>
        <w:t xml:space="preserve">surrounding </w:t>
      </w:r>
      <w:r w:rsidRPr="58F0558A" w:rsidR="007A660F">
        <w:rPr>
          <w:b w:val="1"/>
          <w:bCs w:val="1"/>
        </w:rPr>
        <w:t>patriarchal</w:t>
      </w:r>
      <w:r w:rsidRPr="58F0558A" w:rsidR="00D22A20">
        <w:rPr>
          <w:b w:val="1"/>
          <w:bCs w:val="1"/>
        </w:rPr>
        <w:t xml:space="preserve"> </w:t>
      </w:r>
      <w:r w:rsidRPr="58F0558A" w:rsidR="007F720C">
        <w:rPr>
          <w:b w:val="1"/>
          <w:bCs w:val="1"/>
        </w:rPr>
        <w:t>masculinities</w:t>
      </w:r>
      <w:r w:rsidRPr="58F0558A" w:rsidR="007F720C">
        <w:rPr>
          <w:b w:val="1"/>
          <w:bCs w:val="1"/>
        </w:rPr>
        <w:t xml:space="preserve">, </w:t>
      </w:r>
      <w:r w:rsidRPr="58F0558A" w:rsidR="00D22A20">
        <w:rPr>
          <w:b w:val="1"/>
          <w:bCs w:val="1"/>
        </w:rPr>
        <w:t>encompassing ot</w:t>
      </w:r>
      <w:r w:rsidRPr="58F0558A" w:rsidR="007F720C">
        <w:rPr>
          <w:b w:val="1"/>
          <w:bCs w:val="1"/>
        </w:rPr>
        <w:t xml:space="preserve">her </w:t>
      </w:r>
      <w:r w:rsidRPr="58F0558A" w:rsidR="004677CD">
        <w:rPr>
          <w:b w:val="1"/>
          <w:bCs w:val="1"/>
        </w:rPr>
        <w:t>structural</w:t>
      </w:r>
      <w:r w:rsidRPr="58F0558A" w:rsidR="007F720C">
        <w:rPr>
          <w:b w:val="1"/>
          <w:bCs w:val="1"/>
        </w:rPr>
        <w:t xml:space="preserve"> issues</w:t>
      </w:r>
      <w:r w:rsidRPr="58F0558A" w:rsidR="00D22A20">
        <w:rPr>
          <w:b w:val="1"/>
          <w:bCs w:val="1"/>
        </w:rPr>
        <w:t xml:space="preserve"> </w:t>
      </w:r>
      <w:r w:rsidRPr="58F0558A" w:rsidR="00D84F74">
        <w:rPr>
          <w:b w:val="1"/>
          <w:bCs w:val="1"/>
        </w:rPr>
        <w:t>such as power</w:t>
      </w:r>
      <w:r w:rsidRPr="58F0558A" w:rsidR="001B362D">
        <w:rPr>
          <w:b w:val="1"/>
          <w:bCs w:val="1"/>
        </w:rPr>
        <w:t xml:space="preserve">, </w:t>
      </w:r>
      <w:r w:rsidRPr="58F0558A" w:rsidR="009E3481">
        <w:rPr>
          <w:b w:val="1"/>
          <w:bCs w:val="1"/>
        </w:rPr>
        <w:t>privilege</w:t>
      </w:r>
      <w:r w:rsidRPr="58F0558A" w:rsidR="001B362D">
        <w:rPr>
          <w:b w:val="1"/>
          <w:bCs w:val="1"/>
        </w:rPr>
        <w:t xml:space="preserve"> and</w:t>
      </w:r>
      <w:r w:rsidRPr="58F0558A" w:rsidR="001B362D">
        <w:rPr>
          <w:b w:val="1"/>
          <w:bCs w:val="1"/>
        </w:rPr>
        <w:t xml:space="preserve"> economic constraints</w:t>
      </w:r>
      <w:r w:rsidRPr="58F0558A" w:rsidR="001B362D">
        <w:rPr>
          <w:b w:val="1"/>
          <w:bCs w:val="1"/>
        </w:rPr>
        <w:t>.</w:t>
      </w:r>
    </w:p>
    <w:p w:rsidR="00B90525" w:rsidP="58F0558A" w:rsidRDefault="00463A1F" w14:paraId="41557E63" w14:textId="73FFA6AD">
      <w:pPr>
        <w:pStyle w:val="ItadNormalText"/>
        <w:jc w:val="both"/>
      </w:pPr>
      <w:r w:rsidRPr="00CD4A10" w:rsidR="00463A1F">
        <w:rPr/>
        <w:t>In terms of best practice in shifting behaviours of men, one approach is</w:t>
      </w:r>
      <w:r w:rsidRPr="00CD4A10" w:rsidR="00612437">
        <w:rPr/>
        <w:t xml:space="preserve"> ensuring that </w:t>
      </w:r>
      <w:r w:rsidRPr="00CD4A10" w:rsidR="00FB06BD">
        <w:rPr/>
        <w:t xml:space="preserve">programmes understand the complex </w:t>
      </w:r>
      <w:r w:rsidR="004103F1">
        <w:rPr/>
        <w:t xml:space="preserve">and dynamic </w:t>
      </w:r>
      <w:r w:rsidRPr="00CD4A10" w:rsidR="00FB06BD">
        <w:rPr/>
        <w:t xml:space="preserve">ways </w:t>
      </w:r>
      <w:r w:rsidR="00637ACB">
        <w:rPr/>
        <w:t>in which</w:t>
      </w:r>
      <w:r w:rsidR="009817A7">
        <w:rPr/>
        <w:t xml:space="preserve"> </w:t>
      </w:r>
      <w:r w:rsidR="00D555B6">
        <w:rPr/>
        <w:t>inequitable norms and the other stressors underpin the</w:t>
      </w:r>
      <w:r w:rsidR="009817A7">
        <w:rPr/>
        <w:t xml:space="preserve"> behaviour of men</w:t>
      </w:r>
      <w:r w:rsidR="00D555B6">
        <w:rPr/>
        <w:t>.</w:t>
      </w:r>
      <w:r w:rsidRPr="003344F4" w:rsidR="003344F4">
        <w:rPr/>
        <w:t xml:space="preserve"> </w:t>
      </w:r>
      <w:r w:rsidRPr="001C729F" w:rsidR="003344F4">
        <w:rPr/>
        <w:t>These</w:t>
      </w:r>
      <w:r w:rsidR="003344F4">
        <w:rPr/>
        <w:t xml:space="preserve"> can</w:t>
      </w:r>
      <w:r w:rsidRPr="001C729F" w:rsidR="003344F4">
        <w:rPr/>
        <w:t xml:space="preserve"> include mental health issues (</w:t>
      </w:r>
      <w:r w:rsidRPr="001C729F" w:rsidR="009E3481">
        <w:rPr/>
        <w:t>e.g.</w:t>
      </w:r>
      <w:r w:rsidRPr="001C729F" w:rsidR="003344F4">
        <w:rPr/>
        <w:t xml:space="preserve"> frustrations, shame, stigma), </w:t>
      </w:r>
      <w:r w:rsidR="0005628F">
        <w:rPr/>
        <w:t xml:space="preserve">economic hardships </w:t>
      </w:r>
      <w:r w:rsidRPr="001C729F" w:rsidR="003344F4">
        <w:rPr/>
        <w:t>and food insecurity</w:t>
      </w:r>
      <w:r w:rsidR="00585E80">
        <w:rPr/>
        <w:t>.</w:t>
      </w:r>
      <w:r w:rsidR="00585E80">
        <w:rPr>
          <w:rStyle w:val="FootnoteReference"/>
        </w:rPr>
        <w:footnoteReference w:id="36"/>
      </w:r>
      <w:r w:rsidR="00FD6D30">
        <w:rPr/>
        <w:t xml:space="preserve"> </w:t>
      </w:r>
      <w:r w:rsidR="00846999">
        <w:rPr/>
        <w:t xml:space="preserve">Informants of this study highlighted the importance that work in this field does not take place in isolation of </w:t>
      </w:r>
      <w:r w:rsidR="009817A7">
        <w:rPr/>
        <w:t xml:space="preserve">these </w:t>
      </w:r>
      <w:r w:rsidR="000D4E8F">
        <w:rPr/>
        <w:t>stressors</w:t>
      </w:r>
      <w:r w:rsidRPr="000D4E8F" w:rsidR="000D4E8F">
        <w:rPr/>
        <w:t xml:space="preserve"> </w:t>
      </w:r>
      <w:r w:rsidR="000D4E8F">
        <w:rPr/>
        <w:t xml:space="preserve">but rather </w:t>
      </w:r>
      <w:r w:rsidR="00637ACB">
        <w:rPr/>
        <w:t xml:space="preserve">that </w:t>
      </w:r>
      <w:r w:rsidR="000D4E8F">
        <w:rPr/>
        <w:t xml:space="preserve">programmes should aim to alleviate </w:t>
      </w:r>
      <w:r w:rsidR="006F4878">
        <w:rPr/>
        <w:t>some of the pressure men and boys experience</w:t>
      </w:r>
      <w:r w:rsidR="00637ACB">
        <w:rPr/>
        <w:t>.</w:t>
      </w:r>
      <w:r w:rsidR="0072283A">
        <w:rPr>
          <w:rStyle w:val="FootnoteReference"/>
        </w:rPr>
        <w:footnoteReference w:id="37"/>
      </w:r>
      <w:r w:rsidR="00C0078D">
        <w:rPr/>
        <w:t xml:space="preserve"> </w:t>
      </w:r>
      <w:r w:rsidR="006F4878">
        <w:rPr/>
        <w:t>This can include a consideration of a range of social norm changes, provid</w:t>
      </w:r>
      <w:r w:rsidR="00637ACB">
        <w:rPr/>
        <w:t>ing</w:t>
      </w:r>
      <w:r w:rsidR="006F4878">
        <w:rPr/>
        <w:t xml:space="preserve"> </w:t>
      </w:r>
      <w:r w:rsidRPr="000D46FF" w:rsidR="006F4878">
        <w:rPr/>
        <w:t>economic incentives</w:t>
      </w:r>
      <w:r w:rsidR="006F4878">
        <w:rPr/>
        <w:t xml:space="preserve"> to participants and facilitat</w:t>
      </w:r>
      <w:r w:rsidR="00637ACB">
        <w:rPr/>
        <w:t>ing</w:t>
      </w:r>
      <w:r w:rsidR="006F4878">
        <w:rPr/>
        <w:t xml:space="preserve"> links to other </w:t>
      </w:r>
      <w:r w:rsidRPr="006A7813" w:rsidR="006F4878">
        <w:rPr/>
        <w:t>relevant service providers</w:t>
      </w:r>
      <w:r w:rsidR="006F4878">
        <w:rPr/>
        <w:t>.</w:t>
      </w:r>
      <w:r w:rsidR="004E029C">
        <w:rPr>
          <w:rStyle w:val="FootnoteReference"/>
        </w:rPr>
        <w:footnoteReference w:id="38"/>
      </w:r>
      <w:r w:rsidR="006A7813">
        <w:rPr/>
        <w:t xml:space="preserve"> </w:t>
      </w:r>
      <w:r w:rsidR="006F4878">
        <w:rPr/>
        <w:t>T</w:t>
      </w:r>
      <w:r w:rsidR="00DE6C8F">
        <w:rPr/>
        <w:t xml:space="preserve">he </w:t>
      </w:r>
      <w:proofErr w:type="spellStart"/>
      <w:r w:rsidRPr="000C486F" w:rsidR="00ED672A">
        <w:rPr/>
        <w:t>Indashyikirwa</w:t>
      </w:r>
      <w:proofErr w:type="spellEnd"/>
      <w:r w:rsidR="00ED672A">
        <w:rPr/>
        <w:t xml:space="preserve"> pro</w:t>
      </w:r>
      <w:r w:rsidR="004551FA">
        <w:rPr/>
        <w:t>gramme</w:t>
      </w:r>
      <w:r w:rsidR="006F4878">
        <w:rPr/>
        <w:t>, for example,</w:t>
      </w:r>
      <w:r w:rsidR="00ED672A">
        <w:rPr/>
        <w:t xml:space="preserve"> provided a stipend to couples</w:t>
      </w:r>
      <w:r w:rsidR="00637ACB">
        <w:rPr/>
        <w:t>,</w:t>
      </w:r>
      <w:r w:rsidR="00ED672A">
        <w:rPr/>
        <w:t xml:space="preserve"> </w:t>
      </w:r>
      <w:r w:rsidR="00F16677">
        <w:rPr/>
        <w:t xml:space="preserve">which helped </w:t>
      </w:r>
      <w:r w:rsidR="00D701B1">
        <w:rPr/>
        <w:t>participants</w:t>
      </w:r>
      <w:r w:rsidR="0050779E">
        <w:rPr/>
        <w:t xml:space="preserve"> to save the money and put in</w:t>
      </w:r>
      <w:r w:rsidR="00637ACB">
        <w:rPr/>
        <w:t>to</w:t>
      </w:r>
      <w:r w:rsidR="0050779E">
        <w:rPr/>
        <w:t xml:space="preserve"> practice some of the learning on economic empowerment from the </w:t>
      </w:r>
      <w:r w:rsidR="008C3DCF">
        <w:rPr/>
        <w:t>curriculum</w:t>
      </w:r>
      <w:r w:rsidR="0050779E">
        <w:rPr/>
        <w:t>. The project also had links to safe spaces created by the Rwandan Women’s Network</w:t>
      </w:r>
      <w:r w:rsidR="00637ACB">
        <w:rPr/>
        <w:t>,</w:t>
      </w:r>
      <w:r w:rsidR="0050779E">
        <w:rPr/>
        <w:t xml:space="preserve"> </w:t>
      </w:r>
      <w:r w:rsidR="008C3DCF">
        <w:rPr/>
        <w:t>where couples could continue to discuss issues once they had finished the curriculum.</w:t>
      </w:r>
      <w:r w:rsidR="008C3DCF">
        <w:rPr>
          <w:rStyle w:val="FootnoteReference"/>
        </w:rPr>
        <w:footnoteReference w:id="39"/>
      </w:r>
      <w:r w:rsidR="00816B5C">
        <w:rPr/>
        <w:t xml:space="preserve"> There are other </w:t>
      </w:r>
      <w:r w:rsidR="005D5F30">
        <w:rPr/>
        <w:t>examples of</w:t>
      </w:r>
      <w:r w:rsidR="00816B5C">
        <w:rPr/>
        <w:t xml:space="preserve"> this approach, such as </w:t>
      </w:r>
      <w:r w:rsidRPr="00FC0368" w:rsidR="00816B5C">
        <w:rPr/>
        <w:t xml:space="preserve">the South African </w:t>
      </w:r>
      <w:r w:rsidR="00637ACB">
        <w:rPr/>
        <w:t>‘</w:t>
      </w:r>
      <w:r w:rsidRPr="00FC0368" w:rsidR="00816B5C">
        <w:rPr/>
        <w:t>Stepping Stones/Creating Futures</w:t>
      </w:r>
      <w:r w:rsidR="00637ACB">
        <w:rPr/>
        <w:t>’</w:t>
      </w:r>
      <w:r w:rsidRPr="00FC0368" w:rsidR="00816B5C">
        <w:rPr/>
        <w:t xml:space="preserve"> model</w:t>
      </w:r>
      <w:r w:rsidR="00637ACB">
        <w:rPr/>
        <w:t>,</w:t>
      </w:r>
      <w:r w:rsidR="00816B5C">
        <w:rPr/>
        <w:t xml:space="preserve"> which explicitly seeks to link change in gender norm</w:t>
      </w:r>
      <w:r w:rsidR="00637ACB">
        <w:rPr/>
        <w:t>s</w:t>
      </w:r>
      <w:r w:rsidR="00816B5C">
        <w:rPr/>
        <w:t xml:space="preserve"> with livelihoods training</w:t>
      </w:r>
      <w:r w:rsidR="00372333">
        <w:rPr/>
        <w:t xml:space="preserve"> and </w:t>
      </w:r>
      <w:r w:rsidR="00637ACB">
        <w:rPr/>
        <w:t xml:space="preserve">to </w:t>
      </w:r>
      <w:r w:rsidR="00372333">
        <w:rPr/>
        <w:t xml:space="preserve">alleviate </w:t>
      </w:r>
      <w:r w:rsidR="009B69EC">
        <w:rPr/>
        <w:t>the economic constraints of participants.</w:t>
      </w:r>
      <w:r w:rsidR="00FC0368">
        <w:rPr>
          <w:rStyle w:val="FootnoteReference"/>
        </w:rPr>
        <w:footnoteReference w:id="40"/>
      </w:r>
      <w:r w:rsidR="008129F5">
        <w:rPr/>
        <w:t xml:space="preserve"> As such</w:t>
      </w:r>
      <w:r w:rsidR="00637ACB">
        <w:rPr/>
        <w:t>,</w:t>
      </w:r>
      <w:r w:rsidR="008129F5">
        <w:rPr/>
        <w:t xml:space="preserve"> best approaches consider the external environment</w:t>
      </w:r>
      <w:r w:rsidR="00C94665">
        <w:rPr/>
        <w:t xml:space="preserve"> in which men and boys </w:t>
      </w:r>
      <w:r w:rsidR="00A40B30">
        <w:rPr/>
        <w:t>exist</w:t>
      </w:r>
      <w:r w:rsidR="00C94665">
        <w:rPr/>
        <w:t xml:space="preserve"> and seek to work in a holistic manner to address some of the pressures they experience</w:t>
      </w:r>
      <w:r w:rsidR="00637ACB">
        <w:rPr/>
        <w:t>,</w:t>
      </w:r>
      <w:r w:rsidR="00C94665">
        <w:rPr/>
        <w:t xml:space="preserve"> as well as shifting their be</w:t>
      </w:r>
      <w:r w:rsidR="00A40B30">
        <w:rPr/>
        <w:t>haviour in a specific area such as fatherhood.</w:t>
      </w:r>
    </w:p>
    <w:p w:rsidR="00C03EDD" w:rsidP="58F0558A" w:rsidRDefault="008A4680" w14:paraId="0EA24DBA" w14:textId="3AE4CC53">
      <w:pPr>
        <w:pStyle w:val="ItadNormalText"/>
        <w:jc w:val="both"/>
      </w:pPr>
      <w:r w:rsidR="008A4680">
        <w:rPr/>
        <w:t>However, i</w:t>
      </w:r>
      <w:r w:rsidR="00BD1271">
        <w:rPr/>
        <w:t>t is important to also focus on men’s privileges, in order to avoid discourses of men as ‘victims’ of societal power imbalances and risks of dismissing inequalities faced by women</w:t>
      </w:r>
      <w:r w:rsidR="00637ACB">
        <w:rPr/>
        <w:t>.</w:t>
      </w:r>
      <w:r w:rsidR="00BD1271">
        <w:rPr>
          <w:rStyle w:val="FootnoteReference"/>
        </w:rPr>
        <w:footnoteReference w:id="41"/>
      </w:r>
      <w:r w:rsidRPr="005F1F02" w:rsidR="00BD1271">
        <w:rPr/>
        <w:t xml:space="preserve"> </w:t>
      </w:r>
      <w:r w:rsidR="00BD1271">
        <w:rPr/>
        <w:t xml:space="preserve">RWAMREC </w:t>
      </w:r>
      <w:r w:rsidRPr="005F1F02" w:rsidR="00BD1271">
        <w:rPr/>
        <w:t>recogni</w:t>
      </w:r>
      <w:r w:rsidR="00BD1271">
        <w:rPr/>
        <w:t>se these</w:t>
      </w:r>
      <w:r w:rsidRPr="005F1F02" w:rsidR="00BD1271">
        <w:rPr/>
        <w:t xml:space="preserve"> power imbalances </w:t>
      </w:r>
      <w:r w:rsidR="00BD1271">
        <w:rPr/>
        <w:t xml:space="preserve">in its programming </w:t>
      </w:r>
      <w:r w:rsidRPr="005F1F02" w:rsidR="00BD1271">
        <w:rPr/>
        <w:t>and</w:t>
      </w:r>
      <w:r w:rsidRPr="00363624" w:rsidR="00BD1271">
        <w:rPr/>
        <w:t xml:space="preserve"> </w:t>
      </w:r>
      <w:r w:rsidR="00BD1271">
        <w:rPr/>
        <w:t>highlights the utility of the ‘4 types of power’</w:t>
      </w:r>
      <w:r w:rsidR="00BD1271">
        <w:rPr>
          <w:rStyle w:val="FootnoteReference"/>
        </w:rPr>
        <w:footnoteReference w:id="42"/>
      </w:r>
      <w:r w:rsidR="00BD1271">
        <w:rPr/>
        <w:t xml:space="preserve"> as a frame for broaching the subject of violence and encouraging power</w:t>
      </w:r>
      <w:r w:rsidR="00637ACB">
        <w:rPr/>
        <w:t>-</w:t>
      </w:r>
      <w:r w:rsidR="00BD1271">
        <w:rPr/>
        <w:t>sharing in relationships</w:t>
      </w:r>
      <w:r w:rsidR="00637ACB">
        <w:rPr/>
        <w:t>.</w:t>
      </w:r>
      <w:r w:rsidR="00BD1271">
        <w:rPr>
          <w:rStyle w:val="FootnoteReference"/>
        </w:rPr>
        <w:footnoteReference w:id="43"/>
      </w:r>
      <w:r w:rsidR="00BD1271">
        <w:rPr/>
        <w:t xml:space="preserve"> </w:t>
      </w:r>
      <w:r w:rsidR="008A4680">
        <w:rPr/>
        <w:t>Similarly, t</w:t>
      </w:r>
      <w:r w:rsidR="00BD1271">
        <w:rPr/>
        <w:t xml:space="preserve">he evaluation of the </w:t>
      </w:r>
      <w:proofErr w:type="spellStart"/>
      <w:r w:rsidR="00BD1271">
        <w:rPr/>
        <w:t>Indashyikirwa</w:t>
      </w:r>
      <w:proofErr w:type="spellEnd"/>
      <w:r w:rsidR="00BD1271">
        <w:rPr/>
        <w:t xml:space="preserve"> pro</w:t>
      </w:r>
      <w:r w:rsidR="00635EA5">
        <w:rPr/>
        <w:t>gramme</w:t>
      </w:r>
      <w:r w:rsidR="00BD1271">
        <w:rPr/>
        <w:t xml:space="preserve"> found that the fundamental concept of positive types of power (power within, power to, power with) and negative types of power (power over) helped couples identify multiple forms of IPV to move beyond the binary of </w:t>
      </w:r>
      <w:r w:rsidR="00637ACB">
        <w:rPr/>
        <w:t>‘</w:t>
      </w:r>
      <w:r w:rsidR="00BD1271">
        <w:rPr/>
        <w:t>men = perpetrators; women = victims</w:t>
      </w:r>
      <w:r w:rsidR="00637ACB">
        <w:rPr/>
        <w:t>’</w:t>
      </w:r>
      <w:r w:rsidR="00BD1271">
        <w:rPr/>
        <w:t xml:space="preserve"> of IPV.</w:t>
      </w:r>
      <w:r w:rsidR="00BD1271">
        <w:rPr>
          <w:rStyle w:val="FootnoteReference"/>
        </w:rPr>
        <w:footnoteReference w:id="44"/>
      </w:r>
      <w:r w:rsidR="00AE526D">
        <w:rPr/>
        <w:t xml:space="preserve"> In terms of </w:t>
      </w:r>
      <w:r w:rsidR="00D84F74">
        <w:rPr/>
        <w:t>best practice in t</w:t>
      </w:r>
      <w:r w:rsidRPr="00D84F74" w:rsidR="00D84F74">
        <w:rPr/>
        <w:t xml:space="preserve">ransforming </w:t>
      </w:r>
      <w:r w:rsidR="00D84F74">
        <w:rPr/>
        <w:t>p</w:t>
      </w:r>
      <w:r w:rsidRPr="00D84F74" w:rsidR="00D84F74">
        <w:rPr/>
        <w:t xml:space="preserve">atriarchal </w:t>
      </w:r>
      <w:r w:rsidR="00D84F74">
        <w:rPr/>
        <w:t>m</w:t>
      </w:r>
      <w:r w:rsidRPr="00D84F74" w:rsidR="00D84F74">
        <w:rPr/>
        <w:t>asculinities</w:t>
      </w:r>
      <w:r w:rsidR="00D84F74">
        <w:rPr/>
        <w:t xml:space="preserve"> p</w:t>
      </w:r>
      <w:r w:rsidRPr="00D84F74" w:rsidR="00D84F74">
        <w:rPr/>
        <w:t>rogramming</w:t>
      </w:r>
      <w:r w:rsidR="00AE526D">
        <w:rPr/>
        <w:t>, interventions should</w:t>
      </w:r>
      <w:r w:rsidR="00D84F74">
        <w:rPr/>
        <w:t xml:space="preserve"> </w:t>
      </w:r>
      <w:r w:rsidR="00425AF0">
        <w:rPr/>
        <w:t>apply an integrated approach that considers</w:t>
      </w:r>
      <w:r w:rsidR="00A17A18">
        <w:rPr/>
        <w:t xml:space="preserve"> </w:t>
      </w:r>
      <w:r w:rsidRPr="00BC74AD" w:rsidR="00BC74AD">
        <w:rPr/>
        <w:t>the political, economic and sociocultural forces shaping gender hierarchies and relations of power more generally, and the opportunities and constraints produced by these forces.</w:t>
      </w:r>
      <w:r w:rsidR="003F7F0C">
        <w:rPr>
          <w:rStyle w:val="FootnoteReference"/>
        </w:rPr>
        <w:footnoteReference w:id="45"/>
      </w:r>
    </w:p>
    <w:p w:rsidR="00A961ED" w:rsidP="58F0558A" w:rsidRDefault="00063323" w14:paraId="3DEF3E20" w14:textId="5C56D3A5">
      <w:pPr>
        <w:pStyle w:val="ItadNormalText"/>
        <w:jc w:val="both"/>
      </w:pPr>
      <w:r w:rsidR="00063323">
        <w:rPr/>
        <w:t xml:space="preserve">The </w:t>
      </w:r>
      <w:r w:rsidR="001F1A87">
        <w:rPr/>
        <w:t xml:space="preserve">best example of </w:t>
      </w:r>
      <w:r w:rsidR="00063323">
        <w:rPr/>
        <w:t xml:space="preserve">taking a holistic approach </w:t>
      </w:r>
      <w:r w:rsidR="001F1A87">
        <w:rPr/>
        <w:t xml:space="preserve">in the MWGE programme </w:t>
      </w:r>
      <w:r w:rsidR="00AF116A">
        <w:rPr/>
        <w:t xml:space="preserve">was found in </w:t>
      </w:r>
      <w:r w:rsidR="00E53ECA">
        <w:rPr/>
        <w:t>Lebanon</w:t>
      </w:r>
      <w:r w:rsidR="00AF116A">
        <w:rPr/>
        <w:t xml:space="preserve"> </w:t>
      </w:r>
      <w:r w:rsidR="00E53ECA">
        <w:rPr/>
        <w:t>where</w:t>
      </w:r>
      <w:r w:rsidR="00AF116A">
        <w:rPr/>
        <w:t xml:space="preserve"> extensive resources were dedicated to a</w:t>
      </w:r>
      <w:r w:rsidR="009250E3">
        <w:rPr/>
        <w:t>nti-</w:t>
      </w:r>
      <w:r w:rsidR="00AF116A">
        <w:rPr/>
        <w:t>s</w:t>
      </w:r>
      <w:r w:rsidR="009250E3">
        <w:rPr/>
        <w:t>exual</w:t>
      </w:r>
      <w:r w:rsidR="00AF116A">
        <w:rPr/>
        <w:t xml:space="preserve"> harassment campaigns</w:t>
      </w:r>
      <w:r w:rsidR="00DE3E7D">
        <w:rPr/>
        <w:t xml:space="preserve">. </w:t>
      </w:r>
      <w:r w:rsidR="00B83DA0">
        <w:rPr/>
        <w:t>At the community level,</w:t>
      </w:r>
      <w:r w:rsidRPr="00B83DA0" w:rsidR="00B83DA0">
        <w:rPr/>
        <w:t xml:space="preserve"> </w:t>
      </w:r>
      <w:r w:rsidR="00B83DA0">
        <w:rPr/>
        <w:t xml:space="preserve">the programme used </w:t>
      </w:r>
      <w:r w:rsidRPr="00915347" w:rsidR="00B83DA0">
        <w:rPr/>
        <w:t>community-based initiatives</w:t>
      </w:r>
      <w:r w:rsidR="00B83DA0">
        <w:rPr/>
        <w:t xml:space="preserve"> to</w:t>
      </w:r>
      <w:r w:rsidR="00C60E30">
        <w:rPr/>
        <w:t xml:space="preserve"> </w:t>
      </w:r>
      <w:r w:rsidRPr="00915347" w:rsidR="00C60E30">
        <w:rPr/>
        <w:t>grow</w:t>
      </w:r>
      <w:r w:rsidR="00B83DA0">
        <w:rPr/>
        <w:t xml:space="preserve"> </w:t>
      </w:r>
      <w:r w:rsidRPr="00915347" w:rsidR="00C60E30">
        <w:rPr/>
        <w:t>awareness among men and women about sexual harassment</w:t>
      </w:r>
      <w:r w:rsidR="00B83DA0">
        <w:rPr/>
        <w:t xml:space="preserve"> and then </w:t>
      </w:r>
      <w:r w:rsidR="00AF116A">
        <w:rPr/>
        <w:t xml:space="preserve">at the policy level, </w:t>
      </w:r>
      <w:r w:rsidR="00B83DA0">
        <w:rPr/>
        <w:t xml:space="preserve">worked with </w:t>
      </w:r>
      <w:r w:rsidR="009143A9">
        <w:rPr/>
        <w:t xml:space="preserve">local </w:t>
      </w:r>
      <w:proofErr w:type="spellStart"/>
      <w:r w:rsidR="009143A9">
        <w:rPr/>
        <w:t>advoacy</w:t>
      </w:r>
      <w:proofErr w:type="spellEnd"/>
      <w:r w:rsidR="009143A9">
        <w:rPr/>
        <w:t xml:space="preserve"> organisations to</w:t>
      </w:r>
      <w:r w:rsidR="00AF116A">
        <w:rPr/>
        <w:t xml:space="preserve"> influence</w:t>
      </w:r>
      <w:r w:rsidR="00655A8F">
        <w:rPr/>
        <w:t xml:space="preserve"> </w:t>
      </w:r>
      <w:r w:rsidR="00E53ECA">
        <w:rPr/>
        <w:t xml:space="preserve">the issuance of the Anti-Sexual Harassment Law </w:t>
      </w:r>
      <w:r w:rsidR="00DE23D7">
        <w:rPr/>
        <w:t xml:space="preserve">(discussed </w:t>
      </w:r>
      <w:r w:rsidRPr="005C7A38" w:rsidR="00DE23D7">
        <w:rPr/>
        <w:t xml:space="preserve">further under </w:t>
      </w:r>
      <w:r w:rsidRPr="0012313E" w:rsidR="00DE23D7">
        <w:rPr/>
        <w:t xml:space="preserve">Finding </w:t>
      </w:r>
      <w:r w:rsidR="005C7A38">
        <w:rPr/>
        <w:t>5</w:t>
      </w:r>
      <w:r w:rsidR="00DE23D7">
        <w:rPr/>
        <w:t>).</w:t>
      </w:r>
      <w:r w:rsidR="00E53ECA">
        <w:rPr>
          <w:rStyle w:val="FootnoteReference"/>
        </w:rPr>
        <w:footnoteReference w:id="46"/>
      </w:r>
      <w:r w:rsidR="00DE23D7">
        <w:rPr/>
        <w:t xml:space="preserve"> </w:t>
      </w:r>
      <w:r w:rsidR="00D22375">
        <w:rPr/>
        <w:t xml:space="preserve"> </w:t>
      </w:r>
      <w:r w:rsidR="00655A8F">
        <w:rPr/>
        <w:t>However, a</w:t>
      </w:r>
      <w:r w:rsidRPr="00D86A54" w:rsidR="00D700AC">
        <w:rPr/>
        <w:t>ddressing</w:t>
      </w:r>
      <w:r w:rsidRPr="00D700AC" w:rsidR="00D700AC">
        <w:rPr/>
        <w:t xml:space="preserve"> structural issues</w:t>
      </w:r>
      <w:r w:rsidR="00D700AC">
        <w:rPr/>
        <w:t xml:space="preserve"> such as</w:t>
      </w:r>
      <w:r w:rsidRPr="00D86A54" w:rsidR="00D700AC">
        <w:rPr/>
        <w:t xml:space="preserve"> power and privilege</w:t>
      </w:r>
      <w:r w:rsidR="00D700AC">
        <w:rPr/>
        <w:t xml:space="preserve"> within</w:t>
      </w:r>
      <w:r w:rsidR="00CC762B">
        <w:rPr/>
        <w:t xml:space="preserve"> the </w:t>
      </w:r>
      <w:r w:rsidRPr="00DF5D49" w:rsidR="00CC762B">
        <w:rPr/>
        <w:t>MWGE programm</w:t>
      </w:r>
      <w:r w:rsidR="00D700AC">
        <w:rPr/>
        <w:t>e</w:t>
      </w:r>
      <w:r w:rsidRPr="00DF5D49" w:rsidR="00CC762B">
        <w:rPr/>
        <w:t xml:space="preserve"> has been difficult</w:t>
      </w:r>
      <w:r w:rsidR="00D700AC">
        <w:rPr/>
        <w:t>,</w:t>
      </w:r>
      <w:r w:rsidRPr="00DF5D49" w:rsidR="00CC762B">
        <w:rPr/>
        <w:t xml:space="preserve"> with </w:t>
      </w:r>
      <w:r w:rsidRPr="00DF5D49" w:rsidR="00DF5D49">
        <w:rPr/>
        <w:t>country offices</w:t>
      </w:r>
      <w:r w:rsidR="00647D88">
        <w:rPr/>
        <w:t xml:space="preserve"> perceiving the</w:t>
      </w:r>
      <w:r w:rsidRPr="00DF5D49" w:rsidR="00DF5D49">
        <w:rPr/>
        <w:t xml:space="preserve"> need to tread carefully </w:t>
      </w:r>
      <w:r w:rsidRPr="0012313E" w:rsidR="00DF5D49">
        <w:rPr/>
        <w:t>to avoid alienating men</w:t>
      </w:r>
      <w:r w:rsidR="00DF5D49">
        <w:rPr/>
        <w:t xml:space="preserve">. </w:t>
      </w:r>
      <w:r w:rsidR="009224B3">
        <w:rPr/>
        <w:t>W</w:t>
      </w:r>
      <w:r w:rsidR="0062776D">
        <w:rPr/>
        <w:t>hile fa</w:t>
      </w:r>
      <w:r w:rsidRPr="002E11A6" w:rsidR="0062776D">
        <w:rPr/>
        <w:t>therhood</w:t>
      </w:r>
      <w:r w:rsidR="00AD5455">
        <w:rPr/>
        <w:t xml:space="preserve"> interventions</w:t>
      </w:r>
      <w:r w:rsidRPr="002E11A6" w:rsidR="0062776D">
        <w:rPr/>
        <w:t xml:space="preserve"> </w:t>
      </w:r>
      <w:r w:rsidR="00AD5455">
        <w:rPr/>
        <w:t>have</w:t>
      </w:r>
      <w:r w:rsidR="0062776D">
        <w:rPr/>
        <w:t xml:space="preserve"> been successful in overcoming resistance and bringing men into the programme, it may have limited the ability of the programme to challenge male power over women, for example in relation to IPV and ideas of ‘guardianship’</w:t>
      </w:r>
      <w:r w:rsidR="0062776D">
        <w:rPr>
          <w:rStyle w:val="FootnoteReference"/>
        </w:rPr>
        <w:footnoteReference w:id="47"/>
      </w:r>
      <w:r w:rsidR="000E7097">
        <w:rPr/>
        <w:t xml:space="preserve"> </w:t>
      </w:r>
      <w:r w:rsidR="001351B3">
        <w:rPr/>
        <w:t>Unlike</w:t>
      </w:r>
      <w:r w:rsidR="00C40853">
        <w:rPr/>
        <w:t xml:space="preserve"> </w:t>
      </w:r>
      <w:r w:rsidR="00146408">
        <w:rPr/>
        <w:t xml:space="preserve">the use of the </w:t>
      </w:r>
      <w:r w:rsidR="00C40853">
        <w:rPr/>
        <w:t>‘4 types of power’</w:t>
      </w:r>
      <w:r w:rsidR="00A961ED">
        <w:rPr/>
        <w:t xml:space="preserve"> </w:t>
      </w:r>
      <w:r w:rsidR="00146408">
        <w:rPr/>
        <w:t>b</w:t>
      </w:r>
      <w:r w:rsidR="00A961ED">
        <w:rPr/>
        <w:t>y</w:t>
      </w:r>
      <w:r w:rsidR="00C40853">
        <w:rPr/>
        <w:t xml:space="preserve"> the </w:t>
      </w:r>
      <w:proofErr w:type="spellStart"/>
      <w:r w:rsidR="00C40853">
        <w:rPr/>
        <w:t>Indashyikirwa</w:t>
      </w:r>
      <w:proofErr w:type="spellEnd"/>
      <w:r w:rsidR="00C40853">
        <w:rPr/>
        <w:t xml:space="preserve"> programme</w:t>
      </w:r>
      <w:r w:rsidR="00A961ED">
        <w:rPr/>
        <w:t xml:space="preserve">, the </w:t>
      </w:r>
      <w:r w:rsidRPr="00D86A54" w:rsidR="00A961ED">
        <w:rPr/>
        <w:t>MWGE programm</w:t>
      </w:r>
      <w:r w:rsidR="00A961ED">
        <w:rPr/>
        <w:t>e</w:t>
      </w:r>
      <w:r w:rsidR="00950209">
        <w:rPr/>
        <w:t xml:space="preserve"> </w:t>
      </w:r>
      <w:r w:rsidR="00146408">
        <w:rPr/>
        <w:t>has not established a clear frame to discuss and</w:t>
      </w:r>
      <w:r w:rsidR="00950209">
        <w:rPr/>
        <w:t xml:space="preserve"> </w:t>
      </w:r>
      <w:r w:rsidRPr="007377A9" w:rsidR="00950209">
        <w:rPr/>
        <w:t>challen</w:t>
      </w:r>
      <w:r w:rsidR="00146408">
        <w:rPr/>
        <w:t>ge</w:t>
      </w:r>
      <w:r w:rsidRPr="007377A9" w:rsidR="00950209">
        <w:rPr/>
        <w:t xml:space="preserve"> patriarchal power structures</w:t>
      </w:r>
      <w:r w:rsidR="00950209">
        <w:rPr/>
        <w:t xml:space="preserve">. </w:t>
      </w:r>
    </w:p>
    <w:p w:rsidR="00B423A6" w:rsidP="58F0558A" w:rsidRDefault="0068397D" w14:paraId="0AEDD76D" w14:textId="39A5D28A" w14:noSpellErr="1">
      <w:pPr>
        <w:pStyle w:val="ItadNormalText"/>
        <w:jc w:val="both"/>
        <w:rPr>
          <w:b w:val="1"/>
          <w:bCs w:val="1"/>
        </w:rPr>
      </w:pPr>
      <w:r w:rsidRPr="58F0558A" w:rsidR="0068397D">
        <w:rPr>
          <w:b w:val="1"/>
          <w:bCs w:val="1"/>
        </w:rPr>
        <w:t xml:space="preserve">Finding 4. </w:t>
      </w:r>
      <w:r w:rsidRPr="58F0558A" w:rsidR="00AD709E">
        <w:rPr>
          <w:b w:val="1"/>
          <w:bCs w:val="1"/>
        </w:rPr>
        <w:t>W</w:t>
      </w:r>
      <w:r w:rsidRPr="58F0558A" w:rsidR="00B423A6">
        <w:rPr>
          <w:b w:val="1"/>
          <w:bCs w:val="1"/>
        </w:rPr>
        <w:t xml:space="preserve">hile </w:t>
      </w:r>
      <w:r w:rsidRPr="58F0558A" w:rsidR="00AD709E">
        <w:rPr>
          <w:b w:val="1"/>
          <w:bCs w:val="1"/>
        </w:rPr>
        <w:t xml:space="preserve">fatherhood programming can </w:t>
      </w:r>
      <w:r w:rsidRPr="58F0558A" w:rsidR="00B423A6">
        <w:rPr>
          <w:b w:val="1"/>
          <w:bCs w:val="1"/>
        </w:rPr>
        <w:t xml:space="preserve">be </w:t>
      </w:r>
      <w:r w:rsidRPr="58F0558A" w:rsidR="00B423A6">
        <w:rPr>
          <w:b w:val="1"/>
          <w:bCs w:val="1"/>
          <w:lang w:val="en-CA"/>
        </w:rPr>
        <w:t xml:space="preserve">a good entry point for working with men and boys, </w:t>
      </w:r>
      <w:r w:rsidRPr="58F0558A" w:rsidR="00B423A6">
        <w:rPr>
          <w:b w:val="1"/>
          <w:bCs w:val="1"/>
        </w:rPr>
        <w:t xml:space="preserve">interventions </w:t>
      </w:r>
      <w:r w:rsidRPr="58F0558A" w:rsidR="00AD709E">
        <w:rPr>
          <w:b w:val="1"/>
          <w:bCs w:val="1"/>
        </w:rPr>
        <w:t>with the most success moved b</w:t>
      </w:r>
      <w:r w:rsidRPr="58F0558A" w:rsidR="00397F4E">
        <w:rPr>
          <w:b w:val="1"/>
          <w:bCs w:val="1"/>
        </w:rPr>
        <w:t xml:space="preserve">eyond </w:t>
      </w:r>
      <w:r w:rsidRPr="58F0558A" w:rsidR="00EA1E1A">
        <w:rPr>
          <w:b w:val="1"/>
          <w:bCs w:val="1"/>
        </w:rPr>
        <w:t xml:space="preserve">individual </w:t>
      </w:r>
      <w:r w:rsidRPr="58F0558A" w:rsidR="00844C98">
        <w:rPr>
          <w:b w:val="1"/>
          <w:bCs w:val="1"/>
        </w:rPr>
        <w:t xml:space="preserve">level </w:t>
      </w:r>
      <w:r w:rsidRPr="58F0558A" w:rsidR="00AD709E">
        <w:rPr>
          <w:b w:val="1"/>
          <w:bCs w:val="1"/>
        </w:rPr>
        <w:t>to focus</w:t>
      </w:r>
      <w:r w:rsidRPr="58F0558A" w:rsidR="00B423A6">
        <w:rPr>
          <w:b w:val="1"/>
          <w:bCs w:val="1"/>
        </w:rPr>
        <w:t xml:space="preserve"> </w:t>
      </w:r>
      <w:r w:rsidRPr="58F0558A" w:rsidR="009E717B">
        <w:rPr>
          <w:b w:val="1"/>
          <w:bCs w:val="1"/>
        </w:rPr>
        <w:t xml:space="preserve">also </w:t>
      </w:r>
      <w:r w:rsidRPr="58F0558A" w:rsidR="00B423A6">
        <w:rPr>
          <w:b w:val="1"/>
          <w:bCs w:val="1"/>
        </w:rPr>
        <w:t xml:space="preserve">on </w:t>
      </w:r>
      <w:r w:rsidRPr="58F0558A" w:rsidR="001E3088">
        <w:rPr>
          <w:b w:val="1"/>
          <w:bCs w:val="1"/>
        </w:rPr>
        <w:t xml:space="preserve">the community </w:t>
      </w:r>
      <w:r w:rsidRPr="58F0558A" w:rsidR="00B930FB">
        <w:rPr>
          <w:b w:val="1"/>
          <w:bCs w:val="1"/>
        </w:rPr>
        <w:t>and wider society.</w:t>
      </w:r>
    </w:p>
    <w:p w:rsidR="00E7530E" w:rsidP="58F0558A" w:rsidRDefault="00A73EA4" w14:paraId="6B14353C" w14:textId="71D6CC02">
      <w:pPr>
        <w:pStyle w:val="ItadNormalText"/>
        <w:jc w:val="both"/>
      </w:pPr>
      <w:r w:rsidR="00A73EA4">
        <w:rPr/>
        <w:t xml:space="preserve">As </w:t>
      </w:r>
      <w:r w:rsidR="00CC4FFA">
        <w:rPr/>
        <w:t>alluded to</w:t>
      </w:r>
      <w:r w:rsidR="00A73EA4">
        <w:rPr/>
        <w:t xml:space="preserve"> above,</w:t>
      </w:r>
      <w:r w:rsidR="00E7530E">
        <w:rPr/>
        <w:t xml:space="preserve"> there is a risk that </w:t>
      </w:r>
      <w:r w:rsidR="00A73EA4">
        <w:rPr/>
        <w:t xml:space="preserve">masculinities </w:t>
      </w:r>
      <w:r w:rsidR="00E7530E">
        <w:rPr/>
        <w:t xml:space="preserve">programmes </w:t>
      </w:r>
      <w:r w:rsidR="00A73EA4">
        <w:rPr/>
        <w:t>focus</w:t>
      </w:r>
      <w:r w:rsidR="00F24CD2">
        <w:rPr/>
        <w:t xml:space="preserve"> on specific</w:t>
      </w:r>
      <w:r w:rsidRPr="00AB2366" w:rsidR="00E7530E">
        <w:rPr/>
        <w:t xml:space="preserve"> social norm </w:t>
      </w:r>
      <w:r w:rsidR="00F24CD2">
        <w:rPr/>
        <w:t xml:space="preserve">changes </w:t>
      </w:r>
      <w:r w:rsidR="00E7530E">
        <w:rPr/>
        <w:t>without a</w:t>
      </w:r>
      <w:r w:rsidR="00F24CD2">
        <w:rPr/>
        <w:t xml:space="preserve"> clear</w:t>
      </w:r>
      <w:r w:rsidR="00E7530E">
        <w:rPr/>
        <w:t xml:space="preserve"> understanding on the </w:t>
      </w:r>
      <w:r w:rsidR="00F24CD2">
        <w:rPr/>
        <w:t xml:space="preserve">wider </w:t>
      </w:r>
      <w:r w:rsidR="00E7530E">
        <w:rPr/>
        <w:t>changes needed within the</w:t>
      </w:r>
      <w:r w:rsidRPr="00AB2366" w:rsidR="00E7530E">
        <w:rPr/>
        <w:t xml:space="preserve"> whole community to challenge patriarchal ideologies</w:t>
      </w:r>
      <w:r w:rsidR="0011358F">
        <w:rPr/>
        <w:t>.</w:t>
      </w:r>
      <w:r w:rsidRPr="00AB2366" w:rsidR="00E7530E">
        <w:rPr/>
        <w:t xml:space="preserve"> </w:t>
      </w:r>
      <w:r w:rsidR="00E7530E">
        <w:rPr/>
        <w:t>To mitigate against this, RWAMREC uses the social ecological model</w:t>
      </w:r>
      <w:r w:rsidR="00E7530E">
        <w:rPr>
          <w:rStyle w:val="FootnoteReference"/>
        </w:rPr>
        <w:footnoteReference w:id="48"/>
      </w:r>
      <w:r w:rsidR="00E7530E">
        <w:rPr/>
        <w:t xml:space="preserve"> to ensure </w:t>
      </w:r>
      <w:r w:rsidR="009E717B">
        <w:rPr/>
        <w:t xml:space="preserve">that </w:t>
      </w:r>
      <w:r w:rsidR="00E7530E">
        <w:rPr/>
        <w:t xml:space="preserve">their interventions consider the complex relationship between </w:t>
      </w:r>
      <w:r w:rsidRPr="00D4434F" w:rsidR="00E7530E">
        <w:rPr/>
        <w:t>individual, relationship, community, and societal</w:t>
      </w:r>
      <w:r w:rsidR="00E7530E">
        <w:rPr/>
        <w:t xml:space="preserve"> levels and the power structures that underpin them.</w:t>
      </w:r>
      <w:r w:rsidR="00E7530E">
        <w:rPr>
          <w:rStyle w:val="FootnoteReference"/>
        </w:rPr>
        <w:footnoteReference w:id="49"/>
      </w:r>
      <w:r w:rsidR="00E7530E">
        <w:rPr/>
        <w:t xml:space="preserve"> </w:t>
      </w:r>
      <w:r w:rsidR="00F85BE5">
        <w:rPr/>
        <w:t xml:space="preserve">They </w:t>
      </w:r>
      <w:r w:rsidR="00865586">
        <w:rPr/>
        <w:t>highlight that for sustained</w:t>
      </w:r>
      <w:r w:rsidR="00F85BE5">
        <w:rPr/>
        <w:t xml:space="preserve"> change it is essential</w:t>
      </w:r>
      <w:r w:rsidR="00865586">
        <w:rPr/>
        <w:t xml:space="preserve"> </w:t>
      </w:r>
      <w:r w:rsidR="00F85BE5">
        <w:rPr/>
        <w:t>that community leaders, in their roles as</w:t>
      </w:r>
      <w:r w:rsidR="00865586">
        <w:rPr/>
        <w:t xml:space="preserve"> </w:t>
      </w:r>
      <w:r w:rsidR="00F85BE5">
        <w:rPr/>
        <w:t>gatekeepers and agents of culture and religion,</w:t>
      </w:r>
      <w:r w:rsidR="00865586">
        <w:rPr/>
        <w:t xml:space="preserve"> </w:t>
      </w:r>
      <w:r w:rsidR="00F85BE5">
        <w:rPr/>
        <w:t xml:space="preserve">are </w:t>
      </w:r>
      <w:r w:rsidR="00FE6837">
        <w:rPr/>
        <w:t>engaged and on</w:t>
      </w:r>
      <w:r w:rsidR="009E717B">
        <w:rPr/>
        <w:t xml:space="preserve"> </w:t>
      </w:r>
      <w:r w:rsidR="00FE6837">
        <w:rPr/>
        <w:t>board with RWAMREC’s</w:t>
      </w:r>
      <w:r w:rsidR="00F85BE5">
        <w:rPr/>
        <w:t xml:space="preserve"> gender</w:t>
      </w:r>
      <w:r w:rsidR="001E6978">
        <w:rPr/>
        <w:t xml:space="preserve"> </w:t>
      </w:r>
      <w:r w:rsidR="00F85BE5">
        <w:rPr/>
        <w:t>transformative work.</w:t>
      </w:r>
      <w:r w:rsidR="00741F04">
        <w:rPr/>
        <w:t xml:space="preserve"> In practical terms</w:t>
      </w:r>
      <w:r w:rsidR="00E7530E">
        <w:rPr/>
        <w:t xml:space="preserve">, RWAMREC trained </w:t>
      </w:r>
      <w:r w:rsidR="00680909">
        <w:rPr/>
        <w:t xml:space="preserve">around </w:t>
      </w:r>
      <w:r w:rsidR="00E7530E">
        <w:rPr/>
        <w:t xml:space="preserve">40 Opinion Leaders per intervention sector at the beginning of the </w:t>
      </w:r>
      <w:proofErr w:type="spellStart"/>
      <w:r w:rsidR="00E7530E">
        <w:rPr/>
        <w:t>Indashyikirwa</w:t>
      </w:r>
      <w:proofErr w:type="spellEnd"/>
      <w:r w:rsidR="00E7530E">
        <w:rPr/>
        <w:t xml:space="preserve"> programme</w:t>
      </w:r>
      <w:r w:rsidR="00FE6837">
        <w:rPr/>
        <w:t xml:space="preserve"> to ensure an enabling environment for community change</w:t>
      </w:r>
      <w:r w:rsidR="00E7530E">
        <w:rPr/>
        <w:t xml:space="preserve">. The quarterly meetings established with opinion leaders were found to be critical in supporting the work of </w:t>
      </w:r>
      <w:r w:rsidR="001E6978">
        <w:rPr/>
        <w:t>c</w:t>
      </w:r>
      <w:r w:rsidR="00E7530E">
        <w:rPr/>
        <w:t xml:space="preserve">ommunity </w:t>
      </w:r>
      <w:r w:rsidR="001E6978">
        <w:rPr/>
        <w:t>a</w:t>
      </w:r>
      <w:r w:rsidR="00E7530E">
        <w:rPr/>
        <w:t>ctivists and enhancing their credibility</w:t>
      </w:r>
      <w:r w:rsidR="009E717B">
        <w:rPr/>
        <w:t>.</w:t>
      </w:r>
      <w:r w:rsidR="00E7530E">
        <w:rPr>
          <w:rStyle w:val="FootnoteReference"/>
        </w:rPr>
        <w:footnoteReference w:id="50"/>
      </w:r>
      <w:r w:rsidR="00741F04">
        <w:rPr/>
        <w:t xml:space="preserve"> </w:t>
      </w:r>
      <w:r w:rsidR="00E965A6">
        <w:rPr/>
        <w:t>Working across the social ecological model but also within different sectors appears to be key in achieving sustained change</w:t>
      </w:r>
      <w:r w:rsidR="00E4310E">
        <w:rPr/>
        <w:t xml:space="preserve"> as </w:t>
      </w:r>
      <w:r w:rsidR="00316AE4">
        <w:rPr/>
        <w:t xml:space="preserve">multiple spheres of influence in a man’s life become </w:t>
      </w:r>
      <w:r w:rsidR="00A7365B">
        <w:rPr/>
        <w:t>more encouraging and open to their behaviour change.</w:t>
      </w:r>
    </w:p>
    <w:p w:rsidR="00E62CB5" w:rsidP="58F0558A" w:rsidRDefault="00E7530E" w14:paraId="63158332" w14:textId="6EE219B6">
      <w:pPr>
        <w:pStyle w:val="ItadNormalText"/>
        <w:jc w:val="both"/>
      </w:pPr>
      <w:r w:rsidR="00E7530E">
        <w:rPr/>
        <w:t xml:space="preserve">Additionally, </w:t>
      </w:r>
      <w:r w:rsidRPr="004A374E" w:rsidR="00E7530E">
        <w:rPr/>
        <w:t>Sonke</w:t>
      </w:r>
      <w:r w:rsidR="00E7530E">
        <w:rPr/>
        <w:t>’s</w:t>
      </w:r>
      <w:r w:rsidR="00E7530E">
        <w:rPr/>
        <w:t xml:space="preserve"> </w:t>
      </w:r>
      <w:r w:rsidR="009E717B">
        <w:rPr/>
        <w:t>‘</w:t>
      </w:r>
      <w:r w:rsidRPr="004A374E" w:rsidR="00E7530E">
        <w:rPr/>
        <w:t>spectrum of change</w:t>
      </w:r>
      <w:r w:rsidR="009E717B">
        <w:rPr/>
        <w:t>’</w:t>
      </w:r>
      <w:r w:rsidRPr="004A374E" w:rsidR="00E7530E">
        <w:rPr/>
        <w:t xml:space="preserve"> </w:t>
      </w:r>
      <w:r w:rsidR="00E7530E">
        <w:rPr/>
        <w:t>approach</w:t>
      </w:r>
      <w:r w:rsidR="00640847">
        <w:rPr>
          <w:rStyle w:val="FootnoteReference"/>
        </w:rPr>
        <w:footnoteReference w:id="51"/>
      </w:r>
      <w:r w:rsidRPr="004A374E" w:rsidR="00E7530E">
        <w:rPr/>
        <w:t xml:space="preserve"> simultaneously target</w:t>
      </w:r>
      <w:r w:rsidR="00E7530E">
        <w:rPr/>
        <w:t>s</w:t>
      </w:r>
      <w:r w:rsidRPr="004A374E" w:rsidR="00E7530E">
        <w:rPr/>
        <w:t xml:space="preserve"> individuals, communities, local organi</w:t>
      </w:r>
      <w:r w:rsidR="009E717B">
        <w:rPr/>
        <w:t>s</w:t>
      </w:r>
      <w:r w:rsidRPr="004A374E" w:rsidR="00E7530E">
        <w:rPr/>
        <w:t>ations and government to change ideas of masculinity and expectations around male behaviour</w:t>
      </w:r>
      <w:r w:rsidR="00E7530E">
        <w:rPr/>
        <w:t>, encouraging a more accepting environment of new attitudes and practices</w:t>
      </w:r>
      <w:r w:rsidR="009E717B">
        <w:rPr/>
        <w:t>.</w:t>
      </w:r>
      <w:r>
        <w:rPr>
          <w:rStyle w:val="FootnoteReference"/>
        </w:rPr>
        <w:footnoteReference w:id="52"/>
      </w:r>
      <w:r w:rsidR="00E7530E">
        <w:rPr/>
        <w:t xml:space="preserve"> Their a</w:t>
      </w:r>
      <w:r w:rsidRPr="004A374E" w:rsidR="00E7530E">
        <w:rPr/>
        <w:t>pproach</w:t>
      </w:r>
      <w:r w:rsidR="00E7530E">
        <w:rPr/>
        <w:t xml:space="preserve"> </w:t>
      </w:r>
      <w:r w:rsidRPr="004A374E" w:rsidR="00E7530E">
        <w:rPr/>
        <w:t>promotes a gradual shift away from the status quo through a cycle of incremental steps that, when taken together, begin the process of a much larger change and</w:t>
      </w:r>
      <w:r w:rsidR="009E717B">
        <w:rPr/>
        <w:t>,</w:t>
      </w:r>
      <w:r w:rsidRPr="004A374E" w:rsidR="00E7530E">
        <w:rPr/>
        <w:t xml:space="preserve"> ultimately</w:t>
      </w:r>
      <w:r w:rsidR="009E717B">
        <w:rPr/>
        <w:t>,</w:t>
      </w:r>
      <w:r w:rsidRPr="004A374E" w:rsidR="00E7530E">
        <w:rPr/>
        <w:t xml:space="preserve"> a revised set of cultural norms and practices</w:t>
      </w:r>
      <w:r w:rsidR="00E7530E">
        <w:rPr/>
        <w:t>.</w:t>
      </w:r>
      <w:r w:rsidR="0062094D">
        <w:rPr/>
        <w:t xml:space="preserve"> </w:t>
      </w:r>
      <w:r w:rsidR="00D47B33">
        <w:rPr/>
        <w:t>Sonke’s</w:t>
      </w:r>
      <w:r w:rsidR="00D47B33">
        <w:rPr/>
        <w:t xml:space="preserve"> OMC campaign</w:t>
      </w:r>
      <w:r w:rsidRPr="00D119F9" w:rsidR="00D119F9">
        <w:rPr/>
        <w:t xml:space="preserve"> </w:t>
      </w:r>
      <w:r w:rsidR="00D119F9">
        <w:rPr/>
        <w:t>was based on the belief that change starts at individual level before moving to community spheres</w:t>
      </w:r>
      <w:r w:rsidR="00192C31">
        <w:rPr/>
        <w:t xml:space="preserve">. It combined participatory workshops, conducted with men and boys as well as in mixed groups with women and couples, with </w:t>
      </w:r>
      <w:r w:rsidRPr="00037C0B" w:rsidR="00037C0B">
        <w:rPr/>
        <w:t>longer</w:t>
      </w:r>
      <w:r w:rsidR="009E717B">
        <w:rPr/>
        <w:t>-</w:t>
      </w:r>
      <w:r w:rsidRPr="00037C0B" w:rsidR="00037C0B">
        <w:rPr/>
        <w:t xml:space="preserve">term community engagement in the form of </w:t>
      </w:r>
      <w:bookmarkStart w:name="_Hlk97735402" w:id="15"/>
      <w:r w:rsidRPr="00037C0B" w:rsidR="00037C0B">
        <w:rPr/>
        <w:t>community action teams</w:t>
      </w:r>
      <w:r w:rsidR="00037C0B">
        <w:rPr/>
        <w:t xml:space="preserve"> </w:t>
      </w:r>
      <w:bookmarkEnd w:id="15"/>
      <w:r w:rsidR="00037C0B">
        <w:rPr/>
        <w:t xml:space="preserve">(CATs). </w:t>
      </w:r>
      <w:r w:rsidR="0090031E">
        <w:rPr/>
        <w:t xml:space="preserve">These CATs were used to </w:t>
      </w:r>
      <w:r w:rsidRPr="00B7318D" w:rsidR="00966307">
        <w:rPr/>
        <w:t>strengthen community mobilisation and conduct public awareness activities</w:t>
      </w:r>
      <w:r w:rsidR="0090031E">
        <w:rPr/>
        <w:t xml:space="preserve">. </w:t>
      </w:r>
      <w:r w:rsidR="00B54D25">
        <w:rPr/>
        <w:t xml:space="preserve">A 10-year review of </w:t>
      </w:r>
      <w:r w:rsidR="00B54D25">
        <w:rPr/>
        <w:t>Sonke’s</w:t>
      </w:r>
      <w:r w:rsidR="00B54D25">
        <w:rPr/>
        <w:t xml:space="preserve"> work found that community mobilisation work, and particularly the establishment of CATs, has resulted in changes in community understandings of masculinity and beliefs and practices in relationships.</w:t>
      </w:r>
      <w:r w:rsidR="00B54D25">
        <w:rPr>
          <w:rStyle w:val="FootnoteReference"/>
        </w:rPr>
        <w:footnoteReference w:id="53"/>
      </w:r>
      <w:r w:rsidR="00E62CB5">
        <w:rPr/>
        <w:t>As one informant commented</w:t>
      </w:r>
      <w:r w:rsidR="009E717B">
        <w:rPr/>
        <w:t>:</w:t>
      </w:r>
      <w:r w:rsidR="00E62CB5">
        <w:rPr/>
        <w:t xml:space="preserve"> </w:t>
      </w:r>
      <w:r w:rsidR="009E717B">
        <w:rPr/>
        <w:t>‘</w:t>
      </w:r>
      <w:r w:rsidR="00E62CB5">
        <w:rPr/>
        <w:t>the s</w:t>
      </w:r>
      <w:r w:rsidRPr="00D67B03" w:rsidR="00E62CB5">
        <w:rPr/>
        <w:t xml:space="preserve">uccess of the OMC campaign </w:t>
      </w:r>
      <w:r w:rsidR="00E62CB5">
        <w:rPr/>
        <w:t>was that it really became</w:t>
      </w:r>
      <w:r w:rsidRPr="00D67B03" w:rsidR="00E62CB5">
        <w:rPr/>
        <w:t xml:space="preserve"> </w:t>
      </w:r>
      <w:r w:rsidR="009E717B">
        <w:rPr/>
        <w:t>“</w:t>
      </w:r>
      <w:r w:rsidRPr="00D67B03" w:rsidR="00E62CB5">
        <w:rPr/>
        <w:t>we all can</w:t>
      </w:r>
      <w:r w:rsidR="009E717B">
        <w:rPr/>
        <w:t>”</w:t>
      </w:r>
      <w:r w:rsidRPr="00D67B03" w:rsidR="00E62CB5">
        <w:rPr/>
        <w:t xml:space="preserve"> rather than </w:t>
      </w:r>
      <w:r w:rsidR="009E717B">
        <w:rPr/>
        <w:t>“</w:t>
      </w:r>
      <w:r w:rsidRPr="00D67B03" w:rsidR="00E62CB5">
        <w:rPr/>
        <w:t>one man can</w:t>
      </w:r>
      <w:r w:rsidR="009E717B">
        <w:rPr/>
        <w:t>”’</w:t>
      </w:r>
      <w:r w:rsidR="005548BE">
        <w:rPr/>
        <w:t>.</w:t>
      </w:r>
      <w:r w:rsidR="005548BE">
        <w:rPr>
          <w:rStyle w:val="FootnoteReference"/>
        </w:rPr>
        <w:footnoteReference w:id="54"/>
      </w:r>
      <w:r w:rsidR="001B6F33">
        <w:rPr/>
        <w:t xml:space="preserve"> </w:t>
      </w:r>
      <w:r w:rsidR="00F57964">
        <w:rPr/>
        <w:t>Consequently</w:t>
      </w:r>
      <w:r w:rsidR="001B6F33">
        <w:rPr/>
        <w:t xml:space="preserve">, </w:t>
      </w:r>
      <w:r w:rsidR="00524E9C">
        <w:rPr/>
        <w:t>programmes that</w:t>
      </w:r>
      <w:r w:rsidR="001B6F33">
        <w:rPr/>
        <w:t xml:space="preserve"> c</w:t>
      </w:r>
      <w:r w:rsidR="00F57964">
        <w:rPr/>
        <w:t>ombine</w:t>
      </w:r>
      <w:r w:rsidR="001B6F33">
        <w:rPr/>
        <w:t xml:space="preserve"> </w:t>
      </w:r>
      <w:r w:rsidR="00F57964">
        <w:rPr/>
        <w:t xml:space="preserve">activities on a range of levels within a specific area </w:t>
      </w:r>
      <w:r w:rsidR="00B930FB">
        <w:rPr/>
        <w:t xml:space="preserve">can create an </w:t>
      </w:r>
      <w:r w:rsidR="009174E3">
        <w:rPr/>
        <w:t xml:space="preserve">effective </w:t>
      </w:r>
      <w:r w:rsidR="00B930FB">
        <w:rPr/>
        <w:t xml:space="preserve">enabling environment </w:t>
      </w:r>
      <w:r w:rsidR="009174E3">
        <w:rPr/>
        <w:t>to</w:t>
      </w:r>
      <w:r w:rsidR="00B930FB">
        <w:rPr/>
        <w:t xml:space="preserve"> facilitate </w:t>
      </w:r>
      <w:r w:rsidR="009174E3">
        <w:rPr/>
        <w:t xml:space="preserve">sustainable behaviour change in </w:t>
      </w:r>
      <w:r w:rsidRPr="009174E3" w:rsidR="009174E3">
        <w:rPr/>
        <w:t>men and boys</w:t>
      </w:r>
      <w:r w:rsidR="009174E3">
        <w:rPr/>
        <w:t>.</w:t>
      </w:r>
    </w:p>
    <w:p w:rsidR="00CC2F20" w:rsidP="58F0558A" w:rsidRDefault="0004424B" w14:paraId="0F87C7A5" w14:textId="3FAA75A6">
      <w:pPr>
        <w:pStyle w:val="ItadNormalText"/>
        <w:jc w:val="both"/>
      </w:pPr>
      <w:r w:rsidR="0004424B">
        <w:rPr/>
        <w:t xml:space="preserve">The </w:t>
      </w:r>
      <w:proofErr w:type="gramStart"/>
      <w:r w:rsidRPr="0004424B" w:rsidR="0004424B">
        <w:rPr/>
        <w:t>MWGE‘</w:t>
      </w:r>
      <w:proofErr w:type="gramEnd"/>
      <w:r w:rsidRPr="0004424B" w:rsidR="0004424B">
        <w:rPr/>
        <w:t xml:space="preserve">s </w:t>
      </w:r>
      <w:r w:rsidR="0004424B">
        <w:rPr/>
        <w:t>GTP</w:t>
      </w:r>
      <w:r w:rsidRPr="0004424B" w:rsidR="0004424B">
        <w:rPr/>
        <w:t xml:space="preserve"> programme</w:t>
      </w:r>
      <w:r w:rsidR="0004424B">
        <w:rPr/>
        <w:t xml:space="preserve"> in E</w:t>
      </w:r>
      <w:r w:rsidR="00715BD8">
        <w:rPr/>
        <w:t xml:space="preserve">gypt </w:t>
      </w:r>
      <w:r w:rsidR="00036F11">
        <w:rPr/>
        <w:t xml:space="preserve">has attempted to move beyond the </w:t>
      </w:r>
      <w:r w:rsidRPr="00036F11" w:rsidR="00036F11">
        <w:rPr/>
        <w:t xml:space="preserve">individual level </w:t>
      </w:r>
      <w:r w:rsidR="00036F11">
        <w:rPr/>
        <w:t xml:space="preserve">by </w:t>
      </w:r>
      <w:r w:rsidR="00364E7E">
        <w:rPr/>
        <w:t xml:space="preserve">introducing </w:t>
      </w:r>
      <w:r w:rsidRPr="00FF0101" w:rsidR="00364E7E">
        <w:rPr/>
        <w:t xml:space="preserve">an alternative model looking at the family </w:t>
      </w:r>
      <w:r w:rsidR="00364E7E">
        <w:rPr/>
        <w:t>as a whole instead of</w:t>
      </w:r>
      <w:r w:rsidR="00D2069B">
        <w:rPr/>
        <w:t xml:space="preserve"> just</w:t>
      </w:r>
      <w:r w:rsidR="00364E7E">
        <w:rPr/>
        <w:t xml:space="preserve"> fatherhood</w:t>
      </w:r>
      <w:r w:rsidR="00AF71CA">
        <w:rPr/>
        <w:t xml:space="preserve">. </w:t>
      </w:r>
      <w:r w:rsidR="00D2069B">
        <w:rPr/>
        <w:t>Through the intervention, a</w:t>
      </w:r>
      <w:r w:rsidR="00AF71CA">
        <w:rPr/>
        <w:t xml:space="preserve"> parenting manual was </w:t>
      </w:r>
      <w:r w:rsidR="00830277">
        <w:rPr/>
        <w:t>developed,</w:t>
      </w:r>
      <w:r w:rsidR="00AF71CA">
        <w:rPr/>
        <w:t xml:space="preserve"> </w:t>
      </w:r>
      <w:r w:rsidRPr="003A4366" w:rsidR="00AF71CA">
        <w:rPr/>
        <w:t xml:space="preserve">and </w:t>
      </w:r>
      <w:r w:rsidR="00830277">
        <w:rPr/>
        <w:t>a training of trainers</w:t>
      </w:r>
      <w:r w:rsidRPr="003A4366" w:rsidR="00AF71CA">
        <w:rPr/>
        <w:t xml:space="preserve"> took place in August 2021</w:t>
      </w:r>
      <w:r w:rsidR="00AF71CA">
        <w:rPr/>
        <w:t>,</w:t>
      </w:r>
      <w:r w:rsidRPr="003A4366" w:rsidR="00AF71CA">
        <w:rPr/>
        <w:t xml:space="preserve"> followed by 24 rollout camps for parents who attended the sessions together. </w:t>
      </w:r>
      <w:r w:rsidR="00CF0584">
        <w:rPr/>
        <w:t>The inclusion of</w:t>
      </w:r>
      <w:r w:rsidR="00C27D83">
        <w:rPr/>
        <w:t xml:space="preserve"> the whole family, rather than just fathers, wa</w:t>
      </w:r>
      <w:r w:rsidR="00D2069B">
        <w:rPr/>
        <w:t>s key to</w:t>
      </w:r>
      <w:r w:rsidR="00EB3F58">
        <w:rPr/>
        <w:t xml:space="preserve"> creating an enabling environment for change.</w:t>
      </w:r>
      <w:r w:rsidR="00C33244">
        <w:rPr>
          <w:rStyle w:val="FootnoteReference"/>
        </w:rPr>
        <w:footnoteReference w:id="55"/>
      </w:r>
      <w:r w:rsidR="00EB3F58">
        <w:rPr/>
        <w:t xml:space="preserve"> The importance of this approach was underscored by</w:t>
      </w:r>
      <w:r w:rsidR="003D0AC8">
        <w:rPr/>
        <w:t xml:space="preserve"> </w:t>
      </w:r>
      <w:r w:rsidRPr="003A4366" w:rsidR="003D0AC8">
        <w:rPr/>
        <w:t>FGD</w:t>
      </w:r>
      <w:r w:rsidR="003D0AC8">
        <w:rPr/>
        <w:t xml:space="preserve"> participant</w:t>
      </w:r>
      <w:r w:rsidRPr="003A4366" w:rsidR="003D0AC8">
        <w:rPr/>
        <w:t>s</w:t>
      </w:r>
      <w:r w:rsidR="00EB3F58">
        <w:rPr/>
        <w:t xml:space="preserve"> who</w:t>
      </w:r>
      <w:r w:rsidRPr="003A4366" w:rsidR="003D0AC8">
        <w:rPr/>
        <w:t xml:space="preserve"> shared stories of backlash and resistance from other relatives</w:t>
      </w:r>
      <w:r w:rsidR="003D0AC8">
        <w:rPr/>
        <w:t>,</w:t>
      </w:r>
      <w:r w:rsidRPr="003A4366" w:rsidR="003D0AC8">
        <w:rPr/>
        <w:t xml:space="preserve"> such as the mother</w:t>
      </w:r>
      <w:r w:rsidR="003D0AC8">
        <w:rPr/>
        <w:t>-</w:t>
      </w:r>
      <w:r w:rsidRPr="003A4366" w:rsidR="003D0AC8">
        <w:rPr/>
        <w:t>in</w:t>
      </w:r>
      <w:r w:rsidR="003D0AC8">
        <w:rPr/>
        <w:t>-</w:t>
      </w:r>
      <w:r w:rsidRPr="003A4366" w:rsidR="003D0AC8">
        <w:rPr/>
        <w:t>law</w:t>
      </w:r>
      <w:r w:rsidR="003D0AC8">
        <w:rPr/>
        <w:t>,</w:t>
      </w:r>
      <w:r w:rsidRPr="003A4366" w:rsidR="003D0AC8">
        <w:rPr/>
        <w:t xml:space="preserve"> who </w:t>
      </w:r>
      <w:r w:rsidR="00EB3F58">
        <w:rPr/>
        <w:t>are</w:t>
      </w:r>
      <w:r w:rsidRPr="003A4366" w:rsidR="003D0AC8">
        <w:rPr/>
        <w:t xml:space="preserve"> influential in family decisions around girls’ education, FGM, early marriage and discrimination</w:t>
      </w:r>
      <w:r w:rsidR="003D0AC8">
        <w:rPr/>
        <w:t>,</w:t>
      </w:r>
      <w:r w:rsidRPr="003A4366" w:rsidR="003D0AC8">
        <w:rPr/>
        <w:t xml:space="preserve"> along with men’s role</w:t>
      </w:r>
      <w:r w:rsidR="003D0AC8">
        <w:rPr/>
        <w:t>s</w:t>
      </w:r>
      <w:r w:rsidRPr="003A4366" w:rsidR="003D0AC8">
        <w:rPr/>
        <w:t xml:space="preserve"> within the household</w:t>
      </w:r>
      <w:r w:rsidR="003D0AC8">
        <w:rPr/>
        <w:t xml:space="preserve">. </w:t>
      </w:r>
      <w:r w:rsidR="008804F4">
        <w:rPr/>
        <w:t xml:space="preserve">As </w:t>
      </w:r>
      <w:r w:rsidR="007B2747">
        <w:rPr/>
        <w:t xml:space="preserve">such, and as </w:t>
      </w:r>
      <w:r w:rsidR="008804F4">
        <w:rPr/>
        <w:t xml:space="preserve">highlighted in the RWAMREC interventions, there is a need to target gatekeepers and agents of culture within the community as well as the individual. </w:t>
      </w:r>
      <w:r w:rsidR="007601E9">
        <w:rPr/>
        <w:t xml:space="preserve">However, the evaluation team found </w:t>
      </w:r>
      <w:r w:rsidRPr="006A561F" w:rsidR="00D55A30">
        <w:rPr>
          <w:lang w:eastAsia="en-GB"/>
        </w:rPr>
        <w:t>the</w:t>
      </w:r>
      <w:r w:rsidR="00D55A30">
        <w:rPr>
          <w:lang w:eastAsia="en-GB"/>
        </w:rPr>
        <w:t>re is a</w:t>
      </w:r>
      <w:r w:rsidRPr="006A561F" w:rsidR="00D55A30">
        <w:rPr>
          <w:lang w:eastAsia="en-GB"/>
        </w:rPr>
        <w:t xml:space="preserve"> need to ensure that </w:t>
      </w:r>
      <w:r w:rsidR="008F04F7">
        <w:rPr>
          <w:lang w:eastAsia="en-GB"/>
        </w:rPr>
        <w:t xml:space="preserve">the </w:t>
      </w:r>
      <w:r w:rsidRPr="006A561F" w:rsidR="00D55A30">
        <w:rPr>
          <w:lang w:eastAsia="en-GB"/>
        </w:rPr>
        <w:t xml:space="preserve">various </w:t>
      </w:r>
      <w:r w:rsidR="008F04F7">
        <w:rPr>
          <w:lang w:eastAsia="en-GB"/>
        </w:rPr>
        <w:t>intervention</w:t>
      </w:r>
      <w:r w:rsidR="00BF727C">
        <w:rPr>
          <w:lang w:eastAsia="en-GB"/>
        </w:rPr>
        <w:t>s</w:t>
      </w:r>
      <w:r w:rsidR="008F04F7">
        <w:rPr>
          <w:lang w:eastAsia="en-GB"/>
        </w:rPr>
        <w:t xml:space="preserve"> within </w:t>
      </w:r>
      <w:r w:rsidR="00D55A30">
        <w:rPr>
          <w:lang w:eastAsia="en-GB"/>
        </w:rPr>
        <w:t xml:space="preserve">the MWGE programme </w:t>
      </w:r>
      <w:r w:rsidRPr="006A561F" w:rsidR="00D55A30">
        <w:rPr>
          <w:lang w:eastAsia="en-GB"/>
        </w:rPr>
        <w:t>actively and strategically support each other at individual, community, national and regional levels</w:t>
      </w:r>
      <w:r w:rsidR="00D55A30">
        <w:rPr>
          <w:lang w:eastAsia="en-GB"/>
        </w:rPr>
        <w:t>.</w:t>
      </w:r>
      <w:r w:rsidR="0028570E">
        <w:rPr>
          <w:rStyle w:val="FootnoteReference"/>
          <w:lang w:eastAsia="en-GB"/>
        </w:rPr>
        <w:footnoteReference w:id="56"/>
      </w:r>
    </w:p>
    <w:p w:rsidR="00B74B42" w:rsidRDefault="00B74B42" w14:paraId="0FFABD1B" w14:textId="77777777">
      <w:pPr>
        <w:pStyle w:val="ItadNormalText"/>
      </w:pPr>
    </w:p>
    <w:p w:rsidRPr="00B033F1" w:rsidR="001B1685" w:rsidP="006F3A4D" w:rsidRDefault="005E3D1D" w14:paraId="140C3CFD" w14:textId="170FD93F">
      <w:pPr>
        <w:pStyle w:val="ItadH2"/>
      </w:pPr>
      <w:r w:rsidRPr="00B033F1">
        <w:t xml:space="preserve"> </w:t>
      </w:r>
      <w:bookmarkStart w:name="_Toc102127358" w:id="16"/>
      <w:r w:rsidRPr="00B033F1" w:rsidR="001B1685">
        <w:t xml:space="preserve">Best practice in generating changes at institutional level </w:t>
      </w:r>
      <w:r w:rsidRPr="00B033F1" w:rsidR="00D509EE">
        <w:t>and within</w:t>
      </w:r>
      <w:r w:rsidRPr="00B033F1" w:rsidR="001B1685">
        <w:t xml:space="preserve"> normative </w:t>
      </w:r>
      <w:r w:rsidRPr="00E01CE2" w:rsidR="001B1685">
        <w:t>frameworks</w:t>
      </w:r>
      <w:bookmarkEnd w:id="16"/>
    </w:p>
    <w:p w:rsidRPr="00EB283D" w:rsidR="00EB283D" w:rsidP="58F0558A" w:rsidRDefault="00824B1A" w14:paraId="0698BA1D" w14:textId="3DA78472" w14:noSpellErr="1">
      <w:pPr>
        <w:pStyle w:val="ItadNormalText"/>
        <w:jc w:val="both"/>
        <w:rPr>
          <w:lang w:val="en-CA"/>
        </w:rPr>
      </w:pPr>
      <w:r w:rsidR="00824B1A">
        <w:rPr>
          <w:lang w:val="en-CA"/>
        </w:rPr>
        <w:t>Within</w:t>
      </w:r>
      <w:r w:rsidR="00C22E2C">
        <w:rPr>
          <w:lang w:val="en-CA"/>
        </w:rPr>
        <w:t xml:space="preserve"> the transforming masculinities field, </w:t>
      </w:r>
      <w:r w:rsidR="00824B1A">
        <w:rPr/>
        <w:t>there are concerns that</w:t>
      </w:r>
      <w:r w:rsidR="00C22E2C">
        <w:rPr/>
        <w:t xml:space="preserve"> </w:t>
      </w:r>
      <w:r w:rsidR="00824B1A">
        <w:rPr/>
        <w:t xml:space="preserve">programmes tend to focus </w:t>
      </w:r>
      <w:r w:rsidR="00131913">
        <w:rPr/>
        <w:t xml:space="preserve">too </w:t>
      </w:r>
      <w:r w:rsidR="00824B1A">
        <w:rPr/>
        <w:t>heavily on the individual as the site and agent of change.</w:t>
      </w:r>
      <w:r w:rsidR="00131913">
        <w:rPr/>
        <w:t xml:space="preserve"> </w:t>
      </w:r>
      <w:r w:rsidR="00824B1A">
        <w:rPr/>
        <w:t xml:space="preserve">While the individual level has a part to play, the overemphasis </w:t>
      </w:r>
      <w:r w:rsidR="004E2B0B">
        <w:rPr/>
        <w:t>at this level is perceived to have</w:t>
      </w:r>
      <w:r w:rsidR="00131913">
        <w:rPr/>
        <w:t xml:space="preserve"> led to </w:t>
      </w:r>
      <w:r w:rsidR="00131913">
        <w:rPr>
          <w:lang w:val="en-CA"/>
        </w:rPr>
        <w:t xml:space="preserve">a gap in </w:t>
      </w:r>
      <w:r w:rsidR="005C09FB">
        <w:rPr>
          <w:lang w:val="en-CA"/>
        </w:rPr>
        <w:t xml:space="preserve">programming </w:t>
      </w:r>
      <w:r w:rsidR="004E2B0B">
        <w:rPr>
          <w:lang w:val="en-CA"/>
        </w:rPr>
        <w:t xml:space="preserve">working </w:t>
      </w:r>
      <w:r w:rsidR="00406440">
        <w:rPr>
          <w:lang w:val="en-CA"/>
        </w:rPr>
        <w:t xml:space="preserve">at the </w:t>
      </w:r>
      <w:r w:rsidR="00B8319E">
        <w:rPr>
          <w:lang w:val="en-CA"/>
        </w:rPr>
        <w:t>institutional</w:t>
      </w:r>
      <w:r w:rsidR="00406440">
        <w:rPr>
          <w:lang w:val="en-CA"/>
        </w:rPr>
        <w:t xml:space="preserve"> </w:t>
      </w:r>
      <w:r w:rsidR="001E5A63">
        <w:rPr>
          <w:lang w:val="en-CA"/>
        </w:rPr>
        <w:t xml:space="preserve">and ideological </w:t>
      </w:r>
      <w:r w:rsidR="00406440">
        <w:rPr>
          <w:lang w:val="en-CA"/>
        </w:rPr>
        <w:t>level</w:t>
      </w:r>
      <w:r w:rsidR="001E5A63">
        <w:rPr>
          <w:lang w:val="en-CA"/>
        </w:rPr>
        <w:t>s that are key to achieving sustainable change</w:t>
      </w:r>
      <w:r w:rsidR="008C7FF2">
        <w:rPr>
          <w:lang w:val="en-CA"/>
        </w:rPr>
        <w:t>.</w:t>
      </w:r>
      <w:r w:rsidR="00131913">
        <w:rPr>
          <w:rStyle w:val="FootnoteReference"/>
        </w:rPr>
        <w:footnoteReference w:id="57"/>
      </w:r>
      <w:r w:rsidR="008C7FF2">
        <w:rPr/>
        <w:t xml:space="preserve"> This section considers</w:t>
      </w:r>
      <w:r w:rsidR="00F709CF">
        <w:rPr/>
        <w:t xml:space="preserve"> emerging</w:t>
      </w:r>
      <w:r w:rsidR="008C7FF2">
        <w:rPr/>
        <w:t xml:space="preserve"> best practice</w:t>
      </w:r>
      <w:r w:rsidR="00F709CF">
        <w:rPr/>
        <w:t xml:space="preserve"> </w:t>
      </w:r>
      <w:r w:rsidRPr="00F709CF" w:rsidR="00F709CF">
        <w:rPr/>
        <w:t>in generating changes at institutional level and within normative frameworks</w:t>
      </w:r>
      <w:r w:rsidR="00F709CF">
        <w:rPr/>
        <w:t>.</w:t>
      </w:r>
    </w:p>
    <w:p w:rsidR="00606BB8" w:rsidP="58F0558A" w:rsidRDefault="0068397D" w14:paraId="5B5E3309" w14:textId="6A1DF757" w14:noSpellErr="1">
      <w:pPr>
        <w:pStyle w:val="ItadNormalText"/>
        <w:jc w:val="both"/>
        <w:rPr>
          <w:b w:val="1"/>
          <w:bCs w:val="1"/>
        </w:rPr>
      </w:pPr>
      <w:r w:rsidRPr="58F0558A" w:rsidR="0068397D">
        <w:rPr>
          <w:b w:val="1"/>
          <w:bCs w:val="1"/>
        </w:rPr>
        <w:t xml:space="preserve">Finding 5. </w:t>
      </w:r>
      <w:r w:rsidRPr="58F0558A" w:rsidR="00AE44D6">
        <w:rPr>
          <w:b w:val="1"/>
          <w:bCs w:val="1"/>
        </w:rPr>
        <w:t xml:space="preserve">Community </w:t>
      </w:r>
      <w:r w:rsidRPr="58F0558A" w:rsidR="00C14B64">
        <w:rPr>
          <w:b w:val="1"/>
          <w:bCs w:val="1"/>
        </w:rPr>
        <w:t xml:space="preserve">activism and </w:t>
      </w:r>
      <w:r w:rsidRPr="58F0558A" w:rsidR="00202753">
        <w:rPr>
          <w:b w:val="1"/>
          <w:bCs w:val="1"/>
        </w:rPr>
        <w:t xml:space="preserve">capacity building </w:t>
      </w:r>
      <w:r w:rsidRPr="58F0558A" w:rsidR="00C14B64">
        <w:rPr>
          <w:b w:val="1"/>
          <w:bCs w:val="1"/>
        </w:rPr>
        <w:t xml:space="preserve">as a mechanism </w:t>
      </w:r>
      <w:r w:rsidRPr="58F0558A" w:rsidR="00AE44D6">
        <w:rPr>
          <w:b w:val="1"/>
          <w:bCs w:val="1"/>
        </w:rPr>
        <w:t xml:space="preserve">to hold </w:t>
      </w:r>
      <w:r w:rsidRPr="58F0558A" w:rsidR="00202753">
        <w:rPr>
          <w:b w:val="1"/>
          <w:bCs w:val="1"/>
        </w:rPr>
        <w:t>government</w:t>
      </w:r>
      <w:r w:rsidRPr="58F0558A" w:rsidR="00AE44D6">
        <w:rPr>
          <w:b w:val="1"/>
          <w:bCs w:val="1"/>
        </w:rPr>
        <w:t xml:space="preserve"> accountable is perceived as </w:t>
      </w:r>
      <w:r w:rsidRPr="58F0558A" w:rsidR="00E27F89">
        <w:rPr>
          <w:b w:val="1"/>
          <w:bCs w:val="1"/>
        </w:rPr>
        <w:t xml:space="preserve">an effective way </w:t>
      </w:r>
      <w:bookmarkStart w:name="_Hlk97622939" w:id="17"/>
      <w:r w:rsidRPr="58F0558A" w:rsidR="00E27F89">
        <w:rPr>
          <w:b w:val="1"/>
          <w:bCs w:val="1"/>
        </w:rPr>
        <w:t>to g</w:t>
      </w:r>
      <w:r w:rsidRPr="58F0558A" w:rsidR="00E27F89">
        <w:rPr>
          <w:b w:val="1"/>
          <w:bCs w:val="1"/>
        </w:rPr>
        <w:t>enerat</w:t>
      </w:r>
      <w:r w:rsidRPr="58F0558A" w:rsidR="00E27F89">
        <w:rPr>
          <w:b w:val="1"/>
          <w:bCs w:val="1"/>
        </w:rPr>
        <w:t>e</w:t>
      </w:r>
      <w:r w:rsidRPr="58F0558A" w:rsidR="00E27F89">
        <w:rPr>
          <w:b w:val="1"/>
          <w:bCs w:val="1"/>
        </w:rPr>
        <w:t xml:space="preserve"> changes at</w:t>
      </w:r>
      <w:r w:rsidRPr="58F0558A" w:rsidR="00EA5B21">
        <w:rPr>
          <w:b w:val="1"/>
          <w:bCs w:val="1"/>
        </w:rPr>
        <w:t xml:space="preserve"> policy level</w:t>
      </w:r>
      <w:r w:rsidRPr="58F0558A" w:rsidR="00191B54">
        <w:rPr>
          <w:b w:val="1"/>
          <w:bCs w:val="1"/>
        </w:rPr>
        <w:t>,</w:t>
      </w:r>
      <w:r w:rsidRPr="58F0558A" w:rsidR="00EA5B21">
        <w:rPr>
          <w:b w:val="1"/>
          <w:bCs w:val="1"/>
        </w:rPr>
        <w:t xml:space="preserve"> </w:t>
      </w:r>
      <w:bookmarkEnd w:id="17"/>
      <w:r w:rsidRPr="58F0558A" w:rsidR="00EA5B21">
        <w:rPr>
          <w:b w:val="1"/>
          <w:bCs w:val="1"/>
        </w:rPr>
        <w:t xml:space="preserve">which then </w:t>
      </w:r>
      <w:r w:rsidRPr="58F0558A" w:rsidR="00C14B64">
        <w:rPr>
          <w:b w:val="1"/>
          <w:bCs w:val="1"/>
        </w:rPr>
        <w:t>lead to changes at</w:t>
      </w:r>
      <w:r w:rsidRPr="58F0558A" w:rsidR="00AE46C5">
        <w:rPr>
          <w:b w:val="1"/>
          <w:bCs w:val="1"/>
        </w:rPr>
        <w:t xml:space="preserve"> </w:t>
      </w:r>
      <w:r w:rsidRPr="58F0558A" w:rsidR="00E27F89">
        <w:rPr>
          <w:b w:val="1"/>
          <w:bCs w:val="1"/>
        </w:rPr>
        <w:t>institutional level</w:t>
      </w:r>
      <w:r w:rsidRPr="58F0558A" w:rsidR="00E27F89">
        <w:rPr>
          <w:b w:val="1"/>
          <w:bCs w:val="1"/>
        </w:rPr>
        <w:t>.</w:t>
      </w:r>
    </w:p>
    <w:p w:rsidR="00807AA5" w:rsidP="58F0558A" w:rsidRDefault="003F1847" w14:paraId="08765B5C" w14:textId="77777777">
      <w:pPr>
        <w:pStyle w:val="ItadNormalText"/>
        <w:jc w:val="both"/>
      </w:pPr>
      <w:r w:rsidRPr="008C64C8" w:rsidR="003F1847">
        <w:rPr/>
        <w:t xml:space="preserve">As seen in the above section, approaches that encompass the community as well as the individual work well to </w:t>
      </w:r>
      <w:r w:rsidR="005B1784">
        <w:rPr/>
        <w:t>generat</w:t>
      </w:r>
      <w:r w:rsidR="00191B54">
        <w:rPr/>
        <w:t>e</w:t>
      </w:r>
      <w:r w:rsidR="005B1784">
        <w:rPr/>
        <w:t xml:space="preserve"> changes within the wider society</w:t>
      </w:r>
      <w:r w:rsidR="00191B54">
        <w:rPr/>
        <w:t>,</w:t>
      </w:r>
      <w:r w:rsidR="005F2A2D">
        <w:rPr/>
        <w:t xml:space="preserve"> and t</w:t>
      </w:r>
      <w:r w:rsidRPr="008C64C8" w:rsidR="003F1847">
        <w:rPr/>
        <w:t>h</w:t>
      </w:r>
      <w:r w:rsidR="005F2A2D">
        <w:rPr/>
        <w:t>is</w:t>
      </w:r>
      <w:r w:rsidRPr="008C64C8" w:rsidR="003F1847">
        <w:rPr/>
        <w:t xml:space="preserve"> study found that </w:t>
      </w:r>
      <w:r w:rsidRPr="008C64C8" w:rsidR="00B74B66">
        <w:rPr/>
        <w:t>community mobilisation and capacity building</w:t>
      </w:r>
      <w:r w:rsidRPr="008C64C8" w:rsidR="003F1847">
        <w:rPr/>
        <w:t xml:space="preserve"> </w:t>
      </w:r>
      <w:r w:rsidR="00C915FA">
        <w:rPr/>
        <w:t>are</w:t>
      </w:r>
      <w:r w:rsidRPr="008C64C8" w:rsidR="009974AA">
        <w:rPr/>
        <w:t xml:space="preserve"> important factor</w:t>
      </w:r>
      <w:r w:rsidR="00C915FA">
        <w:rPr/>
        <w:t>s</w:t>
      </w:r>
      <w:r w:rsidRPr="008C64C8" w:rsidR="009974AA">
        <w:rPr/>
        <w:t xml:space="preserve"> in </w:t>
      </w:r>
      <w:r w:rsidRPr="008C64C8" w:rsidR="005E21BF">
        <w:rPr/>
        <w:t>achieving changes</w:t>
      </w:r>
      <w:r w:rsidR="005B1784">
        <w:rPr/>
        <w:t xml:space="preserve"> at policy and institutional levels</w:t>
      </w:r>
      <w:r w:rsidR="005F2A2D">
        <w:rPr/>
        <w:t>.</w:t>
      </w:r>
      <w:r w:rsidRPr="005B1784" w:rsidR="005B1784">
        <w:rPr/>
        <w:t xml:space="preserve"> </w:t>
      </w:r>
      <w:r w:rsidR="005B1784">
        <w:rPr/>
        <w:t>A key aspect of</w:t>
      </w:r>
      <w:r w:rsidRPr="008C64C8" w:rsidR="005B1784">
        <w:rPr/>
        <w:t xml:space="preserve"> </w:t>
      </w:r>
      <w:r w:rsidRPr="008C64C8" w:rsidR="005B1784">
        <w:rPr/>
        <w:t>Sonke’s</w:t>
      </w:r>
      <w:r w:rsidRPr="008C64C8" w:rsidR="005B1784">
        <w:rPr/>
        <w:t xml:space="preserve"> approach</w:t>
      </w:r>
      <w:r w:rsidR="005B1784">
        <w:rPr/>
        <w:t xml:space="preserve"> to achieving sustained change was mobilising communities to </w:t>
      </w:r>
      <w:r w:rsidRPr="008C64C8" w:rsidR="005B1784">
        <w:rPr/>
        <w:t>hold</w:t>
      </w:r>
      <w:r w:rsidR="005B1784">
        <w:rPr/>
        <w:t xml:space="preserve"> </w:t>
      </w:r>
      <w:r w:rsidRPr="008C64C8" w:rsidR="005B1784">
        <w:rPr/>
        <w:t xml:space="preserve">institutions and </w:t>
      </w:r>
      <w:r w:rsidR="005B1784">
        <w:rPr/>
        <w:t>official</w:t>
      </w:r>
      <w:r w:rsidRPr="008C64C8" w:rsidR="005B1784">
        <w:rPr/>
        <w:t>s to account for their roles in perpetuating harmful gender stereotypes and promoting prejudiced views</w:t>
      </w:r>
      <w:r w:rsidR="005B1784">
        <w:rPr/>
        <w:t>.</w:t>
      </w:r>
      <w:r w:rsidR="005B1784">
        <w:rPr>
          <w:rStyle w:val="FootnoteReference"/>
        </w:rPr>
        <w:footnoteReference w:id="58"/>
      </w:r>
      <w:r w:rsidR="005B1784">
        <w:rPr/>
        <w:t xml:space="preserve"> </w:t>
      </w:r>
      <w:r w:rsidR="005B1784">
        <w:rPr/>
        <w:t>Sonke</w:t>
      </w:r>
      <w:r w:rsidR="005B1784">
        <w:rPr/>
        <w:t xml:space="preserve"> often focused </w:t>
      </w:r>
      <w:r w:rsidR="009E5F55">
        <w:rPr/>
        <w:t xml:space="preserve">on </w:t>
      </w:r>
      <w:r w:rsidR="005B1784">
        <w:rPr/>
        <w:t>a specific event, such as high-profile cases of GBV,</w:t>
      </w:r>
      <w:r w:rsidRPr="008C64C8" w:rsidR="005B1784">
        <w:rPr/>
        <w:t xml:space="preserve"> </w:t>
      </w:r>
      <w:r w:rsidR="005B1784">
        <w:rPr/>
        <w:t>to mobilise the community into social action and call for accountability and justice within the court proceedings</w:t>
      </w:r>
      <w:r w:rsidR="00925E14">
        <w:rPr/>
        <w:t>.</w:t>
      </w:r>
      <w:r w:rsidR="005B1784">
        <w:rPr>
          <w:rStyle w:val="FootnoteReference"/>
        </w:rPr>
        <w:footnoteReference w:id="59"/>
      </w:r>
      <w:r w:rsidR="005B1784">
        <w:rPr/>
        <w:t xml:space="preserve"> They also </w:t>
      </w:r>
      <w:r w:rsidR="00EA6649">
        <w:rPr/>
        <w:t>used community activists</w:t>
      </w:r>
      <w:r w:rsidR="00FE5F97">
        <w:rPr/>
        <w:t xml:space="preserve"> </w:t>
      </w:r>
      <w:r w:rsidR="00EA6649">
        <w:rPr/>
        <w:t>to mobilise around</w:t>
      </w:r>
      <w:r w:rsidR="00B93EAE">
        <w:rPr/>
        <w:t xml:space="preserve"> national</w:t>
      </w:r>
      <w:r w:rsidR="00191B54">
        <w:rPr/>
        <w:t>-</w:t>
      </w:r>
      <w:r w:rsidR="00B93EAE">
        <w:rPr/>
        <w:t>level issues such as</w:t>
      </w:r>
      <w:r w:rsidR="00F75B6E">
        <w:rPr/>
        <w:t xml:space="preserve"> parental leave for fathers, which in </w:t>
      </w:r>
      <w:r w:rsidR="005E145D">
        <w:rPr/>
        <w:t xml:space="preserve">2019 was increased from </w:t>
      </w:r>
      <w:r w:rsidR="00191B54">
        <w:rPr/>
        <w:t>three</w:t>
      </w:r>
      <w:r w:rsidR="005E145D">
        <w:rPr/>
        <w:t xml:space="preserve"> days to 10.</w:t>
      </w:r>
      <w:r w:rsidR="005E145D">
        <w:rPr>
          <w:rStyle w:val="FootnoteReference"/>
        </w:rPr>
        <w:footnoteReference w:id="60"/>
      </w:r>
      <w:r w:rsidRPr="004111B3" w:rsidR="004111B3">
        <w:rPr/>
        <w:t xml:space="preserve"> </w:t>
      </w:r>
      <w:r w:rsidR="004111B3">
        <w:rPr/>
        <w:t xml:space="preserve">An </w:t>
      </w:r>
      <w:r w:rsidRPr="008C64C8" w:rsidR="004111B3">
        <w:rPr/>
        <w:t xml:space="preserve">evaluation of </w:t>
      </w:r>
      <w:r w:rsidR="004111B3">
        <w:rPr/>
        <w:t>Sonke’s</w:t>
      </w:r>
      <w:r w:rsidRPr="008C64C8" w:rsidR="004111B3">
        <w:rPr/>
        <w:t xml:space="preserve"> work found that </w:t>
      </w:r>
      <w:r w:rsidR="004111B3">
        <w:rPr/>
        <w:t>community activism has had a</w:t>
      </w:r>
      <w:r w:rsidRPr="008C64C8" w:rsidR="004111B3">
        <w:rPr/>
        <w:t xml:space="preserve"> real impact on changing policies </w:t>
      </w:r>
      <w:r w:rsidR="00191B54">
        <w:rPr/>
        <w:t>and</w:t>
      </w:r>
      <w:r w:rsidRPr="008C64C8" w:rsidR="004111B3">
        <w:rPr/>
        <w:t xml:space="preserve"> </w:t>
      </w:r>
      <w:r w:rsidR="004111B3">
        <w:rPr/>
        <w:t xml:space="preserve">also </w:t>
      </w:r>
      <w:r w:rsidRPr="008C64C8" w:rsidR="004111B3">
        <w:rPr/>
        <w:t>play</w:t>
      </w:r>
      <w:r w:rsidR="00191B54">
        <w:rPr/>
        <w:t>s</w:t>
      </w:r>
      <w:r w:rsidRPr="008C64C8" w:rsidR="004111B3">
        <w:rPr/>
        <w:t xml:space="preserve"> an important role in supporting institutions to implement their mandates.</w:t>
      </w:r>
      <w:r w:rsidRPr="008C64C8" w:rsidR="004111B3">
        <w:rPr>
          <w:rStyle w:val="FootnoteReference"/>
        </w:rPr>
        <w:footnoteReference w:id="61"/>
      </w:r>
      <w:r w:rsidR="004111B3">
        <w:rPr/>
        <w:t xml:space="preserve"> </w:t>
      </w:r>
    </w:p>
    <w:p w:rsidR="004111B3" w:rsidP="58F0558A" w:rsidRDefault="00785388" w14:paraId="6B28F491" w14:textId="0CE9BF6C">
      <w:pPr>
        <w:pStyle w:val="ItadNormalText"/>
        <w:jc w:val="both"/>
      </w:pPr>
      <w:r w:rsidR="00785388">
        <w:rPr/>
        <w:t>Similarly, a</w:t>
      </w:r>
      <w:r w:rsidR="00E90626">
        <w:rPr/>
        <w:t xml:space="preserve">t a global </w:t>
      </w:r>
      <w:r w:rsidR="00AA1091">
        <w:rPr/>
        <w:t xml:space="preserve">and regional </w:t>
      </w:r>
      <w:r w:rsidR="00E90626">
        <w:rPr/>
        <w:t xml:space="preserve">level, </w:t>
      </w:r>
      <w:proofErr w:type="spellStart"/>
      <w:r w:rsidR="00E90626">
        <w:rPr/>
        <w:t>MenEngage</w:t>
      </w:r>
      <w:proofErr w:type="spellEnd"/>
      <w:r w:rsidR="00E90626">
        <w:rPr/>
        <w:t xml:space="preserve"> </w:t>
      </w:r>
      <w:r w:rsidR="00785388">
        <w:rPr/>
        <w:t>is</w:t>
      </w:r>
      <w:r w:rsidR="005658DE">
        <w:rPr/>
        <w:t xml:space="preserve"> working</w:t>
      </w:r>
      <w:r w:rsidR="00E90626">
        <w:rPr/>
        <w:t xml:space="preserve"> to </w:t>
      </w:r>
      <w:r w:rsidRPr="005658DE" w:rsidR="005658DE">
        <w:rPr/>
        <w:t xml:space="preserve">build </w:t>
      </w:r>
      <w:r w:rsidR="00785388">
        <w:rPr/>
        <w:t xml:space="preserve">the capacities of </w:t>
      </w:r>
      <w:r w:rsidR="0028031B">
        <w:rPr/>
        <w:t>activists</w:t>
      </w:r>
      <w:r w:rsidR="00785388">
        <w:rPr/>
        <w:t xml:space="preserve"> and leaders within its membership </w:t>
      </w:r>
      <w:r w:rsidR="00AA1091">
        <w:rPr/>
        <w:t xml:space="preserve">through formal training, such </w:t>
      </w:r>
      <w:r w:rsidR="00C41ADF">
        <w:rPr/>
        <w:t xml:space="preserve">as the </w:t>
      </w:r>
      <w:proofErr w:type="spellStart"/>
      <w:r w:rsidR="00C41ADF">
        <w:rPr/>
        <w:t>MenEngage</w:t>
      </w:r>
      <w:proofErr w:type="spellEnd"/>
      <w:r w:rsidR="00C41ADF">
        <w:rPr/>
        <w:t xml:space="preserve"> Africa Training Initiative, as well as convening spaces </w:t>
      </w:r>
      <w:r w:rsidR="00191B54">
        <w:rPr/>
        <w:t>such as</w:t>
      </w:r>
      <w:r w:rsidR="00C41ADF">
        <w:rPr/>
        <w:t xml:space="preserve"> their </w:t>
      </w:r>
      <w:r w:rsidR="00C76A69">
        <w:rPr/>
        <w:t>global sym</w:t>
      </w:r>
      <w:r w:rsidR="007C45B7">
        <w:rPr/>
        <w:t>posiums</w:t>
      </w:r>
      <w:r w:rsidR="00D1264F">
        <w:rPr/>
        <w:t xml:space="preserve">, </w:t>
      </w:r>
      <w:r w:rsidR="007E2031">
        <w:rPr/>
        <w:t>with</w:t>
      </w:r>
      <w:r w:rsidR="00D1264F">
        <w:rPr/>
        <w:t xml:space="preserve"> the view to </w:t>
      </w:r>
      <w:r w:rsidRPr="00D1264F" w:rsidR="00D1264F">
        <w:rPr/>
        <w:t>generat</w:t>
      </w:r>
      <w:r w:rsidR="00D1264F">
        <w:rPr/>
        <w:t>ing</w:t>
      </w:r>
      <w:r w:rsidRPr="00D1264F" w:rsidR="00D1264F">
        <w:rPr/>
        <w:t xml:space="preserve"> changes at </w:t>
      </w:r>
      <w:r w:rsidR="007E2031">
        <w:rPr/>
        <w:t xml:space="preserve">both the </w:t>
      </w:r>
      <w:r w:rsidRPr="00D1264F" w:rsidR="00D1264F">
        <w:rPr/>
        <w:t>policy</w:t>
      </w:r>
      <w:r w:rsidR="00D1264F">
        <w:rPr/>
        <w:t xml:space="preserve"> and institutional</w:t>
      </w:r>
      <w:r w:rsidRPr="00D1264F" w:rsidR="00D1264F">
        <w:rPr/>
        <w:t xml:space="preserve"> level</w:t>
      </w:r>
      <w:r w:rsidR="007C45B7">
        <w:rPr/>
        <w:t>. Th</w:t>
      </w:r>
      <w:r w:rsidR="0028031B">
        <w:rPr/>
        <w:t xml:space="preserve">rough providing </w:t>
      </w:r>
      <w:r w:rsidR="003F08D3">
        <w:rPr/>
        <w:t>opportunities to gain knowledge and network</w:t>
      </w:r>
      <w:r w:rsidR="00742351">
        <w:rPr/>
        <w:t xml:space="preserve"> with other alliance members and partners</w:t>
      </w:r>
      <w:r w:rsidR="003F08D3">
        <w:rPr/>
        <w:t>,</w:t>
      </w:r>
      <w:r w:rsidR="007C45B7">
        <w:rPr/>
        <w:t xml:space="preserve"> </w:t>
      </w:r>
      <w:proofErr w:type="spellStart"/>
      <w:r w:rsidR="003F08D3">
        <w:rPr/>
        <w:t>MenEngage</w:t>
      </w:r>
      <w:proofErr w:type="spellEnd"/>
      <w:r w:rsidR="003F08D3">
        <w:rPr/>
        <w:t xml:space="preserve"> facilitate </w:t>
      </w:r>
      <w:r w:rsidR="007C45B7">
        <w:rPr/>
        <w:t>activist</w:t>
      </w:r>
      <w:r w:rsidR="00CE5A0B">
        <w:rPr/>
        <w:t>s</w:t>
      </w:r>
      <w:r w:rsidR="003F08D3">
        <w:rPr/>
        <w:t xml:space="preserve"> </w:t>
      </w:r>
      <w:r w:rsidR="007C45B7">
        <w:rPr/>
        <w:t xml:space="preserve">to share experiences, </w:t>
      </w:r>
      <w:r w:rsidR="009E3481">
        <w:rPr/>
        <w:t>evidence</w:t>
      </w:r>
      <w:r w:rsidR="005D493A">
        <w:rPr/>
        <w:t xml:space="preserve"> </w:t>
      </w:r>
      <w:r w:rsidR="007C45B7">
        <w:rPr/>
        <w:t>and</w:t>
      </w:r>
      <w:r w:rsidR="005D493A">
        <w:rPr/>
        <w:t xml:space="preserve"> insights in how to effectively </w:t>
      </w:r>
      <w:r w:rsidRPr="005F4386" w:rsidR="005F4386">
        <w:rPr/>
        <w:t xml:space="preserve">generate changes at </w:t>
      </w:r>
      <w:r w:rsidR="005F4386">
        <w:rPr/>
        <w:t xml:space="preserve">global </w:t>
      </w:r>
      <w:r w:rsidRPr="005F4386" w:rsidR="005F4386">
        <w:rPr/>
        <w:t xml:space="preserve">policy </w:t>
      </w:r>
      <w:r w:rsidR="00D2303B">
        <w:rPr/>
        <w:t>level as well as within inst</w:t>
      </w:r>
      <w:r w:rsidR="00191B54">
        <w:rPr/>
        <w:t>it</w:t>
      </w:r>
      <w:r w:rsidR="00D2303B">
        <w:rPr/>
        <w:t>utions</w:t>
      </w:r>
      <w:r w:rsidR="005F4386">
        <w:rPr/>
        <w:t xml:space="preserve">. </w:t>
      </w:r>
      <w:r w:rsidR="00D309E1">
        <w:rPr/>
        <w:t>For example</w:t>
      </w:r>
      <w:r w:rsidR="00191B54">
        <w:rPr/>
        <w:t>,</w:t>
      </w:r>
      <w:r w:rsidR="00D309E1">
        <w:rPr/>
        <w:t xml:space="preserve"> during </w:t>
      </w:r>
      <w:proofErr w:type="spellStart"/>
      <w:r w:rsidR="000A543C">
        <w:rPr/>
        <w:t>MenEngage’s</w:t>
      </w:r>
      <w:proofErr w:type="spellEnd"/>
      <w:r w:rsidR="000A543C">
        <w:rPr/>
        <w:t xml:space="preserve"> </w:t>
      </w:r>
      <w:r w:rsidR="00C67273">
        <w:rPr/>
        <w:t xml:space="preserve">2021 </w:t>
      </w:r>
      <w:r w:rsidRPr="009757DA" w:rsidR="009757DA">
        <w:rPr/>
        <w:t>Ubuntu</w:t>
      </w:r>
      <w:r w:rsidR="009757DA">
        <w:rPr/>
        <w:t xml:space="preserve"> </w:t>
      </w:r>
      <w:r w:rsidRPr="009757DA" w:rsidR="009757DA">
        <w:rPr/>
        <w:t>Symposiu</w:t>
      </w:r>
      <w:r w:rsidR="00D11C09">
        <w:rPr/>
        <w:t>m</w:t>
      </w:r>
      <w:r w:rsidR="009757DA">
        <w:rPr/>
        <w:t xml:space="preserve">, </w:t>
      </w:r>
      <w:r w:rsidR="00D309E1">
        <w:rPr/>
        <w:t>activists came</w:t>
      </w:r>
      <w:r w:rsidR="0068453F">
        <w:rPr/>
        <w:t xml:space="preserve"> together to discuss the best ways to address militarism and its associated militarist cultures and militari</w:t>
      </w:r>
      <w:r w:rsidR="00191B54">
        <w:rPr/>
        <w:t>s</w:t>
      </w:r>
      <w:r w:rsidR="0068453F">
        <w:rPr/>
        <w:t>ed masculinities</w:t>
      </w:r>
      <w:r w:rsidR="00160D12">
        <w:rPr/>
        <w:t>, and there is a need for a clear strategy on how to hold men in military positions of power accountable and require them to take institutional responsibility for their roles and responsibilities in transforming patriarchal and militari</w:t>
      </w:r>
      <w:r w:rsidR="00191B54">
        <w:rPr/>
        <w:t>s</w:t>
      </w:r>
      <w:r w:rsidR="00160D12">
        <w:rPr/>
        <w:t>ed masculinities.</w:t>
      </w:r>
      <w:r w:rsidR="00160D12">
        <w:rPr>
          <w:rStyle w:val="FootnoteReference"/>
        </w:rPr>
        <w:footnoteReference w:id="62"/>
      </w:r>
      <w:r w:rsidR="00742351">
        <w:rPr/>
        <w:t xml:space="preserve"> While there is no</w:t>
      </w:r>
      <w:r w:rsidR="00807AA5">
        <w:rPr/>
        <w:t xml:space="preserve"> one</w:t>
      </w:r>
      <w:r w:rsidR="00742351">
        <w:rPr/>
        <w:t xml:space="preserve"> specific in</w:t>
      </w:r>
      <w:r w:rsidR="002117A7">
        <w:rPr/>
        <w:t xml:space="preserve">stitution that </w:t>
      </w:r>
      <w:proofErr w:type="spellStart"/>
      <w:r w:rsidR="002117A7">
        <w:rPr/>
        <w:t>MenEngage</w:t>
      </w:r>
      <w:proofErr w:type="spellEnd"/>
      <w:r w:rsidR="002117A7">
        <w:rPr/>
        <w:t xml:space="preserve"> has targeted, its</w:t>
      </w:r>
      <w:r w:rsidR="00FE4EF0">
        <w:rPr/>
        <w:t xml:space="preserve"> facilitates </w:t>
      </w:r>
      <w:r w:rsidR="00BE7896">
        <w:rPr/>
        <w:t xml:space="preserve">spaces for </w:t>
      </w:r>
      <w:r w:rsidR="009D740A">
        <w:rPr/>
        <w:t xml:space="preserve">community </w:t>
      </w:r>
      <w:r w:rsidR="00BE7896">
        <w:rPr/>
        <w:t>activ</w:t>
      </w:r>
      <w:r w:rsidR="009D740A">
        <w:rPr/>
        <w:t>ists</w:t>
      </w:r>
      <w:r w:rsidR="00BE7896">
        <w:rPr/>
        <w:t xml:space="preserve"> </w:t>
      </w:r>
      <w:r w:rsidR="009D740A">
        <w:rPr/>
        <w:t xml:space="preserve">to mobilise around and link to regional and global-level issues </w:t>
      </w:r>
      <w:r w:rsidR="00BE7896">
        <w:rPr/>
        <w:t xml:space="preserve">and put out a </w:t>
      </w:r>
      <w:r w:rsidR="00FE4EF0">
        <w:rPr/>
        <w:t xml:space="preserve">joint call to </w:t>
      </w:r>
      <w:r w:rsidRPr="002B754A" w:rsidR="002B754A">
        <w:rPr/>
        <w:t xml:space="preserve">all institutions involved in </w:t>
      </w:r>
      <w:r w:rsidR="002B754A">
        <w:rPr/>
        <w:t xml:space="preserve">the work on </w:t>
      </w:r>
      <w:r w:rsidR="00BE7896">
        <w:rPr/>
        <w:t>tr</w:t>
      </w:r>
      <w:proofErr w:type="spellStart"/>
      <w:r w:rsidR="00BE7896">
        <w:rPr>
          <w:lang w:val="en-CA"/>
        </w:rPr>
        <w:t>ansforming</w:t>
      </w:r>
      <w:proofErr w:type="spellEnd"/>
      <w:r w:rsidR="00BE7896">
        <w:rPr>
          <w:lang w:val="en-CA"/>
        </w:rPr>
        <w:t xml:space="preserve"> patriarchal masculinities and engaging men and boys in gender justice</w:t>
      </w:r>
      <w:r w:rsidR="003410D2">
        <w:rPr>
          <w:lang w:val="en-CA"/>
        </w:rPr>
        <w:t xml:space="preserve"> to c</w:t>
      </w:r>
      <w:r w:rsidRPr="003410D2" w:rsidR="003410D2">
        <w:rPr>
          <w:lang w:val="en-CA"/>
        </w:rPr>
        <w:t>ommit towards a systems change agenda</w:t>
      </w:r>
      <w:r w:rsidR="003410D2">
        <w:rPr>
          <w:lang w:val="en-CA"/>
        </w:rPr>
        <w:t>.</w:t>
      </w:r>
    </w:p>
    <w:p w:rsidR="00D06BD0" w:rsidP="58F0558A" w:rsidRDefault="007E2031" w14:paraId="7F93991B" w14:textId="73747788">
      <w:pPr>
        <w:pStyle w:val="ItadNormalText"/>
        <w:jc w:val="both"/>
      </w:pPr>
      <w:r w:rsidR="007E2031">
        <w:rPr/>
        <w:t>Furthermore</w:t>
      </w:r>
      <w:r w:rsidRPr="001037AE" w:rsidR="004111B3">
        <w:rPr/>
        <w:t xml:space="preserve">, </w:t>
      </w:r>
      <w:r w:rsidRPr="001037AE" w:rsidR="004111B3">
        <w:rPr/>
        <w:t>Sonke’s</w:t>
      </w:r>
      <w:r w:rsidRPr="001037AE" w:rsidR="004111B3">
        <w:rPr/>
        <w:t xml:space="preserve"> work has</w:t>
      </w:r>
      <w:r w:rsidR="004111B3">
        <w:rPr/>
        <w:t xml:space="preserve"> ai</w:t>
      </w:r>
      <w:r w:rsidRPr="001037AE" w:rsidR="004111B3">
        <w:rPr/>
        <w:t xml:space="preserve">med to build active and empowered local communities through capacity building </w:t>
      </w:r>
      <w:r w:rsidRPr="001037AE" w:rsidR="004111B3">
        <w:rPr/>
        <w:t>in order to</w:t>
      </w:r>
      <w:r w:rsidRPr="001037AE" w:rsidR="004111B3">
        <w:rPr/>
        <w:t xml:space="preserve"> hold governments and institutions accountable. For example, through their ‘Rights, Action and Accountability’ project, </w:t>
      </w:r>
      <w:r w:rsidRPr="001037AE" w:rsidR="004111B3">
        <w:rPr/>
        <w:t>Sonke</w:t>
      </w:r>
      <w:r w:rsidRPr="001037AE" w:rsidR="004111B3">
        <w:rPr/>
        <w:t xml:space="preserve"> empowered communities held governments accountable for the implementation of legislation and policies aimed at preventing and responding to GBV and promoting gender equality. The success of the project was reported to be in the recruitment and skill</w:t>
      </w:r>
      <w:r w:rsidR="00191B54">
        <w:rPr/>
        <w:t>-</w:t>
      </w:r>
      <w:r w:rsidRPr="001037AE" w:rsidR="004111B3">
        <w:rPr/>
        <w:t>building of</w:t>
      </w:r>
      <w:r w:rsidR="004111B3">
        <w:rPr/>
        <w:t xml:space="preserve"> CAT</w:t>
      </w:r>
      <w:r w:rsidRPr="001037AE" w:rsidR="004111B3">
        <w:rPr/>
        <w:t xml:space="preserve"> members</w:t>
      </w:r>
      <w:r w:rsidR="00191B54">
        <w:rPr/>
        <w:t>,</w:t>
      </w:r>
      <w:r w:rsidRPr="001037AE" w:rsidR="004111B3">
        <w:rPr/>
        <w:t xml:space="preserve"> who use</w:t>
      </w:r>
      <w:r w:rsidR="004111B3">
        <w:rPr/>
        <w:t xml:space="preserve"> the</w:t>
      </w:r>
      <w:r w:rsidRPr="001037AE" w:rsidR="004111B3">
        <w:rPr/>
        <w:t xml:space="preserve"> knowledge and skills learn</w:t>
      </w:r>
      <w:r w:rsidR="00191B54">
        <w:rPr/>
        <w:t>ed</w:t>
      </w:r>
      <w:r w:rsidR="004111B3">
        <w:rPr/>
        <w:t xml:space="preserve"> within the project</w:t>
      </w:r>
      <w:r w:rsidRPr="001037AE" w:rsidR="004111B3">
        <w:rPr/>
        <w:t xml:space="preserve"> to lead awareness</w:t>
      </w:r>
      <w:r w:rsidR="00191B54">
        <w:rPr/>
        <w:t xml:space="preserve"> </w:t>
      </w:r>
      <w:r w:rsidRPr="001037AE" w:rsidR="004111B3">
        <w:rPr/>
        <w:t>raising activities in their communities and to engage with mechanisms aimed at holding local government accountable for their mandate</w:t>
      </w:r>
      <w:r w:rsidR="00191B54">
        <w:rPr/>
        <w:t>.</w:t>
      </w:r>
      <w:r w:rsidRPr="001037AE" w:rsidR="004111B3">
        <w:rPr>
          <w:rStyle w:val="FootnoteReference"/>
        </w:rPr>
        <w:footnoteReference w:id="63"/>
      </w:r>
      <w:r w:rsidRPr="001037AE" w:rsidR="004111B3">
        <w:rPr/>
        <w:t xml:space="preserve"> </w:t>
      </w:r>
      <w:r w:rsidRPr="001037AE" w:rsidR="004111B3">
        <w:rPr/>
        <w:t>Sonke</w:t>
      </w:r>
      <w:r w:rsidRPr="001037AE" w:rsidR="004111B3">
        <w:rPr/>
        <w:t xml:space="preserve"> has also focused their capacity building efforts </w:t>
      </w:r>
      <w:r w:rsidR="00191B54">
        <w:rPr/>
        <w:t>on</w:t>
      </w:r>
      <w:r w:rsidRPr="001037AE" w:rsidR="004111B3">
        <w:rPr/>
        <w:t xml:space="preserve"> community and religious leaders, under the leadership of a </w:t>
      </w:r>
      <w:proofErr w:type="spellStart"/>
      <w:r w:rsidRPr="001037AE" w:rsidR="004111B3">
        <w:rPr/>
        <w:t>MenEngage</w:t>
      </w:r>
      <w:proofErr w:type="spellEnd"/>
      <w:r w:rsidRPr="001037AE" w:rsidR="004111B3">
        <w:rPr/>
        <w:t xml:space="preserve"> Africa project. Through the training of community and religious leaders, the development of toolkits, community-based outreach programmes and ongoing additional technical support provided by in-country ME</w:t>
      </w:r>
      <w:r w:rsidR="00191B54">
        <w:rPr/>
        <w:t>N</w:t>
      </w:r>
      <w:r w:rsidRPr="001037AE" w:rsidR="004111B3">
        <w:rPr/>
        <w:t>A members and partner</w:t>
      </w:r>
      <w:r w:rsidR="00191B54">
        <w:rPr/>
        <w:t>s</w:t>
      </w:r>
      <w:r w:rsidRPr="001037AE" w:rsidR="004111B3">
        <w:rPr/>
        <w:t xml:space="preserve">, </w:t>
      </w:r>
      <w:r w:rsidRPr="001037AE" w:rsidR="004111B3">
        <w:rPr/>
        <w:t>Sonke</w:t>
      </w:r>
      <w:r w:rsidRPr="001037AE" w:rsidR="004111B3">
        <w:rPr/>
        <w:t xml:space="preserve"> aimed</w:t>
      </w:r>
      <w:r w:rsidR="00191B54">
        <w:rPr/>
        <w:t xml:space="preserve"> to</w:t>
      </w:r>
      <w:r w:rsidRPr="001037AE" w:rsidR="004111B3">
        <w:rPr/>
        <w:t xml:space="preserve"> raise awareness about gender, </w:t>
      </w:r>
      <w:bookmarkStart w:name="_Hlk97735833" w:id="18"/>
      <w:r w:rsidR="00641794">
        <w:rPr/>
        <w:t>s</w:t>
      </w:r>
      <w:r w:rsidRPr="00641794" w:rsidR="00641794">
        <w:rPr/>
        <w:t xml:space="preserve">exual and reproductive health and rights </w:t>
      </w:r>
      <w:bookmarkEnd w:id="18"/>
      <w:r w:rsidR="00641794">
        <w:rPr/>
        <w:t>(</w:t>
      </w:r>
      <w:r w:rsidRPr="001037AE" w:rsidR="004111B3">
        <w:rPr/>
        <w:t>SRHR</w:t>
      </w:r>
      <w:r w:rsidR="00641794">
        <w:rPr/>
        <w:t>)</w:t>
      </w:r>
      <w:r w:rsidRPr="001037AE" w:rsidR="004111B3">
        <w:rPr/>
        <w:t xml:space="preserve">, GBV and human rights; to strengthen community and religious leaders’ </w:t>
      </w:r>
      <w:r w:rsidR="00887513">
        <w:rPr/>
        <w:t xml:space="preserve">willingness to engage and their </w:t>
      </w:r>
      <w:r w:rsidRPr="001037AE" w:rsidR="004111B3">
        <w:rPr/>
        <w:t>capacity; and to mobilise them to take action against gender inequality, violence and social injustice.</w:t>
      </w:r>
      <w:r w:rsidRPr="001037AE" w:rsidR="004111B3">
        <w:rPr>
          <w:rStyle w:val="FootnoteReference"/>
        </w:rPr>
        <w:footnoteReference w:id="64"/>
      </w:r>
      <w:r w:rsidR="004111B3">
        <w:rPr/>
        <w:t xml:space="preserve"> As such, </w:t>
      </w:r>
      <w:r w:rsidR="00113CE9">
        <w:rPr/>
        <w:t>g</w:t>
      </w:r>
      <w:r w:rsidRPr="001A4162" w:rsidR="009443F7">
        <w:rPr/>
        <w:t>ender-equitable policy advocacy</w:t>
      </w:r>
      <w:r w:rsidR="009443F7">
        <w:rPr/>
        <w:t xml:space="preserve">, </w:t>
      </w:r>
      <w:r w:rsidRPr="001A4162" w:rsidR="009443F7">
        <w:rPr/>
        <w:t>coupled with community organi</w:t>
      </w:r>
      <w:r w:rsidR="00641794">
        <w:rPr/>
        <w:t>s</w:t>
      </w:r>
      <w:r w:rsidRPr="001A4162" w:rsidR="009443F7">
        <w:rPr/>
        <w:t>ing and public education campaigns</w:t>
      </w:r>
      <w:r w:rsidR="009443F7">
        <w:rPr/>
        <w:t xml:space="preserve"> </w:t>
      </w:r>
      <w:r w:rsidR="00641794">
        <w:rPr/>
        <w:t>and</w:t>
      </w:r>
      <w:r w:rsidR="009443F7">
        <w:rPr/>
        <w:t xml:space="preserve"> mechanism for macro-level accountability</w:t>
      </w:r>
      <w:r w:rsidR="00641794">
        <w:rPr/>
        <w:t>,</w:t>
      </w:r>
      <w:r w:rsidR="009443F7">
        <w:rPr/>
        <w:t xml:space="preserve"> are therefore considered core elements of achieving the societal change needed to transform adverse patriarchal norms.</w:t>
      </w:r>
      <w:r w:rsidR="009443F7">
        <w:rPr>
          <w:rStyle w:val="FootnoteReference"/>
        </w:rPr>
        <w:footnoteReference w:id="65"/>
      </w:r>
    </w:p>
    <w:p w:rsidRPr="00BF07A7" w:rsidR="00CC2F20" w:rsidP="58F0558A" w:rsidRDefault="0085176B" w14:paraId="1EF6E323" w14:textId="41D1E12F">
      <w:pPr>
        <w:pStyle w:val="ItadNormalText"/>
        <w:jc w:val="both"/>
      </w:pPr>
      <w:r w:rsidRPr="0012313E" w:rsidR="0085176B">
        <w:rPr/>
        <w:t>Community activism and capacity building as a mechanism to hold government accountable</w:t>
      </w:r>
      <w:r w:rsidRPr="0012313E" w:rsidR="00A20E90">
        <w:rPr/>
        <w:t xml:space="preserve"> has also featured in the MWGE programme, notably the Lebanon anti-sexual harassment law and attempts </w:t>
      </w:r>
      <w:r w:rsidR="00433895">
        <w:rPr/>
        <w:t>to change</w:t>
      </w:r>
      <w:r w:rsidRPr="0012313E" w:rsidR="00A20E90">
        <w:rPr/>
        <w:t xml:space="preserve"> parental leave legislation in Egypt, Morocco, Palestine</w:t>
      </w:r>
      <w:r w:rsidRPr="00433895" w:rsidR="00A20E90">
        <w:rPr/>
        <w:t xml:space="preserve">. </w:t>
      </w:r>
      <w:r w:rsidRPr="00433895" w:rsidR="00B35683">
        <w:rPr/>
        <w:t>In Egypt</w:t>
      </w:r>
      <w:r w:rsidR="003C082B">
        <w:rPr/>
        <w:t>,</w:t>
      </w:r>
      <w:r w:rsidRPr="003C082B" w:rsidR="003C082B">
        <w:rPr/>
        <w:t xml:space="preserve"> three CBOs were able to influence local institutions and official structures </w:t>
      </w:r>
      <w:r w:rsidR="00321128">
        <w:rPr/>
        <w:t>through</w:t>
      </w:r>
      <w:r w:rsidRPr="00E67413" w:rsidR="00E67413">
        <w:rPr/>
        <w:t xml:space="preserve"> </w:t>
      </w:r>
      <w:r w:rsidR="00E67413">
        <w:rPr/>
        <w:t>c</w:t>
      </w:r>
      <w:r w:rsidRPr="00D86A54" w:rsidR="00E67413">
        <w:rPr/>
        <w:t>ommunity advocacy campaigns</w:t>
      </w:r>
      <w:r w:rsidR="00E67413">
        <w:rPr/>
        <w:t>.</w:t>
      </w:r>
      <w:r w:rsidR="00321128">
        <w:rPr/>
        <w:t xml:space="preserve"> </w:t>
      </w:r>
      <w:r w:rsidRPr="00321128" w:rsidR="00321128">
        <w:rPr/>
        <w:t>The campaigns employed several strategies, such as training and awareness-raising activities, forming a community committee, review committees and consultations</w:t>
      </w:r>
      <w:r w:rsidR="00E67413">
        <w:rPr/>
        <w:t xml:space="preserve">, focusing </w:t>
      </w:r>
      <w:r w:rsidRPr="00321128" w:rsidR="00321128">
        <w:rPr/>
        <w:t>on different issues of concern to the local communities, such as domestic violence caused by inheritance, and women and girls’ protection</w:t>
      </w:r>
      <w:r w:rsidR="002C24B5">
        <w:rPr/>
        <w:t>. For example,</w:t>
      </w:r>
      <w:r w:rsidR="00185FE2">
        <w:rPr/>
        <w:t xml:space="preserve"> </w:t>
      </w:r>
      <w:r w:rsidR="009927DB">
        <w:rPr/>
        <w:t>the country office campaigned to change the</w:t>
      </w:r>
      <w:r w:rsidRPr="008B3D71" w:rsidR="008B3D71">
        <w:rPr/>
        <w:t xml:space="preserve"> parent</w:t>
      </w:r>
      <w:r w:rsidR="009927DB">
        <w:rPr/>
        <w:t xml:space="preserve">al </w:t>
      </w:r>
      <w:r w:rsidRPr="008B3D71" w:rsidR="008B3D71">
        <w:rPr/>
        <w:t xml:space="preserve">leave law </w:t>
      </w:r>
      <w:r w:rsidR="00EC6BFE">
        <w:rPr/>
        <w:t>alongside</w:t>
      </w:r>
      <w:r w:rsidR="00013DAF">
        <w:rPr/>
        <w:t xml:space="preserve"> the</w:t>
      </w:r>
      <w:r w:rsidRPr="008B3D71" w:rsidR="008B3D71">
        <w:rPr/>
        <w:t xml:space="preserve"> El Shabab CBO in </w:t>
      </w:r>
      <w:proofErr w:type="spellStart"/>
      <w:r w:rsidRPr="008B3D71" w:rsidR="008B3D71">
        <w:rPr/>
        <w:t>Qalyoubia</w:t>
      </w:r>
      <w:proofErr w:type="spellEnd"/>
      <w:r w:rsidRPr="008B3D71" w:rsidR="008B3D71">
        <w:rPr/>
        <w:t xml:space="preserve"> governorate. </w:t>
      </w:r>
      <w:r w:rsidRPr="008B3D71" w:rsidR="00013DAF">
        <w:rPr/>
        <w:t>El Shabab</w:t>
      </w:r>
      <w:r w:rsidRPr="008B3D71" w:rsidR="008B3D71">
        <w:rPr/>
        <w:t xml:space="preserve">, supported by a parliamentarian and five other CBOs, united efforts to propose the provision of six days’ leave for fathers at the time of childbirth, to support their wives and help in the registration of the </w:t>
      </w:r>
      <w:proofErr w:type="spellStart"/>
      <w:r w:rsidRPr="008B3D71" w:rsidR="008B3D71">
        <w:rPr/>
        <w:t>newborn</w:t>
      </w:r>
      <w:proofErr w:type="spellEnd"/>
      <w:r w:rsidRPr="008B3D71" w:rsidR="008B3D71">
        <w:rPr/>
        <w:t xml:space="preserve">. The </w:t>
      </w:r>
      <w:r w:rsidR="00322D3F">
        <w:rPr/>
        <w:t>campaign did not achieve the</w:t>
      </w:r>
      <w:r w:rsidRPr="008B3D71" w:rsidR="008B3D71">
        <w:rPr/>
        <w:t xml:space="preserve"> anticipated change within the short time frame of the community </w:t>
      </w:r>
      <w:r w:rsidRPr="008B3D71" w:rsidR="00121F97">
        <w:rPr/>
        <w:t>initiative,</w:t>
      </w:r>
      <w:r w:rsidR="00322D3F">
        <w:rPr/>
        <w:t xml:space="preserve"> but it has </w:t>
      </w:r>
      <w:r w:rsidR="00013DAF">
        <w:rPr/>
        <w:t>provided</w:t>
      </w:r>
      <w:r w:rsidR="002841FD">
        <w:rPr/>
        <w:t xml:space="preserve"> a positive example of a</w:t>
      </w:r>
      <w:r w:rsidR="00322D3F">
        <w:rPr/>
        <w:t xml:space="preserve"> </w:t>
      </w:r>
      <w:r w:rsidRPr="002841FD" w:rsidR="002841FD">
        <w:rPr/>
        <w:t>unified advocacy campaign</w:t>
      </w:r>
      <w:r w:rsidR="00D77CD9">
        <w:rPr/>
        <w:t xml:space="preserve"> and holding institutions to account</w:t>
      </w:r>
      <w:r w:rsidR="00E32BED">
        <w:rPr/>
        <w:t>.</w:t>
      </w:r>
      <w:r w:rsidR="004E233D">
        <w:rPr>
          <w:rStyle w:val="FootnoteReference"/>
        </w:rPr>
        <w:footnoteReference w:id="66"/>
      </w:r>
      <w:r w:rsidR="00E32BED">
        <w:rPr/>
        <w:t xml:space="preserve"> However, </w:t>
      </w:r>
      <w:r w:rsidR="00013DAF">
        <w:rPr/>
        <w:t>it’s</w:t>
      </w:r>
      <w:r w:rsidR="00E32BED">
        <w:rPr/>
        <w:t xml:space="preserve"> important to note that not all governments within the MENA region have a positive view </w:t>
      </w:r>
      <w:r w:rsidRPr="00E32BED" w:rsidR="00E32BED">
        <w:rPr/>
        <w:t>of community activism so</w:t>
      </w:r>
      <w:r w:rsidR="00E32BED">
        <w:rPr/>
        <w:t xml:space="preserve"> UN Women has needed to be careful to ensure</w:t>
      </w:r>
      <w:r w:rsidRPr="00E32BED" w:rsidR="00E32BED">
        <w:rPr/>
        <w:t xml:space="preserve"> there is no negative backlash </w:t>
      </w:r>
      <w:r w:rsidR="00E32BED">
        <w:rPr/>
        <w:t xml:space="preserve">on using this method as a means to achieve institutional change. </w:t>
      </w:r>
    </w:p>
    <w:p w:rsidR="00173D7E" w:rsidP="58F0558A" w:rsidRDefault="0068397D" w14:paraId="67BB5443" w14:textId="571C4049" w14:noSpellErr="1">
      <w:pPr>
        <w:pStyle w:val="ItadNormalText"/>
        <w:jc w:val="both"/>
        <w:rPr>
          <w:b w:val="1"/>
          <w:bCs w:val="1"/>
        </w:rPr>
      </w:pPr>
      <w:r w:rsidRPr="58F0558A" w:rsidR="0068397D">
        <w:rPr>
          <w:b w:val="1"/>
          <w:bCs w:val="1"/>
        </w:rPr>
        <w:t xml:space="preserve">Finding 6. </w:t>
      </w:r>
      <w:r w:rsidRPr="58F0558A" w:rsidR="002E5078">
        <w:rPr>
          <w:b w:val="1"/>
          <w:bCs w:val="1"/>
        </w:rPr>
        <w:t>I</w:t>
      </w:r>
      <w:r w:rsidRPr="58F0558A" w:rsidR="002E5078">
        <w:rPr>
          <w:b w:val="1"/>
          <w:bCs w:val="1"/>
        </w:rPr>
        <w:t>n programming on transforming patriarchal masculinities</w:t>
      </w:r>
      <w:r w:rsidRPr="58F0558A" w:rsidR="002E5078">
        <w:rPr>
          <w:b w:val="1"/>
          <w:bCs w:val="1"/>
        </w:rPr>
        <w:t>,</w:t>
      </w:r>
      <w:r w:rsidRPr="58F0558A" w:rsidR="00EC12A1">
        <w:rPr>
          <w:b w:val="1"/>
          <w:bCs w:val="1"/>
        </w:rPr>
        <w:t xml:space="preserve"> working with the media can be </w:t>
      </w:r>
      <w:r w:rsidRPr="58F0558A" w:rsidR="00E67690">
        <w:rPr>
          <w:b w:val="1"/>
          <w:bCs w:val="1"/>
        </w:rPr>
        <w:t>a</w:t>
      </w:r>
      <w:r w:rsidRPr="58F0558A" w:rsidR="002E5078">
        <w:rPr>
          <w:b w:val="1"/>
          <w:bCs w:val="1"/>
        </w:rPr>
        <w:t xml:space="preserve"> </w:t>
      </w:r>
      <w:r w:rsidRPr="58F0558A" w:rsidR="00EC12A1">
        <w:rPr>
          <w:b w:val="1"/>
          <w:bCs w:val="1"/>
        </w:rPr>
        <w:t>valuable</w:t>
      </w:r>
      <w:r w:rsidRPr="58F0558A" w:rsidR="002E5078">
        <w:rPr>
          <w:b w:val="1"/>
          <w:bCs w:val="1"/>
        </w:rPr>
        <w:t xml:space="preserve"> </w:t>
      </w:r>
      <w:r w:rsidRPr="58F0558A" w:rsidR="006E0C17">
        <w:rPr>
          <w:b w:val="1"/>
          <w:bCs w:val="1"/>
        </w:rPr>
        <w:t>method</w:t>
      </w:r>
      <w:r w:rsidRPr="58F0558A" w:rsidR="00F424AF">
        <w:rPr>
          <w:b w:val="1"/>
          <w:bCs w:val="1"/>
        </w:rPr>
        <w:t xml:space="preserve"> </w:t>
      </w:r>
      <w:r w:rsidRPr="58F0558A" w:rsidR="006E0C17">
        <w:rPr>
          <w:b w:val="1"/>
          <w:bCs w:val="1"/>
        </w:rPr>
        <w:t xml:space="preserve">in engaging </w:t>
      </w:r>
      <w:r w:rsidRPr="58F0558A" w:rsidR="00437586">
        <w:rPr>
          <w:b w:val="1"/>
          <w:bCs w:val="1"/>
        </w:rPr>
        <w:t>men and boys,</w:t>
      </w:r>
      <w:r w:rsidRPr="58F0558A" w:rsidR="00F424AF">
        <w:rPr>
          <w:b w:val="1"/>
          <w:bCs w:val="1"/>
        </w:rPr>
        <w:t xml:space="preserve"> highlight</w:t>
      </w:r>
      <w:r w:rsidRPr="58F0558A" w:rsidR="00437586">
        <w:rPr>
          <w:b w:val="1"/>
          <w:bCs w:val="1"/>
        </w:rPr>
        <w:t>ing</w:t>
      </w:r>
      <w:r w:rsidRPr="58F0558A" w:rsidR="00F424AF">
        <w:rPr>
          <w:b w:val="1"/>
          <w:bCs w:val="1"/>
        </w:rPr>
        <w:t xml:space="preserve"> gender injustices</w:t>
      </w:r>
      <w:r w:rsidRPr="58F0558A" w:rsidR="00DE7D17">
        <w:rPr>
          <w:b w:val="1"/>
          <w:bCs w:val="1"/>
        </w:rPr>
        <w:t xml:space="preserve"> and </w:t>
      </w:r>
      <w:r w:rsidRPr="58F0558A" w:rsidR="000013C7">
        <w:rPr>
          <w:b w:val="1"/>
          <w:bCs w:val="1"/>
        </w:rPr>
        <w:t>generat</w:t>
      </w:r>
      <w:r w:rsidRPr="58F0558A" w:rsidR="00437586">
        <w:rPr>
          <w:b w:val="1"/>
          <w:bCs w:val="1"/>
        </w:rPr>
        <w:t xml:space="preserve">ing </w:t>
      </w:r>
      <w:r w:rsidRPr="58F0558A" w:rsidR="000013C7">
        <w:rPr>
          <w:b w:val="1"/>
          <w:bCs w:val="1"/>
        </w:rPr>
        <w:t xml:space="preserve">public discussion </w:t>
      </w:r>
      <w:r w:rsidRPr="58F0558A" w:rsidR="00DE7D17">
        <w:rPr>
          <w:b w:val="1"/>
          <w:bCs w:val="1"/>
        </w:rPr>
        <w:t>on gender equality.</w:t>
      </w:r>
    </w:p>
    <w:p w:rsidR="00517BF8" w:rsidP="58F0558A" w:rsidRDefault="00D312F5" w14:paraId="505D5B73" w14:textId="561A7F3C">
      <w:pPr>
        <w:pStyle w:val="ItadNormalText"/>
        <w:jc w:val="both"/>
      </w:pPr>
      <w:r w:rsidR="00D312F5">
        <w:rPr/>
        <w:t>F</w:t>
      </w:r>
      <w:r w:rsidRPr="00C65231" w:rsidR="00A368A8">
        <w:rPr/>
        <w:t xml:space="preserve">or sustained change </w:t>
      </w:r>
      <w:r w:rsidRPr="00C65231" w:rsidR="003A3A93">
        <w:rPr/>
        <w:t xml:space="preserve">to be achieved </w:t>
      </w:r>
      <w:r w:rsidRPr="00C65231" w:rsidR="00A368A8">
        <w:rPr/>
        <w:t xml:space="preserve">there needs to be a </w:t>
      </w:r>
      <w:r w:rsidRPr="00C65231" w:rsidR="00A25AF9">
        <w:rPr/>
        <w:t xml:space="preserve">shift </w:t>
      </w:r>
      <w:r w:rsidR="00830B9F">
        <w:rPr/>
        <w:t>in adverse gender</w:t>
      </w:r>
      <w:r w:rsidR="00667D6F">
        <w:rPr/>
        <w:t xml:space="preserve"> </w:t>
      </w:r>
      <w:r w:rsidRPr="00C65231" w:rsidR="00A25AF9">
        <w:rPr/>
        <w:t>norm</w:t>
      </w:r>
      <w:r w:rsidR="00A25AF9">
        <w:rPr/>
        <w:t>s</w:t>
      </w:r>
      <w:r w:rsidRPr="00C65231" w:rsidR="00206D90">
        <w:rPr/>
        <w:t xml:space="preserve"> </w:t>
      </w:r>
      <w:r w:rsidRPr="00C65231" w:rsidR="003A3A93">
        <w:rPr/>
        <w:t xml:space="preserve">at societal </w:t>
      </w:r>
      <w:r w:rsidRPr="00C65231" w:rsidR="00BC4ACF">
        <w:rPr/>
        <w:t>level and</w:t>
      </w:r>
      <w:r w:rsidRPr="00C65231" w:rsidR="003A3A93">
        <w:rPr/>
        <w:t xml:space="preserve"> using media as a tool as well as engaging with it as an </w:t>
      </w:r>
      <w:r w:rsidRPr="00C65231" w:rsidR="00C65231">
        <w:rPr/>
        <w:t>institution can play an important role</w:t>
      </w:r>
      <w:r w:rsidR="00480261">
        <w:rPr/>
        <w:t xml:space="preserve"> in ensuring these changes</w:t>
      </w:r>
      <w:r w:rsidRPr="00C65231" w:rsidR="00C65231">
        <w:rPr/>
        <w:t xml:space="preserve">. </w:t>
      </w:r>
      <w:r w:rsidR="00C65231">
        <w:rPr/>
        <w:t xml:space="preserve">Since its </w:t>
      </w:r>
      <w:r w:rsidRPr="007F0942" w:rsidR="00C65231">
        <w:rPr/>
        <w:t xml:space="preserve">establishment, </w:t>
      </w:r>
      <w:r w:rsidRPr="0029697E" w:rsidR="00C65231">
        <w:rPr/>
        <w:t>Sonke</w:t>
      </w:r>
      <w:r w:rsidRPr="007F0942" w:rsidR="00C65231">
        <w:rPr/>
        <w:t xml:space="preserve"> has</w:t>
      </w:r>
      <w:r w:rsidR="00C65231">
        <w:rPr/>
        <w:t xml:space="preserve"> regularly </w:t>
      </w:r>
      <w:r w:rsidRPr="00FD29EF" w:rsidR="00C65231">
        <w:rPr/>
        <w:t xml:space="preserve">used </w:t>
      </w:r>
      <w:r w:rsidR="00C65231">
        <w:rPr/>
        <w:t xml:space="preserve">the </w:t>
      </w:r>
      <w:r w:rsidRPr="00FD29EF" w:rsidR="00C65231">
        <w:rPr/>
        <w:t xml:space="preserve">media to generate conversation within the public </w:t>
      </w:r>
      <w:r w:rsidR="00C65231">
        <w:rPr/>
        <w:t xml:space="preserve">around </w:t>
      </w:r>
      <w:r w:rsidR="00C816F5">
        <w:rPr/>
        <w:t>gender equality</w:t>
      </w:r>
      <w:r w:rsidR="0067715F">
        <w:rPr/>
        <w:t>.</w:t>
      </w:r>
      <w:r w:rsidR="009F5205">
        <w:rPr/>
        <w:t xml:space="preserve"> I</w:t>
      </w:r>
      <w:r w:rsidR="00C42E3A">
        <w:rPr/>
        <w:t>t</w:t>
      </w:r>
      <w:r w:rsidRPr="007657FA" w:rsidR="00F01204">
        <w:rPr/>
        <w:t xml:space="preserve"> has issued many press statements</w:t>
      </w:r>
      <w:r w:rsidRPr="004939EE" w:rsidR="004939EE">
        <w:rPr/>
        <w:t xml:space="preserve"> </w:t>
      </w:r>
      <w:r w:rsidRPr="007657FA" w:rsidR="004939EE">
        <w:rPr/>
        <w:t>to condemn public officials</w:t>
      </w:r>
      <w:r w:rsidR="004939EE">
        <w:rPr/>
        <w:t>, forced public apologies</w:t>
      </w:r>
      <w:r w:rsidR="00641794">
        <w:rPr/>
        <w:t>,</w:t>
      </w:r>
      <w:r w:rsidR="004939EE">
        <w:rPr/>
        <w:t xml:space="preserve"> and put others on alert that they would be challenged by other men if they undermined gender equality</w:t>
      </w:r>
      <w:r w:rsidR="00985BC0">
        <w:rPr/>
        <w:t>.</w:t>
      </w:r>
      <w:r w:rsidR="00924EFF">
        <w:rPr>
          <w:rStyle w:val="FootnoteReference"/>
        </w:rPr>
        <w:footnoteReference w:id="67"/>
      </w:r>
      <w:r w:rsidR="007179A1">
        <w:rPr/>
        <w:t xml:space="preserve"> For example, </w:t>
      </w:r>
      <w:r w:rsidR="007179A1">
        <w:rPr/>
        <w:t>Sonke</w:t>
      </w:r>
      <w:r w:rsidR="007179A1">
        <w:rPr/>
        <w:t xml:space="preserve"> was successful in taking </w:t>
      </w:r>
      <w:r w:rsidRPr="007179A1" w:rsidR="007179A1">
        <w:rPr/>
        <w:t xml:space="preserve">Julius Malema, the </w:t>
      </w:r>
      <w:r w:rsidR="007179A1">
        <w:rPr/>
        <w:t xml:space="preserve">then </w:t>
      </w:r>
      <w:r w:rsidRPr="007179A1" w:rsidR="007179A1">
        <w:rPr/>
        <w:t>leader of the African National Congress youth league</w:t>
      </w:r>
      <w:r w:rsidR="007179A1">
        <w:rPr/>
        <w:t xml:space="preserve">, to court over hate speech </w:t>
      </w:r>
      <w:r w:rsidR="00EE4263">
        <w:rPr/>
        <w:t xml:space="preserve">that </w:t>
      </w:r>
      <w:r w:rsidRPr="0008583A" w:rsidR="0008583A">
        <w:rPr/>
        <w:t>perpetuat</w:t>
      </w:r>
      <w:r w:rsidR="00EE4263">
        <w:rPr/>
        <w:t>ed</w:t>
      </w:r>
      <w:r w:rsidRPr="0008583A" w:rsidR="0008583A">
        <w:rPr/>
        <w:t xml:space="preserve"> </w:t>
      </w:r>
      <w:r w:rsidR="00641794">
        <w:rPr/>
        <w:t>GBV</w:t>
      </w:r>
      <w:r w:rsidR="00C13662">
        <w:rPr/>
        <w:t>, leading to a public retraction and apology.</w:t>
      </w:r>
      <w:r w:rsidR="004964F7">
        <w:rPr>
          <w:rStyle w:val="FootnoteReference"/>
        </w:rPr>
        <w:footnoteReference w:id="68"/>
      </w:r>
      <w:r w:rsidRPr="00055DA1" w:rsidR="00055DA1">
        <w:rPr/>
        <w:t xml:space="preserve"> </w:t>
      </w:r>
      <w:r w:rsidRPr="0029697E" w:rsidR="00055DA1">
        <w:rPr/>
        <w:t>Sonke</w:t>
      </w:r>
      <w:r w:rsidRPr="0029697E" w:rsidR="0069436A">
        <w:rPr/>
        <w:t>’s</w:t>
      </w:r>
      <w:r w:rsidRPr="0029697E" w:rsidR="0069436A">
        <w:rPr/>
        <w:t xml:space="preserve"> public approach of holding </w:t>
      </w:r>
      <w:r w:rsidRPr="005522D5" w:rsidR="005522D5">
        <w:rPr/>
        <w:t>officials</w:t>
      </w:r>
      <w:r w:rsidRPr="0029697E" w:rsidR="0069436A">
        <w:rPr/>
        <w:t xml:space="preserve"> to account has le</w:t>
      </w:r>
      <w:r w:rsidRPr="0029697E" w:rsidR="002E0915">
        <w:rPr/>
        <w:t xml:space="preserve">d to </w:t>
      </w:r>
      <w:r w:rsidRPr="0029697E" w:rsidR="00055DA1">
        <w:rPr/>
        <w:t>widespread media coverage</w:t>
      </w:r>
      <w:r w:rsidR="00641794">
        <w:rPr/>
        <w:t>,</w:t>
      </w:r>
      <w:r w:rsidRPr="0029697E" w:rsidR="00055DA1">
        <w:rPr/>
        <w:t xml:space="preserve"> with hundreds of radio and television interviews generating a national conversation about the roles and responsibilities of male political leaders</w:t>
      </w:r>
      <w:r w:rsidRPr="000C5106" w:rsidR="002E0915">
        <w:rPr/>
        <w:t>.</w:t>
      </w:r>
      <w:r w:rsidRPr="0029697E" w:rsidR="00055DA1">
        <w:rPr>
          <w:rStyle w:val="FootnoteReference"/>
        </w:rPr>
        <w:footnoteReference w:id="69"/>
      </w:r>
      <w:r w:rsidR="00BD6095">
        <w:rPr/>
        <w:t xml:space="preserve"> </w:t>
      </w:r>
      <w:r w:rsidRPr="000C5106" w:rsidR="00E94370">
        <w:rPr/>
        <w:t>Through</w:t>
      </w:r>
      <w:r w:rsidRPr="008C64C8" w:rsidR="00E94370">
        <w:rPr/>
        <w:t xml:space="preserve"> this, </w:t>
      </w:r>
      <w:r w:rsidRPr="008C64C8" w:rsidR="00E94370">
        <w:rPr/>
        <w:t>Sonke</w:t>
      </w:r>
      <w:r w:rsidRPr="008C64C8" w:rsidR="00E94370">
        <w:rPr/>
        <w:t xml:space="preserve"> has raised awareness and created opportunities for national-level conversations about gender equality and human rights.</w:t>
      </w:r>
      <w:r w:rsidR="000C5106">
        <w:rPr/>
        <w:t xml:space="preserve"> </w:t>
      </w:r>
      <w:r w:rsidR="00BD6095">
        <w:rPr/>
        <w:t>RWAMREC has also used</w:t>
      </w:r>
      <w:r w:rsidR="0090534C">
        <w:rPr/>
        <w:t xml:space="preserve"> </w:t>
      </w:r>
      <w:r w:rsidR="001E6942">
        <w:rPr/>
        <w:t xml:space="preserve">the </w:t>
      </w:r>
      <w:r w:rsidR="0090534C">
        <w:rPr/>
        <w:t>m</w:t>
      </w:r>
      <w:r w:rsidR="00BD6095">
        <w:rPr/>
        <w:t xml:space="preserve">edia </w:t>
      </w:r>
      <w:proofErr w:type="gramStart"/>
      <w:r w:rsidR="001E6942">
        <w:rPr/>
        <w:t xml:space="preserve">as a way </w:t>
      </w:r>
      <w:r w:rsidR="00BD6095">
        <w:rPr/>
        <w:t>to</w:t>
      </w:r>
      <w:proofErr w:type="gramEnd"/>
      <w:r w:rsidR="00BD6095">
        <w:rPr/>
        <w:t xml:space="preserve"> raise awareness</w:t>
      </w:r>
      <w:r w:rsidR="0090534C">
        <w:rPr/>
        <w:t xml:space="preserve"> </w:t>
      </w:r>
      <w:r w:rsidR="001E6942">
        <w:rPr/>
        <w:t xml:space="preserve">and tackle </w:t>
      </w:r>
      <w:r w:rsidR="0090534C">
        <w:rPr/>
        <w:t xml:space="preserve">harmful </w:t>
      </w:r>
      <w:r w:rsidR="001E263E">
        <w:rPr/>
        <w:t>social norms</w:t>
      </w:r>
      <w:r w:rsidR="001E6942">
        <w:rPr/>
        <w:t xml:space="preserve"> within the wider community</w:t>
      </w:r>
      <w:r w:rsidR="001E263E">
        <w:rPr/>
        <w:t xml:space="preserve">. For example, </w:t>
      </w:r>
      <w:r w:rsidR="001E6942">
        <w:rPr/>
        <w:t xml:space="preserve">they launched a social media campaign </w:t>
      </w:r>
      <w:r w:rsidR="0013544C">
        <w:rPr>
          <w:lang w:val="en-US"/>
        </w:rPr>
        <w:t>to reach out to young people</w:t>
      </w:r>
      <w:r w:rsidR="00977555">
        <w:rPr>
          <w:lang w:val="en-US"/>
        </w:rPr>
        <w:t xml:space="preserve"> and discuss the key lessons from the </w:t>
      </w:r>
      <w:proofErr w:type="spellStart"/>
      <w:r w:rsidR="00977555">
        <w:rPr/>
        <w:t>Indashyikirwa</w:t>
      </w:r>
      <w:proofErr w:type="spellEnd"/>
      <w:r w:rsidR="00977555">
        <w:rPr/>
        <w:t xml:space="preserve"> programme</w:t>
      </w:r>
      <w:r w:rsidR="00641794">
        <w:rPr/>
        <w:t>,</w:t>
      </w:r>
      <w:r w:rsidR="00977555">
        <w:rPr>
          <w:lang w:val="en-US"/>
        </w:rPr>
        <w:t xml:space="preserve"> </w:t>
      </w:r>
      <w:r w:rsidR="00AE0933">
        <w:rPr/>
        <w:t>and hosted</w:t>
      </w:r>
      <w:r w:rsidR="007770F9">
        <w:rPr/>
        <w:t xml:space="preserve"> radio shows</w:t>
      </w:r>
      <w:r w:rsidRPr="007770F9" w:rsidR="007770F9">
        <w:rPr/>
        <w:t xml:space="preserve"> </w:t>
      </w:r>
      <w:r w:rsidR="00AE0933">
        <w:rPr/>
        <w:t xml:space="preserve">for student </w:t>
      </w:r>
      <w:r w:rsidRPr="007770F9" w:rsidR="007770F9">
        <w:rPr/>
        <w:t>debates on feminism and how to behave in a feminist way</w:t>
      </w:r>
      <w:r w:rsidR="00AE0933">
        <w:rPr/>
        <w:t>.</w:t>
      </w:r>
      <w:r w:rsidR="00AE0933">
        <w:rPr>
          <w:rStyle w:val="FootnoteReference"/>
        </w:rPr>
        <w:footnoteReference w:id="70"/>
      </w:r>
      <w:r w:rsidRPr="007770F9" w:rsidR="007770F9">
        <w:rPr/>
        <w:t xml:space="preserve"> </w:t>
      </w:r>
      <w:r w:rsidR="00076744">
        <w:rPr/>
        <w:t>O</w:t>
      </w:r>
      <w:r w:rsidR="000C5106">
        <w:rPr/>
        <w:t>rganisations</w:t>
      </w:r>
      <w:r w:rsidR="00076744">
        <w:rPr/>
        <w:t>, therefore,</w:t>
      </w:r>
      <w:r w:rsidR="000C5106">
        <w:rPr/>
        <w:t xml:space="preserve"> that </w:t>
      </w:r>
      <w:r w:rsidR="00076744">
        <w:rPr/>
        <w:t>aim to t</w:t>
      </w:r>
      <w:r w:rsidRPr="00076744" w:rsidR="00076744">
        <w:rPr/>
        <w:t xml:space="preserve">ransform </w:t>
      </w:r>
      <w:r w:rsidR="00076744">
        <w:rPr/>
        <w:t>p</w:t>
      </w:r>
      <w:r w:rsidRPr="00076744" w:rsidR="00076744">
        <w:rPr/>
        <w:t xml:space="preserve">atriarchal </w:t>
      </w:r>
      <w:r w:rsidR="00076744">
        <w:rPr/>
        <w:t>m</w:t>
      </w:r>
      <w:r w:rsidRPr="00076744" w:rsidR="00076744">
        <w:rPr/>
        <w:t xml:space="preserve">asculinities </w:t>
      </w:r>
      <w:r w:rsidR="00076744">
        <w:rPr/>
        <w:t>at so</w:t>
      </w:r>
      <w:r w:rsidR="004E3ADB">
        <w:rPr/>
        <w:t xml:space="preserve">cietal level should consider how to use the media as an opportunity to </w:t>
      </w:r>
      <w:r w:rsidR="00767DA6">
        <w:rPr/>
        <w:t xml:space="preserve">highlight </w:t>
      </w:r>
      <w:r w:rsidR="002561DB">
        <w:rPr/>
        <w:t>adverse</w:t>
      </w:r>
      <w:r w:rsidR="00767DA6">
        <w:rPr/>
        <w:t xml:space="preserve"> social norms and </w:t>
      </w:r>
      <w:r w:rsidRPr="002561DB" w:rsidR="002561DB">
        <w:rPr/>
        <w:t>gender</w:t>
      </w:r>
      <w:r w:rsidR="002561DB">
        <w:rPr/>
        <w:t xml:space="preserve"> inequalities.</w:t>
      </w:r>
    </w:p>
    <w:p w:rsidR="00443797" w:rsidP="58F0558A" w:rsidRDefault="0067715F" w14:paraId="6146E04D" w14:textId="2958067B">
      <w:pPr>
        <w:pStyle w:val="ItadNormalText"/>
        <w:jc w:val="both"/>
      </w:pPr>
      <w:r w:rsidR="0067715F">
        <w:rPr/>
        <w:t>Furthermore</w:t>
      </w:r>
      <w:r w:rsidR="00443797">
        <w:rPr/>
        <w:t xml:space="preserve">, </w:t>
      </w:r>
      <w:r w:rsidR="00443797">
        <w:rPr/>
        <w:t>Sonke</w:t>
      </w:r>
      <w:r w:rsidR="00443797">
        <w:rPr/>
        <w:t xml:space="preserve"> has worked with the media </w:t>
      </w:r>
      <w:r w:rsidRPr="00FD29EF" w:rsidR="0067715F">
        <w:rPr/>
        <w:t>as institution to</w:t>
      </w:r>
      <w:r w:rsidR="0067715F">
        <w:rPr/>
        <w:t xml:space="preserve"> build their</w:t>
      </w:r>
      <w:r w:rsidRPr="00FD29EF" w:rsidR="0067715F">
        <w:rPr/>
        <w:t xml:space="preserve"> capacit</w:t>
      </w:r>
      <w:r w:rsidR="0067715F">
        <w:rPr/>
        <w:t xml:space="preserve">ies in reporting on </w:t>
      </w:r>
      <w:r w:rsidRPr="00C816F5" w:rsidR="0067715F">
        <w:rPr/>
        <w:t>gender injustices</w:t>
      </w:r>
      <w:r w:rsidR="0067715F">
        <w:rPr/>
        <w:t>.</w:t>
      </w:r>
      <w:r w:rsidR="00652768">
        <w:rPr/>
        <w:t xml:space="preserve"> </w:t>
      </w:r>
      <w:r w:rsidR="00BB6839">
        <w:rPr/>
        <w:t xml:space="preserve">They </w:t>
      </w:r>
      <w:r w:rsidR="00F54C9E">
        <w:rPr/>
        <w:t>h</w:t>
      </w:r>
      <w:r w:rsidR="00BB6839">
        <w:rPr/>
        <w:t xml:space="preserve">eld training for </w:t>
      </w:r>
      <w:r w:rsidR="00F02C91">
        <w:rPr/>
        <w:t>journalists</w:t>
      </w:r>
      <w:r w:rsidR="00F54C9E">
        <w:rPr/>
        <w:t>,</w:t>
      </w:r>
      <w:r w:rsidR="00F02C91">
        <w:rPr/>
        <w:t xml:space="preserve"> </w:t>
      </w:r>
      <w:r w:rsidR="00BB6839">
        <w:rPr/>
        <w:t xml:space="preserve">developed guides for reporting on </w:t>
      </w:r>
      <w:r w:rsidR="00FC71E1">
        <w:rPr/>
        <w:t>GBV</w:t>
      </w:r>
      <w:r w:rsidR="00F54C9E">
        <w:rPr/>
        <w:t xml:space="preserve">, and created spaces for the different </w:t>
      </w:r>
      <w:r w:rsidR="00F02C91">
        <w:rPr/>
        <w:t xml:space="preserve">media </w:t>
      </w:r>
      <w:r w:rsidR="00F54C9E">
        <w:rPr/>
        <w:t>outlets to come together</w:t>
      </w:r>
      <w:r w:rsidR="00F02C91">
        <w:rPr/>
        <w:t xml:space="preserve"> to reflect and discuss on their reporting. </w:t>
      </w:r>
      <w:r w:rsidR="00250EF6">
        <w:rPr/>
        <w:t>Sonke’s</w:t>
      </w:r>
      <w:r w:rsidR="00250EF6">
        <w:rPr/>
        <w:t xml:space="preserve"> approach </w:t>
      </w:r>
      <w:r w:rsidR="005F54D3">
        <w:rPr/>
        <w:t xml:space="preserve">was to ensure that the media </w:t>
      </w:r>
      <w:r w:rsidR="00FC71E1">
        <w:rPr/>
        <w:t>were</w:t>
      </w:r>
      <w:r w:rsidR="00CD342C">
        <w:rPr/>
        <w:t xml:space="preserve"> equipped with better knowledge and awareness of gender</w:t>
      </w:r>
      <w:r w:rsidR="00FC71E1">
        <w:rPr/>
        <w:t>,</w:t>
      </w:r>
      <w:r w:rsidR="00107348">
        <w:rPr/>
        <w:t xml:space="preserve"> and as such would not perpetuate </w:t>
      </w:r>
      <w:r w:rsidR="00674294">
        <w:rPr/>
        <w:t xml:space="preserve">harmful gender norms in their framing of reporting on </w:t>
      </w:r>
      <w:r w:rsidR="00FC71E1">
        <w:rPr/>
        <w:t>GBV</w:t>
      </w:r>
      <w:r w:rsidR="00674294">
        <w:rPr/>
        <w:t>.</w:t>
      </w:r>
      <w:r w:rsidR="009D11AD">
        <w:rPr>
          <w:rStyle w:val="FootnoteReference"/>
        </w:rPr>
        <w:footnoteReference w:id="71"/>
      </w:r>
      <w:r w:rsidRPr="00172BB9" w:rsidR="00172BB9">
        <w:rPr/>
        <w:t xml:space="preserve"> Part of this work also involve</w:t>
      </w:r>
      <w:r w:rsidR="00172BB9">
        <w:rPr/>
        <w:t>d</w:t>
      </w:r>
      <w:r w:rsidRPr="00172BB9" w:rsidR="00172BB9">
        <w:rPr/>
        <w:t xml:space="preserve"> continuing to build relationships and </w:t>
      </w:r>
      <w:r w:rsidRPr="00172BB9" w:rsidR="00602C33">
        <w:rPr/>
        <w:t>dialog</w:t>
      </w:r>
      <w:r w:rsidR="00602C33">
        <w:rPr/>
        <w:t>ue</w:t>
      </w:r>
      <w:r w:rsidRPr="00172BB9" w:rsidR="00172BB9">
        <w:rPr/>
        <w:t xml:space="preserve"> with </w:t>
      </w:r>
      <w:r w:rsidR="00172BB9">
        <w:rPr/>
        <w:t>journalists and media outlets</w:t>
      </w:r>
      <w:r w:rsidRPr="00172BB9" w:rsidR="00172BB9">
        <w:rPr/>
        <w:t>, to enlist their support in countering misogyny and patriarchal masculinities</w:t>
      </w:r>
      <w:r w:rsidR="00172BB9">
        <w:rPr/>
        <w:t>. Informants of the study highlighted</w:t>
      </w:r>
      <w:r w:rsidR="00FC71E1">
        <w:rPr/>
        <w:t xml:space="preserve"> that</w:t>
      </w:r>
      <w:r w:rsidR="00172BB9">
        <w:rPr/>
        <w:t xml:space="preserve"> it was helpful to have a </w:t>
      </w:r>
      <w:r w:rsidR="00602C33">
        <w:rPr/>
        <w:t xml:space="preserve">full-time media communications officer to </w:t>
      </w:r>
      <w:r w:rsidR="005B65C3">
        <w:rPr/>
        <w:t>ensure these relationships were maintained</w:t>
      </w:r>
      <w:r w:rsidR="00FC71E1">
        <w:rPr/>
        <w:t>.</w:t>
      </w:r>
      <w:r w:rsidR="005B65C3">
        <w:rPr>
          <w:rStyle w:val="FootnoteReference"/>
        </w:rPr>
        <w:footnoteReference w:id="72"/>
      </w:r>
      <w:r w:rsidR="005B65C3">
        <w:rPr/>
        <w:t xml:space="preserve"> However, they also highlighted that each organisation had their own risk appetite</w:t>
      </w:r>
      <w:r w:rsidR="00FC71E1">
        <w:rPr/>
        <w:t>,</w:t>
      </w:r>
      <w:r w:rsidR="005B65C3">
        <w:rPr/>
        <w:t xml:space="preserve"> and </w:t>
      </w:r>
      <w:r w:rsidR="005B65C3">
        <w:rPr/>
        <w:t>Sonke’s</w:t>
      </w:r>
      <w:r w:rsidR="005B65C3">
        <w:rPr/>
        <w:t xml:space="preserve"> was relatively high</w:t>
      </w:r>
      <w:r w:rsidR="00AA181E">
        <w:rPr/>
        <w:t>, which might not be the case for other organisation, especially those operating in more restricted settings.</w:t>
      </w:r>
    </w:p>
    <w:p w:rsidRPr="0012313E" w:rsidR="001D06BF" w:rsidP="58F0558A" w:rsidRDefault="00EE6BFD" w14:paraId="42A66374" w14:textId="317D3FED">
      <w:pPr>
        <w:pStyle w:val="ItadNormalText"/>
        <w:jc w:val="both"/>
        <w:rPr>
          <w:b w:val="1"/>
          <w:bCs w:val="1"/>
          <w:shd w:val="clear" w:color="auto" w:fill="FFFF00"/>
        </w:rPr>
      </w:pPr>
      <w:r w:rsidRPr="001F1A92" w:rsidR="00EE6BFD">
        <w:rPr/>
        <w:t>Using the media has been a large part of the MWGE programme</w:t>
      </w:r>
      <w:r w:rsidR="0084584D">
        <w:rPr/>
        <w:t>, particularly through social media and the</w:t>
      </w:r>
      <w:r w:rsidRPr="001F1A92" w:rsidR="00EE6BFD">
        <w:rPr/>
        <w:t xml:space="preserve"> Because I am a Man (BIAM) campaign</w:t>
      </w:r>
      <w:r w:rsidR="0084584D">
        <w:rPr/>
        <w:t>.</w:t>
      </w:r>
      <w:r w:rsidR="00BC4ACF">
        <w:rPr>
          <w:rStyle w:val="FootnoteReference"/>
        </w:rPr>
        <w:footnoteReference w:id="73"/>
      </w:r>
      <w:r w:rsidR="0084584D">
        <w:rPr/>
        <w:t xml:space="preserve"> BIAM has</w:t>
      </w:r>
      <w:r w:rsidRPr="001F1A92" w:rsidR="009724E8">
        <w:rPr/>
        <w:t xml:space="preserve"> </w:t>
      </w:r>
      <w:r w:rsidRPr="001F1A92" w:rsidR="00A41AF9">
        <w:rPr/>
        <w:t xml:space="preserve">reached a huge number of people and generated considerable engagement </w:t>
      </w:r>
      <w:r w:rsidRPr="001F1A92" w:rsidR="009724E8">
        <w:rPr/>
        <w:t xml:space="preserve">in terms of likes, </w:t>
      </w:r>
      <w:r w:rsidRPr="001F1A92" w:rsidR="009724E8">
        <w:rPr/>
        <w:t>comments</w:t>
      </w:r>
      <w:r w:rsidRPr="001F1A92" w:rsidR="009724E8">
        <w:rPr/>
        <w:t xml:space="preserve"> and shares, and many of the locally produced materials were used by CBOs to generate debate in communities and raise awareness of gender equality</w:t>
      </w:r>
      <w:r w:rsidRPr="001F1A92" w:rsidR="0015454D">
        <w:rPr/>
        <w:t xml:space="preserve">. </w:t>
      </w:r>
      <w:r w:rsidR="005674DD">
        <w:rPr/>
        <w:t xml:space="preserve">However, BIAM is </w:t>
      </w:r>
      <w:r w:rsidRPr="001F1A92" w:rsidR="003F1768">
        <w:rPr/>
        <w:t>not only the campaign name</w:t>
      </w:r>
      <w:r w:rsidR="005674DD">
        <w:rPr/>
        <w:t xml:space="preserve"> but also intended to be</w:t>
      </w:r>
      <w:r w:rsidRPr="001F1A92" w:rsidR="003F1768">
        <w:rPr/>
        <w:t xml:space="preserve"> a brand which </w:t>
      </w:r>
      <w:r w:rsidR="005674DD">
        <w:rPr/>
        <w:t xml:space="preserve">should </w:t>
      </w:r>
      <w:r w:rsidRPr="001F1A92" w:rsidR="003F1768">
        <w:rPr/>
        <w:t>unite the campaign, giving it a consistent image, visual appearance, tone of voice and personality</w:t>
      </w:r>
      <w:r w:rsidR="005674DD">
        <w:rPr>
          <w:rStyle w:val="FootnoteReference"/>
        </w:rPr>
        <w:footnoteReference w:id="74"/>
      </w:r>
      <w:r w:rsidRPr="001F1A92" w:rsidR="003F1768">
        <w:rPr/>
        <w:t xml:space="preserve">. </w:t>
      </w:r>
      <w:r w:rsidRPr="001F1A92" w:rsidR="0015454D">
        <w:rPr/>
        <w:t>However, the evaluation team found that the regional campaign, national campaign, and the community-based activities were not always connected to each other</w:t>
      </w:r>
      <w:r w:rsidR="00AE4B68">
        <w:rPr/>
        <w:t xml:space="preserve"> which has </w:t>
      </w:r>
      <w:r w:rsidRPr="001F1A92" w:rsidR="0015454D">
        <w:rPr/>
        <w:t>limited the impact of the regionally produced materials.</w:t>
      </w:r>
      <w:r w:rsidR="001F1A92">
        <w:rPr>
          <w:rStyle w:val="FootnoteReference"/>
        </w:rPr>
        <w:footnoteReference w:id="75"/>
      </w:r>
      <w:r w:rsidRPr="001F1A92" w:rsidR="003B5630">
        <w:rPr/>
        <w:t xml:space="preserve"> Moreover, the brief review of the BIAM campaign suggests that brand identity is not consistently implemented across the range of BIAM communications</w:t>
      </w:r>
      <w:r w:rsidRPr="001F1A92" w:rsidR="00EE6BFD">
        <w:rPr/>
        <w:t xml:space="preserve">. </w:t>
      </w:r>
      <w:r w:rsidR="00650398">
        <w:rPr/>
        <w:t xml:space="preserve">As such the </w:t>
      </w:r>
      <w:r w:rsidRPr="0012313E" w:rsidR="00093D2A">
        <w:rPr/>
        <w:t xml:space="preserve">BIAM campaign </w:t>
      </w:r>
      <w:r w:rsidR="00650398">
        <w:rPr/>
        <w:t xml:space="preserve">has more likely been </w:t>
      </w:r>
      <w:r w:rsidRPr="0012313E" w:rsidR="00093D2A">
        <w:rPr/>
        <w:t>more effective in raising awareness rather than affecting change</w:t>
      </w:r>
      <w:r w:rsidRPr="0012313E" w:rsidR="00EE6BFD">
        <w:rPr/>
        <w:t>.</w:t>
      </w:r>
      <w:r w:rsidR="00532930">
        <w:rPr>
          <w:rStyle w:val="FootnoteReference"/>
        </w:rPr>
        <w:footnoteReference w:id="76"/>
      </w:r>
      <w:r w:rsidR="003E1FB6">
        <w:rPr/>
        <w:t xml:space="preserve"> However, as seen with the examples from </w:t>
      </w:r>
      <w:r w:rsidR="003E1FB6">
        <w:rPr/>
        <w:t>Sonke</w:t>
      </w:r>
      <w:r w:rsidR="003E1FB6">
        <w:rPr/>
        <w:t>, there is scope to build on this awareness raising</w:t>
      </w:r>
      <w:r w:rsidR="00B12696">
        <w:rPr/>
        <w:t xml:space="preserve"> with the media</w:t>
      </w:r>
      <w:r w:rsidR="003E1FB6">
        <w:rPr/>
        <w:t xml:space="preserve"> </w:t>
      </w:r>
      <w:r w:rsidR="00D437F7">
        <w:rPr/>
        <w:t>to tackle harmful social norms within the</w:t>
      </w:r>
      <w:r w:rsidR="0068318F">
        <w:rPr/>
        <w:t xml:space="preserve"> region</w:t>
      </w:r>
      <w:r w:rsidR="00B12696">
        <w:rPr/>
        <w:t xml:space="preserve">. </w:t>
      </w:r>
      <w:r w:rsidR="00B86D0B">
        <w:rPr/>
        <w:t xml:space="preserve">There are examples of this within MWGE such as the production of a </w:t>
      </w:r>
      <w:r w:rsidRPr="00CD1C12" w:rsidR="00B86D0B">
        <w:rPr/>
        <w:t>code of conduct for journalists</w:t>
      </w:r>
      <w:r w:rsidR="00B86D0B">
        <w:rPr/>
        <w:t xml:space="preserve"> in Palestine</w:t>
      </w:r>
      <w:r w:rsidRPr="00CD1C12" w:rsidR="00B86D0B">
        <w:rPr/>
        <w:t>.</w:t>
      </w:r>
      <w:r w:rsidRPr="58F0558A" w:rsidR="00B86D0B">
        <w:rPr>
          <w:rStyle w:val="FootnoteReference"/>
          <w:rFonts w:cs="Calibri" w:cstheme="minorAscii"/>
        </w:rPr>
        <w:footnoteReference w:id="77"/>
      </w:r>
      <w:r w:rsidRPr="00CD1C12" w:rsidR="00B86D0B">
        <w:rPr/>
        <w:t xml:space="preserve"> </w:t>
      </w:r>
    </w:p>
    <w:p w:rsidR="00C06ED5" w:rsidP="58F0558A" w:rsidRDefault="0068397D" w14:paraId="2A217B2F" w14:textId="23721F83" w14:noSpellErr="1">
      <w:pPr>
        <w:pStyle w:val="ItadNormalText"/>
        <w:jc w:val="both"/>
        <w:rPr>
          <w:b w:val="1"/>
          <w:bCs w:val="1"/>
        </w:rPr>
      </w:pPr>
      <w:r w:rsidRPr="58F0558A" w:rsidR="0068397D">
        <w:rPr>
          <w:b w:val="1"/>
          <w:bCs w:val="1"/>
        </w:rPr>
        <w:t xml:space="preserve">Finding 7. </w:t>
      </w:r>
      <w:r w:rsidRPr="58F0558A" w:rsidR="003047E3">
        <w:rPr>
          <w:b w:val="1"/>
          <w:bCs w:val="1"/>
        </w:rPr>
        <w:t>T</w:t>
      </w:r>
      <w:r w:rsidRPr="58F0558A" w:rsidR="000E26D2">
        <w:rPr>
          <w:b w:val="1"/>
          <w:bCs w:val="1"/>
        </w:rPr>
        <w:t xml:space="preserve">here is a need to </w:t>
      </w:r>
      <w:r w:rsidRPr="58F0558A" w:rsidR="00606BB8">
        <w:rPr>
          <w:b w:val="1"/>
          <w:bCs w:val="1"/>
        </w:rPr>
        <w:t>focus on a</w:t>
      </w:r>
      <w:r w:rsidRPr="58F0558A" w:rsidR="00E43E77">
        <w:rPr>
          <w:b w:val="1"/>
          <w:bCs w:val="1"/>
        </w:rPr>
        <w:t>lliance building and collective action across organi</w:t>
      </w:r>
      <w:r w:rsidRPr="58F0558A" w:rsidR="00FC71E1">
        <w:rPr>
          <w:b w:val="1"/>
          <w:bCs w:val="1"/>
        </w:rPr>
        <w:t>s</w:t>
      </w:r>
      <w:r w:rsidRPr="58F0558A" w:rsidR="00E43E77">
        <w:rPr>
          <w:b w:val="1"/>
          <w:bCs w:val="1"/>
        </w:rPr>
        <w:t xml:space="preserve">ations, activist </w:t>
      </w:r>
      <w:r w:rsidRPr="58F0558A" w:rsidR="00E43E77">
        <w:rPr>
          <w:b w:val="1"/>
          <w:bCs w:val="1"/>
        </w:rPr>
        <w:t>networks</w:t>
      </w:r>
      <w:r w:rsidRPr="58F0558A" w:rsidR="00E43E77">
        <w:rPr>
          <w:b w:val="1"/>
          <w:bCs w:val="1"/>
        </w:rPr>
        <w:t xml:space="preserve"> and service</w:t>
      </w:r>
      <w:r w:rsidRPr="58F0558A" w:rsidR="00C06ED5">
        <w:rPr>
          <w:b w:val="1"/>
          <w:bCs w:val="1"/>
        </w:rPr>
        <w:t>s to achieve sustained change</w:t>
      </w:r>
      <w:r w:rsidR="00C06ED5">
        <w:rPr/>
        <w:t xml:space="preserve"> </w:t>
      </w:r>
      <w:r w:rsidRPr="58F0558A" w:rsidR="00C06ED5">
        <w:rPr>
          <w:b w:val="1"/>
          <w:bCs w:val="1"/>
        </w:rPr>
        <w:t>at institutional level</w:t>
      </w:r>
      <w:r w:rsidRPr="58F0558A" w:rsidR="00C06ED5">
        <w:rPr>
          <w:b w:val="1"/>
          <w:bCs w:val="1"/>
        </w:rPr>
        <w:t>.</w:t>
      </w:r>
    </w:p>
    <w:p w:rsidRPr="00CF0D1D" w:rsidR="00F417D6" w:rsidP="58F0558A" w:rsidRDefault="0042761F" w14:paraId="273BABF0" w14:textId="018F7959">
      <w:pPr>
        <w:pStyle w:val="ItadNormalText"/>
        <w:jc w:val="both"/>
      </w:pPr>
      <w:r w:rsidRPr="00F417D6" w:rsidR="0042761F">
        <w:rPr/>
        <w:t>This study found that w</w:t>
      </w:r>
      <w:r w:rsidRPr="00F417D6" w:rsidR="00F009BF">
        <w:rPr/>
        <w:t xml:space="preserve">ork with men and boys </w:t>
      </w:r>
      <w:r w:rsidRPr="00F417D6" w:rsidR="00F47A4D">
        <w:rPr/>
        <w:t xml:space="preserve">in transforming patriarchal masculinities </w:t>
      </w:r>
      <w:r w:rsidRPr="00F417D6" w:rsidR="00F009BF">
        <w:rPr/>
        <w:t>should involve greater efforts to build movements for social change, strengthen civil society organi</w:t>
      </w:r>
      <w:r w:rsidR="00FC71E1">
        <w:rPr/>
        <w:t>s</w:t>
      </w:r>
      <w:r w:rsidRPr="00F417D6" w:rsidR="00F009BF">
        <w:rPr/>
        <w:t xml:space="preserve">ations and coalitions and contribute as one </w:t>
      </w:r>
      <w:r w:rsidRPr="00F417D6" w:rsidR="0042761F">
        <w:rPr/>
        <w:t>holistic approach to</w:t>
      </w:r>
      <w:r w:rsidRPr="00F417D6" w:rsidR="00F009BF">
        <w:rPr/>
        <w:t xml:space="preserve"> broader social justice struggles.</w:t>
      </w:r>
      <w:r w:rsidRPr="00F417D6" w:rsidR="006A6E69">
        <w:rPr/>
        <w:t xml:space="preserve"> Critiques argue that there should be more engagement in ‘movement’ and less</w:t>
      </w:r>
      <w:r w:rsidRPr="00F417D6" w:rsidR="00CB5397">
        <w:rPr/>
        <w:t xml:space="preserve"> ‘field’</w:t>
      </w:r>
      <w:r w:rsidR="00FC71E1">
        <w:rPr/>
        <w:t>,</w:t>
      </w:r>
      <w:r w:rsidRPr="00F417D6" w:rsidR="00CB5397">
        <w:rPr>
          <w:rStyle w:val="FootnoteReference"/>
        </w:rPr>
        <w:footnoteReference w:id="78"/>
      </w:r>
      <w:r w:rsidRPr="00F417D6" w:rsidR="00CB5397">
        <w:rPr/>
        <w:t xml:space="preserve"> which was an opinion support</w:t>
      </w:r>
      <w:r w:rsidRPr="00F417D6" w:rsidR="00092C94">
        <w:rPr/>
        <w:t>ed</w:t>
      </w:r>
      <w:r w:rsidRPr="00F417D6" w:rsidR="00CB5397">
        <w:rPr/>
        <w:t xml:space="preserve"> by informant</w:t>
      </w:r>
      <w:r w:rsidRPr="00F417D6" w:rsidR="00092C94">
        <w:rPr/>
        <w:t>s</w:t>
      </w:r>
      <w:r w:rsidRPr="00F417D6" w:rsidR="00CB5397">
        <w:rPr/>
        <w:t xml:space="preserve"> of this study as well. In practice, this means that organisations sh</w:t>
      </w:r>
      <w:r w:rsidRPr="00F417D6" w:rsidR="00AC6ED4">
        <w:rPr/>
        <w:t xml:space="preserve">ould </w:t>
      </w:r>
      <w:r w:rsidRPr="00F417D6" w:rsidR="00B37F75">
        <w:rPr/>
        <w:t xml:space="preserve">aim to </w:t>
      </w:r>
      <w:r w:rsidRPr="00F417D6" w:rsidR="00AC6ED4">
        <w:rPr/>
        <w:t xml:space="preserve">broaden </w:t>
      </w:r>
      <w:r w:rsidRPr="00F417D6" w:rsidR="00501249">
        <w:rPr/>
        <w:t xml:space="preserve">the focus of their interventions (as highlighted above) but also </w:t>
      </w:r>
      <w:r w:rsidRPr="00F417D6" w:rsidR="00FB3D5F">
        <w:rPr/>
        <w:t xml:space="preserve">build stronger </w:t>
      </w:r>
      <w:r w:rsidRPr="00CF0D1D" w:rsidR="00FB3D5F">
        <w:rPr/>
        <w:t>partnerships with other social issue groups.</w:t>
      </w:r>
      <w:r w:rsidRPr="00CF0D1D" w:rsidR="007C4261">
        <w:rPr/>
        <w:t xml:space="preserve"> </w:t>
      </w:r>
      <w:proofErr w:type="spellStart"/>
      <w:r w:rsidRPr="00CF0D1D" w:rsidR="00195ABC">
        <w:rPr/>
        <w:t>MenEngage</w:t>
      </w:r>
      <w:proofErr w:type="spellEnd"/>
      <w:r w:rsidRPr="00CF0D1D" w:rsidR="00195ABC">
        <w:rPr/>
        <w:t xml:space="preserve"> highlight the need</w:t>
      </w:r>
      <w:r w:rsidRPr="00CF0D1D" w:rsidR="001254BD">
        <w:rPr/>
        <w:t xml:space="preserve"> for partnerships </w:t>
      </w:r>
      <w:r w:rsidRPr="00CF0D1D" w:rsidR="00111037">
        <w:rPr/>
        <w:t xml:space="preserve">and consistent dialogue </w:t>
      </w:r>
      <w:r w:rsidRPr="00CF0D1D" w:rsidR="001254BD">
        <w:rPr/>
        <w:t>with</w:t>
      </w:r>
      <w:r w:rsidR="00FC71E1">
        <w:rPr/>
        <w:t>, among others,</w:t>
      </w:r>
      <w:r w:rsidRPr="00CF0D1D" w:rsidR="001254BD">
        <w:rPr/>
        <w:t xml:space="preserve"> </w:t>
      </w:r>
      <w:r w:rsidRPr="00CF0D1D" w:rsidR="00233685">
        <w:rPr/>
        <w:t xml:space="preserve">feminist movements, </w:t>
      </w:r>
      <w:r w:rsidRPr="00CF0D1D" w:rsidR="001254BD">
        <w:rPr/>
        <w:t xml:space="preserve">anti-racist </w:t>
      </w:r>
      <w:r w:rsidRPr="00CF0D1D" w:rsidR="001254BD">
        <w:rPr/>
        <w:t>movements</w:t>
      </w:r>
      <w:r w:rsidR="00FC71E1">
        <w:rPr/>
        <w:t xml:space="preserve"> and</w:t>
      </w:r>
      <w:r w:rsidRPr="00CF0D1D" w:rsidR="001254BD">
        <w:rPr/>
        <w:t xml:space="preserve"> indigenous people’s </w:t>
      </w:r>
      <w:r w:rsidRPr="00CF0D1D" w:rsidR="0002314B">
        <w:rPr/>
        <w:t xml:space="preserve">struggles, </w:t>
      </w:r>
      <w:r w:rsidRPr="00CF0D1D" w:rsidR="001254BD">
        <w:rPr/>
        <w:t xml:space="preserve">to </w:t>
      </w:r>
      <w:r w:rsidRPr="00CF0D1D" w:rsidR="009A3C3B">
        <w:rPr/>
        <w:t xml:space="preserve">address </w:t>
      </w:r>
      <w:r w:rsidRPr="00CF0D1D" w:rsidR="00102F93">
        <w:rPr/>
        <w:t xml:space="preserve">adverse social norms at institutional level. </w:t>
      </w:r>
      <w:r w:rsidRPr="00CF0D1D" w:rsidR="00DA1A6E">
        <w:rPr/>
        <w:t>Also,</w:t>
      </w:r>
      <w:r w:rsidRPr="00CF0D1D" w:rsidR="00205A80">
        <w:rPr/>
        <w:t xml:space="preserve"> </w:t>
      </w:r>
      <w:r w:rsidRPr="0029697E" w:rsidR="00205A80">
        <w:rPr/>
        <w:t>survey respondents and key informant</w:t>
      </w:r>
      <w:r w:rsidR="00FC71E1">
        <w:rPr/>
        <w:t>s</w:t>
      </w:r>
      <w:r w:rsidRPr="0029697E" w:rsidR="00205A80">
        <w:rPr/>
        <w:t xml:space="preserve"> from </w:t>
      </w:r>
      <w:r w:rsidR="0002314B">
        <w:rPr/>
        <w:t xml:space="preserve">a </w:t>
      </w:r>
      <w:r w:rsidRPr="00943D3E" w:rsidR="00DA1A6E">
        <w:rPr>
          <w:rFonts w:cs="Founders Grotesk Light"/>
        </w:rPr>
        <w:t xml:space="preserve">GAGE </w:t>
      </w:r>
      <w:r w:rsidR="0073015A">
        <w:rPr>
          <w:rFonts w:cs="Founders Grotesk Light"/>
        </w:rPr>
        <w:t>(</w:t>
      </w:r>
      <w:r w:rsidR="0073015A">
        <w:rPr>
          <w:rFonts w:cs="Founders Grotesk Light"/>
          <w:color w:val="211D1E"/>
        </w:rPr>
        <w:t xml:space="preserve">Gender and Adolescence: Global Evidence research programme) </w:t>
      </w:r>
      <w:r w:rsidRPr="00943D3E" w:rsidR="00DA1A6E">
        <w:rPr>
          <w:rFonts w:cs="Founders Grotesk Light"/>
        </w:rPr>
        <w:t>evidence</w:t>
      </w:r>
      <w:r w:rsidR="00DA1A6E">
        <w:rPr>
          <w:rFonts w:cs="Founders Grotesk Light"/>
        </w:rPr>
        <w:t xml:space="preserve"> rev</w:t>
      </w:r>
      <w:r w:rsidR="00D84325">
        <w:rPr>
          <w:rFonts w:cs="Founders Grotesk Light"/>
        </w:rPr>
        <w:t>iew</w:t>
      </w:r>
      <w:r w:rsidRPr="00943D3E" w:rsidR="00DA1A6E">
        <w:rPr>
          <w:rFonts w:cs="Founders Grotesk Light"/>
        </w:rPr>
        <w:t xml:space="preserve"> on masculinities</w:t>
      </w:r>
      <w:r w:rsidRPr="00DA1A6E" w:rsidR="00DA1A6E">
        <w:rPr/>
        <w:t xml:space="preserve"> </w:t>
      </w:r>
      <w:r w:rsidRPr="0029697E" w:rsidR="00205A80">
        <w:rPr/>
        <w:t>urged</w:t>
      </w:r>
      <w:r w:rsidRPr="00CF0D1D" w:rsidR="00205A80">
        <w:rPr/>
        <w:t xml:space="preserve"> </w:t>
      </w:r>
      <w:r w:rsidRPr="00CF0D1D" w:rsidR="00CF0D1D">
        <w:rPr/>
        <w:t xml:space="preserve">organisations to </w:t>
      </w:r>
      <w:r w:rsidRPr="00CF0D1D" w:rsidR="00205A80">
        <w:rPr/>
        <w:t>a move beyond ‘one-off partnerships’ towards ‘long-term collaborations for sustainable, scalable change’</w:t>
      </w:r>
      <w:r w:rsidR="00FC589F">
        <w:rPr/>
        <w:t>.</w:t>
      </w:r>
      <w:r w:rsidR="00FC589F">
        <w:rPr>
          <w:rStyle w:val="FootnoteReference"/>
        </w:rPr>
        <w:footnoteReference w:id="79"/>
      </w:r>
    </w:p>
    <w:p w:rsidR="00F009BF" w:rsidP="58F0558A" w:rsidRDefault="00774868" w14:paraId="4AB68BB2" w14:textId="7A7A8310">
      <w:pPr>
        <w:pStyle w:val="ItadNormalText"/>
        <w:jc w:val="both"/>
      </w:pPr>
      <w:r w:rsidRPr="00CF0D1D" w:rsidR="00774868">
        <w:rPr/>
        <w:t>Furthermore</w:t>
      </w:r>
      <w:r w:rsidRPr="00CF0D1D" w:rsidR="00F417D6">
        <w:rPr/>
        <w:t xml:space="preserve">, partnerships </w:t>
      </w:r>
      <w:r w:rsidRPr="00CF0D1D" w:rsidR="00111037">
        <w:rPr/>
        <w:t xml:space="preserve">are key for exchanging </w:t>
      </w:r>
      <w:r w:rsidRPr="00CF0D1D" w:rsidR="00F417D6">
        <w:rPr/>
        <w:t xml:space="preserve">knowledge and best practices in </w:t>
      </w:r>
      <w:r w:rsidRPr="00CF0D1D" w:rsidR="00EF23E3">
        <w:rPr/>
        <w:t xml:space="preserve">achieving </w:t>
      </w:r>
      <w:r w:rsidRPr="00CF0D1D" w:rsidR="005053DD">
        <w:rPr/>
        <w:t>sustained</w:t>
      </w:r>
      <w:r w:rsidRPr="00CF0D1D" w:rsidR="00EF23E3">
        <w:rPr/>
        <w:t xml:space="preserve"> </w:t>
      </w:r>
      <w:r w:rsidRPr="00CF0D1D" w:rsidR="00F417D6">
        <w:rPr/>
        <w:t xml:space="preserve">change. </w:t>
      </w:r>
      <w:r w:rsidRPr="00CF0D1D" w:rsidR="007C4261">
        <w:rPr/>
        <w:t>A review of the</w:t>
      </w:r>
      <w:r w:rsidRPr="00CF0D1D" w:rsidR="00BB5AE8">
        <w:rPr/>
        <w:t xml:space="preserve"> </w:t>
      </w:r>
      <w:proofErr w:type="spellStart"/>
      <w:r w:rsidRPr="00CF0D1D" w:rsidR="00BB5AE8">
        <w:rPr/>
        <w:t>B</w:t>
      </w:r>
      <w:r w:rsidRPr="00CF0D1D" w:rsidR="007C4261">
        <w:rPr/>
        <w:t>andebereho</w:t>
      </w:r>
      <w:proofErr w:type="spellEnd"/>
      <w:r w:rsidRPr="00CF0D1D" w:rsidR="007C4261">
        <w:rPr/>
        <w:t xml:space="preserve"> project found that</w:t>
      </w:r>
      <w:r w:rsidRPr="00CF0D1D" w:rsidR="00BB5AE8">
        <w:rPr/>
        <w:t xml:space="preserve"> </w:t>
      </w:r>
      <w:r w:rsidRPr="0029697E" w:rsidR="00DE04BD">
        <w:rPr/>
        <w:t>fostering regular opportunities for exchange and collaboration among activists and key stakeholders, including local leaders and civil society organisations</w:t>
      </w:r>
      <w:r w:rsidR="00FC71E1">
        <w:rPr/>
        <w:t>,</w:t>
      </w:r>
      <w:r w:rsidRPr="00CF0D1D" w:rsidR="00DE04BD">
        <w:rPr/>
        <w:t xml:space="preserve"> was important </w:t>
      </w:r>
      <w:r w:rsidR="00FC71E1">
        <w:rPr/>
        <w:t xml:space="preserve">in order </w:t>
      </w:r>
      <w:r w:rsidRPr="00CF0D1D" w:rsidR="00DE04BD">
        <w:rPr/>
        <w:t>to</w:t>
      </w:r>
      <w:r w:rsidRPr="00CF0D1D" w:rsidR="00DE04BD">
        <w:rPr/>
        <w:t xml:space="preserve"> achiev</w:t>
      </w:r>
      <w:r w:rsidR="00FC71E1">
        <w:rPr/>
        <w:t>e</w:t>
      </w:r>
      <w:r w:rsidRPr="00CF0D1D" w:rsidR="00DE04BD">
        <w:rPr/>
        <w:t xml:space="preserve"> </w:t>
      </w:r>
      <w:r w:rsidRPr="00CF0D1D" w:rsidR="00835A90">
        <w:rPr/>
        <w:t>institutional</w:t>
      </w:r>
      <w:r w:rsidRPr="00CF0D1D" w:rsidR="009B2F25">
        <w:rPr/>
        <w:t xml:space="preserve"> changes. </w:t>
      </w:r>
      <w:r w:rsidRPr="00CF0D1D" w:rsidR="009E3481">
        <w:rPr/>
        <w:t>However,</w:t>
      </w:r>
      <w:r w:rsidRPr="00CF0D1D" w:rsidR="009B2F25">
        <w:rPr/>
        <w:t xml:space="preserve"> it also noted that this required consist</w:t>
      </w:r>
      <w:r w:rsidRPr="00CF0D1D" w:rsidR="00EC5F2C">
        <w:rPr/>
        <w:t>ent</w:t>
      </w:r>
      <w:r w:rsidRPr="00CF0D1D" w:rsidR="009B2F25">
        <w:rPr/>
        <w:t xml:space="preserve"> efforts to maintain these relationshi</w:t>
      </w:r>
      <w:r w:rsidRPr="00CF0D1D" w:rsidR="00EC5F2C">
        <w:rPr/>
        <w:t xml:space="preserve">ps as well as more attention on </w:t>
      </w:r>
      <w:r w:rsidRPr="0029697E" w:rsidR="00EC5F2C">
        <w:rPr/>
        <w:t>establishing strategic partnerships with other organisations</w:t>
      </w:r>
      <w:r w:rsidRPr="00CF0D1D" w:rsidR="00F417D6">
        <w:rPr/>
        <w:t>.</w:t>
      </w:r>
      <w:r w:rsidRPr="0029697E" w:rsidR="00C70749">
        <w:rPr>
          <w:rStyle w:val="FootnoteReference"/>
        </w:rPr>
        <w:footnoteReference w:id="80"/>
      </w:r>
      <w:r w:rsidRPr="0029697E" w:rsidR="00F417D6">
        <w:rPr/>
        <w:t xml:space="preserve"> </w:t>
      </w:r>
      <w:r w:rsidRPr="0029697E" w:rsidR="00B442D0">
        <w:rPr/>
        <w:t>Additionally,</w:t>
      </w:r>
      <w:r w:rsidRPr="0029697E" w:rsidR="00583A0B">
        <w:rPr/>
        <w:t xml:space="preserve"> </w:t>
      </w:r>
      <w:r w:rsidRPr="0029697E" w:rsidR="0047103B">
        <w:rPr/>
        <w:t xml:space="preserve">many contributors </w:t>
      </w:r>
      <w:r w:rsidRPr="0029697E" w:rsidR="00BC55A7">
        <w:rPr/>
        <w:t xml:space="preserve">to a </w:t>
      </w:r>
      <w:proofErr w:type="spellStart"/>
      <w:r w:rsidRPr="0029697E" w:rsidR="00BC55A7">
        <w:rPr/>
        <w:t>MenEngage</w:t>
      </w:r>
      <w:proofErr w:type="spellEnd"/>
      <w:r w:rsidRPr="0029697E" w:rsidR="00BC55A7">
        <w:rPr/>
        <w:t xml:space="preserve"> study highlighted </w:t>
      </w:r>
      <w:r w:rsidRPr="0029697E" w:rsidR="0047103B">
        <w:rPr/>
        <w:t xml:space="preserve">the importance of increased knowledge and resource sharing, </w:t>
      </w:r>
      <w:r w:rsidR="00FC71E1">
        <w:rPr/>
        <w:t>as well as</w:t>
      </w:r>
      <w:r w:rsidRPr="0029697E" w:rsidR="0047103B">
        <w:rPr/>
        <w:t xml:space="preserve"> the creation of spaces, both online and offline, to share best practices and lessons learned</w:t>
      </w:r>
      <w:r w:rsidRPr="0029697E" w:rsidR="00BC55A7">
        <w:rPr/>
        <w:t xml:space="preserve"> to advance goals at institutional level. </w:t>
      </w:r>
      <w:r w:rsidRPr="0029697E" w:rsidR="0047103B">
        <w:rPr/>
        <w:t>The</w:t>
      </w:r>
      <w:r w:rsidR="00835A90">
        <w:rPr/>
        <w:t xml:space="preserve">y noted that networks provide important links </w:t>
      </w:r>
      <w:r w:rsidRPr="0029697E" w:rsidR="0047103B">
        <w:rPr/>
        <w:t xml:space="preserve">between local, </w:t>
      </w:r>
      <w:r w:rsidRPr="0029697E" w:rsidR="009E3481">
        <w:rPr/>
        <w:t>national</w:t>
      </w:r>
      <w:r w:rsidRPr="0029697E" w:rsidR="0047103B">
        <w:rPr/>
        <w:t xml:space="preserve"> and regional actors and facilitate this sharing of knowledge and information</w:t>
      </w:r>
      <w:r w:rsidR="00835A90">
        <w:rPr/>
        <w:t xml:space="preserve"> that was seen as key for achieving common goals</w:t>
      </w:r>
      <w:r w:rsidR="00FC589F">
        <w:rPr/>
        <w:t xml:space="preserve"> within the field.</w:t>
      </w:r>
      <w:r w:rsidRPr="0029697E" w:rsidR="00BC55A7">
        <w:rPr>
          <w:rStyle w:val="FootnoteReference"/>
        </w:rPr>
        <w:footnoteReference w:id="81"/>
      </w:r>
    </w:p>
    <w:p w:rsidRPr="0012313E" w:rsidR="00594F74" w:rsidP="58F0558A" w:rsidRDefault="00766A09" w14:paraId="57AFE826" w14:textId="00E85D40">
      <w:pPr>
        <w:pStyle w:val="ItadNormalText"/>
        <w:jc w:val="both"/>
        <w:rPr>
          <w:shd w:val="clear" w:color="auto" w:fill="FFFF00"/>
        </w:rPr>
      </w:pPr>
      <w:r w:rsidRPr="00766A09" w:rsidR="00766A09">
        <w:rPr/>
        <w:t>The MWGE programme has some good examples of alliance building and collective action, particular</w:t>
      </w:r>
      <w:r w:rsidR="003B61AF">
        <w:rPr/>
        <w:t>ly</w:t>
      </w:r>
      <w:r w:rsidRPr="00766A09" w:rsidR="00766A09">
        <w:rPr/>
        <w:t xml:space="preserve"> in Lebanon with the work on the Anti-Sexual Harassment Law. To avoid duplication of efforts, the country office, through </w:t>
      </w:r>
      <w:proofErr w:type="spellStart"/>
      <w:r w:rsidRPr="00766A09" w:rsidR="00766A09">
        <w:rPr/>
        <w:t>Jumanneh</w:t>
      </w:r>
      <w:proofErr w:type="spellEnd"/>
      <w:r w:rsidRPr="00766A09" w:rsidR="00766A09">
        <w:rPr/>
        <w:t xml:space="preserve">, co-funded an advocacy campaign so that two organisations, the Centre for Inclusive Business and Leadership for Women and </w:t>
      </w:r>
      <w:bookmarkStart w:name="_Hlk83283279" w:id="19"/>
      <w:r w:rsidRPr="006A561F" w:rsidR="00FE39D5">
        <w:rPr/>
        <w:t>National Commission for Lebanese Women</w:t>
      </w:r>
      <w:bookmarkEnd w:id="19"/>
      <w:r w:rsidRPr="00766A09" w:rsidR="00766A09">
        <w:rPr/>
        <w:t xml:space="preserve">, could </w:t>
      </w:r>
      <w:r w:rsidRPr="00766A09" w:rsidR="003B61AF">
        <w:rPr/>
        <w:t>cooperate</w:t>
      </w:r>
      <w:r w:rsidRPr="00766A09" w:rsidR="00766A09">
        <w:rPr/>
        <w:t xml:space="preserve"> to submit one law rather than different proposals. </w:t>
      </w:r>
      <w:r w:rsidR="00F34BF8">
        <w:rPr/>
        <w:t>The programme was also able to mobilise all efforts of local and national partners to raise awareness and launch advocacy campaigns around the la</w:t>
      </w:r>
      <w:r w:rsidR="00CF0395">
        <w:rPr/>
        <w:t xml:space="preserve">w. </w:t>
      </w:r>
      <w:r w:rsidRPr="002410AF" w:rsidR="0031306C">
        <w:rPr/>
        <w:t>Through this u</w:t>
      </w:r>
      <w:r w:rsidRPr="002410AF" w:rsidR="00594F74">
        <w:rPr/>
        <w:t xml:space="preserve">nited </w:t>
      </w:r>
      <w:r w:rsidRPr="002410AF" w:rsidR="0031306C">
        <w:rPr/>
        <w:t xml:space="preserve">advocacy </w:t>
      </w:r>
      <w:r w:rsidRPr="002410AF" w:rsidR="00594F74">
        <w:rPr/>
        <w:t>effort</w:t>
      </w:r>
      <w:r w:rsidRPr="002410AF" w:rsidR="0031306C">
        <w:rPr/>
        <w:t xml:space="preserve">, and the government’s desire to change its negative public </w:t>
      </w:r>
      <w:r w:rsidRPr="002410AF" w:rsidR="00A05700">
        <w:rPr/>
        <w:t>perception</w:t>
      </w:r>
      <w:r w:rsidRPr="002410AF" w:rsidR="0031306C">
        <w:rPr/>
        <w:t>, the law was passed</w:t>
      </w:r>
      <w:r w:rsidRPr="002410AF" w:rsidR="00A05700">
        <w:rPr/>
        <w:t xml:space="preserve">. </w:t>
      </w:r>
      <w:r w:rsidR="002410AF">
        <w:rPr/>
        <w:t xml:space="preserve">The partnership created through the programme was able to generate change at the policy level </w:t>
      </w:r>
      <w:r w:rsidR="00DB74E7">
        <w:rPr/>
        <w:t xml:space="preserve">and lead to further developments such as </w:t>
      </w:r>
      <w:r w:rsidR="001D6A54">
        <w:rPr/>
        <w:t xml:space="preserve">a study on sexual harassment by taxi-drivers, conducted by </w:t>
      </w:r>
      <w:proofErr w:type="spellStart"/>
      <w:r w:rsidR="001D6A54">
        <w:rPr/>
        <w:t>Mosawat</w:t>
      </w:r>
      <w:proofErr w:type="spellEnd"/>
      <w:r w:rsidR="001D6A54">
        <w:rPr/>
        <w:t xml:space="preserve"> CBO who </w:t>
      </w:r>
      <w:r w:rsidR="009B5480">
        <w:rPr/>
        <w:t xml:space="preserve">also </w:t>
      </w:r>
      <w:r w:rsidR="001D6A54">
        <w:rPr/>
        <w:t xml:space="preserve">trained male taxi drivers </w:t>
      </w:r>
      <w:r w:rsidR="009B5480">
        <w:rPr/>
        <w:t>on the new law.</w:t>
      </w:r>
      <w:r w:rsidR="008937EB">
        <w:rPr>
          <w:rStyle w:val="FootnoteReference"/>
        </w:rPr>
        <w:footnoteReference w:id="82"/>
      </w:r>
      <w:r w:rsidR="009B5480">
        <w:rPr/>
        <w:t xml:space="preserve"> </w:t>
      </w:r>
    </w:p>
    <w:p w:rsidRPr="00F2694F" w:rsidR="001D06BF" w:rsidP="0012313E" w:rsidRDefault="001D06BF" w14:paraId="38EE2E4F" w14:textId="2B317D36">
      <w:pPr>
        <w:pStyle w:val="ItadNormalText"/>
        <w:rPr>
          <w:rFonts w:cs="Calibri"/>
        </w:rPr>
      </w:pPr>
    </w:p>
    <w:p w:rsidR="001D06BF" w:rsidP="007200D7" w:rsidRDefault="00FB75AF" w14:paraId="2A670CCA" w14:textId="28C6A46F">
      <w:pPr>
        <w:pStyle w:val="ItadH2"/>
      </w:pPr>
      <w:bookmarkStart w:name="_Toc102127359" w:id="20"/>
      <w:r w:rsidRPr="00B033F1">
        <w:t xml:space="preserve">Best practice in </w:t>
      </w:r>
      <w:r w:rsidRPr="785A50A9">
        <w:t>engaging with and accountability to feminist movements</w:t>
      </w:r>
      <w:bookmarkEnd w:id="20"/>
    </w:p>
    <w:p w:rsidRPr="001F1A92" w:rsidR="001F1A92" w:rsidP="58F0558A" w:rsidRDefault="001F1A92" w14:paraId="151B41C5" w14:textId="249D525E" w14:noSpellErr="1">
      <w:pPr>
        <w:pStyle w:val="ItadNormalText"/>
        <w:jc w:val="both"/>
        <w:rPr>
          <w:lang w:val="en-CA"/>
        </w:rPr>
      </w:pPr>
      <w:r w:rsidR="001F1A92">
        <w:rPr>
          <w:lang w:val="en-CA"/>
        </w:rPr>
        <w:t xml:space="preserve">One of the main critiques of the work engaging men and boys is that it often disconnected from </w:t>
      </w:r>
      <w:r w:rsidR="001F1A92">
        <w:rPr/>
        <w:t>women’s groups and feminist movements.</w:t>
      </w:r>
      <w:r w:rsidR="001F1A92">
        <w:rPr>
          <w:lang w:val="en-CA"/>
        </w:rPr>
        <w:t xml:space="preserve"> The </w:t>
      </w:r>
      <w:r w:rsidRPr="00C03F4B" w:rsidR="001F1A92">
        <w:rPr>
          <w:lang w:val="en-CA"/>
        </w:rPr>
        <w:t>Coalition of Feminists</w:t>
      </w:r>
      <w:r w:rsidR="001F1A92">
        <w:rPr>
          <w:lang w:val="en-CA"/>
        </w:rPr>
        <w:t xml:space="preserve"> </w:t>
      </w:r>
      <w:r w:rsidRPr="00C03F4B" w:rsidR="001F1A92">
        <w:rPr>
          <w:lang w:val="en-CA"/>
        </w:rPr>
        <w:t>for Social Change (COFEM)</w:t>
      </w:r>
      <w:r w:rsidR="001F1A92">
        <w:rPr>
          <w:lang w:val="en-CA"/>
        </w:rPr>
        <w:t xml:space="preserve"> cautions that</w:t>
      </w:r>
      <w:r w:rsidRPr="00F9214C" w:rsidR="001F1A92">
        <w:rPr>
          <w:lang w:val="en-CA"/>
        </w:rPr>
        <w:t xml:space="preserve"> </w:t>
      </w:r>
      <w:r w:rsidR="001F1A92">
        <w:rPr>
          <w:lang w:val="en-CA"/>
        </w:rPr>
        <w:t>‘</w:t>
      </w:r>
      <w:r w:rsidRPr="00F9214C" w:rsidR="001F1A92">
        <w:rPr>
          <w:lang w:val="en-CA"/>
        </w:rPr>
        <w:t>a parallel system</w:t>
      </w:r>
      <w:r w:rsidR="001F1A92">
        <w:rPr>
          <w:lang w:val="en-CA"/>
        </w:rPr>
        <w:t>’</w:t>
      </w:r>
      <w:r w:rsidRPr="00F9214C" w:rsidR="001F1A92">
        <w:rPr>
          <w:lang w:val="en-CA"/>
        </w:rPr>
        <w:t xml:space="preserve"> </w:t>
      </w:r>
      <w:r w:rsidR="001F1A92">
        <w:rPr>
          <w:lang w:val="en-CA"/>
        </w:rPr>
        <w:t xml:space="preserve">is </w:t>
      </w:r>
      <w:r w:rsidRPr="00F9214C" w:rsidR="001F1A92">
        <w:rPr>
          <w:lang w:val="en-CA"/>
        </w:rPr>
        <w:t xml:space="preserve">emerging, of </w:t>
      </w:r>
      <w:r w:rsidR="001F1A92">
        <w:rPr>
          <w:lang w:val="en-CA"/>
        </w:rPr>
        <w:t>‘</w:t>
      </w:r>
      <w:r w:rsidRPr="00F9214C" w:rsidR="001F1A92">
        <w:rPr>
          <w:lang w:val="en-CA"/>
        </w:rPr>
        <w:t>male engagement campaigns, programmes, organisations and networks that, although allied theoretically to feminist principles, stand largely independent of the women’s movement</w:t>
      </w:r>
      <w:r w:rsidR="001F1A92">
        <w:rPr>
          <w:lang w:val="en-CA"/>
        </w:rPr>
        <w:t>’</w:t>
      </w:r>
      <w:r w:rsidRPr="00F9214C" w:rsidR="001F1A92">
        <w:rPr>
          <w:lang w:val="en-CA"/>
        </w:rPr>
        <w:t>.</w:t>
      </w:r>
      <w:r>
        <w:rPr>
          <w:rStyle w:val="FootnoteReference"/>
          <w:lang w:val="en-CA"/>
        </w:rPr>
        <w:footnoteReference w:id="83"/>
      </w:r>
      <w:r w:rsidR="001F1A92">
        <w:rPr>
          <w:lang w:val="en-CA"/>
        </w:rPr>
        <w:t xml:space="preserve"> This section examines what should be considered as best practice </w:t>
      </w:r>
      <w:r w:rsidRPr="002A53DF" w:rsidR="001F1A92">
        <w:rPr>
          <w:lang w:val="en-CA"/>
        </w:rPr>
        <w:t xml:space="preserve">on engaging with and accountability to </w:t>
      </w:r>
      <w:r w:rsidR="001F1A92">
        <w:rPr>
          <w:lang w:val="en-CA"/>
        </w:rPr>
        <w:t xml:space="preserve">women’s groups and </w:t>
      </w:r>
      <w:r w:rsidRPr="002A53DF" w:rsidR="001F1A92">
        <w:rPr>
          <w:lang w:val="en-CA"/>
        </w:rPr>
        <w:t>feminist movements</w:t>
      </w:r>
      <w:r w:rsidR="001F1A92">
        <w:rPr>
          <w:lang w:val="en-CA"/>
        </w:rPr>
        <w:t>.</w:t>
      </w:r>
    </w:p>
    <w:p w:rsidR="00535938" w:rsidP="58F0558A" w:rsidRDefault="0068397D" w14:paraId="29D794BD" w14:textId="66CA25A1">
      <w:pPr>
        <w:pStyle w:val="ItadNormalText"/>
        <w:jc w:val="both"/>
        <w:rPr>
          <w:b w:val="1"/>
          <w:bCs w:val="1"/>
          <w:lang w:val="en-US"/>
        </w:rPr>
      </w:pPr>
      <w:r w:rsidRPr="58F0558A" w:rsidR="0068397D">
        <w:rPr>
          <w:b w:val="1"/>
          <w:bCs w:val="1"/>
        </w:rPr>
        <w:t xml:space="preserve">Finding 8. </w:t>
      </w:r>
      <w:r w:rsidRPr="58F0558A" w:rsidR="000777EA">
        <w:rPr>
          <w:b w:val="1"/>
          <w:bCs w:val="1"/>
          <w:lang w:val="en-CA"/>
        </w:rPr>
        <w:t xml:space="preserve">For </w:t>
      </w:r>
      <w:proofErr w:type="spellStart"/>
      <w:r w:rsidRPr="58F0558A" w:rsidR="0009553B">
        <w:rPr>
          <w:b w:val="1"/>
          <w:bCs w:val="1"/>
          <w:lang w:val="en-US"/>
        </w:rPr>
        <w:t>organi</w:t>
      </w:r>
      <w:r w:rsidRPr="58F0558A" w:rsidR="00FC71E1">
        <w:rPr>
          <w:b w:val="1"/>
          <w:bCs w:val="1"/>
          <w:lang w:val="en-US"/>
        </w:rPr>
        <w:t>s</w:t>
      </w:r>
      <w:r w:rsidRPr="58F0558A" w:rsidR="0009553B">
        <w:rPr>
          <w:b w:val="1"/>
          <w:bCs w:val="1"/>
          <w:lang w:val="en-US"/>
        </w:rPr>
        <w:t>ations</w:t>
      </w:r>
      <w:proofErr w:type="spellEnd"/>
      <w:r w:rsidRPr="58F0558A" w:rsidR="0009553B">
        <w:rPr>
          <w:b w:val="1"/>
          <w:bCs w:val="1"/>
          <w:lang w:val="en-US"/>
        </w:rPr>
        <w:t xml:space="preserve"> working to transform patriarchal masculinities</w:t>
      </w:r>
      <w:r w:rsidRPr="58F0558A" w:rsidR="000777EA">
        <w:rPr>
          <w:b w:val="1"/>
          <w:bCs w:val="1"/>
          <w:lang w:val="en-US"/>
        </w:rPr>
        <w:t xml:space="preserve">, best practice </w:t>
      </w:r>
      <w:r w:rsidRPr="58F0558A" w:rsidR="00E34465">
        <w:rPr>
          <w:b w:val="1"/>
          <w:bCs w:val="1"/>
          <w:lang w:val="en-US"/>
        </w:rPr>
        <w:t>is to</w:t>
      </w:r>
      <w:r w:rsidRPr="58F0558A" w:rsidR="000777EA">
        <w:rPr>
          <w:b w:val="1"/>
          <w:bCs w:val="1"/>
          <w:lang w:val="en-US"/>
        </w:rPr>
        <w:t xml:space="preserve"> first define </w:t>
      </w:r>
      <w:r w:rsidRPr="58F0558A" w:rsidR="00E342C6">
        <w:rPr>
          <w:b w:val="1"/>
          <w:bCs w:val="1"/>
          <w:lang w:val="en-US"/>
        </w:rPr>
        <w:t xml:space="preserve">what </w:t>
      </w:r>
      <w:r w:rsidRPr="58F0558A" w:rsidR="00E34465">
        <w:rPr>
          <w:b w:val="1"/>
          <w:bCs w:val="1"/>
          <w:lang w:val="en-US"/>
        </w:rPr>
        <w:t>is</w:t>
      </w:r>
      <w:r w:rsidRPr="58F0558A" w:rsidR="00E342C6">
        <w:rPr>
          <w:b w:val="1"/>
          <w:bCs w:val="1"/>
          <w:lang w:val="en-US"/>
        </w:rPr>
        <w:t xml:space="preserve"> mean</w:t>
      </w:r>
      <w:r w:rsidRPr="58F0558A" w:rsidR="00E34465">
        <w:rPr>
          <w:b w:val="1"/>
          <w:bCs w:val="1"/>
          <w:lang w:val="en-US"/>
        </w:rPr>
        <w:t>t</w:t>
      </w:r>
      <w:r w:rsidRPr="58F0558A" w:rsidR="00E342C6">
        <w:rPr>
          <w:b w:val="1"/>
          <w:bCs w:val="1"/>
          <w:lang w:val="en-US"/>
        </w:rPr>
        <w:t xml:space="preserve"> by accountability and to who</w:t>
      </w:r>
      <w:r w:rsidRPr="58F0558A" w:rsidR="004062C2">
        <w:rPr>
          <w:b w:val="1"/>
          <w:bCs w:val="1"/>
          <w:lang w:val="en-US"/>
        </w:rPr>
        <w:t>m</w:t>
      </w:r>
      <w:r w:rsidRPr="58F0558A" w:rsidR="009D7F85">
        <w:rPr>
          <w:b w:val="1"/>
          <w:bCs w:val="1"/>
          <w:lang w:val="en-US"/>
        </w:rPr>
        <w:t xml:space="preserve"> it applies</w:t>
      </w:r>
      <w:r w:rsidRPr="58F0558A" w:rsidR="00FE4BDB">
        <w:rPr>
          <w:b w:val="1"/>
          <w:bCs w:val="1"/>
          <w:lang w:val="en-US"/>
        </w:rPr>
        <w:t>, and then to adhere to clear accountability standards and guidelines</w:t>
      </w:r>
      <w:r w:rsidRPr="58F0558A" w:rsidR="008541A7">
        <w:rPr>
          <w:b w:val="1"/>
          <w:bCs w:val="1"/>
          <w:lang w:val="en-US"/>
        </w:rPr>
        <w:t>.</w:t>
      </w:r>
    </w:p>
    <w:p w:rsidRPr="003E2468" w:rsidR="00DB7DDA" w:rsidP="58F0558A" w:rsidRDefault="007304C5" w14:paraId="7DC5313C" w14:textId="1A125ACB">
      <w:pPr>
        <w:pStyle w:val="ItadNormalText"/>
        <w:jc w:val="both"/>
        <w:rPr>
          <w:lang w:val="en-US"/>
        </w:rPr>
      </w:pPr>
      <w:r w:rsidRPr="007304C5" w:rsidR="007304C5">
        <w:rPr>
          <w:lang w:val="en-US"/>
        </w:rPr>
        <w:t xml:space="preserve">This study found that a crucial first step </w:t>
      </w:r>
      <w:r w:rsidR="007304C5">
        <w:rPr>
          <w:lang w:val="en-US"/>
        </w:rPr>
        <w:t xml:space="preserve">for </w:t>
      </w:r>
      <w:proofErr w:type="spellStart"/>
      <w:r w:rsidR="007304C5">
        <w:rPr>
          <w:lang w:val="en-US"/>
        </w:rPr>
        <w:t>organi</w:t>
      </w:r>
      <w:r w:rsidR="009D7F85">
        <w:rPr>
          <w:lang w:val="en-US"/>
        </w:rPr>
        <w:t>s</w:t>
      </w:r>
      <w:r w:rsidR="007304C5">
        <w:rPr>
          <w:lang w:val="en-US"/>
        </w:rPr>
        <w:t>ation</w:t>
      </w:r>
      <w:r w:rsidR="008541A7">
        <w:rPr>
          <w:lang w:val="en-US"/>
        </w:rPr>
        <w:t>s</w:t>
      </w:r>
      <w:proofErr w:type="spellEnd"/>
      <w:r w:rsidR="007304C5">
        <w:rPr>
          <w:lang w:val="en-US"/>
        </w:rPr>
        <w:t xml:space="preserve"> wanting to </w:t>
      </w:r>
      <w:r w:rsidRPr="007304C5" w:rsidR="007304C5">
        <w:rPr>
          <w:lang w:val="en-US"/>
        </w:rPr>
        <w:t>engag</w:t>
      </w:r>
      <w:r w:rsidR="007304C5">
        <w:rPr>
          <w:lang w:val="en-US"/>
        </w:rPr>
        <w:t xml:space="preserve">e </w:t>
      </w:r>
      <w:r w:rsidRPr="007304C5" w:rsidR="007304C5">
        <w:rPr>
          <w:lang w:val="en-US"/>
        </w:rPr>
        <w:t xml:space="preserve">with and </w:t>
      </w:r>
      <w:r w:rsidR="007304C5">
        <w:rPr>
          <w:lang w:val="en-US"/>
        </w:rPr>
        <w:t xml:space="preserve">be </w:t>
      </w:r>
      <w:r w:rsidRPr="007304C5" w:rsidR="007304C5">
        <w:rPr>
          <w:lang w:val="en-US"/>
        </w:rPr>
        <w:t>accountab</w:t>
      </w:r>
      <w:r w:rsidR="007304C5">
        <w:rPr>
          <w:lang w:val="en-US"/>
        </w:rPr>
        <w:t>le</w:t>
      </w:r>
      <w:r w:rsidRPr="007304C5" w:rsidR="007304C5">
        <w:rPr>
          <w:lang w:val="en-US"/>
        </w:rPr>
        <w:t xml:space="preserve"> to feminist movements</w:t>
      </w:r>
      <w:r w:rsidR="007304C5">
        <w:rPr>
          <w:lang w:val="en-US"/>
        </w:rPr>
        <w:t xml:space="preserve"> is to define </w:t>
      </w:r>
      <w:r w:rsidRPr="007304C5" w:rsidR="007304C5">
        <w:rPr>
          <w:lang w:val="en-US"/>
        </w:rPr>
        <w:t>what is meant by accountability and to who</w:t>
      </w:r>
      <w:r w:rsidR="009D7F85">
        <w:rPr>
          <w:lang w:val="en-US"/>
        </w:rPr>
        <w:t>m it applies</w:t>
      </w:r>
      <w:r w:rsidR="007304C5">
        <w:rPr>
          <w:lang w:val="en-US"/>
        </w:rPr>
        <w:t xml:space="preserve">. </w:t>
      </w:r>
      <w:r w:rsidR="00985ED2">
        <w:rPr>
          <w:lang w:val="en-US"/>
        </w:rPr>
        <w:t xml:space="preserve">The </w:t>
      </w:r>
      <w:proofErr w:type="spellStart"/>
      <w:r w:rsidR="00985ED2">
        <w:rPr>
          <w:lang w:val="en-US"/>
        </w:rPr>
        <w:t>MenEngage</w:t>
      </w:r>
      <w:proofErr w:type="spellEnd"/>
      <w:r w:rsidR="00985ED2">
        <w:rPr>
          <w:lang w:val="en-US"/>
        </w:rPr>
        <w:t xml:space="preserve"> </w:t>
      </w:r>
      <w:r w:rsidR="00D004BD">
        <w:rPr>
          <w:lang w:val="en-US"/>
        </w:rPr>
        <w:t>Alliance,</w:t>
      </w:r>
      <w:r w:rsidR="007445B6">
        <w:rPr>
          <w:lang w:val="en-US"/>
        </w:rPr>
        <w:t xml:space="preserve"> wh</w:t>
      </w:r>
      <w:r w:rsidR="009D7F85">
        <w:rPr>
          <w:lang w:val="en-US"/>
        </w:rPr>
        <w:t>ich</w:t>
      </w:r>
      <w:r w:rsidR="003E1C0B">
        <w:rPr>
          <w:lang w:val="en-US"/>
        </w:rPr>
        <w:t xml:space="preserve"> since 2014</w:t>
      </w:r>
      <w:r w:rsidR="00CF2D6D">
        <w:rPr>
          <w:lang w:val="en-US"/>
        </w:rPr>
        <w:t xml:space="preserve"> </w:t>
      </w:r>
      <w:r w:rsidR="00800C30">
        <w:rPr>
          <w:lang w:val="en-US"/>
        </w:rPr>
        <w:t>has</w:t>
      </w:r>
      <w:r w:rsidR="007F015E">
        <w:rPr>
          <w:lang w:val="en-US"/>
        </w:rPr>
        <w:t xml:space="preserve"> focused </w:t>
      </w:r>
      <w:r w:rsidR="007E4A2C">
        <w:rPr>
          <w:lang w:val="en-US"/>
        </w:rPr>
        <w:t>a good deal</w:t>
      </w:r>
      <w:r w:rsidR="007F015E">
        <w:rPr>
          <w:lang w:val="en-US"/>
        </w:rPr>
        <w:t xml:space="preserve"> of its work </w:t>
      </w:r>
      <w:r w:rsidR="00BB752A">
        <w:rPr>
          <w:lang w:val="en-US"/>
        </w:rPr>
        <w:t>on this issue,</w:t>
      </w:r>
      <w:r w:rsidR="00800C30">
        <w:rPr>
          <w:lang w:val="en-US"/>
        </w:rPr>
        <w:t xml:space="preserve"> </w:t>
      </w:r>
      <w:r w:rsidR="00985ED2">
        <w:rPr>
          <w:lang w:val="en-US"/>
        </w:rPr>
        <w:t>define</w:t>
      </w:r>
      <w:r w:rsidR="003E2468">
        <w:rPr>
          <w:lang w:val="en-US"/>
        </w:rPr>
        <w:t xml:space="preserve">s </w:t>
      </w:r>
      <w:r w:rsidR="00985ED2">
        <w:rPr>
          <w:lang w:val="en-US"/>
        </w:rPr>
        <w:t xml:space="preserve">accountability as: </w:t>
      </w:r>
      <w:r w:rsidR="003E2468">
        <w:rPr>
          <w:lang w:val="en-US"/>
        </w:rPr>
        <w:t>(</w:t>
      </w:r>
      <w:proofErr w:type="spellStart"/>
      <w:r w:rsidR="003E2468">
        <w:rPr>
          <w:lang w:val="en-US"/>
        </w:rPr>
        <w:t>i</w:t>
      </w:r>
      <w:proofErr w:type="spellEnd"/>
      <w:r w:rsidR="003E2468">
        <w:rPr>
          <w:lang w:val="en-US"/>
        </w:rPr>
        <w:t xml:space="preserve">) </w:t>
      </w:r>
      <w:r w:rsidRPr="00D004BD" w:rsidR="00D004BD">
        <w:rPr>
          <w:lang w:val="en-US"/>
        </w:rPr>
        <w:t>being critically aware of one’s own power and privilege, and being open to criticism;</w:t>
      </w:r>
      <w:r w:rsidR="003E2468">
        <w:rPr>
          <w:lang w:val="en-US"/>
        </w:rPr>
        <w:t xml:space="preserve"> (ii) </w:t>
      </w:r>
      <w:r w:rsidRPr="00D004BD" w:rsidR="00D004BD">
        <w:rPr>
          <w:lang w:val="en-US"/>
        </w:rPr>
        <w:t>taking action to address personal and institutional practices that go against our principles of gender equality and human rights, acknowledging any harm caused and making amends;</w:t>
      </w:r>
      <w:r w:rsidR="003E2468">
        <w:rPr>
          <w:lang w:val="en-US"/>
        </w:rPr>
        <w:t xml:space="preserve"> (iii) </w:t>
      </w:r>
      <w:r w:rsidRPr="00D004BD" w:rsidR="00D004BD">
        <w:rPr>
          <w:lang w:val="en-US"/>
        </w:rPr>
        <w:t>respecting and promoting women’s leadership in the gender equality movement;</w:t>
      </w:r>
      <w:r w:rsidR="003E2468">
        <w:rPr>
          <w:lang w:val="en-US"/>
        </w:rPr>
        <w:t xml:space="preserve"> and (iv) </w:t>
      </w:r>
      <w:r w:rsidRPr="00D004BD" w:rsidR="00D004BD">
        <w:rPr>
          <w:lang w:val="en-US"/>
        </w:rPr>
        <w:t xml:space="preserve">creating structures of consultation and partnerships with women’s rights </w:t>
      </w:r>
      <w:proofErr w:type="spellStart"/>
      <w:r w:rsidRPr="00D004BD" w:rsidR="00D004BD">
        <w:rPr>
          <w:lang w:val="en-US"/>
        </w:rPr>
        <w:t>organisations</w:t>
      </w:r>
      <w:proofErr w:type="spellEnd"/>
      <w:r w:rsidR="003E2468">
        <w:rPr>
          <w:lang w:val="en-US"/>
        </w:rPr>
        <w:t>.</w:t>
      </w:r>
      <w:r w:rsidR="00BB752A">
        <w:rPr>
          <w:rStyle w:val="FootnoteReference"/>
          <w:lang w:val="en-US"/>
        </w:rPr>
        <w:footnoteReference w:id="84"/>
      </w:r>
      <w:r w:rsidR="003E2468">
        <w:rPr>
          <w:lang w:val="en-US"/>
        </w:rPr>
        <w:t xml:space="preserve"> </w:t>
      </w:r>
      <w:r w:rsidR="00177E3A">
        <w:rPr>
          <w:lang w:val="en-US"/>
        </w:rPr>
        <w:t xml:space="preserve">This definition </w:t>
      </w:r>
      <w:r w:rsidRPr="00687A39" w:rsidR="00096BB8">
        <w:rPr/>
        <w:t>highlights</w:t>
      </w:r>
      <w:r w:rsidRPr="00687A39" w:rsidR="001850D1">
        <w:rPr/>
        <w:t xml:space="preserve"> that being accountable is a proactive </w:t>
      </w:r>
      <w:r w:rsidR="00053E56">
        <w:rPr/>
        <w:t xml:space="preserve">and </w:t>
      </w:r>
      <w:r w:rsidRPr="00811691" w:rsidR="00904FD3">
        <w:rPr/>
        <w:t>intentional process, rather than just an outcome in itself.</w:t>
      </w:r>
      <w:r w:rsidR="00904FD3">
        <w:rPr/>
        <w:t xml:space="preserve"> </w:t>
      </w:r>
      <w:proofErr w:type="spellStart"/>
      <w:r w:rsidR="00EB63FD">
        <w:rPr/>
        <w:t>MenEngage</w:t>
      </w:r>
      <w:proofErr w:type="spellEnd"/>
      <w:r w:rsidR="00EB63FD">
        <w:rPr/>
        <w:t xml:space="preserve"> note</w:t>
      </w:r>
      <w:r w:rsidR="001A6212">
        <w:rPr/>
        <w:t xml:space="preserve"> that </w:t>
      </w:r>
      <w:r w:rsidRPr="00904FD3" w:rsidR="00904FD3">
        <w:rPr/>
        <w:t xml:space="preserve">ensuring accountability </w:t>
      </w:r>
      <w:r w:rsidR="001A6212">
        <w:rPr/>
        <w:t>is not only a reactive</w:t>
      </w:r>
      <w:r w:rsidRPr="00904FD3" w:rsidR="00904FD3">
        <w:rPr/>
        <w:t xml:space="preserve"> ‘call</w:t>
      </w:r>
      <w:r w:rsidR="001A6212">
        <w:rPr/>
        <w:t>ing</w:t>
      </w:r>
      <w:r w:rsidRPr="00904FD3" w:rsidR="00904FD3">
        <w:rPr/>
        <w:t xml:space="preserve"> out’ </w:t>
      </w:r>
      <w:r w:rsidR="001A6212">
        <w:rPr/>
        <w:t xml:space="preserve">of </w:t>
      </w:r>
      <w:r w:rsidRPr="00904FD3" w:rsidR="00904FD3">
        <w:rPr/>
        <w:t xml:space="preserve">bad behaviour but </w:t>
      </w:r>
      <w:r w:rsidR="009D7F85">
        <w:rPr/>
        <w:t xml:space="preserve">is </w:t>
      </w:r>
      <w:r w:rsidRPr="00904FD3" w:rsidR="00904FD3">
        <w:rPr/>
        <w:t>also</w:t>
      </w:r>
      <w:r w:rsidR="009D7F85">
        <w:rPr/>
        <w:t xml:space="preserve"> about</w:t>
      </w:r>
      <w:r w:rsidR="002369CE">
        <w:rPr/>
        <w:t xml:space="preserve"> creating spaces where people are able </w:t>
      </w:r>
      <w:r w:rsidRPr="00904FD3" w:rsidR="00904FD3">
        <w:rPr/>
        <w:t>to safely reflect, learn and do better</w:t>
      </w:r>
      <w:r w:rsidR="00864726">
        <w:rPr/>
        <w:t>.</w:t>
      </w:r>
      <w:r w:rsidR="00864726">
        <w:rPr>
          <w:rStyle w:val="FootnoteReference"/>
        </w:rPr>
        <w:footnoteReference w:id="85"/>
      </w:r>
      <w:r w:rsidR="002369CE">
        <w:rPr/>
        <w:t xml:space="preserve"> </w:t>
      </w:r>
      <w:r w:rsidR="00510E2B">
        <w:rPr/>
        <w:t xml:space="preserve">This definition also </w:t>
      </w:r>
      <w:r w:rsidR="00905761">
        <w:rPr/>
        <w:t>highlights</w:t>
      </w:r>
      <w:r w:rsidR="00510E2B">
        <w:rPr/>
        <w:t xml:space="preserve"> the need for self-reflection and analysis of structural power </w:t>
      </w:r>
      <w:r w:rsidR="00905761">
        <w:rPr/>
        <w:t>relations</w:t>
      </w:r>
      <w:r w:rsidR="00C222BF">
        <w:rPr/>
        <w:t xml:space="preserve"> </w:t>
      </w:r>
      <w:r w:rsidR="007B7D84">
        <w:rPr/>
        <w:t xml:space="preserve">which this study found as key in being accountable to feminist movements </w:t>
      </w:r>
      <w:r w:rsidR="00C222BF">
        <w:rPr/>
        <w:t>(see below for more information).</w:t>
      </w:r>
    </w:p>
    <w:p w:rsidRPr="007D323A" w:rsidR="004062C2" w:rsidP="58F0558A" w:rsidRDefault="00674832" w14:paraId="30D67655" w14:textId="01E83DC7">
      <w:pPr>
        <w:pStyle w:val="ItadNormalText"/>
        <w:jc w:val="both"/>
      </w:pPr>
      <w:r w:rsidR="00674832">
        <w:rPr/>
        <w:t>It is also important to consider t</w:t>
      </w:r>
      <w:r w:rsidRPr="00811691" w:rsidR="00314DF0">
        <w:rPr/>
        <w:t>he question of</w:t>
      </w:r>
      <w:r w:rsidR="009D7F85">
        <w:rPr/>
        <w:t xml:space="preserve"> to</w:t>
      </w:r>
      <w:r w:rsidRPr="00811691" w:rsidR="00314DF0">
        <w:rPr/>
        <w:t xml:space="preserve"> whom, and even </w:t>
      </w:r>
      <w:r w:rsidR="009D7F85">
        <w:rPr/>
        <w:t xml:space="preserve">to </w:t>
      </w:r>
      <w:r w:rsidRPr="00811691" w:rsidR="00314DF0">
        <w:rPr/>
        <w:t>what, to be accountable</w:t>
      </w:r>
      <w:r w:rsidR="004C2C4E">
        <w:rPr/>
        <w:t>.</w:t>
      </w:r>
      <w:r w:rsidR="009D7DB8">
        <w:rPr/>
        <w:t xml:space="preserve"> </w:t>
      </w:r>
      <w:r w:rsidR="002A497B">
        <w:rPr/>
        <w:t xml:space="preserve">Women’s groups and feminist movements are not homogenous and so organisations </w:t>
      </w:r>
      <w:r w:rsidR="008F5668">
        <w:rPr/>
        <w:t xml:space="preserve">and programmes </w:t>
      </w:r>
      <w:r w:rsidR="002A497B">
        <w:rPr/>
        <w:t>should be respo</w:t>
      </w:r>
      <w:r w:rsidRPr="002A497B" w:rsidR="002A497B">
        <w:rPr/>
        <w:t>nsive and adaptive to different contexts, acknowledging that local contexts and women’s movements</w:t>
      </w:r>
      <w:r w:rsidR="009D7F85">
        <w:rPr/>
        <w:t xml:space="preserve"> –</w:t>
      </w:r>
      <w:r w:rsidRPr="002A497B" w:rsidR="002A497B">
        <w:rPr/>
        <w:t xml:space="preserve"> locally, </w:t>
      </w:r>
      <w:r w:rsidRPr="002A497B" w:rsidR="009E3481">
        <w:rPr/>
        <w:t>regionally</w:t>
      </w:r>
      <w:r w:rsidRPr="002A497B" w:rsidR="002A497B">
        <w:rPr/>
        <w:t xml:space="preserve"> and globally</w:t>
      </w:r>
      <w:r w:rsidR="009D7F85">
        <w:rPr/>
        <w:t xml:space="preserve"> –</w:t>
      </w:r>
      <w:r w:rsidRPr="002A497B" w:rsidR="002A497B">
        <w:rPr/>
        <w:t xml:space="preserve"> are different and have diverse </w:t>
      </w:r>
      <w:r w:rsidR="00D71247">
        <w:rPr/>
        <w:t>set</w:t>
      </w:r>
      <w:r w:rsidR="009D7F85">
        <w:rPr/>
        <w:t>s</w:t>
      </w:r>
      <w:r w:rsidR="00D71247">
        <w:rPr/>
        <w:t xml:space="preserve"> </w:t>
      </w:r>
      <w:r w:rsidRPr="007D323A" w:rsidR="00D71247">
        <w:rPr/>
        <w:t xml:space="preserve">of </w:t>
      </w:r>
      <w:r w:rsidRPr="007D323A" w:rsidR="002A497B">
        <w:rPr/>
        <w:t>needs.</w:t>
      </w:r>
      <w:r w:rsidRPr="007D323A" w:rsidR="0074297B">
        <w:rPr>
          <w:rStyle w:val="FootnoteReference"/>
        </w:rPr>
        <w:footnoteReference w:id="86"/>
      </w:r>
      <w:r w:rsidRPr="007D323A" w:rsidR="00F43DD5">
        <w:rPr/>
        <w:t xml:space="preserve"> Additionally there are questions </w:t>
      </w:r>
      <w:r w:rsidR="009D7F85">
        <w:rPr/>
        <w:t xml:space="preserve">around </w:t>
      </w:r>
      <w:r w:rsidRPr="007D323A" w:rsidR="00F43DD5">
        <w:rPr/>
        <w:t xml:space="preserve">whether best practice </w:t>
      </w:r>
      <w:r w:rsidR="00425AF0">
        <w:rPr/>
        <w:t xml:space="preserve">approaches </w:t>
      </w:r>
      <w:r w:rsidR="00113CE9">
        <w:rPr/>
        <w:t>should consider a</w:t>
      </w:r>
      <w:r w:rsidRPr="007D323A" w:rsidR="00113CE9">
        <w:rPr/>
        <w:t>ccount</w:t>
      </w:r>
      <w:r w:rsidR="00113CE9">
        <w:rPr/>
        <w:t>ability</w:t>
      </w:r>
      <w:r w:rsidR="009D7F85">
        <w:rPr/>
        <w:t xml:space="preserve"> not only</w:t>
      </w:r>
      <w:r w:rsidRPr="007D323A" w:rsidR="00CC6844">
        <w:rPr/>
        <w:t xml:space="preserve"> to feminist movements </w:t>
      </w:r>
      <w:r w:rsidR="00113CE9">
        <w:rPr/>
        <w:t>but also</w:t>
      </w:r>
      <w:r w:rsidRPr="007D323A" w:rsidR="00A763AA">
        <w:rPr/>
        <w:t xml:space="preserve"> </w:t>
      </w:r>
      <w:r w:rsidR="009D7F85">
        <w:rPr/>
        <w:t xml:space="preserve">to </w:t>
      </w:r>
      <w:r w:rsidRPr="007D323A" w:rsidR="00A763AA">
        <w:rPr/>
        <w:t>a wider range of social issue movements</w:t>
      </w:r>
      <w:r w:rsidR="009D7F85">
        <w:rPr/>
        <w:t>,</w:t>
      </w:r>
      <w:r w:rsidRPr="007D323A" w:rsidR="00A763AA">
        <w:rPr/>
        <w:t xml:space="preserve"> such as anti-</w:t>
      </w:r>
      <w:r w:rsidRPr="007D323A" w:rsidR="00C222BF">
        <w:rPr/>
        <w:t xml:space="preserve">racist </w:t>
      </w:r>
      <w:r w:rsidRPr="007D323A" w:rsidR="00A763AA">
        <w:rPr/>
        <w:t>groups. For example, t</w:t>
      </w:r>
      <w:r w:rsidRPr="007D323A" w:rsidR="004C2C4E">
        <w:rPr/>
        <w:t xml:space="preserve">he </w:t>
      </w:r>
      <w:proofErr w:type="spellStart"/>
      <w:r w:rsidRPr="007D323A" w:rsidR="004C2C4E">
        <w:rPr/>
        <w:t>MenEngage</w:t>
      </w:r>
      <w:proofErr w:type="spellEnd"/>
      <w:r w:rsidRPr="007D323A" w:rsidR="004C2C4E">
        <w:rPr/>
        <w:t xml:space="preserve"> accountability standards </w:t>
      </w:r>
      <w:r w:rsidRPr="007D323A" w:rsidR="009D7DB8">
        <w:rPr/>
        <w:t>specify</w:t>
      </w:r>
      <w:r w:rsidRPr="007D323A" w:rsidR="002A497B">
        <w:rPr/>
        <w:t xml:space="preserve"> their aim t</w:t>
      </w:r>
      <w:r w:rsidRPr="007D323A" w:rsidR="004C2C4E">
        <w:rPr/>
        <w:t xml:space="preserve">o be accountable to feminist and women’s movements, but in </w:t>
      </w:r>
      <w:r w:rsidRPr="007D323A" w:rsidR="008942FB">
        <w:rPr/>
        <w:t>a review of these standards informants highlighted that there was also a need to be accountable to multiple groups.</w:t>
      </w:r>
      <w:r w:rsidRPr="007D323A" w:rsidR="008942FB">
        <w:rPr>
          <w:rStyle w:val="FootnoteReference"/>
        </w:rPr>
        <w:footnoteReference w:id="87"/>
      </w:r>
      <w:r w:rsidRPr="007D323A" w:rsidR="007A0A6B">
        <w:rPr/>
        <w:t xml:space="preserve"> </w:t>
      </w:r>
      <w:r w:rsidRPr="007D323A" w:rsidR="00A44280">
        <w:rPr/>
        <w:t>Additionally</w:t>
      </w:r>
      <w:r w:rsidRPr="007D323A" w:rsidR="007A0A6B">
        <w:rPr/>
        <w:t xml:space="preserve">, this study found </w:t>
      </w:r>
      <w:r w:rsidRPr="007D323A" w:rsidR="00203F6F">
        <w:rPr/>
        <w:t>that accountability to f</w:t>
      </w:r>
      <w:r w:rsidRPr="007D323A" w:rsidR="006F3E9C">
        <w:rPr/>
        <w:t xml:space="preserve">eminist movements did not always mean </w:t>
      </w:r>
      <w:r w:rsidRPr="007D323A" w:rsidR="00D95353">
        <w:rPr/>
        <w:t>following the</w:t>
      </w:r>
      <w:r w:rsidRPr="007D323A" w:rsidR="00391DD9">
        <w:rPr/>
        <w:t xml:space="preserve"> priorities of women groups</w:t>
      </w:r>
      <w:r w:rsidRPr="007D323A" w:rsidR="008245B3">
        <w:rPr/>
        <w:t xml:space="preserve"> but rather </w:t>
      </w:r>
      <w:r w:rsidR="009D7F85">
        <w:rPr/>
        <w:t xml:space="preserve">that </w:t>
      </w:r>
      <w:r w:rsidRPr="007D323A" w:rsidR="008245B3">
        <w:rPr/>
        <w:t>after consultations there is scope to disagree</w:t>
      </w:r>
      <w:r w:rsidRPr="007D323A" w:rsidR="00184B33">
        <w:rPr/>
        <w:t xml:space="preserve"> and follow another direction</w:t>
      </w:r>
      <w:r w:rsidR="009D7F85">
        <w:rPr/>
        <w:t>.</w:t>
      </w:r>
      <w:r w:rsidRPr="007D323A" w:rsidR="0070542E">
        <w:rPr>
          <w:rStyle w:val="FootnoteReference"/>
        </w:rPr>
        <w:footnoteReference w:id="88"/>
      </w:r>
      <w:r w:rsidRPr="007D323A" w:rsidR="00184B33">
        <w:rPr/>
        <w:t xml:space="preserve"> For example, </w:t>
      </w:r>
      <w:r w:rsidRPr="007D323A" w:rsidR="001E7850">
        <w:rPr/>
        <w:t>Sonke’s</w:t>
      </w:r>
      <w:r w:rsidRPr="007D323A" w:rsidR="001E7850">
        <w:rPr/>
        <w:t xml:space="preserve"> women partnerships did not agree with them taking Julius Malema to court</w:t>
      </w:r>
      <w:r w:rsidR="009D7F85">
        <w:rPr/>
        <w:t>,</w:t>
      </w:r>
      <w:r w:rsidRPr="007D323A" w:rsidR="001E7850">
        <w:rPr/>
        <w:t xml:space="preserve"> as they worried about the consequences of losing. </w:t>
      </w:r>
      <w:r w:rsidRPr="007D323A" w:rsidR="00D75B25">
        <w:rPr/>
        <w:t>Informants highlighted that it was important to take up the case despite the risks and disagreement with women’s groups. They highlighted that</w:t>
      </w:r>
      <w:r w:rsidR="009D7F85">
        <w:rPr/>
        <w:t>,</w:t>
      </w:r>
      <w:r w:rsidRPr="007D323A" w:rsidR="00D75B25">
        <w:rPr/>
        <w:t xml:space="preserve"> as a social justice organisation</w:t>
      </w:r>
      <w:r w:rsidR="009D7F85">
        <w:rPr/>
        <w:t>,</w:t>
      </w:r>
      <w:r w:rsidRPr="007D323A" w:rsidR="00D75B25">
        <w:rPr/>
        <w:t xml:space="preserve"> they are </w:t>
      </w:r>
      <w:r w:rsidRPr="007D323A" w:rsidR="009B719A">
        <w:rPr/>
        <w:t xml:space="preserve">accountable to multiple groups and so need to carefully </w:t>
      </w:r>
      <w:r w:rsidRPr="007D323A" w:rsidR="00B80959">
        <w:rPr/>
        <w:t xml:space="preserve">unpack their accountability commitments when </w:t>
      </w:r>
      <w:r w:rsidRPr="007D323A" w:rsidR="009B719A">
        <w:rPr/>
        <w:t>intersectional</w:t>
      </w:r>
      <w:r w:rsidRPr="007D323A" w:rsidR="00B80959">
        <w:rPr/>
        <w:t xml:space="preserve"> issues are at play.</w:t>
      </w:r>
      <w:r w:rsidRPr="007D323A" w:rsidR="00B80959">
        <w:rPr>
          <w:rStyle w:val="FootnoteReference"/>
        </w:rPr>
        <w:footnoteReference w:id="89"/>
      </w:r>
      <w:r w:rsidRPr="008C64E2" w:rsidR="008C64E2">
        <w:rPr/>
        <w:t xml:space="preserve"> </w:t>
      </w:r>
      <w:r w:rsidR="008C64E2">
        <w:rPr/>
        <w:t>In terms of emerging best practices, t</w:t>
      </w:r>
      <w:r w:rsidRPr="007D323A" w:rsidR="00937796">
        <w:rPr/>
        <w:t>herefore</w:t>
      </w:r>
      <w:r w:rsidR="008C64E2">
        <w:rPr/>
        <w:t>,</w:t>
      </w:r>
      <w:r w:rsidRPr="007D323A" w:rsidR="00937796">
        <w:rPr/>
        <w:t xml:space="preserve"> it is key to clearly </w:t>
      </w:r>
      <w:r w:rsidRPr="0029697E" w:rsidR="00937796">
        <w:rPr/>
        <w:t xml:space="preserve">define an </w:t>
      </w:r>
      <w:r w:rsidRPr="007D323A" w:rsidR="00093F13">
        <w:rPr/>
        <w:t xml:space="preserve">organisation’s </w:t>
      </w:r>
      <w:r w:rsidRPr="0029697E" w:rsidR="00937796">
        <w:rPr/>
        <w:t>understanding of accountability and to whom</w:t>
      </w:r>
      <w:r w:rsidR="009D7F85">
        <w:rPr/>
        <w:t xml:space="preserve"> it applies</w:t>
      </w:r>
      <w:r w:rsidRPr="0029697E" w:rsidR="00937796">
        <w:rPr/>
        <w:t>.</w:t>
      </w:r>
    </w:p>
    <w:p w:rsidR="007F71D2" w:rsidP="58F0558A" w:rsidRDefault="004062C2" w14:paraId="36D595DE" w14:textId="4C56E5A5">
      <w:pPr>
        <w:pStyle w:val="ItadNormalText"/>
        <w:jc w:val="both"/>
      </w:pPr>
      <w:r w:rsidRPr="007D323A" w:rsidR="004062C2">
        <w:rPr/>
        <w:t>Once</w:t>
      </w:r>
      <w:r w:rsidRPr="007D323A" w:rsidR="00093F13">
        <w:rPr/>
        <w:t xml:space="preserve"> this step has been taken</w:t>
      </w:r>
      <w:r w:rsidRPr="0029697E" w:rsidR="002F7806">
        <w:rPr/>
        <w:t xml:space="preserve">, it is important that </w:t>
      </w:r>
      <w:r w:rsidRPr="0029697E" w:rsidR="003D3798">
        <w:rPr/>
        <w:t>organisations</w:t>
      </w:r>
      <w:r w:rsidRPr="0029697E" w:rsidR="002F7806">
        <w:rPr/>
        <w:t xml:space="preserve"> </w:t>
      </w:r>
      <w:r w:rsidRPr="0029697E" w:rsidR="00DE29AA">
        <w:rPr/>
        <w:t>develop clear guidelines on how to put</w:t>
      </w:r>
      <w:r w:rsidRPr="0029697E" w:rsidR="00DF7519">
        <w:rPr/>
        <w:t xml:space="preserve"> accountability into practice. The </w:t>
      </w:r>
      <w:proofErr w:type="spellStart"/>
      <w:r w:rsidRPr="0029697E" w:rsidR="00DF7519">
        <w:rPr/>
        <w:t>MenEngage</w:t>
      </w:r>
      <w:proofErr w:type="spellEnd"/>
      <w:r w:rsidRPr="0029697E" w:rsidR="00DF7519">
        <w:rPr/>
        <w:t xml:space="preserve"> </w:t>
      </w:r>
      <w:r w:rsidRPr="007D323A" w:rsidR="00DF7519">
        <w:rPr/>
        <w:t xml:space="preserve">Accountability Standards and Guidelines and the Accountability Training Toolkit help guide </w:t>
      </w:r>
      <w:r w:rsidRPr="007D323A" w:rsidR="005D7125">
        <w:rPr/>
        <w:t>their members</w:t>
      </w:r>
      <w:r w:rsidRPr="007D323A" w:rsidR="00DF7519">
        <w:rPr/>
        <w:t xml:space="preserve"> towards accountability in programmatic, advocacy and partnership efforts</w:t>
      </w:r>
      <w:r w:rsidRPr="007D323A" w:rsidR="00B13F4D">
        <w:rPr/>
        <w:t xml:space="preserve">. </w:t>
      </w:r>
      <w:r w:rsidRPr="007D323A" w:rsidR="007F71D2">
        <w:rPr/>
        <w:t xml:space="preserve">These documents provide guidelines on how work with men and boys can be done effectively while holding central the rights and leadership of women and </w:t>
      </w:r>
      <w:r w:rsidRPr="007D323A" w:rsidR="009E3481">
        <w:rPr/>
        <w:t>girls</w:t>
      </w:r>
      <w:r w:rsidR="009D7F85">
        <w:rPr/>
        <w:t>. The guidelines</w:t>
      </w:r>
      <w:r w:rsidRPr="007D323A" w:rsidR="007F71D2">
        <w:rPr/>
        <w:t xml:space="preserve"> include: allocating a certain number of board seats to members of women’s</w:t>
      </w:r>
      <w:r w:rsidR="009D7F85">
        <w:rPr/>
        <w:t xml:space="preserve"> </w:t>
      </w:r>
      <w:r w:rsidRPr="007D323A" w:rsidR="007F71D2">
        <w:rPr/>
        <w:t>rights organi</w:t>
      </w:r>
      <w:r w:rsidR="009D7F85">
        <w:rPr/>
        <w:t>s</w:t>
      </w:r>
      <w:r w:rsidRPr="007D323A" w:rsidR="007F71D2">
        <w:rPr/>
        <w:t>ations</w:t>
      </w:r>
      <w:r w:rsidR="009D7F85">
        <w:rPr/>
        <w:t>;</w:t>
      </w:r>
      <w:r w:rsidRPr="007D323A" w:rsidR="007F71D2">
        <w:rPr/>
        <w:t xml:space="preserve"> creating ‘advisory councils’ of women’s organi</w:t>
      </w:r>
      <w:r w:rsidR="009D7F85">
        <w:rPr/>
        <w:t>s</w:t>
      </w:r>
      <w:r w:rsidRPr="007D323A" w:rsidR="007F71D2">
        <w:rPr/>
        <w:t>ations</w:t>
      </w:r>
      <w:r w:rsidR="009D7F85">
        <w:rPr/>
        <w:t>;</w:t>
      </w:r>
      <w:r w:rsidRPr="007D323A" w:rsidR="007F71D2">
        <w:rPr/>
        <w:t xml:space="preserve"> </w:t>
      </w:r>
      <w:r w:rsidR="009D7F85">
        <w:rPr/>
        <w:t>and</w:t>
      </w:r>
      <w:r w:rsidRPr="007D323A" w:rsidR="007F71D2">
        <w:rPr/>
        <w:t xml:space="preserve"> contributing in solidarity to women’s rights organi</w:t>
      </w:r>
      <w:r w:rsidR="009D7F85">
        <w:rPr/>
        <w:t>s</w:t>
      </w:r>
      <w:r w:rsidRPr="007D323A" w:rsidR="007F71D2">
        <w:rPr/>
        <w:t>ations through joint advocacy or activism</w:t>
      </w:r>
      <w:r w:rsidR="009D7F85">
        <w:rPr/>
        <w:t>.</w:t>
      </w:r>
      <w:r w:rsidRPr="007D323A" w:rsidR="003D3798">
        <w:rPr>
          <w:rStyle w:val="FootnoteReference"/>
        </w:rPr>
        <w:footnoteReference w:id="90"/>
      </w:r>
      <w:r w:rsidRPr="007D323A" w:rsidR="000522A1">
        <w:rPr/>
        <w:t xml:space="preserve"> </w:t>
      </w:r>
      <w:r w:rsidRPr="007D323A" w:rsidR="00C52999">
        <w:rPr/>
        <w:t>Sonke</w:t>
      </w:r>
      <w:r w:rsidRPr="007D323A" w:rsidR="00C52999">
        <w:rPr/>
        <w:t xml:space="preserve">, for example, </w:t>
      </w:r>
      <w:r w:rsidRPr="007D323A" w:rsidR="000039CE">
        <w:rPr/>
        <w:t xml:space="preserve">has been through </w:t>
      </w:r>
      <w:r w:rsidRPr="007D323A" w:rsidR="009E3481">
        <w:rPr/>
        <w:t>several</w:t>
      </w:r>
      <w:r w:rsidRPr="007D323A" w:rsidR="000039CE">
        <w:rPr/>
        <w:t xml:space="preserve"> changes to address accountability and the perpetuation of </w:t>
      </w:r>
      <w:r w:rsidRPr="007D323A" w:rsidR="00B92667">
        <w:rPr/>
        <w:t>‘</w:t>
      </w:r>
      <w:r w:rsidRPr="007D323A" w:rsidR="000039CE">
        <w:rPr/>
        <w:t>yet another men’s club</w:t>
      </w:r>
      <w:r w:rsidRPr="007D323A" w:rsidR="00B92667">
        <w:rPr/>
        <w:t xml:space="preserve">’, </w:t>
      </w:r>
      <w:r w:rsidRPr="007D323A" w:rsidR="00931D71">
        <w:rPr/>
        <w:t xml:space="preserve">such as a </w:t>
      </w:r>
      <w:r w:rsidRPr="007D323A" w:rsidR="000039CE">
        <w:rPr/>
        <w:t xml:space="preserve">50/50 staff component </w:t>
      </w:r>
      <w:r w:rsidRPr="007D323A" w:rsidR="00931D71">
        <w:rPr/>
        <w:t xml:space="preserve">of men and women, </w:t>
      </w:r>
      <w:r w:rsidRPr="007D323A" w:rsidR="000039CE">
        <w:rPr/>
        <w:t>and women in senior management positions.</w:t>
      </w:r>
      <w:r w:rsidRPr="007D323A" w:rsidR="007926E1">
        <w:rPr>
          <w:rStyle w:val="FootnoteReference"/>
        </w:rPr>
        <w:footnoteReference w:id="91"/>
      </w:r>
      <w:r w:rsidRPr="007D323A" w:rsidR="000039CE">
        <w:rPr/>
        <w:t xml:space="preserve"> </w:t>
      </w:r>
      <w:r w:rsidRPr="007D323A" w:rsidR="007926E1">
        <w:rPr/>
        <w:t>I</w:t>
      </w:r>
      <w:r w:rsidRPr="007D323A" w:rsidR="000522A1">
        <w:rPr/>
        <w:t xml:space="preserve">nformants highlight that if organisations are serious about </w:t>
      </w:r>
      <w:r w:rsidRPr="007D323A" w:rsidR="00841EE3">
        <w:rPr/>
        <w:t>accountability,</w:t>
      </w:r>
      <w:r w:rsidRPr="007D323A" w:rsidR="000522A1">
        <w:rPr/>
        <w:t xml:space="preserve"> then they first need to ‘have their own house in check</w:t>
      </w:r>
      <w:r w:rsidRPr="007D323A" w:rsidR="00563810">
        <w:rPr/>
        <w:t>’</w:t>
      </w:r>
      <w:r w:rsidRPr="007D323A" w:rsidR="00841EE3">
        <w:rPr/>
        <w:t>.</w:t>
      </w:r>
      <w:r w:rsidRPr="007D323A" w:rsidR="00563810">
        <w:rPr>
          <w:rStyle w:val="FootnoteReference"/>
        </w:rPr>
        <w:footnoteReference w:id="92"/>
      </w:r>
    </w:p>
    <w:p w:rsidR="00065CCF" w:rsidP="58F0558A" w:rsidRDefault="00065CCF" w14:paraId="2227FAF8" w14:textId="03E792AD" w14:noSpellErr="1">
      <w:pPr>
        <w:pStyle w:val="ItadNormalText"/>
        <w:jc w:val="both"/>
      </w:pPr>
      <w:r w:rsidR="00065CCF">
        <w:rPr/>
        <w:t>The evaluation team did not find a clearly defined understanding of</w:t>
      </w:r>
      <w:r w:rsidR="00065CCF">
        <w:rPr/>
        <w:t xml:space="preserve"> accountability and to whom it applies</w:t>
      </w:r>
      <w:r w:rsidR="00065CCF">
        <w:rPr/>
        <w:t xml:space="preserve"> within the MWGE programme. However, there were some </w:t>
      </w:r>
      <w:r w:rsidR="00223D48">
        <w:rPr/>
        <w:t xml:space="preserve">practical </w:t>
      </w:r>
      <w:r w:rsidR="00065CCF">
        <w:rPr/>
        <w:t xml:space="preserve">examples of how </w:t>
      </w:r>
      <w:r w:rsidR="00223D48">
        <w:rPr/>
        <w:t xml:space="preserve">the programme has attempted to be </w:t>
      </w:r>
      <w:r w:rsidR="00065CCF">
        <w:rPr/>
        <w:t>accountab</w:t>
      </w:r>
      <w:r w:rsidR="00223D48">
        <w:rPr/>
        <w:t>le</w:t>
      </w:r>
      <w:r w:rsidR="00065CCF">
        <w:rPr/>
        <w:t xml:space="preserve"> to feminist movements</w:t>
      </w:r>
      <w:r w:rsidR="003E3D32">
        <w:rPr/>
        <w:t xml:space="preserve"> (See Finding 9 below).</w:t>
      </w:r>
    </w:p>
    <w:p w:rsidR="00641C4E" w:rsidP="58F0558A" w:rsidRDefault="0068397D" w14:paraId="75691F0C" w14:textId="56AF4C70" w14:noSpellErr="1">
      <w:pPr>
        <w:pStyle w:val="ItadNormalText"/>
        <w:jc w:val="both"/>
        <w:rPr>
          <w:b w:val="1"/>
          <w:bCs w:val="1"/>
          <w:lang w:val="en-CA"/>
        </w:rPr>
      </w:pPr>
      <w:r w:rsidRPr="58F0558A" w:rsidR="0068397D">
        <w:rPr>
          <w:b w:val="1"/>
          <w:bCs w:val="1"/>
        </w:rPr>
        <w:t xml:space="preserve">Finding </w:t>
      </w:r>
      <w:r w:rsidRPr="58F0558A" w:rsidR="00815C2B">
        <w:rPr>
          <w:b w:val="1"/>
          <w:bCs w:val="1"/>
        </w:rPr>
        <w:t xml:space="preserve">9. </w:t>
      </w:r>
      <w:r w:rsidRPr="58F0558A" w:rsidR="00641C4E">
        <w:rPr>
          <w:b w:val="1"/>
          <w:bCs w:val="1"/>
        </w:rPr>
        <w:t xml:space="preserve">It is important that engagement with feminist movements and women’s groups </w:t>
      </w:r>
      <w:r w:rsidRPr="58F0558A" w:rsidR="00A026C0">
        <w:rPr>
          <w:b w:val="1"/>
          <w:bCs w:val="1"/>
        </w:rPr>
        <w:t>is</w:t>
      </w:r>
      <w:r w:rsidRPr="58F0558A" w:rsidR="00641C4E">
        <w:rPr>
          <w:b w:val="1"/>
          <w:bCs w:val="1"/>
        </w:rPr>
        <w:t xml:space="preserve"> not tokenistic and </w:t>
      </w:r>
      <w:r w:rsidRPr="58F0558A" w:rsidR="00A026C0">
        <w:rPr>
          <w:b w:val="1"/>
          <w:bCs w:val="1"/>
        </w:rPr>
        <w:t xml:space="preserve">that </w:t>
      </w:r>
      <w:r w:rsidRPr="58F0558A" w:rsidR="00641C4E">
        <w:rPr>
          <w:b w:val="1"/>
          <w:bCs w:val="1"/>
        </w:rPr>
        <w:t xml:space="preserve">meaningful partnerships are formed </w:t>
      </w:r>
      <w:r w:rsidRPr="58F0558A" w:rsidR="00051871">
        <w:rPr>
          <w:b w:val="1"/>
          <w:bCs w:val="1"/>
        </w:rPr>
        <w:t>so that</w:t>
      </w:r>
      <w:r w:rsidRPr="58F0558A" w:rsidR="00A75DCD">
        <w:rPr>
          <w:b w:val="1"/>
          <w:bCs w:val="1"/>
        </w:rPr>
        <w:t xml:space="preserve"> programmes engag</w:t>
      </w:r>
      <w:r w:rsidRPr="58F0558A" w:rsidR="005A5DFC">
        <w:rPr>
          <w:b w:val="1"/>
          <w:bCs w:val="1"/>
        </w:rPr>
        <w:t>ing</w:t>
      </w:r>
      <w:r w:rsidRPr="58F0558A" w:rsidR="00A75DCD">
        <w:rPr>
          <w:b w:val="1"/>
          <w:bCs w:val="1"/>
        </w:rPr>
        <w:t xml:space="preserve"> with men and boys are</w:t>
      </w:r>
      <w:r w:rsidRPr="58F0558A" w:rsidR="00641C4E">
        <w:rPr>
          <w:b w:val="1"/>
          <w:bCs w:val="1"/>
        </w:rPr>
        <w:t xml:space="preserve"> </w:t>
      </w:r>
      <w:r w:rsidRPr="58F0558A" w:rsidR="005A5DFC">
        <w:rPr>
          <w:b w:val="1"/>
          <w:bCs w:val="1"/>
        </w:rPr>
        <w:t xml:space="preserve">truly </w:t>
      </w:r>
      <w:r w:rsidRPr="58F0558A" w:rsidR="00A75DCD">
        <w:rPr>
          <w:b w:val="1"/>
          <w:bCs w:val="1"/>
          <w:lang w:val="en-CA"/>
        </w:rPr>
        <w:t>accountabl</w:t>
      </w:r>
      <w:r w:rsidRPr="58F0558A" w:rsidR="00A75DCD">
        <w:rPr>
          <w:b w:val="1"/>
          <w:bCs w:val="1"/>
          <w:lang w:val="en-CA"/>
        </w:rPr>
        <w:t xml:space="preserve">e to feminist agendas. </w:t>
      </w:r>
    </w:p>
    <w:p w:rsidRPr="00017583" w:rsidR="005A5DFC" w:rsidP="58F0558A" w:rsidRDefault="004672A9" w14:paraId="4BE60032" w14:textId="426D9A25">
      <w:pPr>
        <w:pStyle w:val="ItadNormalText"/>
        <w:jc w:val="both"/>
        <w:rPr>
          <w:lang w:val="en-CA"/>
        </w:rPr>
      </w:pPr>
      <w:r w:rsidRPr="00936724" w:rsidR="004672A9">
        <w:rPr>
          <w:lang w:val="en-CA"/>
        </w:rPr>
        <w:t>Within the literature</w:t>
      </w:r>
      <w:r w:rsidRPr="00936724" w:rsidR="00173016">
        <w:rPr>
          <w:lang w:val="en-CA"/>
        </w:rPr>
        <w:t xml:space="preserve"> on </w:t>
      </w:r>
      <w:r w:rsidRPr="00403B01" w:rsidR="00403B01">
        <w:rPr/>
        <w:t xml:space="preserve">engaging </w:t>
      </w:r>
      <w:r w:rsidRPr="00403B01" w:rsidR="00173016">
        <w:rPr/>
        <w:t>with men and boys</w:t>
      </w:r>
      <w:r w:rsidRPr="00403B01" w:rsidR="00403B01">
        <w:rPr/>
        <w:t xml:space="preserve"> </w:t>
      </w:r>
      <w:r w:rsidRPr="0029697E" w:rsidR="00403B01">
        <w:rPr>
          <w:lang w:val="en-CA"/>
        </w:rPr>
        <w:t>in gender justice</w:t>
      </w:r>
      <w:r w:rsidRPr="00403B01" w:rsidR="004672A9">
        <w:rPr>
          <w:lang w:val="en-CA"/>
        </w:rPr>
        <w:t>, there is a</w:t>
      </w:r>
      <w:r w:rsidRPr="00403B01" w:rsidR="00173016">
        <w:rPr>
          <w:lang w:val="en-CA"/>
        </w:rPr>
        <w:t xml:space="preserve"> call to </w:t>
      </w:r>
      <w:r w:rsidRPr="00403B01" w:rsidR="00936724">
        <w:rPr>
          <w:lang w:val="en-CA"/>
        </w:rPr>
        <w:t>rethink the framing</w:t>
      </w:r>
      <w:r w:rsidRPr="00403B01" w:rsidR="002F64CC">
        <w:rPr>
          <w:lang w:val="en-CA"/>
        </w:rPr>
        <w:t xml:space="preserve"> of</w:t>
      </w:r>
      <w:r w:rsidRPr="00403B01" w:rsidR="00936724">
        <w:rPr>
          <w:lang w:val="en-CA"/>
        </w:rPr>
        <w:t xml:space="preserve"> it as a separate </w:t>
      </w:r>
      <w:r w:rsidRPr="00403B01" w:rsidR="00173016">
        <w:rPr>
          <w:lang w:val="en-CA"/>
        </w:rPr>
        <w:t xml:space="preserve">field </w:t>
      </w:r>
      <w:r w:rsidRPr="00403B01" w:rsidR="00936724">
        <w:rPr>
          <w:lang w:val="en-CA"/>
        </w:rPr>
        <w:t xml:space="preserve">rather than </w:t>
      </w:r>
      <w:r w:rsidRPr="00403B01" w:rsidR="00173016">
        <w:rPr>
          <w:lang w:val="en-CA"/>
        </w:rPr>
        <w:t>as</w:t>
      </w:r>
      <w:r w:rsidRPr="00403B01" w:rsidR="00936724">
        <w:rPr>
          <w:lang w:val="en-CA"/>
        </w:rPr>
        <w:t xml:space="preserve"> one of many ‘tools’ </w:t>
      </w:r>
      <w:r w:rsidRPr="00403B01" w:rsidR="007A2280">
        <w:rPr>
          <w:lang w:val="en-CA"/>
        </w:rPr>
        <w:t xml:space="preserve">within </w:t>
      </w:r>
      <w:r w:rsidRPr="00403B01" w:rsidR="00936724">
        <w:rPr>
          <w:lang w:val="en-CA"/>
        </w:rPr>
        <w:t>women’s/feminist movements</w:t>
      </w:r>
      <w:r w:rsidRPr="00403B01" w:rsidR="006D12AF">
        <w:rPr>
          <w:lang w:val="en-CA"/>
        </w:rPr>
        <w:t>.</w:t>
      </w:r>
      <w:r w:rsidRPr="00403B01" w:rsidR="006D12AF">
        <w:rPr>
          <w:rStyle w:val="FootnoteReference"/>
          <w:lang w:val="en-CA"/>
        </w:rPr>
        <w:footnoteReference w:id="93"/>
      </w:r>
      <w:r w:rsidRPr="00403B01" w:rsidR="00936724">
        <w:rPr>
          <w:lang w:val="en-CA"/>
        </w:rPr>
        <w:t xml:space="preserve"> </w:t>
      </w:r>
      <w:r w:rsidRPr="00403B01" w:rsidR="004330F0">
        <w:rPr>
          <w:lang w:val="en-CA"/>
        </w:rPr>
        <w:t xml:space="preserve">In this vein, </w:t>
      </w:r>
      <w:r w:rsidRPr="00403B01" w:rsidR="002F64CC">
        <w:rPr>
          <w:lang w:val="en-CA"/>
        </w:rPr>
        <w:t>best practic</w:t>
      </w:r>
      <w:r w:rsidR="002F64CC">
        <w:rPr>
          <w:lang w:val="en-CA"/>
        </w:rPr>
        <w:t xml:space="preserve">e </w:t>
      </w:r>
      <w:r w:rsidR="00A03791">
        <w:rPr>
          <w:lang w:val="en-CA"/>
        </w:rPr>
        <w:t xml:space="preserve">is understood to incorporate a focus on building strong partnerships and alignment with feminist movements. </w:t>
      </w:r>
      <w:proofErr w:type="spellStart"/>
      <w:r w:rsidRPr="00233A88" w:rsidR="00233A88">
        <w:rPr>
          <w:lang w:val="en-CA"/>
        </w:rPr>
        <w:t>MenEngage</w:t>
      </w:r>
      <w:proofErr w:type="spellEnd"/>
      <w:r w:rsidR="00A03791">
        <w:rPr>
          <w:lang w:val="en-CA"/>
        </w:rPr>
        <w:t>, for example,</w:t>
      </w:r>
      <w:r w:rsidRPr="00233A88" w:rsidR="00233A88">
        <w:rPr>
          <w:lang w:val="en-CA"/>
        </w:rPr>
        <w:t xml:space="preserve"> has built partnerships and undertaken join</w:t>
      </w:r>
      <w:r w:rsidR="00A026C0">
        <w:rPr>
          <w:lang w:val="en-CA"/>
        </w:rPr>
        <w:t>t</w:t>
      </w:r>
      <w:r w:rsidRPr="00233A88" w:rsidR="00233A88">
        <w:rPr>
          <w:lang w:val="en-CA"/>
        </w:rPr>
        <w:t xml:space="preserve"> activities with a range of key women’s rights and social justice organi</w:t>
      </w:r>
      <w:r w:rsidR="00A026C0">
        <w:rPr>
          <w:lang w:val="en-CA"/>
        </w:rPr>
        <w:t>s</w:t>
      </w:r>
      <w:r w:rsidRPr="00233A88" w:rsidR="00233A88">
        <w:rPr>
          <w:lang w:val="en-CA"/>
        </w:rPr>
        <w:t>ations and networks</w:t>
      </w:r>
      <w:r w:rsidR="00A026C0">
        <w:rPr>
          <w:lang w:val="en-CA"/>
        </w:rPr>
        <w:t>,</w:t>
      </w:r>
      <w:r w:rsidRPr="00233A88" w:rsidR="00233A88">
        <w:rPr>
          <w:lang w:val="en-CA"/>
        </w:rPr>
        <w:t xml:space="preserve"> and has contributed </w:t>
      </w:r>
      <w:r w:rsidR="009E3481">
        <w:rPr>
          <w:lang w:val="en-CA"/>
        </w:rPr>
        <w:t>in</w:t>
      </w:r>
      <w:r w:rsidR="00C30078">
        <w:rPr>
          <w:lang w:val="en-CA"/>
        </w:rPr>
        <w:t>-</w:t>
      </w:r>
      <w:r w:rsidRPr="00233A88" w:rsidR="00233A88">
        <w:rPr>
          <w:lang w:val="en-CA"/>
        </w:rPr>
        <w:t>solidarity actions to efforts</w:t>
      </w:r>
      <w:r w:rsidR="00B45348">
        <w:rPr>
          <w:lang w:val="en-CA"/>
        </w:rPr>
        <w:t xml:space="preserve"> </w:t>
      </w:r>
      <w:r w:rsidRPr="00233A88" w:rsidR="00233A88">
        <w:rPr>
          <w:lang w:val="en-CA"/>
        </w:rPr>
        <w:t xml:space="preserve">at </w:t>
      </w:r>
      <w:r w:rsidR="00B45348">
        <w:rPr>
          <w:lang w:val="en-CA"/>
        </w:rPr>
        <w:t xml:space="preserve">global, </w:t>
      </w:r>
      <w:r w:rsidR="00A46365">
        <w:rPr>
          <w:lang w:val="en-CA"/>
        </w:rPr>
        <w:t>r</w:t>
      </w:r>
      <w:r w:rsidRPr="00233A88" w:rsidR="00A46365">
        <w:rPr>
          <w:lang w:val="en-CA"/>
        </w:rPr>
        <w:t>egional</w:t>
      </w:r>
      <w:r w:rsidRPr="00233A88" w:rsidR="00233A88">
        <w:rPr>
          <w:lang w:val="en-CA"/>
        </w:rPr>
        <w:t xml:space="preserve"> and local level</w:t>
      </w:r>
      <w:r w:rsidR="00A026C0">
        <w:rPr>
          <w:lang w:val="en-CA"/>
        </w:rPr>
        <w:t>s</w:t>
      </w:r>
      <w:r w:rsidRPr="00233A88" w:rsidR="00233A88">
        <w:rPr>
          <w:lang w:val="en-CA"/>
        </w:rPr>
        <w:t>.</w:t>
      </w:r>
      <w:r w:rsidR="00110857">
        <w:rPr>
          <w:lang w:val="en-CA"/>
        </w:rPr>
        <w:t xml:space="preserve"> As informants highlighted, they have stopped representing themselves separately as ‘</w:t>
      </w:r>
      <w:proofErr w:type="spellStart"/>
      <w:r w:rsidR="00110857">
        <w:rPr>
          <w:lang w:val="en-CA"/>
        </w:rPr>
        <w:t>MenEngage</w:t>
      </w:r>
      <w:proofErr w:type="spellEnd"/>
      <w:r w:rsidR="00110857">
        <w:rPr>
          <w:lang w:val="en-CA"/>
        </w:rPr>
        <w:t>’ in conversations with donors and multilaterals and</w:t>
      </w:r>
      <w:r w:rsidR="00A026C0">
        <w:rPr>
          <w:lang w:val="en-CA"/>
        </w:rPr>
        <w:t xml:space="preserve"> are</w:t>
      </w:r>
      <w:r w:rsidR="00110857">
        <w:rPr>
          <w:lang w:val="en-CA"/>
        </w:rPr>
        <w:t xml:space="preserve"> </w:t>
      </w:r>
      <w:r w:rsidR="00E40FF2">
        <w:rPr>
          <w:lang w:val="en-CA"/>
        </w:rPr>
        <w:t>working within</w:t>
      </w:r>
      <w:r w:rsidR="00887A4F">
        <w:rPr>
          <w:lang w:val="en-CA"/>
        </w:rPr>
        <w:t xml:space="preserve"> </w:t>
      </w:r>
      <w:r w:rsidR="00B27BBC">
        <w:rPr>
          <w:lang w:val="en-CA"/>
        </w:rPr>
        <w:t xml:space="preserve">coalitions of </w:t>
      </w:r>
      <w:r w:rsidR="00887A4F">
        <w:rPr>
          <w:lang w:val="en-CA"/>
        </w:rPr>
        <w:t>women’s groups to present a solidarity voice.</w:t>
      </w:r>
      <w:r w:rsidR="00887A4F">
        <w:rPr>
          <w:rStyle w:val="FootnoteReference"/>
          <w:lang w:val="en-CA"/>
        </w:rPr>
        <w:footnoteReference w:id="94"/>
      </w:r>
      <w:r w:rsidR="003855E2">
        <w:rPr>
          <w:lang w:val="en-CA"/>
        </w:rPr>
        <w:t xml:space="preserve"> </w:t>
      </w:r>
      <w:r w:rsidR="00192525">
        <w:rPr>
          <w:lang w:val="en-CA"/>
        </w:rPr>
        <w:t>Mu</w:t>
      </w:r>
      <w:proofErr w:type="spellStart"/>
      <w:r w:rsidRPr="00B31C61" w:rsidR="00192525">
        <w:rPr/>
        <w:t>ltiple</w:t>
      </w:r>
      <w:proofErr w:type="spellEnd"/>
      <w:r w:rsidRPr="00B31C61" w:rsidR="00192525">
        <w:rPr/>
        <w:t xml:space="preserve"> respondents from women’s organi</w:t>
      </w:r>
      <w:r w:rsidR="00A026C0">
        <w:rPr/>
        <w:t>s</w:t>
      </w:r>
      <w:r w:rsidRPr="00B31C61" w:rsidR="00192525">
        <w:rPr/>
        <w:t xml:space="preserve">ations </w:t>
      </w:r>
      <w:r w:rsidR="00192525">
        <w:rPr/>
        <w:t>in a</w:t>
      </w:r>
      <w:r w:rsidR="00192525">
        <w:rPr>
          <w:lang w:val="en-CA"/>
        </w:rPr>
        <w:t xml:space="preserve">n evaluation of </w:t>
      </w:r>
      <w:proofErr w:type="spellStart"/>
      <w:r w:rsidR="00192525">
        <w:rPr>
          <w:lang w:val="en-CA"/>
        </w:rPr>
        <w:t>MenEngage</w:t>
      </w:r>
      <w:r w:rsidR="005E6820">
        <w:rPr>
          <w:lang w:val="en-CA"/>
        </w:rPr>
        <w:t>’s</w:t>
      </w:r>
      <w:proofErr w:type="spellEnd"/>
      <w:r w:rsidR="005E6820">
        <w:rPr>
          <w:lang w:val="en-CA"/>
        </w:rPr>
        <w:t xml:space="preserve"> activities noted that they were</w:t>
      </w:r>
      <w:r w:rsidRPr="00B31C61" w:rsidR="00192525">
        <w:rPr/>
        <w:t xml:space="preserve"> increas</w:t>
      </w:r>
      <w:r w:rsidR="00736B55">
        <w:rPr/>
        <w:t>ingly</w:t>
      </w:r>
      <w:r w:rsidRPr="00B31C61" w:rsidR="00192525">
        <w:rPr/>
        <w:t xml:space="preserve"> </w:t>
      </w:r>
      <w:r w:rsidRPr="00B31C61" w:rsidR="00736B55">
        <w:rPr/>
        <w:t>willing</w:t>
      </w:r>
      <w:r w:rsidRPr="00B31C61" w:rsidR="00192525">
        <w:rPr/>
        <w:t xml:space="preserve"> to work with </w:t>
      </w:r>
      <w:r w:rsidR="00192525">
        <w:rPr/>
        <w:t xml:space="preserve">the </w:t>
      </w:r>
      <w:r w:rsidR="00736B55">
        <w:rPr/>
        <w:t>A</w:t>
      </w:r>
      <w:r w:rsidR="00192525">
        <w:rPr/>
        <w:t>lliance</w:t>
      </w:r>
      <w:r w:rsidRPr="00B31C61" w:rsidR="00192525">
        <w:rPr/>
        <w:t xml:space="preserve"> because of this commitment to accountability</w:t>
      </w:r>
      <w:r w:rsidR="00FF283E">
        <w:rPr>
          <w:lang w:val="en-CA"/>
        </w:rPr>
        <w:t xml:space="preserve">. </w:t>
      </w:r>
      <w:r w:rsidR="00736B55">
        <w:rPr>
          <w:lang w:val="en-CA"/>
        </w:rPr>
        <w:t>The evaluation</w:t>
      </w:r>
      <w:r w:rsidR="00FF283E">
        <w:rPr>
          <w:lang w:val="en-CA"/>
        </w:rPr>
        <w:t xml:space="preserve"> reported that </w:t>
      </w:r>
      <w:r w:rsidR="00FF283E">
        <w:rPr/>
        <w:t>t</w:t>
      </w:r>
      <w:r w:rsidRPr="00B31C61" w:rsidR="00FF283E">
        <w:rPr/>
        <w:t>hese partnerships have been instrumental in the Alliance’s ability to take forward advocacy and other actions</w:t>
      </w:r>
      <w:r w:rsidR="00FF283E">
        <w:rPr/>
        <w:t>.</w:t>
      </w:r>
      <w:r w:rsidR="00FF283E">
        <w:rPr>
          <w:rStyle w:val="FootnoteReference"/>
        </w:rPr>
        <w:footnoteReference w:id="95"/>
      </w:r>
      <w:r w:rsidR="00FF283E">
        <w:rPr>
          <w:lang w:val="en-CA"/>
        </w:rPr>
        <w:t xml:space="preserve"> </w:t>
      </w:r>
      <w:r w:rsidR="00017583">
        <w:rPr>
          <w:lang w:val="en-CA"/>
        </w:rPr>
        <w:t>S</w:t>
      </w:r>
      <w:r w:rsidRPr="003E679D" w:rsidR="003855E2">
        <w:rPr>
          <w:lang w:val="en-CA"/>
        </w:rPr>
        <w:t xml:space="preserve">imilarly, one of </w:t>
      </w:r>
      <w:r w:rsidRPr="003E679D" w:rsidR="003855E2">
        <w:rPr/>
        <w:t>Sonke’s</w:t>
      </w:r>
      <w:r w:rsidRPr="003E679D" w:rsidR="003855E2">
        <w:rPr/>
        <w:t xml:space="preserve"> main strategies when engaging men and boys has been to work in partnership with other organisations that focus mostly on wom</w:t>
      </w:r>
      <w:r w:rsidRPr="003E679D" w:rsidR="002933E0">
        <w:rPr/>
        <w:t>a</w:t>
      </w:r>
      <w:r w:rsidRPr="003E679D" w:rsidR="003855E2">
        <w:rPr/>
        <w:t>n’s empowerment initiatives</w:t>
      </w:r>
      <w:r w:rsidRPr="003E679D" w:rsidR="002933E0">
        <w:rPr/>
        <w:t xml:space="preserve">. However, they warn that </w:t>
      </w:r>
      <w:r w:rsidR="00A026C0">
        <w:rPr/>
        <w:t xml:space="preserve">it </w:t>
      </w:r>
      <w:r w:rsidRPr="003E679D" w:rsidR="002933E0">
        <w:rPr/>
        <w:t xml:space="preserve">is an ongoing, </w:t>
      </w:r>
      <w:r w:rsidRPr="003E679D" w:rsidR="009E3481">
        <w:rPr/>
        <w:t>meaningful</w:t>
      </w:r>
      <w:r w:rsidRPr="003E679D" w:rsidR="002933E0">
        <w:rPr/>
        <w:t xml:space="preserve"> and collaborative process, and not a ‘tick-the-box exercise’</w:t>
      </w:r>
      <w:r w:rsidR="00A026C0">
        <w:rPr/>
        <w:t>.</w:t>
      </w:r>
      <w:r w:rsidRPr="003E679D" w:rsidR="00A31F78">
        <w:rPr>
          <w:rStyle w:val="FootnoteReference"/>
        </w:rPr>
        <w:footnoteReference w:id="96"/>
      </w:r>
      <w:r w:rsidRPr="003E679D" w:rsidR="002933E0">
        <w:rPr/>
        <w:t xml:space="preserve"> </w:t>
      </w:r>
      <w:r w:rsidRPr="003E679D" w:rsidR="00252C9B">
        <w:rPr/>
        <w:t xml:space="preserve">Meaningful partnerships require open and transparent </w:t>
      </w:r>
      <w:r w:rsidRPr="003E679D" w:rsidR="00A31F78">
        <w:rPr/>
        <w:t>dialogue</w:t>
      </w:r>
      <w:r w:rsidRPr="003E679D" w:rsidR="00252C9B">
        <w:rPr/>
        <w:t xml:space="preserve"> with </w:t>
      </w:r>
      <w:r w:rsidRPr="003E679D" w:rsidR="000E3D70">
        <w:rPr/>
        <w:t xml:space="preserve">a range of </w:t>
      </w:r>
      <w:r w:rsidRPr="003E679D" w:rsidR="000E3D70">
        <w:rPr>
          <w:lang w:val="en-CA"/>
        </w:rPr>
        <w:t>women’s/feminist movements</w:t>
      </w:r>
      <w:r w:rsidR="00A026C0">
        <w:rPr>
          <w:lang w:val="en-CA"/>
        </w:rPr>
        <w:t>,</w:t>
      </w:r>
      <w:r w:rsidRPr="003E679D" w:rsidR="000E3D70">
        <w:rPr>
          <w:lang w:val="en-CA"/>
        </w:rPr>
        <w:t xml:space="preserve"> and organisations should be careful </w:t>
      </w:r>
      <w:r w:rsidRPr="003E679D" w:rsidR="00505059">
        <w:rPr>
          <w:lang w:val="en-CA"/>
        </w:rPr>
        <w:t xml:space="preserve">not to invite </w:t>
      </w:r>
      <w:r w:rsidR="00A026C0">
        <w:rPr>
          <w:lang w:val="en-CA"/>
        </w:rPr>
        <w:t>their</w:t>
      </w:r>
      <w:r w:rsidRPr="003E679D" w:rsidR="00505059">
        <w:rPr>
          <w:lang w:val="en-CA"/>
        </w:rPr>
        <w:t xml:space="preserve"> ‘friends’ who </w:t>
      </w:r>
      <w:r w:rsidR="00A026C0">
        <w:rPr>
          <w:lang w:val="en-CA"/>
        </w:rPr>
        <w:t>they</w:t>
      </w:r>
      <w:r w:rsidRPr="003E679D" w:rsidR="00505059">
        <w:rPr>
          <w:lang w:val="en-CA"/>
        </w:rPr>
        <w:t xml:space="preserve"> can influence easily. </w:t>
      </w:r>
      <w:r w:rsidR="00DC22AA">
        <w:rPr>
          <w:lang w:val="en-CA"/>
        </w:rPr>
        <w:t>As one informant highlighted, f</w:t>
      </w:r>
      <w:r w:rsidRPr="003E679D" w:rsidR="00505059">
        <w:rPr>
          <w:lang w:val="en-CA"/>
        </w:rPr>
        <w:t xml:space="preserve">or accountability </w:t>
      </w:r>
      <w:r w:rsidRPr="003E679D" w:rsidR="00A31F78">
        <w:rPr>
          <w:lang w:val="en-CA"/>
        </w:rPr>
        <w:t>to matter,</w:t>
      </w:r>
      <w:r w:rsidRPr="003E679D" w:rsidR="00505059">
        <w:rPr>
          <w:lang w:val="en-CA"/>
        </w:rPr>
        <w:t xml:space="preserve"> you need people in the room who you disagree with</w:t>
      </w:r>
      <w:r w:rsidRPr="003E679D" w:rsidR="00935C73">
        <w:rPr>
          <w:lang w:val="en-CA"/>
        </w:rPr>
        <w:t xml:space="preserve">, </w:t>
      </w:r>
      <w:r w:rsidR="00A026C0">
        <w:rPr>
          <w:lang w:val="en-CA"/>
        </w:rPr>
        <w:t xml:space="preserve">and to </w:t>
      </w:r>
      <w:r w:rsidRPr="003E679D" w:rsidR="00505059">
        <w:rPr>
          <w:lang w:val="en-CA"/>
        </w:rPr>
        <w:t>give space to listen to them</w:t>
      </w:r>
      <w:r w:rsidRPr="003E679D" w:rsidR="00935C73">
        <w:rPr>
          <w:lang w:val="en-CA"/>
        </w:rPr>
        <w:t xml:space="preserve"> an</w:t>
      </w:r>
      <w:r w:rsidRPr="003E679D" w:rsidR="00D65CA1">
        <w:rPr>
          <w:lang w:val="en-CA"/>
        </w:rPr>
        <w:t xml:space="preserve">d </w:t>
      </w:r>
      <w:r w:rsidRPr="003E679D" w:rsidR="00D65CA1">
        <w:rPr/>
        <w:t>involve them in ongoing decision-making processes</w:t>
      </w:r>
      <w:r w:rsidR="00DC22AA">
        <w:rPr>
          <w:rStyle w:val="CommentTextChar"/>
          <w:sz w:val="22"/>
          <w:szCs w:val="22"/>
          <w:lang w:val="en-CA"/>
        </w:rPr>
        <w:t>.</w:t>
      </w:r>
      <w:r w:rsidRPr="003E679D" w:rsidR="00A31F78">
        <w:rPr>
          <w:rStyle w:val="FootnoteReference"/>
          <w:lang w:val="en-CA"/>
        </w:rPr>
        <w:footnoteReference w:id="97"/>
      </w:r>
    </w:p>
    <w:p w:rsidR="00C64F38" w:rsidP="58F0558A" w:rsidRDefault="00EE420A" w14:paraId="7D1B713A" w14:textId="166EBFF2">
      <w:pPr>
        <w:pStyle w:val="ItadBullets"/>
        <w:numPr>
          <w:numId w:val="0"/>
        </w:numPr>
        <w:jc w:val="both"/>
        <w:rPr>
          <w:rStyle w:val="CommentTextChar"/>
          <w:sz w:val="22"/>
          <w:szCs w:val="22"/>
          <w:lang w:val="en-CA"/>
        </w:rPr>
      </w:pPr>
      <w:r w:rsidRPr="00EE420A" w:rsidR="00EE420A">
        <w:rPr/>
        <w:t>Meaningful partnership</w:t>
      </w:r>
      <w:r w:rsidR="00D65CA1">
        <w:rPr/>
        <w:t>s</w:t>
      </w:r>
      <w:r w:rsidRPr="00EE420A" w:rsidR="00EE420A">
        <w:rPr/>
        <w:t xml:space="preserve"> also </w:t>
      </w:r>
      <w:r w:rsidRPr="00EE420A" w:rsidR="00BD560C">
        <w:rPr/>
        <w:t>help</w:t>
      </w:r>
      <w:r w:rsidRPr="00EE420A" w:rsidR="00EE420A">
        <w:rPr/>
        <w:t xml:space="preserve"> to address the issue of resources and concern</w:t>
      </w:r>
      <w:r w:rsidR="00EE420A">
        <w:rPr/>
        <w:t>s</w:t>
      </w:r>
      <w:r w:rsidRPr="00EE420A" w:rsidR="00EE420A">
        <w:rPr/>
        <w:t xml:space="preserve"> that small NGOs, especially women’s</w:t>
      </w:r>
      <w:r w:rsidR="00D312F5">
        <w:rPr/>
        <w:t xml:space="preserve"> </w:t>
      </w:r>
      <w:r w:rsidRPr="00EE420A" w:rsidR="00EE420A">
        <w:rPr/>
        <w:t xml:space="preserve">rights groups, are being squeezed out </w:t>
      </w:r>
      <w:r w:rsidR="00EE420A">
        <w:rPr/>
        <w:t>of</w:t>
      </w:r>
      <w:r w:rsidRPr="00EE420A" w:rsidR="00EE420A">
        <w:rPr/>
        <w:t xml:space="preserve"> </w:t>
      </w:r>
      <w:r w:rsidR="00EE420A">
        <w:rPr/>
        <w:t>the already limited f</w:t>
      </w:r>
      <w:r w:rsidRPr="00EE420A" w:rsidR="00EE420A">
        <w:rPr/>
        <w:t>unding</w:t>
      </w:r>
      <w:r w:rsidR="008D30D0">
        <w:rPr/>
        <w:t xml:space="preserve"> </w:t>
      </w:r>
      <w:r w:rsidRPr="00946D88" w:rsidR="008D30D0">
        <w:rPr/>
        <w:t>for gender equality programming</w:t>
      </w:r>
      <w:r w:rsidR="00EE420A">
        <w:rPr/>
        <w:t>.</w:t>
      </w:r>
      <w:r w:rsidR="00A71308">
        <w:rPr>
          <w:rStyle w:val="FootnoteReference"/>
        </w:rPr>
        <w:footnoteReference w:id="98"/>
      </w:r>
      <w:r w:rsidR="00EE420A">
        <w:rPr/>
        <w:t xml:space="preserve"> </w:t>
      </w:r>
      <w:r w:rsidR="00AB1415">
        <w:rPr/>
        <w:t>Informants of this study</w:t>
      </w:r>
      <w:r w:rsidR="00C27A9A">
        <w:rPr/>
        <w:t xml:space="preserve"> suggest that </w:t>
      </w:r>
      <w:r w:rsidR="000A520D">
        <w:rPr/>
        <w:t xml:space="preserve">partnering from the very beginning of programme design </w:t>
      </w:r>
      <w:r w:rsidR="0070711D">
        <w:rPr/>
        <w:t xml:space="preserve">is a key aspect in ensuring that </w:t>
      </w:r>
      <w:r w:rsidR="009B3583">
        <w:rPr/>
        <w:t xml:space="preserve">funds are not diverted away from </w:t>
      </w:r>
      <w:r w:rsidR="0022431B">
        <w:rPr/>
        <w:t>other gender equality programmes</w:t>
      </w:r>
      <w:r w:rsidR="009B3583">
        <w:rPr/>
        <w:t>. They highlight that advocating together with women</w:t>
      </w:r>
      <w:r w:rsidR="00A026C0">
        <w:rPr/>
        <w:t>’</w:t>
      </w:r>
      <w:r w:rsidR="009B3583">
        <w:rPr/>
        <w:t>s organi</w:t>
      </w:r>
      <w:r w:rsidR="00A026C0">
        <w:rPr/>
        <w:t>s</w:t>
      </w:r>
      <w:r w:rsidR="009B3583">
        <w:rPr/>
        <w:t>ations in fundraising</w:t>
      </w:r>
      <w:r w:rsidR="0022431B">
        <w:rPr/>
        <w:t xml:space="preserve"> efforts</w:t>
      </w:r>
      <w:r w:rsidR="009B3583">
        <w:rPr/>
        <w:t xml:space="preserve"> and delivering of projects</w:t>
      </w:r>
      <w:r w:rsidR="0022431B">
        <w:rPr/>
        <w:t xml:space="preserve"> can r</w:t>
      </w:r>
      <w:r w:rsidR="009B3583">
        <w:rPr/>
        <w:t>aise awareness to donors about how</w:t>
      </w:r>
      <w:r w:rsidR="0022431B">
        <w:rPr/>
        <w:t xml:space="preserve"> </w:t>
      </w:r>
      <w:r w:rsidR="009B3583">
        <w:rPr/>
        <w:t>project</w:t>
      </w:r>
      <w:r w:rsidR="0022431B">
        <w:rPr/>
        <w:t>s</w:t>
      </w:r>
      <w:r w:rsidR="009B3583">
        <w:rPr/>
        <w:t xml:space="preserve"> on masculinity</w:t>
      </w:r>
      <w:r w:rsidR="0022431B">
        <w:rPr/>
        <w:t xml:space="preserve"> ca</w:t>
      </w:r>
      <w:r w:rsidR="00FE0788">
        <w:rPr/>
        <w:t xml:space="preserve">n work alongside and complement existing feminist </w:t>
      </w:r>
      <w:r w:rsidR="005D5CB0">
        <w:rPr/>
        <w:t>initiatives</w:t>
      </w:r>
      <w:r w:rsidR="008F73FA">
        <w:rPr/>
        <w:t>.</w:t>
      </w:r>
      <w:r w:rsidR="00AB1415">
        <w:rPr>
          <w:rStyle w:val="FootnoteReference"/>
        </w:rPr>
        <w:footnoteReference w:id="99"/>
      </w:r>
      <w:r w:rsidR="008F73FA">
        <w:rPr/>
        <w:t xml:space="preserve"> </w:t>
      </w:r>
      <w:r w:rsidR="006D05D9">
        <w:rPr/>
        <w:t xml:space="preserve">There is also a </w:t>
      </w:r>
      <w:r w:rsidR="009E3481">
        <w:rPr/>
        <w:t>risk that</w:t>
      </w:r>
      <w:r w:rsidR="008F73FA">
        <w:rPr/>
        <w:t xml:space="preserve"> </w:t>
      </w:r>
      <w:r w:rsidR="00700D0B">
        <w:rPr/>
        <w:t xml:space="preserve">working with men and boys </w:t>
      </w:r>
      <w:r w:rsidR="006D05D9">
        <w:rPr/>
        <w:t xml:space="preserve">appears </w:t>
      </w:r>
      <w:r w:rsidR="004307FD">
        <w:rPr/>
        <w:t>to be a</w:t>
      </w:r>
      <w:r w:rsidR="00700D0B">
        <w:rPr/>
        <w:t xml:space="preserve"> new innovative approach</w:t>
      </w:r>
      <w:r w:rsidR="006D05D9">
        <w:rPr/>
        <w:t xml:space="preserve"> that attracts more donor funding</w:t>
      </w:r>
      <w:r w:rsidR="004307FD">
        <w:rPr/>
        <w:t>,</w:t>
      </w:r>
      <w:r w:rsidR="00700D0B">
        <w:rPr/>
        <w:t xml:space="preserve"> and so </w:t>
      </w:r>
      <w:r w:rsidR="005D5CB0">
        <w:rPr/>
        <w:t>it</w:t>
      </w:r>
      <w:r w:rsidR="004307FD">
        <w:rPr/>
        <w:t xml:space="preserve"> i</w:t>
      </w:r>
      <w:r w:rsidR="005D5CB0">
        <w:rPr/>
        <w:t>s</w:t>
      </w:r>
      <w:r w:rsidR="00700D0B">
        <w:rPr/>
        <w:t xml:space="preserve"> important to </w:t>
      </w:r>
      <w:r w:rsidR="009B3583">
        <w:rPr/>
        <w:t>reduce competition among people working on gender justice</w:t>
      </w:r>
      <w:r w:rsidR="001F1A01">
        <w:rPr/>
        <w:t xml:space="preserve"> </w:t>
      </w:r>
      <w:r w:rsidR="005D5CB0">
        <w:rPr/>
        <w:t xml:space="preserve">through partnerships. </w:t>
      </w:r>
      <w:r w:rsidR="00BA28D8">
        <w:rPr>
          <w:rStyle w:val="CommentTextChar"/>
          <w:sz w:val="22"/>
          <w:szCs w:val="22"/>
          <w:lang w:val="en-CA"/>
        </w:rPr>
        <w:t>However,</w:t>
      </w:r>
      <w:r w:rsidRPr="003E679D" w:rsidR="00BA28D8">
        <w:rPr>
          <w:rStyle w:val="CommentTextChar"/>
          <w:sz w:val="22"/>
          <w:szCs w:val="22"/>
          <w:lang w:val="en-CA"/>
        </w:rPr>
        <w:t xml:space="preserve"> </w:t>
      </w:r>
      <w:r w:rsidR="00BA28D8">
        <w:rPr>
          <w:rStyle w:val="CommentTextChar"/>
          <w:sz w:val="22"/>
          <w:szCs w:val="22"/>
          <w:lang w:val="en-CA"/>
        </w:rPr>
        <w:t>c</w:t>
      </w:r>
      <w:r w:rsidRPr="003E679D" w:rsidR="00BA28D8">
        <w:rPr>
          <w:rStyle w:val="CommentTextChar"/>
          <w:sz w:val="22"/>
          <w:szCs w:val="22"/>
          <w:lang w:val="en-CA"/>
        </w:rPr>
        <w:t>ontributors</w:t>
      </w:r>
      <w:r w:rsidR="00BA28D8">
        <w:rPr>
          <w:rStyle w:val="CommentTextChar"/>
          <w:sz w:val="22"/>
          <w:szCs w:val="22"/>
          <w:lang w:val="en-CA"/>
        </w:rPr>
        <w:t xml:space="preserve"> of a </w:t>
      </w:r>
      <w:proofErr w:type="spellStart"/>
      <w:r w:rsidR="00BA28D8">
        <w:rPr>
          <w:rStyle w:val="CommentTextChar"/>
          <w:sz w:val="22"/>
          <w:szCs w:val="22"/>
          <w:lang w:val="en-CA"/>
        </w:rPr>
        <w:t>MenEngage</w:t>
      </w:r>
      <w:proofErr w:type="spellEnd"/>
      <w:r w:rsidR="00BA28D8">
        <w:rPr>
          <w:rStyle w:val="CommentTextChar"/>
          <w:sz w:val="22"/>
          <w:szCs w:val="22"/>
          <w:lang w:val="en-CA"/>
        </w:rPr>
        <w:t xml:space="preserve"> </w:t>
      </w:r>
      <w:r w:rsidR="005D5CB0">
        <w:rPr>
          <w:rStyle w:val="CommentTextChar"/>
          <w:sz w:val="22"/>
          <w:szCs w:val="22"/>
          <w:lang w:val="en-CA"/>
        </w:rPr>
        <w:t>evaluation</w:t>
      </w:r>
      <w:r w:rsidRPr="003E679D" w:rsidR="00BA28D8">
        <w:rPr>
          <w:rStyle w:val="CommentTextChar"/>
          <w:sz w:val="22"/>
          <w:szCs w:val="22"/>
          <w:lang w:val="en-CA"/>
        </w:rPr>
        <w:t xml:space="preserve"> agreed that partnerships are more positive when they are organic, rather than </w:t>
      </w:r>
      <w:r w:rsidR="00E57EB3">
        <w:rPr>
          <w:rStyle w:val="CommentTextChar"/>
          <w:sz w:val="22"/>
          <w:szCs w:val="22"/>
          <w:lang w:val="en-CA"/>
        </w:rPr>
        <w:t xml:space="preserve">instigated </w:t>
      </w:r>
      <w:r w:rsidRPr="003E679D" w:rsidR="00BA28D8">
        <w:rPr>
          <w:rStyle w:val="CommentTextChar"/>
          <w:sz w:val="22"/>
          <w:szCs w:val="22"/>
          <w:lang w:val="en-CA"/>
        </w:rPr>
        <w:t xml:space="preserve">by donors. They identified making time </w:t>
      </w:r>
      <w:proofErr w:type="gramStart"/>
      <w:r w:rsidRPr="003E679D" w:rsidR="00BA28D8">
        <w:rPr>
          <w:rStyle w:val="CommentTextChar"/>
          <w:sz w:val="22"/>
          <w:szCs w:val="22"/>
          <w:lang w:val="en-CA"/>
        </w:rPr>
        <w:t>for getting</w:t>
      </w:r>
      <w:proofErr w:type="gramEnd"/>
      <w:r w:rsidRPr="003E679D" w:rsidR="00BA28D8">
        <w:rPr>
          <w:rStyle w:val="CommentTextChar"/>
          <w:sz w:val="22"/>
          <w:szCs w:val="22"/>
          <w:lang w:val="en-CA"/>
        </w:rPr>
        <w:t xml:space="preserve"> to know each other, defining expectations and boundaries, and reflecting and learning from each other as important factors to be built into partnerships to make them mutually accountable.</w:t>
      </w:r>
      <w:r w:rsidR="005D5CB0">
        <w:rPr>
          <w:rStyle w:val="FootnoteReference"/>
          <w:lang w:val="en-CA"/>
        </w:rPr>
        <w:footnoteReference w:id="100"/>
      </w:r>
    </w:p>
    <w:p w:rsidRPr="006A561F" w:rsidR="00732821" w:rsidP="58F0558A" w:rsidRDefault="00565B2B" w14:paraId="4D0942E6" w14:textId="3F6100D3">
      <w:pPr>
        <w:pStyle w:val="ItadNormalText"/>
        <w:jc w:val="both"/>
      </w:pPr>
      <w:r w:rsidR="00565B2B">
        <w:rPr/>
        <w:t>T</w:t>
      </w:r>
      <w:r w:rsidR="000449C7">
        <w:rPr/>
        <w:t xml:space="preserve">here is evidence of how UN Women are </w:t>
      </w:r>
      <w:r w:rsidR="00565B2B">
        <w:rPr/>
        <w:t xml:space="preserve">trying to increase accountability towards the feminist movement within the MWGE programme. For example, in Phase II, the </w:t>
      </w:r>
      <w:r w:rsidR="00E154CF">
        <w:rPr/>
        <w:t>country office in</w:t>
      </w:r>
      <w:r w:rsidR="00F56EAA">
        <w:rPr/>
        <w:t xml:space="preserve"> Lebanon </w:t>
      </w:r>
      <w:r w:rsidR="00565B2B">
        <w:rPr/>
        <w:t xml:space="preserve">decided to </w:t>
      </w:r>
      <w:r w:rsidR="000449C7">
        <w:rPr/>
        <w:t xml:space="preserve">engage </w:t>
      </w:r>
      <w:r w:rsidR="00F56EAA">
        <w:rPr/>
        <w:t>with</w:t>
      </w:r>
      <w:r w:rsidRPr="000449C7" w:rsidR="000449C7">
        <w:rPr/>
        <w:t xml:space="preserve"> </w:t>
      </w:r>
      <w:r w:rsidR="000449C7">
        <w:rPr/>
        <w:t>a Lebanese feminist NGO,</w:t>
      </w:r>
      <w:r w:rsidR="00F56EAA">
        <w:rPr/>
        <w:t xml:space="preserve"> </w:t>
      </w:r>
      <w:r w:rsidR="00F56EAA">
        <w:rPr/>
        <w:t>K</w:t>
      </w:r>
      <w:r w:rsidR="00E154CF">
        <w:rPr/>
        <w:t>afa</w:t>
      </w:r>
      <w:r w:rsidR="00F56EAA">
        <w:rPr/>
        <w:t xml:space="preserve">, as the umbrella organization </w:t>
      </w:r>
      <w:r w:rsidR="000449C7">
        <w:rPr/>
        <w:t xml:space="preserve">rather than </w:t>
      </w:r>
      <w:r w:rsidR="00F56EAA">
        <w:rPr/>
        <w:t xml:space="preserve">an INGO, like Save the Children, </w:t>
      </w:r>
      <w:r w:rsidR="000449C7">
        <w:rPr/>
        <w:t xml:space="preserve">as they did </w:t>
      </w:r>
      <w:r w:rsidR="00F56EAA">
        <w:rPr/>
        <w:t>in Phase</w:t>
      </w:r>
      <w:r w:rsidR="00565B2B">
        <w:rPr/>
        <w:t xml:space="preserve"> I.</w:t>
      </w:r>
      <w:r w:rsidR="00C516A4">
        <w:rPr/>
        <w:t xml:space="preserve"> Throu</w:t>
      </w:r>
      <w:r w:rsidRPr="004F58BD" w:rsidR="00BD52F5">
        <w:rPr/>
        <w:t>gh</w:t>
      </w:r>
      <w:r w:rsidR="00BD52F5">
        <w:rPr/>
        <w:t xml:space="preserve"> </w:t>
      </w:r>
      <w:r w:rsidR="00BD52F5">
        <w:rPr/>
        <w:t>K</w:t>
      </w:r>
      <w:r w:rsidR="00C516A4">
        <w:rPr/>
        <w:t>afa</w:t>
      </w:r>
      <w:r w:rsidR="00BD52F5">
        <w:rPr/>
        <w:t xml:space="preserve">, </w:t>
      </w:r>
      <w:r w:rsidR="00C516A4">
        <w:rPr/>
        <w:t xml:space="preserve">local </w:t>
      </w:r>
      <w:r w:rsidR="00BD52F5">
        <w:rPr/>
        <w:t>CBOs involved in the programme</w:t>
      </w:r>
      <w:r w:rsidRPr="004F58BD" w:rsidR="00BD52F5">
        <w:rPr/>
        <w:t xml:space="preserve"> bec</w:t>
      </w:r>
      <w:r w:rsidR="00BD52F5">
        <w:rPr/>
        <w:t>a</w:t>
      </w:r>
      <w:r w:rsidRPr="004F58BD" w:rsidR="00BD52F5">
        <w:rPr/>
        <w:t>me members of gender and feminist networks, which familiari</w:t>
      </w:r>
      <w:r w:rsidR="00BD52F5">
        <w:rPr/>
        <w:t>s</w:t>
      </w:r>
      <w:r w:rsidRPr="004F58BD" w:rsidR="00BD52F5">
        <w:rPr/>
        <w:t>ed them with the wider picture of gender equality issues and forms of discrimination at national level.</w:t>
      </w:r>
      <w:r w:rsidR="00C516A4">
        <w:rPr>
          <w:rStyle w:val="FootnoteReference"/>
        </w:rPr>
        <w:footnoteReference w:id="101"/>
      </w:r>
      <w:r w:rsidR="006E7880">
        <w:rPr/>
        <w:t xml:space="preserve"> </w:t>
      </w:r>
      <w:r w:rsidRPr="58F0558A" w:rsidR="006E7880">
        <w:rPr>
          <w:rFonts w:cs="Calibri" w:cstheme="minorAscii"/>
        </w:rPr>
        <w:t xml:space="preserve">MWGE </w:t>
      </w:r>
      <w:r w:rsidRPr="58F0558A" w:rsidR="002C10F2">
        <w:rPr>
          <w:rFonts w:cs="Calibri" w:cstheme="minorAscii"/>
        </w:rPr>
        <w:t xml:space="preserve">also </w:t>
      </w:r>
      <w:r w:rsidRPr="58F0558A" w:rsidR="00347F56">
        <w:rPr>
          <w:rFonts w:cs="Calibri" w:cstheme="minorAscii"/>
        </w:rPr>
        <w:t xml:space="preserve">helped to </w:t>
      </w:r>
      <w:r w:rsidRPr="58F0558A" w:rsidR="006E7880">
        <w:rPr>
          <w:rFonts w:cs="Calibri" w:cstheme="minorAscii"/>
        </w:rPr>
        <w:t>unif</w:t>
      </w:r>
      <w:r w:rsidRPr="58F0558A" w:rsidR="00347F56">
        <w:rPr>
          <w:rFonts w:cs="Calibri" w:cstheme="minorAscii"/>
        </w:rPr>
        <w:t>y</w:t>
      </w:r>
      <w:r w:rsidRPr="58F0558A" w:rsidR="006E7880">
        <w:rPr>
          <w:rFonts w:cs="Calibri" w:cstheme="minorAscii"/>
        </w:rPr>
        <w:t xml:space="preserve"> the voices of feminist groups </w:t>
      </w:r>
      <w:r w:rsidRPr="58F0558A" w:rsidR="002C10F2">
        <w:rPr>
          <w:rFonts w:cs="Calibri" w:cstheme="minorAscii"/>
        </w:rPr>
        <w:t xml:space="preserve">by playing a </w:t>
      </w:r>
      <w:r w:rsidRPr="006A561F" w:rsidR="002C10F2">
        <w:rPr/>
        <w:t xml:space="preserve">key role in establishing a feminist platform in the aftermath of the August 2020 Beirut Port Blast </w:t>
      </w:r>
      <w:r w:rsidRPr="58F0558A" w:rsidR="006E7880">
        <w:rPr>
          <w:rFonts w:cs="Calibri" w:cstheme="minorAscii"/>
        </w:rPr>
        <w:t>a</w:t>
      </w:r>
      <w:r w:rsidRPr="58F0558A" w:rsidR="00347F56">
        <w:rPr>
          <w:rFonts w:cs="Calibri" w:cstheme="minorAscii"/>
        </w:rPr>
        <w:t>s well as</w:t>
      </w:r>
      <w:r w:rsidRPr="58F0558A" w:rsidR="006E7880">
        <w:rPr>
          <w:rFonts w:cs="Calibri" w:cstheme="minorAscii"/>
        </w:rPr>
        <w:t xml:space="preserve"> support</w:t>
      </w:r>
      <w:r w:rsidRPr="58F0558A" w:rsidR="00347F56">
        <w:rPr>
          <w:rFonts w:cs="Calibri" w:cstheme="minorAscii"/>
        </w:rPr>
        <w:t>ing</w:t>
      </w:r>
      <w:r w:rsidRPr="58F0558A" w:rsidR="006E7880">
        <w:rPr>
          <w:rFonts w:cs="Calibri" w:cstheme="minorAscii"/>
        </w:rPr>
        <w:t xml:space="preserve"> the production of </w:t>
      </w:r>
      <w:r w:rsidRPr="58F0558A" w:rsidR="00347F56">
        <w:rPr>
          <w:rFonts w:cs="Calibri" w:cstheme="minorAscii"/>
        </w:rPr>
        <w:t xml:space="preserve">a gender responsive reform plan for Lebanon </w:t>
      </w:r>
      <w:r w:rsidRPr="58F0558A" w:rsidR="00347F56">
        <w:rPr>
          <w:rFonts w:cs="Calibri" w:cstheme="minorAscii"/>
        </w:rPr>
        <w:t xml:space="preserve">- </w:t>
      </w:r>
      <w:r w:rsidRPr="58F0558A" w:rsidR="006E7880">
        <w:rPr>
          <w:rFonts w:cs="Calibri" w:cstheme="minorAscii"/>
        </w:rPr>
        <w:t xml:space="preserve">a </w:t>
      </w:r>
      <w:r w:rsidRPr="58F0558A" w:rsidR="006E7880">
        <w:rPr>
          <w:rFonts w:cs="Calibri" w:cstheme="minorAscii"/>
          <w:i w:val="1"/>
          <w:iCs w:val="1"/>
        </w:rPr>
        <w:t>Feminist Charter of Demands</w:t>
      </w:r>
      <w:r w:rsidRPr="58F0558A" w:rsidR="006E7880">
        <w:rPr>
          <w:rStyle w:val="FootnoteReference"/>
          <w:rFonts w:cs="Calibri" w:cstheme="minorAscii"/>
          <w:i w:val="1"/>
          <w:iCs w:val="1"/>
        </w:rPr>
        <w:footnoteReference w:id="102"/>
      </w:r>
      <w:r w:rsidRPr="58F0558A" w:rsidR="002B4F23">
        <w:rPr>
          <w:rFonts w:cs="Calibri" w:cstheme="minorAscii"/>
        </w:rPr>
        <w:t xml:space="preserve">. </w:t>
      </w:r>
      <w:r w:rsidRPr="58F0558A" w:rsidR="00732821">
        <w:rPr>
          <w:rFonts w:cs="Calibri" w:cstheme="minorAscii"/>
        </w:rPr>
        <w:t>However, the success in Lebanon in terms of partnering with feminist organisation has not been replicated</w:t>
      </w:r>
      <w:r w:rsidRPr="58F0558A" w:rsidR="00702320">
        <w:rPr>
          <w:rFonts w:cs="Calibri" w:cstheme="minorAscii"/>
        </w:rPr>
        <w:t xml:space="preserve"> to the same extent</w:t>
      </w:r>
      <w:r w:rsidRPr="58F0558A" w:rsidR="00732821">
        <w:rPr>
          <w:rFonts w:cs="Calibri" w:cstheme="minorAscii"/>
        </w:rPr>
        <w:t xml:space="preserve"> in other countries.</w:t>
      </w:r>
      <w:r w:rsidRPr="58F0558A" w:rsidR="008638D8">
        <w:rPr>
          <w:rStyle w:val="FootnoteReference"/>
          <w:rFonts w:cs="Calibri" w:cstheme="minorAscii"/>
        </w:rPr>
        <w:footnoteReference w:id="103"/>
      </w:r>
      <w:r w:rsidRPr="58F0558A" w:rsidR="00732821">
        <w:rPr>
          <w:rFonts w:cs="Calibri" w:cstheme="minorAscii"/>
        </w:rPr>
        <w:t xml:space="preserve"> </w:t>
      </w:r>
    </w:p>
    <w:p w:rsidR="00A75DCD" w:rsidP="58F0558A" w:rsidRDefault="00815C2B" w14:paraId="1755CD58" w14:textId="05C6C197" w14:noSpellErr="1">
      <w:pPr>
        <w:pStyle w:val="ItadNormalText"/>
        <w:jc w:val="both"/>
        <w:rPr>
          <w:b w:val="1"/>
          <w:bCs w:val="1"/>
          <w:lang w:val="en-CA"/>
        </w:rPr>
      </w:pPr>
      <w:r w:rsidRPr="58F0558A" w:rsidR="00815C2B">
        <w:rPr>
          <w:b w:val="1"/>
          <w:bCs w:val="1"/>
        </w:rPr>
        <w:t xml:space="preserve">Finding 10. </w:t>
      </w:r>
      <w:r w:rsidRPr="58F0558A" w:rsidR="002912AD">
        <w:rPr>
          <w:b w:val="1"/>
          <w:bCs w:val="1"/>
          <w:lang w:val="en-CA"/>
        </w:rPr>
        <w:t xml:space="preserve">Feminist principles of </w:t>
      </w:r>
      <w:r w:rsidRPr="58F0558A" w:rsidR="00C94706">
        <w:rPr>
          <w:b w:val="1"/>
          <w:bCs w:val="1"/>
          <w:lang w:val="en-CA"/>
        </w:rPr>
        <w:t xml:space="preserve">critical </w:t>
      </w:r>
      <w:r w:rsidRPr="58F0558A" w:rsidR="002912AD">
        <w:rPr>
          <w:b w:val="1"/>
          <w:bCs w:val="1"/>
          <w:lang w:val="en-CA"/>
        </w:rPr>
        <w:t>self-</w:t>
      </w:r>
      <w:r w:rsidRPr="58F0558A" w:rsidR="00C94706">
        <w:rPr>
          <w:b w:val="1"/>
          <w:bCs w:val="1"/>
          <w:lang w:val="en-CA"/>
        </w:rPr>
        <w:t xml:space="preserve">reflection and </w:t>
      </w:r>
      <w:r w:rsidRPr="58F0558A" w:rsidR="002912AD">
        <w:rPr>
          <w:b w:val="1"/>
          <w:bCs w:val="1"/>
          <w:lang w:val="en-CA"/>
        </w:rPr>
        <w:t>a</w:t>
      </w:r>
      <w:r w:rsidRPr="58F0558A" w:rsidR="008936D3">
        <w:rPr>
          <w:b w:val="1"/>
          <w:bCs w:val="1"/>
          <w:lang w:val="en-CA"/>
        </w:rPr>
        <w:t xml:space="preserve">nalysis </w:t>
      </w:r>
      <w:r w:rsidRPr="58F0558A" w:rsidR="002912AD">
        <w:rPr>
          <w:b w:val="1"/>
          <w:bCs w:val="1"/>
          <w:lang w:val="en-CA"/>
        </w:rPr>
        <w:t>of</w:t>
      </w:r>
      <w:r w:rsidRPr="58F0558A" w:rsidR="008936D3">
        <w:rPr>
          <w:b w:val="1"/>
          <w:bCs w:val="1"/>
          <w:lang w:val="en-CA"/>
        </w:rPr>
        <w:t xml:space="preserve"> power structures and </w:t>
      </w:r>
      <w:r w:rsidRPr="58F0558A" w:rsidR="001C1BDD">
        <w:rPr>
          <w:b w:val="1"/>
          <w:bCs w:val="1"/>
          <w:lang w:val="en-CA"/>
        </w:rPr>
        <w:t xml:space="preserve">intersecting forms of oppression </w:t>
      </w:r>
      <w:r w:rsidRPr="58F0558A" w:rsidR="002912AD">
        <w:rPr>
          <w:b w:val="1"/>
          <w:bCs w:val="1"/>
          <w:lang w:val="en-CA"/>
        </w:rPr>
        <w:t>should be ad</w:t>
      </w:r>
      <w:r w:rsidRPr="58F0558A" w:rsidR="00C174EA">
        <w:rPr>
          <w:b w:val="1"/>
          <w:bCs w:val="1"/>
          <w:lang w:val="en-CA"/>
        </w:rPr>
        <w:t>hered to within programming on t</w:t>
      </w:r>
      <w:r w:rsidRPr="58F0558A" w:rsidR="00C174EA">
        <w:rPr>
          <w:b w:val="1"/>
          <w:bCs w:val="1"/>
          <w:lang w:val="en-CA"/>
        </w:rPr>
        <w:t>ransforming patriarchal masculinities and engaging men and boys in gender justice</w:t>
      </w:r>
      <w:r w:rsidRPr="58F0558A" w:rsidR="00C174EA">
        <w:rPr>
          <w:b w:val="1"/>
          <w:bCs w:val="1"/>
          <w:lang w:val="en-CA"/>
        </w:rPr>
        <w:t>.</w:t>
      </w:r>
    </w:p>
    <w:p w:rsidR="009710F9" w:rsidP="58F0558A" w:rsidRDefault="005B3BE2" w14:paraId="63EDA479" w14:textId="288B7790">
      <w:pPr>
        <w:pStyle w:val="ItadNormalText"/>
        <w:jc w:val="both"/>
      </w:pPr>
      <w:r w:rsidRPr="0029697E" w:rsidR="005B3BE2">
        <w:rPr/>
        <w:t xml:space="preserve">One </w:t>
      </w:r>
      <w:r w:rsidRPr="0029697E" w:rsidR="004B4DDA">
        <w:rPr/>
        <w:t>suggestion made by</w:t>
      </w:r>
      <w:r w:rsidRPr="0029697E" w:rsidR="005B3BE2">
        <w:rPr/>
        <w:t xml:space="preserve"> women’s </w:t>
      </w:r>
      <w:r w:rsidRPr="0029697E" w:rsidR="004B4DDA">
        <w:rPr/>
        <w:t>groups and feminist</w:t>
      </w:r>
      <w:r w:rsidRPr="0029697E" w:rsidR="005B3BE2">
        <w:rPr/>
        <w:t xml:space="preserve"> movements on engaging with men and masculinities is</w:t>
      </w:r>
      <w:r w:rsidR="00246E04">
        <w:rPr/>
        <w:t xml:space="preserve"> to have</w:t>
      </w:r>
      <w:r w:rsidRPr="0029697E" w:rsidR="00403B01">
        <w:rPr/>
        <w:t xml:space="preserve"> meaningful </w:t>
      </w:r>
      <w:r w:rsidRPr="0029697E" w:rsidR="008D293F">
        <w:rPr/>
        <w:t>consult</w:t>
      </w:r>
      <w:r w:rsidRPr="0029697E" w:rsidR="00403B01">
        <w:rPr/>
        <w:t>ations</w:t>
      </w:r>
      <w:r w:rsidRPr="0029697E" w:rsidR="008D293F">
        <w:rPr/>
        <w:t xml:space="preserve"> with women’s rights organisations at different stages of the project cycle to facilitate open and critical discussions between different stakeholders</w:t>
      </w:r>
      <w:r w:rsidRPr="00246E04" w:rsidR="00BD48B3">
        <w:rPr/>
        <w:t>.</w:t>
      </w:r>
      <w:r w:rsidRPr="00246E04" w:rsidR="009F6011">
        <w:rPr>
          <w:rStyle w:val="FootnoteReference"/>
        </w:rPr>
        <w:footnoteReference w:id="104"/>
      </w:r>
      <w:r w:rsidR="004307FD">
        <w:rPr/>
        <w:t xml:space="preserve"> </w:t>
      </w:r>
      <w:r w:rsidR="00705BBA">
        <w:rPr/>
        <w:t>This requires a willingness t</w:t>
      </w:r>
      <w:r w:rsidR="00455D60">
        <w:rPr/>
        <w:t>o accept criticism, mechanisms to gather</w:t>
      </w:r>
      <w:r w:rsidRPr="00246E04" w:rsidR="00C94706">
        <w:rPr/>
        <w:t xml:space="preserve"> </w:t>
      </w:r>
      <w:r w:rsidR="00455D60">
        <w:rPr/>
        <w:t xml:space="preserve">feedback </w:t>
      </w:r>
      <w:r w:rsidR="004307FD">
        <w:rPr/>
        <w:t>and</w:t>
      </w:r>
      <w:r w:rsidR="00455D60">
        <w:rPr/>
        <w:t xml:space="preserve"> opportunities for</w:t>
      </w:r>
      <w:r w:rsidRPr="00246E04" w:rsidR="00455D60">
        <w:rPr/>
        <w:t xml:space="preserve"> self-reflection</w:t>
      </w:r>
      <w:r w:rsidR="00C94706">
        <w:rPr/>
        <w:t xml:space="preserve">. For </w:t>
      </w:r>
      <w:proofErr w:type="spellStart"/>
      <w:r w:rsidR="00C94706">
        <w:rPr/>
        <w:t>MenEngage</w:t>
      </w:r>
      <w:proofErr w:type="spellEnd"/>
      <w:r w:rsidR="00C94706">
        <w:rPr/>
        <w:t xml:space="preserve"> this has meant a commitment to being transparent, seeking </w:t>
      </w:r>
      <w:r w:rsidR="00016987">
        <w:rPr/>
        <w:t xml:space="preserve">regular </w:t>
      </w:r>
      <w:r w:rsidR="00C94706">
        <w:rPr/>
        <w:t>feedback from feminist organisations and taking seriously any complaints from women groups about the behaviours of leaders of member organisations</w:t>
      </w:r>
      <w:r w:rsidR="00953478">
        <w:rPr/>
        <w:t>.</w:t>
      </w:r>
      <w:r w:rsidR="00F5522E">
        <w:rPr>
          <w:rStyle w:val="FootnoteReference"/>
        </w:rPr>
        <w:footnoteReference w:id="105"/>
      </w:r>
      <w:r w:rsidRPr="00F5522E" w:rsidR="00F5522E">
        <w:rPr/>
        <w:t xml:space="preserve"> </w:t>
      </w:r>
      <w:r w:rsidR="00F5522E">
        <w:rPr/>
        <w:t xml:space="preserve">Informants highlight that timely response to critiques </w:t>
      </w:r>
      <w:r w:rsidR="004307FD">
        <w:rPr/>
        <w:t>is</w:t>
      </w:r>
      <w:r w:rsidR="00F5522E">
        <w:rPr/>
        <w:t xml:space="preserve"> also key to ensur</w:t>
      </w:r>
      <w:r w:rsidR="004307FD">
        <w:rPr/>
        <w:t>ing</w:t>
      </w:r>
      <w:r w:rsidR="00F5522E">
        <w:rPr/>
        <w:t xml:space="preserve"> that </w:t>
      </w:r>
      <w:r w:rsidRPr="00943D3E" w:rsidR="00F5522E">
        <w:rPr/>
        <w:t xml:space="preserve">women’s rights organisations </w:t>
      </w:r>
      <w:r w:rsidR="00F5522E">
        <w:rPr/>
        <w:t>understand that their concerns are taken seriously.</w:t>
      </w:r>
      <w:r w:rsidR="00C94706">
        <w:rPr>
          <w:rStyle w:val="FootnoteReference"/>
        </w:rPr>
        <w:footnoteReference w:id="106"/>
      </w:r>
    </w:p>
    <w:p w:rsidRPr="00437EFE" w:rsidR="001B5278" w:rsidP="58F0558A" w:rsidRDefault="009710F9" w14:paraId="3C632B22" w14:textId="3388224A">
      <w:pPr>
        <w:pStyle w:val="ItadNormalText"/>
        <w:jc w:val="both"/>
        <w:rPr>
          <w:b w:val="1"/>
          <w:bCs w:val="1"/>
          <w:lang w:val="en-CA"/>
        </w:rPr>
      </w:pPr>
      <w:r w:rsidR="009710F9">
        <w:rPr/>
        <w:t xml:space="preserve">A </w:t>
      </w:r>
      <w:r w:rsidR="00437EFE">
        <w:rPr/>
        <w:t>gender-power analysis</w:t>
      </w:r>
      <w:r w:rsidR="0073336D">
        <w:rPr>
          <w:rStyle w:val="FootnoteReference"/>
        </w:rPr>
        <w:footnoteReference w:id="107"/>
      </w:r>
      <w:r w:rsidR="00437EFE">
        <w:rPr/>
        <w:t xml:space="preserve"> </w:t>
      </w:r>
      <w:r w:rsidR="00F30338">
        <w:rPr/>
        <w:t xml:space="preserve">is </w:t>
      </w:r>
      <w:r w:rsidR="004307FD">
        <w:rPr/>
        <w:t>another</w:t>
      </w:r>
      <w:r w:rsidR="00F30338">
        <w:rPr/>
        <w:t xml:space="preserve"> key factor </w:t>
      </w:r>
      <w:r w:rsidR="00437EFE">
        <w:rPr/>
        <w:t>in accountability for transforming patriarchal masculinities programming</w:t>
      </w:r>
      <w:r w:rsidR="00437EFE">
        <w:rPr>
          <w:b w:val="1"/>
          <w:bCs w:val="1"/>
        </w:rPr>
        <w:t xml:space="preserve">. </w:t>
      </w:r>
      <w:r w:rsidR="00F30338">
        <w:rPr/>
        <w:t>COFEM highlights that taking a feminist approach to accountability also means recognising and actively challenging patriarchal systems and structures that privilege men across all levels (</w:t>
      </w:r>
      <w:r w:rsidR="0073336D">
        <w:rPr/>
        <w:t>e.g.</w:t>
      </w:r>
      <w:r w:rsidR="00F30338">
        <w:rPr/>
        <w:t xml:space="preserve"> individual, community, societal and systemic).</w:t>
      </w:r>
      <w:r w:rsidR="0098420D">
        <w:rPr>
          <w:rStyle w:val="FootnoteReference"/>
        </w:rPr>
        <w:footnoteReference w:id="108"/>
      </w:r>
      <w:r w:rsidR="00C3701E">
        <w:rPr/>
        <w:t xml:space="preserve"> </w:t>
      </w:r>
      <w:r w:rsidR="000764B7">
        <w:rPr/>
        <w:t xml:space="preserve">When asked to identify the </w:t>
      </w:r>
      <w:r w:rsidR="000C7F3A">
        <w:rPr/>
        <w:t xml:space="preserve">most important </w:t>
      </w:r>
      <w:r w:rsidR="000764B7">
        <w:rPr/>
        <w:t xml:space="preserve">elements of </w:t>
      </w:r>
      <w:r w:rsidRPr="007B4C10" w:rsidR="000764B7">
        <w:rPr/>
        <w:t xml:space="preserve">accountability </w:t>
      </w:r>
      <w:r w:rsidRPr="007B4C10" w:rsidR="000C7F3A">
        <w:rPr/>
        <w:t>when</w:t>
      </w:r>
      <w:r w:rsidRPr="007B4C10" w:rsidR="000764B7">
        <w:rPr/>
        <w:t xml:space="preserve"> engaging men and boys in gender equality, the </w:t>
      </w:r>
      <w:r w:rsidRPr="007B4C10" w:rsidR="003E03F0">
        <w:rPr/>
        <w:t xml:space="preserve">number one response </w:t>
      </w:r>
      <w:r w:rsidRPr="007B4C10" w:rsidR="007B4C10">
        <w:rPr/>
        <w:t xml:space="preserve">of participants </w:t>
      </w:r>
      <w:r w:rsidRPr="007B4C10" w:rsidR="003E03F0">
        <w:rPr/>
        <w:t xml:space="preserve">to a </w:t>
      </w:r>
      <w:proofErr w:type="spellStart"/>
      <w:r w:rsidRPr="0029697E" w:rsidR="000764B7">
        <w:rPr/>
        <w:t>MenEngage</w:t>
      </w:r>
      <w:proofErr w:type="spellEnd"/>
      <w:r w:rsidRPr="007B4C10" w:rsidR="000764B7">
        <w:rPr/>
        <w:t xml:space="preserve"> survey</w:t>
      </w:r>
      <w:r w:rsidRPr="007B4C10" w:rsidR="003E03F0">
        <w:rPr/>
        <w:t xml:space="preserve"> was</w:t>
      </w:r>
      <w:r w:rsidRPr="007B4C10" w:rsidR="000764B7">
        <w:rPr/>
        <w:t xml:space="preserve"> </w:t>
      </w:r>
      <w:r w:rsidRPr="007B4C10" w:rsidR="003E03F0">
        <w:rPr/>
        <w:t>‘</w:t>
      </w:r>
      <w:r w:rsidRPr="007B4C10" w:rsidR="000764B7">
        <w:rPr/>
        <w:t>being critically aware of one’s own power and privilege</w:t>
      </w:r>
      <w:r w:rsidRPr="007B4C10" w:rsidR="003E03F0">
        <w:rPr/>
        <w:t>’</w:t>
      </w:r>
      <w:r w:rsidR="004307FD">
        <w:rPr/>
        <w:t>.</w:t>
      </w:r>
      <w:r w:rsidR="007B4C10">
        <w:rPr>
          <w:rStyle w:val="FootnoteReference"/>
        </w:rPr>
        <w:footnoteReference w:id="109"/>
      </w:r>
      <w:r w:rsidRPr="007B4C10" w:rsidR="003E03F0">
        <w:rPr/>
        <w:t xml:space="preserve"> </w:t>
      </w:r>
      <w:r w:rsidRPr="007B4C10" w:rsidR="00C3701E">
        <w:rPr/>
        <w:t>In their accountability standards</w:t>
      </w:r>
      <w:r w:rsidR="00C3701E">
        <w:rPr/>
        <w:t xml:space="preserve">, </w:t>
      </w:r>
      <w:proofErr w:type="spellStart"/>
      <w:r w:rsidR="00C3701E">
        <w:rPr/>
        <w:t>MenEngage</w:t>
      </w:r>
      <w:proofErr w:type="spellEnd"/>
      <w:r w:rsidR="00C3701E">
        <w:rPr/>
        <w:t xml:space="preserve"> highlight</w:t>
      </w:r>
      <w:r w:rsidR="004307FD">
        <w:rPr/>
        <w:t xml:space="preserve"> that</w:t>
      </w:r>
      <w:r w:rsidR="00C3701E">
        <w:rPr/>
        <w:t xml:space="preserve"> </w:t>
      </w:r>
      <w:r w:rsidRPr="00C3701E" w:rsidR="00C3701E">
        <w:rPr/>
        <w:t>work on accountability should include the individual level and members’ self-reflection on how they use power, and then be filtered up to the organi</w:t>
      </w:r>
      <w:r w:rsidR="004307FD">
        <w:rPr/>
        <w:t>s</w:t>
      </w:r>
      <w:r w:rsidRPr="00C3701E" w:rsidR="00C3701E">
        <w:rPr/>
        <w:t>ational level.</w:t>
      </w:r>
      <w:r w:rsidR="009E1E43">
        <w:rPr>
          <w:rStyle w:val="FootnoteReference"/>
        </w:rPr>
        <w:footnoteReference w:id="110"/>
      </w:r>
      <w:r w:rsidR="00623F00">
        <w:rPr/>
        <w:t xml:space="preserve"> It</w:t>
      </w:r>
      <w:r w:rsidR="004307FD">
        <w:rPr/>
        <w:t xml:space="preserve"> i</w:t>
      </w:r>
      <w:r w:rsidR="00623F00">
        <w:rPr/>
        <w:t xml:space="preserve">s important to also consider the </w:t>
      </w:r>
      <w:r w:rsidR="00DB780C">
        <w:rPr/>
        <w:t>privilege</w:t>
      </w:r>
      <w:r w:rsidR="009241F0">
        <w:rPr/>
        <w:t xml:space="preserve"> </w:t>
      </w:r>
      <w:r w:rsidR="001B5278">
        <w:rPr/>
        <w:t xml:space="preserve">that programmes working with men and boys may have </w:t>
      </w:r>
      <w:r w:rsidRPr="00CD676F" w:rsidR="00CD676F">
        <w:rPr/>
        <w:t>above work with women/marginali</w:t>
      </w:r>
      <w:r w:rsidR="001E6978">
        <w:rPr/>
        <w:t>s</w:t>
      </w:r>
      <w:r w:rsidRPr="00CD676F" w:rsidR="00CD676F">
        <w:rPr/>
        <w:t>ed groups</w:t>
      </w:r>
      <w:r w:rsidR="00CD676F">
        <w:rPr/>
        <w:t>, especially with donors</w:t>
      </w:r>
      <w:r w:rsidR="00B3401D">
        <w:rPr/>
        <w:t xml:space="preserve"> (as highlighted above)</w:t>
      </w:r>
      <w:r w:rsidR="00CD676F">
        <w:rPr/>
        <w:t xml:space="preserve">. </w:t>
      </w:r>
      <w:r w:rsidR="00DB780C">
        <w:rPr/>
        <w:t>Informants highlight that this puts even more importance on</w:t>
      </w:r>
      <w:r w:rsidR="002A6274">
        <w:rPr/>
        <w:t xml:space="preserve"> </w:t>
      </w:r>
      <w:r w:rsidR="00F77D5A">
        <w:rPr/>
        <w:t>reflecting on the ways in which privilege play</w:t>
      </w:r>
      <w:r w:rsidR="004307FD">
        <w:rPr/>
        <w:t>s</w:t>
      </w:r>
      <w:r w:rsidR="00F77D5A">
        <w:rPr/>
        <w:t xml:space="preserve"> out and upholding </w:t>
      </w:r>
      <w:r w:rsidRPr="00F77D5A" w:rsidR="00F77D5A">
        <w:rPr/>
        <w:t xml:space="preserve">accountability to feminist </w:t>
      </w:r>
      <w:r w:rsidR="00F77D5A">
        <w:rPr/>
        <w:t>agendas</w:t>
      </w:r>
      <w:r w:rsidR="008C5417">
        <w:rPr/>
        <w:t>.</w:t>
      </w:r>
      <w:r w:rsidR="00A30D05">
        <w:rPr>
          <w:rStyle w:val="FootnoteReference"/>
        </w:rPr>
        <w:footnoteReference w:id="111"/>
      </w:r>
    </w:p>
    <w:p w:rsidR="00711103" w:rsidP="58F0558A" w:rsidRDefault="008C5417" w14:paraId="2A333E37" w14:textId="1697FAE5" w14:noSpellErr="1">
      <w:pPr>
        <w:pStyle w:val="ItadNormalText"/>
        <w:jc w:val="both"/>
      </w:pPr>
      <w:r w:rsidRPr="008C5417" w:rsidR="008C5417">
        <w:rPr>
          <w:lang w:val="en-CA"/>
        </w:rPr>
        <w:t xml:space="preserve">Furthermore, </w:t>
      </w:r>
      <w:r w:rsidRPr="008C5417" w:rsidR="008C5417">
        <w:rPr/>
        <w:t>feminism</w:t>
      </w:r>
      <w:r w:rsidR="008C5417">
        <w:rPr/>
        <w:t xml:space="preserve"> offers a critical examination of how intersectional inequalities of gender, race, ethnicity, ability, colour and sexuality impact </w:t>
      </w:r>
      <w:r w:rsidR="004307FD">
        <w:rPr/>
        <w:t xml:space="preserve">on </w:t>
      </w:r>
      <w:r w:rsidR="008C5417">
        <w:rPr/>
        <w:t>power and identity.</w:t>
      </w:r>
      <w:r w:rsidR="00A717D9">
        <w:rPr/>
        <w:t xml:space="preserve"> </w:t>
      </w:r>
      <w:r w:rsidR="004307FD">
        <w:rPr/>
        <w:t>As with</w:t>
      </w:r>
      <w:r w:rsidR="009230BB">
        <w:rPr/>
        <w:t xml:space="preserve"> </w:t>
      </w:r>
      <w:r w:rsidR="00C71B38">
        <w:rPr/>
        <w:t>multiple accountabilities, it</w:t>
      </w:r>
      <w:r w:rsidR="00377F43">
        <w:rPr/>
        <w:t xml:space="preserve"> is important that programmes </w:t>
      </w:r>
      <w:r w:rsidR="00C71B38">
        <w:rPr/>
        <w:t xml:space="preserve">also </w:t>
      </w:r>
      <w:r w:rsidR="00377F43">
        <w:rPr/>
        <w:t xml:space="preserve">consider </w:t>
      </w:r>
      <w:r w:rsidR="00C71B38">
        <w:rPr/>
        <w:t>multiple</w:t>
      </w:r>
      <w:r w:rsidR="00377F43">
        <w:rPr/>
        <w:t xml:space="preserve"> </w:t>
      </w:r>
      <w:r w:rsidRPr="00A64298" w:rsidR="00A64298">
        <w:rPr/>
        <w:t xml:space="preserve">intersecting forms of </w:t>
      </w:r>
      <w:r w:rsidRPr="00A64298" w:rsidR="00D943A0">
        <w:rPr/>
        <w:t>oppression</w:t>
      </w:r>
      <w:r w:rsidR="00D943A0">
        <w:rPr/>
        <w:t xml:space="preserve"> and</w:t>
      </w:r>
      <w:r w:rsidR="00E7145F">
        <w:rPr/>
        <w:t xml:space="preserve"> develop tailored approaches that take </w:t>
      </w:r>
      <w:r w:rsidR="00C71B38">
        <w:rPr/>
        <w:t xml:space="preserve">these </w:t>
      </w:r>
      <w:r w:rsidR="00E7145F">
        <w:rPr/>
        <w:t>intersectional concerns into account</w:t>
      </w:r>
      <w:r w:rsidR="00C71B38">
        <w:rPr/>
        <w:t>.</w:t>
      </w:r>
      <w:r w:rsidR="0091174F">
        <w:rPr/>
        <w:t xml:space="preserve"> </w:t>
      </w:r>
      <w:r w:rsidR="00274821">
        <w:rPr/>
        <w:t xml:space="preserve">Informants to this study </w:t>
      </w:r>
      <w:r w:rsidR="00CA0695">
        <w:rPr/>
        <w:t>emphasi</w:t>
      </w:r>
      <w:r w:rsidR="004307FD">
        <w:rPr/>
        <w:t>s</w:t>
      </w:r>
      <w:r w:rsidR="00CA0695">
        <w:rPr/>
        <w:t>ed</w:t>
      </w:r>
      <w:r w:rsidR="00274821">
        <w:rPr/>
        <w:t xml:space="preserve"> that programming </w:t>
      </w:r>
      <w:r w:rsidR="00915590">
        <w:rPr/>
        <w:t>working with men and boys should</w:t>
      </w:r>
      <w:r w:rsidR="007C3CA5">
        <w:rPr/>
        <w:t xml:space="preserve"> also</w:t>
      </w:r>
      <w:r w:rsidR="00915590">
        <w:rPr/>
        <w:t xml:space="preserve"> be careful not to reinforce binaries of </w:t>
      </w:r>
      <w:r w:rsidR="004307FD">
        <w:rPr/>
        <w:t>‘</w:t>
      </w:r>
      <w:r w:rsidR="00915590">
        <w:rPr/>
        <w:t>men vs women</w:t>
      </w:r>
      <w:r w:rsidR="004307FD">
        <w:rPr/>
        <w:t>’</w:t>
      </w:r>
      <w:r w:rsidR="00880C7B">
        <w:rPr/>
        <w:t xml:space="preserve"> and patriarchal structures.</w:t>
      </w:r>
      <w:r w:rsidR="00880C7B">
        <w:rPr>
          <w:rStyle w:val="FootnoteReference"/>
        </w:rPr>
        <w:footnoteReference w:id="112"/>
      </w:r>
      <w:r w:rsidRPr="00880C7B" w:rsidR="00880C7B">
        <w:rPr/>
        <w:t xml:space="preserve"> </w:t>
      </w:r>
      <w:r w:rsidR="00D22358">
        <w:rPr/>
        <w:t>There is a risk that a</w:t>
      </w:r>
      <w:r w:rsidR="00880C7B">
        <w:rPr/>
        <w:t xml:space="preserve"> l</w:t>
      </w:r>
      <w:r w:rsidRPr="00880C7B" w:rsidR="00880C7B">
        <w:rPr/>
        <w:t>ack of accountability to these feminist principles</w:t>
      </w:r>
      <w:r w:rsidR="00D22358">
        <w:rPr/>
        <w:t xml:space="preserve"> results</w:t>
      </w:r>
      <w:r w:rsidRPr="00880C7B" w:rsidR="00880C7B">
        <w:rPr/>
        <w:t xml:space="preserve"> in privileging men who already benefit from patriarchy</w:t>
      </w:r>
      <w:r w:rsidR="004307FD">
        <w:rPr/>
        <w:t>,</w:t>
      </w:r>
      <w:r w:rsidRPr="00880C7B" w:rsidR="00880C7B">
        <w:rPr/>
        <w:t xml:space="preserve"> rather than dismantling</w:t>
      </w:r>
      <w:r w:rsidR="00D22358">
        <w:rPr/>
        <w:t xml:space="preserve"> various and intersecting forms of oppression</w:t>
      </w:r>
      <w:r w:rsidR="0037378E">
        <w:rPr/>
        <w:t>.</w:t>
      </w:r>
      <w:r w:rsidR="00B41FDD">
        <w:rPr>
          <w:rStyle w:val="FootnoteReference"/>
        </w:rPr>
        <w:footnoteReference w:id="113"/>
      </w:r>
      <w:r w:rsidR="0037378E">
        <w:rPr/>
        <w:t xml:space="preserve"> </w:t>
      </w:r>
      <w:r w:rsidR="007F3D8D">
        <w:rPr/>
        <w:t>In terms of emerging best practices</w:t>
      </w:r>
      <w:r w:rsidR="00F31317">
        <w:rPr/>
        <w:t xml:space="preserve"> </w:t>
      </w:r>
      <w:r w:rsidRPr="00F31317" w:rsidR="00F31317">
        <w:rPr/>
        <w:t>on engaging with and accountability to feminist movements</w:t>
      </w:r>
      <w:r w:rsidR="007F3D8D">
        <w:rPr/>
        <w:t xml:space="preserve">, </w:t>
      </w:r>
      <w:r w:rsidR="00F31317">
        <w:rPr/>
        <w:t xml:space="preserve">one key approach, therefore, is </w:t>
      </w:r>
      <w:r w:rsidR="004D0875">
        <w:rPr/>
        <w:t xml:space="preserve">ensuring </w:t>
      </w:r>
      <w:r w:rsidR="00981867">
        <w:rPr/>
        <w:t xml:space="preserve">that </w:t>
      </w:r>
      <w:r w:rsidR="004D0875">
        <w:rPr/>
        <w:t xml:space="preserve">programmes adopt an intersectional lens </w:t>
      </w:r>
      <w:r w:rsidR="00BB0170">
        <w:rPr/>
        <w:t>when design</w:t>
      </w:r>
      <w:r w:rsidR="00981867">
        <w:rPr/>
        <w:t>ing</w:t>
      </w:r>
      <w:r w:rsidR="00BB0170">
        <w:rPr/>
        <w:t xml:space="preserve"> and implementing activities engaging with men and boys.</w:t>
      </w:r>
    </w:p>
    <w:p w:rsidR="00C932BB" w:rsidP="58F0558A" w:rsidRDefault="00005649" w14:paraId="2E101BF6" w14:textId="3EA87BC4">
      <w:pPr>
        <w:pStyle w:val="ItadNormalText"/>
        <w:jc w:val="both"/>
      </w:pPr>
      <w:r w:rsidRPr="003E59CC" w:rsidR="00005649">
        <w:rPr>
          <w:rStyle w:val="eop"/>
          <w:rFonts w:cs="Calibri"/>
        </w:rPr>
        <w:t xml:space="preserve">Within the MWGE programme, the evaluation team found that </w:t>
      </w:r>
      <w:r w:rsidR="00005649">
        <w:rPr>
          <w:rStyle w:val="eop"/>
          <w:rFonts w:cs="Calibri"/>
        </w:rPr>
        <w:t>eff</w:t>
      </w:r>
      <w:r w:rsidRPr="006A561F" w:rsidR="00005649">
        <w:rPr>
          <w:rStyle w:val="eop"/>
          <w:rFonts w:cs="Calibri"/>
        </w:rPr>
        <w:t>orts</w:t>
      </w:r>
      <w:r w:rsidR="00005649">
        <w:rPr>
          <w:rStyle w:val="eop"/>
          <w:rFonts w:cs="Calibri"/>
        </w:rPr>
        <w:t xml:space="preserve"> had been made</w:t>
      </w:r>
      <w:r w:rsidRPr="006A561F" w:rsidR="00005649">
        <w:rPr>
          <w:rStyle w:val="eop"/>
          <w:rFonts w:cs="Calibri"/>
        </w:rPr>
        <w:t xml:space="preserve"> to broaden the human rights framework in Phase II IMAGES in Jordan and Tunisia, which has incorporated voices of persons with disabilities, refugees and LGBTIQ+.</w:t>
      </w:r>
      <w:r w:rsidR="00C807FB">
        <w:rPr>
          <w:rStyle w:val="FootnoteReference"/>
          <w:rFonts w:cs="Calibri"/>
        </w:rPr>
        <w:footnoteReference w:id="114"/>
      </w:r>
      <w:r w:rsidRPr="006A561F" w:rsidR="00005649">
        <w:rPr>
          <w:rStyle w:val="eop"/>
          <w:rFonts w:cs="Calibri"/>
        </w:rPr>
        <w:t xml:space="preserve"> </w:t>
      </w:r>
      <w:r w:rsidR="00005649">
        <w:rPr>
          <w:rStyle w:val="eop"/>
          <w:rFonts w:cs="Calibri"/>
        </w:rPr>
        <w:t>Additionally, there is some anecdotal evidence that CBOs have been effective</w:t>
      </w:r>
      <w:r w:rsidRPr="00D86A54" w:rsidR="00005649">
        <w:rPr>
          <w:rStyle w:val="eop"/>
          <w:rFonts w:cs="Calibri"/>
        </w:rPr>
        <w:t xml:space="preserve"> in </w:t>
      </w:r>
      <w:r w:rsidRPr="00D86A54" w:rsidR="00005649">
        <w:rPr>
          <w:lang w:val="en-CA"/>
        </w:rPr>
        <w:t>considering power structures and intersecting forms of oppression.</w:t>
      </w:r>
      <w:r w:rsidRPr="00D86A54" w:rsidR="00005649">
        <w:rPr>
          <w:rStyle w:val="eop"/>
          <w:rFonts w:cs="Calibri"/>
        </w:rPr>
        <w:t xml:space="preserve"> However, the other</w:t>
      </w:r>
      <w:r w:rsidRPr="006A561F" w:rsidR="00005649">
        <w:rPr>
          <w:rStyle w:val="eop"/>
          <w:rFonts w:cs="Calibri"/>
        </w:rPr>
        <w:t xml:space="preserve"> country programmes have not consistently considered such intersections of </w:t>
      </w:r>
      <w:r w:rsidRPr="00D86A54" w:rsidR="00005649">
        <w:rPr>
          <w:rStyle w:val="eop"/>
          <w:rFonts w:cs="Calibri"/>
        </w:rPr>
        <w:t xml:space="preserve">discrimination in the programming. </w:t>
      </w:r>
      <w:r w:rsidRPr="00D86A54" w:rsidR="00005649">
        <w:rPr>
          <w:lang w:eastAsia="en-GB"/>
        </w:rPr>
        <w:t xml:space="preserve">Moreover, in terms of communications and messaging, the evaluation found the need for more adherence by all COs for ensuring accountability to core feminist principles. For instance, </w:t>
      </w:r>
      <w:r w:rsidRPr="58F0558A" w:rsidR="00005649">
        <w:rPr>
          <w:rFonts w:cs="Calibri" w:cstheme="minorAscii"/>
        </w:rPr>
        <w:t xml:space="preserve">in Morocco, there </w:t>
      </w:r>
      <w:r w:rsidR="00005649">
        <w:rPr/>
        <w:t xml:space="preserve">has </w:t>
      </w:r>
      <w:r w:rsidRPr="006A561F" w:rsidR="00005649">
        <w:rPr/>
        <w:t xml:space="preserve">been </w:t>
      </w:r>
      <w:r w:rsidR="00005649">
        <w:rPr/>
        <w:t xml:space="preserve">some </w:t>
      </w:r>
      <w:r w:rsidRPr="006A561F" w:rsidR="00005649">
        <w:rPr/>
        <w:t xml:space="preserve">unintended negative pushback from women’s rights organisations, </w:t>
      </w:r>
      <w:proofErr w:type="gramStart"/>
      <w:r w:rsidRPr="006A561F" w:rsidR="00005649">
        <w:rPr/>
        <w:t>in particular against</w:t>
      </w:r>
      <w:proofErr w:type="gramEnd"/>
      <w:r w:rsidRPr="006A561F" w:rsidR="00005649">
        <w:rPr/>
        <w:t xml:space="preserve"> some of the media products published in Morocco (in Phase II) which were seen as undermining key feminist messages.</w:t>
      </w:r>
      <w:r w:rsidRPr="076A58FF">
        <w:rPr>
          <w:rStyle w:val="FootnoteReference"/>
          <w:rFonts w:cs="Calibri"/>
        </w:rPr>
        <w:footnoteReference w:id="115"/>
      </w:r>
    </w:p>
    <w:p w:rsidR="0012313E" w:rsidRDefault="0012313E" w14:paraId="60A0D323" w14:textId="14D0C3C1">
      <w:pPr>
        <w:pStyle w:val="ItadNormalText"/>
      </w:pPr>
    </w:p>
    <w:p w:rsidRPr="00F61E8F" w:rsidR="0012313E" w:rsidRDefault="0012313E" w14:paraId="27F27504" w14:textId="77777777">
      <w:pPr>
        <w:pStyle w:val="ItadNormalText"/>
      </w:pPr>
    </w:p>
    <w:p w:rsidR="001B1685" w:rsidP="006F3A4D" w:rsidRDefault="001B1685" w14:paraId="0C3A8F8B" w14:textId="078BCB80">
      <w:pPr>
        <w:pStyle w:val="ItadH1"/>
      </w:pPr>
      <w:bookmarkStart w:name="_Toc102127360" w:id="21"/>
      <w:r>
        <w:t>Conclusions</w:t>
      </w:r>
      <w:bookmarkEnd w:id="21"/>
    </w:p>
    <w:p w:rsidRPr="001E3DF3" w:rsidR="004776A8" w:rsidP="0029697E" w:rsidRDefault="003724EC" w14:paraId="1274D9C9" w14:textId="5F80E32E">
      <w:pPr>
        <w:pStyle w:val="ItadNormalText"/>
        <w:rPr>
          <w:lang w:val="en-CA"/>
        </w:rPr>
      </w:pPr>
      <w:r w:rsidRPr="00A4751F">
        <w:rPr>
          <w:lang w:val="en-CA"/>
        </w:rPr>
        <w:t>T</w:t>
      </w:r>
      <w:r w:rsidRPr="00A4751F" w:rsidR="004B6667">
        <w:rPr>
          <w:lang w:val="en-CA"/>
        </w:rPr>
        <w:t xml:space="preserve">ransforming patriarchal masculinities </w:t>
      </w:r>
      <w:r w:rsidRPr="00A4751F" w:rsidR="00C12D9E">
        <w:rPr>
          <w:lang w:val="en-CA"/>
        </w:rPr>
        <w:t xml:space="preserve">programming </w:t>
      </w:r>
      <w:r w:rsidRPr="00A4751F" w:rsidR="00E71FA8">
        <w:rPr>
          <w:lang w:val="en-CA"/>
        </w:rPr>
        <w:t xml:space="preserve">is a </w:t>
      </w:r>
      <w:r w:rsidRPr="00A4751F" w:rsidR="006E53E1">
        <w:rPr>
          <w:lang w:val="en-CA"/>
        </w:rPr>
        <w:t>promising strategy</w:t>
      </w:r>
      <w:r w:rsidRPr="00A4751F" w:rsidR="00C12D9E">
        <w:rPr>
          <w:lang w:val="en-CA"/>
        </w:rPr>
        <w:t xml:space="preserve"> towards</w:t>
      </w:r>
      <w:r w:rsidRPr="00A4751F" w:rsidR="00C524FD">
        <w:rPr>
          <w:lang w:val="en-CA"/>
        </w:rPr>
        <w:t xml:space="preserve"> women’s rights and gender equality. </w:t>
      </w:r>
      <w:r w:rsidRPr="00A4751F" w:rsidR="004776A8">
        <w:rPr>
          <w:lang w:val="en-CA"/>
        </w:rPr>
        <w:t xml:space="preserve">This comparator study </w:t>
      </w:r>
      <w:r w:rsidRPr="00A4751F" w:rsidR="00C524FD">
        <w:rPr>
          <w:lang w:val="en-CA"/>
        </w:rPr>
        <w:t>has identified</w:t>
      </w:r>
      <w:r w:rsidRPr="00A4751F" w:rsidR="004776A8">
        <w:rPr>
          <w:lang w:val="en-CA"/>
        </w:rPr>
        <w:t xml:space="preserve"> some examples of emerging best practices</w:t>
      </w:r>
      <w:r w:rsidRPr="00A4751F" w:rsidR="00C524FD">
        <w:rPr>
          <w:lang w:val="en-CA"/>
        </w:rPr>
        <w:t xml:space="preserve"> </w:t>
      </w:r>
      <w:r w:rsidRPr="001E3DF3" w:rsidR="00C524FD">
        <w:rPr>
          <w:lang w:val="en-CA"/>
        </w:rPr>
        <w:t>within this field</w:t>
      </w:r>
      <w:r w:rsidR="00C261E5">
        <w:rPr>
          <w:lang w:val="en-CA"/>
        </w:rPr>
        <w:t xml:space="preserve">, in comparison with the UN MWGE programme. </w:t>
      </w:r>
    </w:p>
    <w:p w:rsidRPr="001E3DF3" w:rsidR="00525FC6" w:rsidP="0029697E" w:rsidRDefault="006D244E" w14:paraId="551F808D" w14:textId="5A0E53B4">
      <w:pPr>
        <w:pStyle w:val="ItadNormalText"/>
        <w:rPr>
          <w:lang w:val="en-CA"/>
        </w:rPr>
      </w:pPr>
      <w:r w:rsidRPr="001E3DF3">
        <w:rPr>
          <w:lang w:val="en-CA"/>
        </w:rPr>
        <w:t>In terms of b</w:t>
      </w:r>
      <w:r w:rsidRPr="001E3DF3" w:rsidR="00337321">
        <w:rPr>
          <w:lang w:val="en-CA"/>
        </w:rPr>
        <w:t>est practice in shift</w:t>
      </w:r>
      <w:r w:rsidRPr="001E3DF3">
        <w:rPr>
          <w:lang w:val="en-CA"/>
        </w:rPr>
        <w:t xml:space="preserve">ing </w:t>
      </w:r>
      <w:r w:rsidRPr="001E3DF3" w:rsidR="00337321">
        <w:rPr>
          <w:lang w:val="en-CA"/>
        </w:rPr>
        <w:t>men</w:t>
      </w:r>
      <w:r w:rsidRPr="001E3DF3">
        <w:rPr>
          <w:lang w:val="en-CA"/>
        </w:rPr>
        <w:t xml:space="preserve">’s </w:t>
      </w:r>
      <w:r w:rsidRPr="001E3DF3" w:rsidR="00755746">
        <w:rPr>
          <w:lang w:val="en-CA"/>
        </w:rPr>
        <w:t>behaviours</w:t>
      </w:r>
      <w:r w:rsidRPr="001E3DF3">
        <w:rPr>
          <w:lang w:val="en-CA"/>
        </w:rPr>
        <w:t xml:space="preserve">, </w:t>
      </w:r>
      <w:r w:rsidRPr="001E3DF3" w:rsidR="00F93EDA">
        <w:rPr>
          <w:lang w:val="en-CA"/>
        </w:rPr>
        <w:t xml:space="preserve">there are </w:t>
      </w:r>
      <w:proofErr w:type="gramStart"/>
      <w:r w:rsidRPr="001E3DF3" w:rsidR="00F93EDA">
        <w:rPr>
          <w:lang w:val="en-CA"/>
        </w:rPr>
        <w:t>a number of</w:t>
      </w:r>
      <w:proofErr w:type="gramEnd"/>
      <w:r w:rsidRPr="001E3DF3" w:rsidR="00F93EDA">
        <w:rPr>
          <w:lang w:val="en-CA"/>
        </w:rPr>
        <w:t xml:space="preserve"> key approaches in programme design and implementation</w:t>
      </w:r>
      <w:r w:rsidRPr="001E3DF3" w:rsidR="002A3D5E">
        <w:rPr>
          <w:lang w:val="en-CA"/>
        </w:rPr>
        <w:t xml:space="preserve"> that help to sustain change. </w:t>
      </w:r>
      <w:r w:rsidRPr="00FB540A" w:rsidR="005C6F55">
        <w:rPr>
          <w:b/>
          <w:bCs/>
          <w:lang w:val="en-CA"/>
        </w:rPr>
        <w:t>Concl</w:t>
      </w:r>
      <w:r w:rsidRPr="00FB540A" w:rsidR="00FB540A">
        <w:rPr>
          <w:b/>
          <w:bCs/>
          <w:lang w:val="en-CA"/>
        </w:rPr>
        <w:t>usion 1:</w:t>
      </w:r>
      <w:r w:rsidR="00FB540A">
        <w:rPr>
          <w:lang w:val="en-CA"/>
        </w:rPr>
        <w:t xml:space="preserve"> A</w:t>
      </w:r>
      <w:r w:rsidRPr="001E3DF3" w:rsidR="002A3D5E">
        <w:rPr>
          <w:lang w:val="en-CA"/>
        </w:rPr>
        <w:t xml:space="preserve"> clear</w:t>
      </w:r>
      <w:r w:rsidRPr="001E3DF3" w:rsidR="00F93EDA">
        <w:rPr>
          <w:lang w:val="en-CA"/>
        </w:rPr>
        <w:t xml:space="preserve"> </w:t>
      </w:r>
    </w:p>
    <w:tbl>
      <w:tblPr>
        <w:tblStyle w:val="Itadpulloutboxorange"/>
        <w:tblpPr w:leftFromText="180" w:rightFromText="180" w:vertAnchor="text" w:horzAnchor="margin" w:tblpY="101"/>
        <w:tblW w:w="4372" w:type="dxa"/>
        <w:tblInd w:w="0" w:type="dxa"/>
        <w:tblLook w:val="04A0" w:firstRow="1" w:lastRow="0" w:firstColumn="1" w:lastColumn="0" w:noHBand="0" w:noVBand="1"/>
      </w:tblPr>
      <w:tblGrid>
        <w:gridCol w:w="4372"/>
      </w:tblGrid>
      <w:tr w:rsidRPr="001E3DF3" w:rsidR="00525FC6" w:rsidTr="0012313E" w14:paraId="297A6ED5" w14:textId="77777777">
        <w:trPr>
          <w:trHeight w:val="6838"/>
        </w:trPr>
        <w:tc>
          <w:tcPr>
            <w:tcW w:w="4372" w:type="dxa"/>
            <w:shd w:val="clear" w:color="auto" w:fill="DCEAD6" w:themeFill="text2" w:themeFillTint="33"/>
          </w:tcPr>
          <w:p w:rsidRPr="008170E0" w:rsidR="00525FC6" w:rsidP="00525FC6" w:rsidRDefault="00525FC6" w14:paraId="3493719F" w14:textId="77777777">
            <w:pPr>
              <w:pStyle w:val="Itadboxnumbers"/>
              <w:framePr w:hSpace="0" w:wrap="auto" w:hAnchor="text" w:vAnchor="margin" w:yAlign="inline"/>
              <w:ind w:left="0" w:firstLine="0"/>
              <w:rPr>
                <w:color w:val="E37230" w:themeColor="accent1"/>
                <w:sz w:val="20"/>
                <w:szCs w:val="20"/>
              </w:rPr>
            </w:pPr>
            <w:r w:rsidRPr="008170E0">
              <w:rPr>
                <w:color w:val="E37230" w:themeColor="accent1"/>
                <w:sz w:val="20"/>
                <w:szCs w:val="20"/>
              </w:rPr>
              <w:t>Key takeaways for transforming patriarchal masculinities programming</w:t>
            </w:r>
          </w:p>
          <w:p w:rsidRPr="008170E0" w:rsidR="00525FC6" w:rsidP="00525FC6" w:rsidRDefault="00525FC6" w14:paraId="177AB6C8" w14:textId="77777777">
            <w:pPr>
              <w:pStyle w:val="ItadNormalText"/>
              <w:rPr>
                <w:sz w:val="20"/>
                <w:szCs w:val="20"/>
                <w:lang w:val="en-CA"/>
              </w:rPr>
            </w:pPr>
            <w:r w:rsidRPr="00981867">
              <w:rPr>
                <w:sz w:val="20"/>
                <w:szCs w:val="20"/>
              </w:rPr>
              <w:t xml:space="preserve">Across the three focus areas, this study found that </w:t>
            </w:r>
            <w:r w:rsidRPr="008170E0">
              <w:rPr>
                <w:sz w:val="20"/>
                <w:szCs w:val="20"/>
                <w:lang w:val="en-CA"/>
              </w:rPr>
              <w:t>emerging best practices</w:t>
            </w:r>
            <w:r w:rsidRPr="008170E0">
              <w:rPr>
                <w:sz w:val="20"/>
                <w:szCs w:val="20"/>
              </w:rPr>
              <w:t xml:space="preserve"> </w:t>
            </w:r>
            <w:r w:rsidRPr="008170E0">
              <w:rPr>
                <w:sz w:val="20"/>
                <w:szCs w:val="20"/>
                <w:lang w:val="en-CA"/>
              </w:rPr>
              <w:t xml:space="preserve">for transforming patriarchal masculinities programming includes: </w:t>
            </w:r>
          </w:p>
          <w:p w:rsidRPr="008170E0" w:rsidR="00525FC6" w:rsidP="00525FC6" w:rsidRDefault="00525FC6" w14:paraId="59C2DE36" w14:textId="77777777">
            <w:pPr>
              <w:pStyle w:val="ItadNormalText"/>
              <w:numPr>
                <w:ilvl w:val="0"/>
                <w:numId w:val="8"/>
              </w:numPr>
              <w:ind w:hanging="246"/>
              <w:rPr>
                <w:sz w:val="20"/>
                <w:szCs w:val="20"/>
              </w:rPr>
            </w:pPr>
            <w:r w:rsidRPr="008170E0">
              <w:rPr>
                <w:sz w:val="20"/>
                <w:szCs w:val="20"/>
                <w:lang w:val="en-CA"/>
              </w:rPr>
              <w:t>Have a participatory programme design phase that helps to ensure buy</w:t>
            </w:r>
            <w:r>
              <w:rPr>
                <w:sz w:val="20"/>
                <w:szCs w:val="20"/>
                <w:lang w:val="en-CA"/>
              </w:rPr>
              <w:t>-</w:t>
            </w:r>
            <w:r w:rsidRPr="008170E0">
              <w:rPr>
                <w:sz w:val="20"/>
                <w:szCs w:val="20"/>
                <w:lang w:val="en-CA"/>
              </w:rPr>
              <w:t>in from a range of stakeholders</w:t>
            </w:r>
          </w:p>
          <w:p w:rsidRPr="008170E0" w:rsidR="00525FC6" w:rsidP="00525FC6" w:rsidRDefault="00525FC6" w14:paraId="23D3A95E" w14:textId="77777777">
            <w:pPr>
              <w:pStyle w:val="ItadNormalText"/>
              <w:numPr>
                <w:ilvl w:val="0"/>
                <w:numId w:val="8"/>
              </w:numPr>
              <w:ind w:hanging="246"/>
              <w:rPr>
                <w:sz w:val="20"/>
                <w:szCs w:val="20"/>
              </w:rPr>
            </w:pPr>
            <w:r w:rsidRPr="008170E0">
              <w:rPr>
                <w:sz w:val="20"/>
                <w:szCs w:val="20"/>
              </w:rPr>
              <w:t>Address a wider range of societal issues faced by men, through an intersectional lens</w:t>
            </w:r>
          </w:p>
          <w:p w:rsidRPr="008170E0" w:rsidR="00525FC6" w:rsidP="00525FC6" w:rsidRDefault="00525FC6" w14:paraId="0A153645" w14:textId="77777777">
            <w:pPr>
              <w:pStyle w:val="ItadNormalText"/>
              <w:numPr>
                <w:ilvl w:val="0"/>
                <w:numId w:val="8"/>
              </w:numPr>
              <w:ind w:hanging="246"/>
              <w:rPr>
                <w:sz w:val="20"/>
                <w:szCs w:val="20"/>
              </w:rPr>
            </w:pPr>
            <w:r w:rsidRPr="008170E0">
              <w:rPr>
                <w:sz w:val="20"/>
                <w:szCs w:val="20"/>
              </w:rPr>
              <w:t>Acknowledg</w:t>
            </w:r>
            <w:r>
              <w:rPr>
                <w:sz w:val="20"/>
                <w:szCs w:val="20"/>
              </w:rPr>
              <w:t>e</w:t>
            </w:r>
            <w:r w:rsidRPr="008170E0">
              <w:rPr>
                <w:sz w:val="20"/>
                <w:szCs w:val="20"/>
              </w:rPr>
              <w:t>ment of the structural power imbalances and inclusion of gender and power analysis in programming</w:t>
            </w:r>
          </w:p>
          <w:p w:rsidRPr="008170E0" w:rsidR="00525FC6" w:rsidP="00525FC6" w:rsidRDefault="00525FC6" w14:paraId="6ACFB49A" w14:textId="77777777">
            <w:pPr>
              <w:pStyle w:val="ItadNormalText"/>
              <w:numPr>
                <w:ilvl w:val="0"/>
                <w:numId w:val="8"/>
              </w:numPr>
              <w:ind w:hanging="246"/>
              <w:rPr>
                <w:sz w:val="20"/>
                <w:szCs w:val="20"/>
              </w:rPr>
            </w:pPr>
            <w:r w:rsidRPr="008170E0">
              <w:rPr>
                <w:sz w:val="20"/>
                <w:szCs w:val="20"/>
                <w:lang w:val="en-CA"/>
              </w:rPr>
              <w:t>Work across and at all levels of the social ecological model</w:t>
            </w:r>
          </w:p>
          <w:p w:rsidRPr="008170E0" w:rsidR="00525FC6" w:rsidP="00525FC6" w:rsidRDefault="00525FC6" w14:paraId="3D507959" w14:textId="77777777">
            <w:pPr>
              <w:pStyle w:val="ItadNormalText"/>
              <w:numPr>
                <w:ilvl w:val="0"/>
                <w:numId w:val="8"/>
              </w:numPr>
              <w:ind w:hanging="246"/>
              <w:rPr>
                <w:sz w:val="20"/>
                <w:szCs w:val="20"/>
              </w:rPr>
            </w:pPr>
            <w:r w:rsidRPr="008170E0">
              <w:rPr>
                <w:sz w:val="20"/>
                <w:szCs w:val="20"/>
              </w:rPr>
              <w:t>Form meaningful partnerships with women rights groups and other social issues organisations</w:t>
            </w:r>
          </w:p>
          <w:p w:rsidRPr="001E3DF3" w:rsidR="00525FC6" w:rsidP="00525FC6" w:rsidRDefault="00525FC6" w14:paraId="534C197B" w14:textId="77777777">
            <w:pPr>
              <w:pStyle w:val="ItadNormalText"/>
              <w:numPr>
                <w:ilvl w:val="0"/>
                <w:numId w:val="8"/>
              </w:numPr>
              <w:ind w:hanging="246"/>
            </w:pPr>
            <w:r w:rsidRPr="008170E0">
              <w:rPr>
                <w:sz w:val="20"/>
                <w:szCs w:val="20"/>
              </w:rPr>
              <w:t>Adhere to the feminist principles of critical self-reflection</w:t>
            </w:r>
          </w:p>
        </w:tc>
      </w:tr>
    </w:tbl>
    <w:p w:rsidR="00FB540A" w:rsidP="58F0558A" w:rsidRDefault="00525FC6" w14:paraId="167405F9" w14:textId="77777777" w14:noSpellErr="1">
      <w:pPr>
        <w:pStyle w:val="ItadNormalText"/>
        <w:jc w:val="both"/>
        <w:rPr>
          <w:lang w:val="en-CA"/>
        </w:rPr>
      </w:pPr>
      <w:r w:rsidRPr="58F0558A" w:rsidR="00525FC6">
        <w:rPr>
          <w:lang w:val="en-CA"/>
        </w:rPr>
        <w:t xml:space="preserve"> </w:t>
      </w:r>
      <w:r w:rsidRPr="58F0558A" w:rsidR="009E54C1">
        <w:rPr>
          <w:lang w:val="en-CA"/>
        </w:rPr>
        <w:t>understanding of the local context</w:t>
      </w:r>
      <w:r w:rsidRPr="58F0558A" w:rsidR="002A3D5E">
        <w:rPr>
          <w:lang w:val="en-CA"/>
        </w:rPr>
        <w:t xml:space="preserve">, </w:t>
      </w:r>
      <w:r w:rsidRPr="58F0558A" w:rsidR="009E54C1">
        <w:rPr>
          <w:lang w:val="en-CA"/>
        </w:rPr>
        <w:t>achieved through a participatory programme design phase</w:t>
      </w:r>
      <w:r w:rsidRPr="58F0558A" w:rsidR="002A3D5E">
        <w:rPr>
          <w:lang w:val="en-CA"/>
        </w:rPr>
        <w:t xml:space="preserve">, can help </w:t>
      </w:r>
      <w:r w:rsidRPr="58F0558A" w:rsidR="008574D6">
        <w:rPr>
          <w:lang w:val="en-CA"/>
        </w:rPr>
        <w:t xml:space="preserve">to </w:t>
      </w:r>
      <w:r w:rsidRPr="58F0558A" w:rsidR="006D29DB">
        <w:rPr>
          <w:lang w:val="en-CA"/>
        </w:rPr>
        <w:t>build ownership</w:t>
      </w:r>
      <w:r w:rsidRPr="58F0558A" w:rsidR="00551706">
        <w:rPr>
          <w:lang w:val="en-CA"/>
        </w:rPr>
        <w:t xml:space="preserve"> with a range of stakeholders. </w:t>
      </w:r>
      <w:proofErr w:type="gramStart"/>
      <w:r w:rsidRPr="58F0558A" w:rsidR="008574D6">
        <w:rPr>
          <w:lang w:val="en-CA"/>
        </w:rPr>
        <w:t>In particular, e</w:t>
      </w:r>
      <w:r w:rsidRPr="58F0558A" w:rsidR="009E54C1">
        <w:rPr>
          <w:lang w:val="en-CA"/>
        </w:rPr>
        <w:t>arly</w:t>
      </w:r>
      <w:proofErr w:type="gramEnd"/>
      <w:r w:rsidRPr="58F0558A" w:rsidR="009E54C1">
        <w:rPr>
          <w:lang w:val="en-CA"/>
        </w:rPr>
        <w:t xml:space="preserve"> engagement </w:t>
      </w:r>
      <w:r w:rsidRPr="58F0558A" w:rsidR="00551706">
        <w:rPr>
          <w:lang w:val="en-CA"/>
        </w:rPr>
        <w:t xml:space="preserve">with the government helps to </w:t>
      </w:r>
      <w:r w:rsidRPr="58F0558A" w:rsidR="009E54C1">
        <w:rPr>
          <w:lang w:val="en-CA"/>
        </w:rPr>
        <w:t xml:space="preserve">ensure </w:t>
      </w:r>
      <w:r w:rsidRPr="58F0558A" w:rsidR="001652DA">
        <w:rPr>
          <w:lang w:val="en-CA"/>
        </w:rPr>
        <w:t>institutional buy</w:t>
      </w:r>
      <w:r w:rsidRPr="58F0558A" w:rsidR="008574D6">
        <w:rPr>
          <w:lang w:val="en-CA"/>
        </w:rPr>
        <w:t>-</w:t>
      </w:r>
      <w:r w:rsidRPr="58F0558A" w:rsidR="001652DA">
        <w:rPr>
          <w:lang w:val="en-CA"/>
        </w:rPr>
        <w:t>in</w:t>
      </w:r>
      <w:r w:rsidRPr="58F0558A" w:rsidR="008574D6">
        <w:rPr>
          <w:lang w:val="en-CA"/>
        </w:rPr>
        <w:t>,</w:t>
      </w:r>
      <w:r w:rsidRPr="58F0558A" w:rsidR="001652DA">
        <w:rPr>
          <w:lang w:val="en-CA"/>
        </w:rPr>
        <w:t xml:space="preserve"> and programmes are more likely</w:t>
      </w:r>
      <w:r w:rsidRPr="58F0558A" w:rsidR="008574D6">
        <w:rPr>
          <w:lang w:val="en-CA"/>
        </w:rPr>
        <w:t xml:space="preserve"> to be –</w:t>
      </w:r>
      <w:r w:rsidRPr="58F0558A" w:rsidR="001652DA">
        <w:rPr>
          <w:lang w:val="en-CA"/>
        </w:rPr>
        <w:t xml:space="preserve"> and can be more easily</w:t>
      </w:r>
      <w:r w:rsidRPr="58F0558A" w:rsidR="008574D6">
        <w:rPr>
          <w:lang w:val="en-CA"/>
        </w:rPr>
        <w:t xml:space="preserve"> –</w:t>
      </w:r>
      <w:r w:rsidRPr="58F0558A" w:rsidR="001652DA">
        <w:rPr>
          <w:lang w:val="en-CA"/>
        </w:rPr>
        <w:t xml:space="preserve"> scaled up through</w:t>
      </w:r>
      <w:r w:rsidRPr="58F0558A" w:rsidR="00A05821">
        <w:rPr>
          <w:lang w:val="en-CA"/>
        </w:rPr>
        <w:t xml:space="preserve"> existing structure</w:t>
      </w:r>
      <w:r w:rsidRPr="58F0558A" w:rsidR="001652DA">
        <w:rPr>
          <w:lang w:val="en-CA"/>
        </w:rPr>
        <w:t>s</w:t>
      </w:r>
      <w:r w:rsidRPr="58F0558A" w:rsidR="00A05821">
        <w:rPr>
          <w:lang w:val="en-CA"/>
        </w:rPr>
        <w:t xml:space="preserve">. </w:t>
      </w:r>
    </w:p>
    <w:p w:rsidR="0091670E" w:rsidP="58F0558A" w:rsidRDefault="0091670E" w14:paraId="5F73562E" w14:textId="77777777" w14:noSpellErr="1">
      <w:pPr>
        <w:pStyle w:val="ItadNormalText"/>
        <w:jc w:val="both"/>
        <w:rPr>
          <w:lang w:val="en-CA"/>
        </w:rPr>
      </w:pPr>
      <w:r w:rsidRPr="58F0558A" w:rsidR="0091670E">
        <w:rPr>
          <w:b w:val="1"/>
          <w:bCs w:val="1"/>
          <w:lang w:val="en-CA"/>
        </w:rPr>
        <w:t>Conclusion 2:</w:t>
      </w:r>
      <w:r w:rsidRPr="58F0558A" w:rsidR="0091670E">
        <w:rPr>
          <w:lang w:val="en-CA"/>
        </w:rPr>
        <w:t xml:space="preserve"> </w:t>
      </w:r>
      <w:r w:rsidRPr="58F0558A" w:rsidR="00A05821">
        <w:rPr>
          <w:lang w:val="en-CA"/>
        </w:rPr>
        <w:t>Best practice also means th</w:t>
      </w:r>
      <w:r w:rsidRPr="58F0558A" w:rsidR="009D3B14">
        <w:rPr>
          <w:lang w:val="en-CA"/>
        </w:rPr>
        <w:t xml:space="preserve">at </w:t>
      </w:r>
      <w:r w:rsidRPr="58F0558A" w:rsidR="00A05821">
        <w:rPr>
          <w:lang w:val="en-CA"/>
        </w:rPr>
        <w:t>programm</w:t>
      </w:r>
      <w:r w:rsidRPr="58F0558A" w:rsidR="009D3B14">
        <w:rPr>
          <w:lang w:val="en-CA"/>
        </w:rPr>
        <w:t>es</w:t>
      </w:r>
      <w:r w:rsidRPr="58F0558A" w:rsidR="00A05821">
        <w:rPr>
          <w:lang w:val="en-CA"/>
        </w:rPr>
        <w:t xml:space="preserve"> do not work in isolation</w:t>
      </w:r>
      <w:r w:rsidRPr="58F0558A" w:rsidR="009D3B14">
        <w:rPr>
          <w:lang w:val="en-CA"/>
        </w:rPr>
        <w:t xml:space="preserve"> but rather </w:t>
      </w:r>
      <w:r w:rsidRPr="58F0558A" w:rsidR="002D1E09">
        <w:rPr>
          <w:lang w:val="en-CA"/>
        </w:rPr>
        <w:t>seek to address a</w:t>
      </w:r>
      <w:r w:rsidRPr="58F0558A" w:rsidR="009D3B14">
        <w:rPr>
          <w:lang w:val="en-CA"/>
        </w:rPr>
        <w:t xml:space="preserve"> </w:t>
      </w:r>
      <w:r w:rsidRPr="58F0558A" w:rsidR="00A05821">
        <w:rPr>
          <w:lang w:val="en-CA"/>
        </w:rPr>
        <w:t xml:space="preserve">wider </w:t>
      </w:r>
      <w:r w:rsidRPr="58F0558A" w:rsidR="002D1E09">
        <w:rPr>
          <w:lang w:val="en-CA"/>
        </w:rPr>
        <w:t>range of s</w:t>
      </w:r>
      <w:r w:rsidRPr="58F0558A" w:rsidR="00A05821">
        <w:rPr>
          <w:lang w:val="en-CA"/>
        </w:rPr>
        <w:t>ocietal issues faced by me</w:t>
      </w:r>
      <w:r w:rsidRPr="58F0558A" w:rsidR="002D1E09">
        <w:rPr>
          <w:lang w:val="en-CA"/>
        </w:rPr>
        <w:t>n</w:t>
      </w:r>
      <w:r w:rsidRPr="58F0558A" w:rsidR="00A05821">
        <w:rPr>
          <w:lang w:val="en-CA"/>
        </w:rPr>
        <w:t>. It also requires an acknowledg</w:t>
      </w:r>
      <w:r w:rsidRPr="58F0558A" w:rsidR="001E6978">
        <w:rPr>
          <w:lang w:val="en-CA"/>
        </w:rPr>
        <w:t>e</w:t>
      </w:r>
      <w:r w:rsidRPr="58F0558A" w:rsidR="00A05821">
        <w:rPr>
          <w:lang w:val="en-CA"/>
        </w:rPr>
        <w:t xml:space="preserve">ment of the structural power imbalances experienced in the communities in which </w:t>
      </w:r>
      <w:r w:rsidRPr="58F0558A" w:rsidR="00ED532E">
        <w:rPr>
          <w:lang w:val="en-CA"/>
        </w:rPr>
        <w:t xml:space="preserve">these </w:t>
      </w:r>
      <w:r w:rsidRPr="58F0558A" w:rsidR="00A05821">
        <w:rPr>
          <w:lang w:val="en-CA"/>
        </w:rPr>
        <w:t xml:space="preserve">men </w:t>
      </w:r>
      <w:r w:rsidRPr="58F0558A" w:rsidR="00ED532E">
        <w:rPr>
          <w:lang w:val="en-CA"/>
        </w:rPr>
        <w:t>exist</w:t>
      </w:r>
      <w:r w:rsidRPr="58F0558A" w:rsidR="00A05821">
        <w:rPr>
          <w:lang w:val="en-CA"/>
        </w:rPr>
        <w:t xml:space="preserve">. </w:t>
      </w:r>
    </w:p>
    <w:p w:rsidR="0091670E" w:rsidP="58F0558A" w:rsidRDefault="0091670E" w14:paraId="71F0DE30" w14:textId="0D5C1866" w14:noSpellErr="1">
      <w:pPr>
        <w:pStyle w:val="ItadNormalText"/>
        <w:jc w:val="both"/>
        <w:rPr>
          <w:lang w:val="en-CA"/>
        </w:rPr>
      </w:pPr>
      <w:r w:rsidRPr="58F0558A" w:rsidR="0091670E">
        <w:rPr>
          <w:b w:val="1"/>
          <w:bCs w:val="1"/>
          <w:lang w:val="en-CA"/>
        </w:rPr>
        <w:t>Conclusion 3</w:t>
      </w:r>
      <w:r w:rsidRPr="58F0558A" w:rsidR="0091670E">
        <w:rPr>
          <w:lang w:val="en-CA"/>
        </w:rPr>
        <w:t xml:space="preserve">: </w:t>
      </w:r>
      <w:r w:rsidRPr="58F0558A" w:rsidR="00ED532E">
        <w:rPr>
          <w:lang w:val="en-CA"/>
        </w:rPr>
        <w:t>For sustainable change, i</w:t>
      </w:r>
      <w:r w:rsidRPr="58F0558A" w:rsidR="00A05821">
        <w:rPr>
          <w:lang w:val="en-CA"/>
        </w:rPr>
        <w:t>t is</w:t>
      </w:r>
      <w:r w:rsidRPr="58F0558A" w:rsidR="00ED532E">
        <w:rPr>
          <w:lang w:val="en-CA"/>
        </w:rPr>
        <w:t xml:space="preserve"> </w:t>
      </w:r>
      <w:r w:rsidRPr="58F0558A" w:rsidR="00A05821">
        <w:rPr>
          <w:lang w:val="en-CA"/>
        </w:rPr>
        <w:t>important t</w:t>
      </w:r>
      <w:r w:rsidRPr="58F0558A" w:rsidR="00ED532E">
        <w:rPr>
          <w:lang w:val="en-CA"/>
        </w:rPr>
        <w:t xml:space="preserve">hat transforming </w:t>
      </w:r>
      <w:r w:rsidRPr="58F0558A" w:rsidR="0029697E">
        <w:rPr>
          <w:lang w:val="en-CA"/>
        </w:rPr>
        <w:t>patriarchal</w:t>
      </w:r>
      <w:r w:rsidRPr="58F0558A" w:rsidR="00ED532E">
        <w:rPr>
          <w:lang w:val="en-CA"/>
        </w:rPr>
        <w:t xml:space="preserve"> </w:t>
      </w:r>
      <w:r w:rsidRPr="58F0558A" w:rsidR="00D37348">
        <w:rPr>
          <w:lang w:val="en-CA"/>
        </w:rPr>
        <w:t xml:space="preserve">masculinities </w:t>
      </w:r>
      <w:r w:rsidRPr="58F0558A" w:rsidR="00A05821">
        <w:rPr>
          <w:lang w:val="en-CA"/>
        </w:rPr>
        <w:t xml:space="preserve">programmes </w:t>
      </w:r>
      <w:r w:rsidRPr="58F0558A" w:rsidR="00FA49BE">
        <w:rPr>
          <w:lang w:val="en-CA"/>
        </w:rPr>
        <w:t xml:space="preserve">create spaces for men to discuss their experiences and </w:t>
      </w:r>
      <w:r w:rsidRPr="58F0558A" w:rsidR="00320D19">
        <w:rPr>
          <w:lang w:val="en-CA"/>
        </w:rPr>
        <w:t>vulnerabilities</w:t>
      </w:r>
      <w:r w:rsidRPr="58F0558A" w:rsidR="00FA49BE">
        <w:rPr>
          <w:lang w:val="en-CA"/>
        </w:rPr>
        <w:t xml:space="preserve"> but also facilitate peer </w:t>
      </w:r>
      <w:r w:rsidRPr="58F0558A" w:rsidR="00FE6A41">
        <w:rPr>
          <w:lang w:val="en-CA"/>
        </w:rPr>
        <w:t>networks,</w:t>
      </w:r>
      <w:r w:rsidRPr="58F0558A" w:rsidR="00FA49BE">
        <w:rPr>
          <w:lang w:val="en-CA"/>
        </w:rPr>
        <w:t xml:space="preserve"> so</w:t>
      </w:r>
      <w:r w:rsidRPr="58F0558A" w:rsidR="008574D6">
        <w:rPr>
          <w:lang w:val="en-CA"/>
        </w:rPr>
        <w:t xml:space="preserve"> that</w:t>
      </w:r>
      <w:r w:rsidRPr="58F0558A" w:rsidR="00FA49BE">
        <w:rPr>
          <w:lang w:val="en-CA"/>
        </w:rPr>
        <w:t xml:space="preserve"> they feel support</w:t>
      </w:r>
      <w:r w:rsidRPr="58F0558A" w:rsidR="00D37348">
        <w:rPr>
          <w:lang w:val="en-CA"/>
        </w:rPr>
        <w:t xml:space="preserve"> outside the programmes</w:t>
      </w:r>
      <w:r w:rsidRPr="58F0558A" w:rsidR="00FA49BE">
        <w:rPr>
          <w:lang w:val="en-CA"/>
        </w:rPr>
        <w:t xml:space="preserve">. </w:t>
      </w:r>
    </w:p>
    <w:p w:rsidRPr="0012313E" w:rsidR="00337321" w:rsidP="58F0558A" w:rsidRDefault="0091670E" w14:paraId="24685718" w14:textId="37318794" w14:noSpellErr="1">
      <w:pPr>
        <w:pStyle w:val="ItadNormalText"/>
        <w:jc w:val="both"/>
        <w:rPr>
          <w:lang w:val="en-CA"/>
        </w:rPr>
      </w:pPr>
      <w:r w:rsidRPr="58F0558A" w:rsidR="0091670E">
        <w:rPr>
          <w:b w:val="1"/>
          <w:bCs w:val="1"/>
          <w:lang w:val="en-CA"/>
        </w:rPr>
        <w:t>Conclusion 4</w:t>
      </w:r>
      <w:r w:rsidRPr="58F0558A" w:rsidR="0091670E">
        <w:rPr>
          <w:lang w:val="en-CA"/>
        </w:rPr>
        <w:t>: W</w:t>
      </w:r>
      <w:r w:rsidRPr="58F0558A" w:rsidR="00FA49BE">
        <w:rPr>
          <w:lang w:val="en-CA"/>
        </w:rPr>
        <w:t>ork</w:t>
      </w:r>
      <w:r w:rsidRPr="58F0558A" w:rsidR="00FE6A41">
        <w:rPr>
          <w:lang w:val="en-CA"/>
        </w:rPr>
        <w:t>ing</w:t>
      </w:r>
      <w:r w:rsidRPr="58F0558A" w:rsidR="00FA49BE">
        <w:rPr>
          <w:lang w:val="en-CA"/>
        </w:rPr>
        <w:t xml:space="preserve"> across the social </w:t>
      </w:r>
      <w:r w:rsidRPr="58F0558A" w:rsidR="00FE6A41">
        <w:rPr>
          <w:lang w:val="en-CA"/>
        </w:rPr>
        <w:t xml:space="preserve">ecological </w:t>
      </w:r>
      <w:r w:rsidRPr="58F0558A" w:rsidR="00FA49BE">
        <w:rPr>
          <w:lang w:val="en-CA"/>
        </w:rPr>
        <w:t xml:space="preserve">model can help create an enabling environment where men’s </w:t>
      </w:r>
      <w:r w:rsidRPr="58F0558A" w:rsidR="00320D19">
        <w:rPr>
          <w:lang w:val="en-CA"/>
        </w:rPr>
        <w:t xml:space="preserve">behaviour changes are supported. </w:t>
      </w:r>
      <w:r w:rsidRPr="58F0558A" w:rsidR="00220EC3">
        <w:rPr>
          <w:lang w:val="en-CA"/>
        </w:rPr>
        <w:t xml:space="preserve">Acting differently </w:t>
      </w:r>
      <w:r w:rsidRPr="58F0558A" w:rsidR="008574D6">
        <w:rPr>
          <w:lang w:val="en-CA"/>
        </w:rPr>
        <w:t>from</w:t>
      </w:r>
      <w:r w:rsidRPr="58F0558A" w:rsidR="00220EC3">
        <w:rPr>
          <w:lang w:val="en-CA"/>
        </w:rPr>
        <w:t xml:space="preserve"> dominant social norms takes courage</w:t>
      </w:r>
      <w:r w:rsidRPr="58F0558A" w:rsidR="008574D6">
        <w:rPr>
          <w:lang w:val="en-CA"/>
        </w:rPr>
        <w:t>,</w:t>
      </w:r>
      <w:r w:rsidRPr="58F0558A" w:rsidR="00220EC3">
        <w:rPr>
          <w:lang w:val="en-CA"/>
        </w:rPr>
        <w:t xml:space="preserve"> and so best practice examples incorporate </w:t>
      </w:r>
      <w:r w:rsidRPr="58F0558A" w:rsidR="002B5F5A">
        <w:rPr>
          <w:lang w:val="en-CA"/>
        </w:rPr>
        <w:t xml:space="preserve">a range of activities across individual, </w:t>
      </w:r>
      <w:r w:rsidRPr="58F0558A" w:rsidR="00007C44">
        <w:rPr>
          <w:lang w:val="en-CA"/>
        </w:rPr>
        <w:t>community,</w:t>
      </w:r>
      <w:r w:rsidRPr="58F0558A" w:rsidR="002B5F5A">
        <w:rPr>
          <w:lang w:val="en-CA"/>
        </w:rPr>
        <w:t xml:space="preserve"> and societal level</w:t>
      </w:r>
      <w:r w:rsidRPr="58F0558A" w:rsidR="008574D6">
        <w:rPr>
          <w:lang w:val="en-CA"/>
        </w:rPr>
        <w:t>s</w:t>
      </w:r>
      <w:r w:rsidRPr="58F0558A" w:rsidR="002B5F5A">
        <w:rPr>
          <w:lang w:val="en-CA"/>
        </w:rPr>
        <w:t xml:space="preserve"> within a geographical space to </w:t>
      </w:r>
      <w:r w:rsidRPr="58F0558A" w:rsidR="002C491F">
        <w:rPr>
          <w:lang w:val="en-CA"/>
        </w:rPr>
        <w:t>facilitate change and help sustain the shift of men’s behaviours.</w:t>
      </w:r>
    </w:p>
    <w:p w:rsidR="005D7675" w:rsidP="58F0558A" w:rsidRDefault="00D70236" w14:paraId="023765C8" w14:textId="6E983A31" w14:noSpellErr="1">
      <w:pPr>
        <w:spacing w:after="160" w:line="259" w:lineRule="auto"/>
        <w:jc w:val="both"/>
        <w:rPr>
          <w:color w:val="3B3B3C" w:themeColor="text1"/>
        </w:rPr>
      </w:pPr>
      <w:r w:rsidRPr="58F0558A" w:rsidR="00D70236">
        <w:rPr>
          <w:b w:val="1"/>
          <w:bCs w:val="1"/>
          <w:color w:val="3B3B3C" w:themeColor="text1" w:themeTint="FF" w:themeShade="FF"/>
          <w:lang w:val="en-CA"/>
        </w:rPr>
        <w:t>Conclusion 5</w:t>
      </w:r>
      <w:r w:rsidRPr="58F0558A" w:rsidR="00D70236">
        <w:rPr>
          <w:color w:val="3B3B3C" w:themeColor="text1" w:themeTint="FF" w:themeShade="FF"/>
          <w:lang w:val="en-CA"/>
        </w:rPr>
        <w:t xml:space="preserve">: </w:t>
      </w:r>
      <w:r w:rsidRPr="58F0558A" w:rsidR="002C491F">
        <w:rPr>
          <w:color w:val="3B3B3C" w:themeColor="text1" w:themeTint="FF" w:themeShade="FF"/>
          <w:lang w:val="en-CA"/>
        </w:rPr>
        <w:t xml:space="preserve">At </w:t>
      </w:r>
      <w:r w:rsidRPr="58F0558A" w:rsidR="00DA01FA">
        <w:rPr>
          <w:color w:val="3B3B3C" w:themeColor="text1" w:themeTint="FF" w:themeShade="FF"/>
          <w:lang w:val="en-CA"/>
        </w:rPr>
        <w:t>institutional level</w:t>
      </w:r>
      <w:r w:rsidRPr="58F0558A" w:rsidR="002C491F">
        <w:rPr>
          <w:color w:val="3B3B3C" w:themeColor="text1" w:themeTint="FF" w:themeShade="FF"/>
          <w:lang w:val="en-CA"/>
        </w:rPr>
        <w:t xml:space="preserve"> there</w:t>
      </w:r>
      <w:r w:rsidRPr="58F0558A" w:rsidR="00DA01FA">
        <w:rPr>
          <w:color w:val="3B3B3C" w:themeColor="text1" w:themeTint="FF" w:themeShade="FF"/>
          <w:lang w:val="en-CA"/>
        </w:rPr>
        <w:t xml:space="preserve"> </w:t>
      </w:r>
      <w:r w:rsidRPr="58F0558A" w:rsidR="00D70236">
        <w:rPr>
          <w:color w:val="3B3B3C" w:themeColor="text1" w:themeTint="FF" w:themeShade="FF"/>
          <w:lang w:val="en-CA"/>
        </w:rPr>
        <w:t>appears</w:t>
      </w:r>
      <w:r w:rsidRPr="58F0558A" w:rsidR="00DA01FA">
        <w:rPr>
          <w:color w:val="3B3B3C" w:themeColor="text1" w:themeTint="FF" w:themeShade="FF"/>
          <w:lang w:val="en-CA"/>
        </w:rPr>
        <w:t xml:space="preserve"> </w:t>
      </w:r>
      <w:r w:rsidRPr="58F0558A" w:rsidR="002C491F">
        <w:rPr>
          <w:color w:val="3B3B3C" w:themeColor="text1" w:themeTint="FF" w:themeShade="FF"/>
          <w:lang w:val="en-CA"/>
        </w:rPr>
        <w:t xml:space="preserve">to be a </w:t>
      </w:r>
      <w:r w:rsidRPr="58F0558A" w:rsidR="00EF332B">
        <w:rPr>
          <w:color w:val="3B3B3C" w:themeColor="text1" w:themeTint="FF" w:themeShade="FF"/>
          <w:lang w:val="en-CA"/>
        </w:rPr>
        <w:t>need</w:t>
      </w:r>
      <w:r w:rsidRPr="58F0558A" w:rsidR="002C491F">
        <w:rPr>
          <w:color w:val="3B3B3C" w:themeColor="text1" w:themeTint="FF" w:themeShade="FF"/>
          <w:lang w:val="en-CA"/>
        </w:rPr>
        <w:t xml:space="preserve"> for more focused effort</w:t>
      </w:r>
      <w:r w:rsidRPr="58F0558A" w:rsidR="00EF332B">
        <w:rPr>
          <w:color w:val="3B3B3C" w:themeColor="text1" w:themeTint="FF" w:themeShade="FF"/>
          <w:lang w:val="en-CA"/>
        </w:rPr>
        <w:t xml:space="preserve"> </w:t>
      </w:r>
      <w:r w:rsidRPr="58F0558A" w:rsidR="008574D6">
        <w:rPr>
          <w:color w:val="3B3B3C" w:themeColor="text1" w:themeTint="FF" w:themeShade="FF"/>
          <w:lang w:val="en-CA"/>
        </w:rPr>
        <w:t xml:space="preserve">in </w:t>
      </w:r>
      <w:r w:rsidRPr="58F0558A" w:rsidR="00EF332B">
        <w:rPr>
          <w:color w:val="3B3B3C" w:themeColor="text1" w:themeTint="FF" w:themeShade="FF"/>
          <w:lang w:val="en-CA"/>
        </w:rPr>
        <w:t xml:space="preserve">the field of </w:t>
      </w:r>
      <w:r w:rsidRPr="58F0558A" w:rsidR="00755746">
        <w:rPr>
          <w:color w:val="3B3B3C" w:themeColor="text1" w:themeTint="FF" w:themeShade="FF"/>
          <w:lang w:val="en-CA"/>
        </w:rPr>
        <w:t>transforming</w:t>
      </w:r>
      <w:r w:rsidRPr="58F0558A" w:rsidR="00EF332B">
        <w:rPr>
          <w:color w:val="3B3B3C" w:themeColor="text1" w:themeTint="FF" w:themeShade="FF"/>
          <w:lang w:val="en-CA"/>
        </w:rPr>
        <w:t xml:space="preserve"> </w:t>
      </w:r>
      <w:r w:rsidRPr="58F0558A" w:rsidR="00755746">
        <w:rPr>
          <w:color w:val="3B3B3C" w:themeColor="text1" w:themeTint="FF" w:themeShade="FF"/>
          <w:lang w:val="en-CA"/>
        </w:rPr>
        <w:t>masculinities</w:t>
      </w:r>
      <w:r w:rsidRPr="58F0558A" w:rsidR="00EF332B">
        <w:rPr>
          <w:color w:val="3B3B3C" w:themeColor="text1" w:themeTint="FF" w:themeShade="FF"/>
          <w:lang w:val="en-CA"/>
        </w:rPr>
        <w:t xml:space="preserve">. However, there are some good examples </w:t>
      </w:r>
      <w:r w:rsidRPr="58F0558A" w:rsidR="00994C8C">
        <w:rPr>
          <w:color w:val="3B3B3C" w:themeColor="text1" w:themeTint="FF" w:themeShade="FF"/>
          <w:lang w:val="en-CA"/>
        </w:rPr>
        <w:t>of how organisation and programmes can generate change at this level</w:t>
      </w:r>
      <w:r w:rsidRPr="58F0558A" w:rsidR="008574D6">
        <w:rPr>
          <w:color w:val="3B3B3C" w:themeColor="text1" w:themeTint="FF" w:themeShade="FF"/>
          <w:lang w:val="en-CA"/>
        </w:rPr>
        <w:t>,</w:t>
      </w:r>
      <w:r w:rsidRPr="58F0558A" w:rsidR="00994C8C">
        <w:rPr>
          <w:color w:val="3B3B3C" w:themeColor="text1" w:themeTint="FF" w:themeShade="FF"/>
          <w:lang w:val="en-CA"/>
        </w:rPr>
        <w:t xml:space="preserve"> </w:t>
      </w:r>
      <w:r w:rsidRPr="58F0558A" w:rsidR="008574D6">
        <w:rPr>
          <w:color w:val="3B3B3C" w:themeColor="text1" w:themeTint="FF" w:themeShade="FF"/>
          <w:lang w:val="en-CA"/>
        </w:rPr>
        <w:t>f</w:t>
      </w:r>
      <w:r w:rsidRPr="58F0558A" w:rsidR="00994C8C">
        <w:rPr>
          <w:color w:val="3B3B3C" w:themeColor="text1" w:themeTint="FF" w:themeShade="FF"/>
          <w:lang w:val="en-CA"/>
        </w:rPr>
        <w:t xml:space="preserve">or example </w:t>
      </w:r>
      <w:r w:rsidRPr="58F0558A" w:rsidR="00755746">
        <w:rPr>
          <w:color w:val="3B3B3C" w:themeColor="text1" w:themeTint="FF" w:themeShade="FF"/>
          <w:lang w:val="en-CA"/>
        </w:rPr>
        <w:t>mobilising</w:t>
      </w:r>
      <w:r w:rsidRPr="58F0558A" w:rsidR="00994C8C">
        <w:rPr>
          <w:color w:val="3B3B3C" w:themeColor="text1" w:themeTint="FF" w:themeShade="FF"/>
          <w:lang w:val="en-CA"/>
        </w:rPr>
        <w:t xml:space="preserve"> community ac</w:t>
      </w:r>
      <w:r w:rsidRPr="58F0558A" w:rsidR="004B761D">
        <w:rPr>
          <w:color w:val="3B3B3C" w:themeColor="text1" w:themeTint="FF" w:themeShade="FF"/>
          <w:lang w:val="en-CA"/>
        </w:rPr>
        <w:t xml:space="preserve">tors to advocate </w:t>
      </w:r>
      <w:r w:rsidRPr="58F0558A" w:rsidR="004B761D">
        <w:rPr>
          <w:color w:val="3B3B3C" w:themeColor="text1" w:themeTint="FF" w:themeShade="FF"/>
        </w:rPr>
        <w:t xml:space="preserve">for stronger governmental responses </w:t>
      </w:r>
      <w:r w:rsidRPr="58F0558A" w:rsidR="008A67E7">
        <w:rPr>
          <w:color w:val="3B3B3C" w:themeColor="text1" w:themeTint="FF" w:themeShade="FF"/>
        </w:rPr>
        <w:t>and policy changes</w:t>
      </w:r>
      <w:r w:rsidRPr="58F0558A" w:rsidR="008574D6">
        <w:rPr>
          <w:color w:val="3B3B3C" w:themeColor="text1" w:themeTint="FF" w:themeShade="FF"/>
        </w:rPr>
        <w:t>,</w:t>
      </w:r>
      <w:r w:rsidRPr="58F0558A" w:rsidR="008A67E7">
        <w:rPr>
          <w:color w:val="3B3B3C" w:themeColor="text1" w:themeTint="FF" w:themeShade="FF"/>
        </w:rPr>
        <w:t xml:space="preserve"> which can then feed into changes within </w:t>
      </w:r>
      <w:r w:rsidRPr="58F0558A" w:rsidR="00755746">
        <w:rPr>
          <w:color w:val="3B3B3C" w:themeColor="text1" w:themeTint="FF" w:themeShade="FF"/>
        </w:rPr>
        <w:t>institutions</w:t>
      </w:r>
      <w:r w:rsidRPr="58F0558A" w:rsidR="008A67E7">
        <w:rPr>
          <w:color w:val="3B3B3C" w:themeColor="text1" w:themeTint="FF" w:themeShade="FF"/>
        </w:rPr>
        <w:t xml:space="preserve">. </w:t>
      </w:r>
    </w:p>
    <w:p w:rsidRPr="001E3DF3" w:rsidR="00320D19" w:rsidP="58F0558A" w:rsidRDefault="005D7675" w14:paraId="24B95B3B" w14:textId="5827F1E2" w14:noSpellErr="1">
      <w:pPr>
        <w:spacing w:after="160" w:line="259" w:lineRule="auto"/>
        <w:jc w:val="both"/>
        <w:rPr>
          <w:color w:val="3B3B3C" w:themeColor="text1"/>
        </w:rPr>
      </w:pPr>
      <w:r w:rsidRPr="58F0558A" w:rsidR="005D7675">
        <w:rPr>
          <w:b w:val="1"/>
          <w:bCs w:val="1"/>
          <w:color w:val="3B3B3C" w:themeColor="text1" w:themeTint="FF" w:themeShade="FF"/>
        </w:rPr>
        <w:t>Conclusion 6</w:t>
      </w:r>
      <w:r w:rsidRPr="58F0558A" w:rsidR="005D7675">
        <w:rPr>
          <w:color w:val="3B3B3C" w:themeColor="text1" w:themeTint="FF" w:themeShade="FF"/>
        </w:rPr>
        <w:t xml:space="preserve">: The </w:t>
      </w:r>
      <w:r w:rsidRPr="58F0558A" w:rsidR="008A67E7">
        <w:rPr>
          <w:color w:val="3B3B3C" w:themeColor="text1" w:themeTint="FF" w:themeShade="FF"/>
        </w:rPr>
        <w:t xml:space="preserve">media is a key </w:t>
      </w:r>
      <w:r w:rsidRPr="58F0558A" w:rsidR="00755746">
        <w:rPr>
          <w:color w:val="3B3B3C" w:themeColor="text1" w:themeTint="FF" w:themeShade="FF"/>
        </w:rPr>
        <w:t>institution</w:t>
      </w:r>
      <w:r w:rsidRPr="58F0558A" w:rsidR="008A67E7">
        <w:rPr>
          <w:color w:val="3B3B3C" w:themeColor="text1" w:themeTint="FF" w:themeShade="FF"/>
        </w:rPr>
        <w:t xml:space="preserve"> in </w:t>
      </w:r>
      <w:r w:rsidRPr="58F0558A" w:rsidR="00755746">
        <w:rPr>
          <w:color w:val="3B3B3C" w:themeColor="text1" w:themeTint="FF" w:themeShade="FF"/>
        </w:rPr>
        <w:t>achieving</w:t>
      </w:r>
      <w:r w:rsidRPr="58F0558A" w:rsidR="008A67E7">
        <w:rPr>
          <w:color w:val="3B3B3C" w:themeColor="text1" w:themeTint="FF" w:themeShade="FF"/>
        </w:rPr>
        <w:t xml:space="preserve"> change</w:t>
      </w:r>
      <w:r w:rsidRPr="58F0558A" w:rsidR="008574D6">
        <w:rPr>
          <w:color w:val="3B3B3C" w:themeColor="text1" w:themeTint="FF" w:themeShade="FF"/>
        </w:rPr>
        <w:t>,</w:t>
      </w:r>
      <w:r w:rsidRPr="58F0558A" w:rsidR="008A67E7">
        <w:rPr>
          <w:color w:val="3B3B3C" w:themeColor="text1" w:themeTint="FF" w:themeShade="FF"/>
        </w:rPr>
        <w:t xml:space="preserve"> as it can help to </w:t>
      </w:r>
      <w:r w:rsidRPr="58F0558A" w:rsidR="00804196">
        <w:rPr>
          <w:color w:val="3B3B3C" w:themeColor="text1" w:themeTint="FF" w:themeShade="FF"/>
        </w:rPr>
        <w:t xml:space="preserve">highlight gender injustices and generate public discussion on gender equality. </w:t>
      </w:r>
      <w:r w:rsidRPr="58F0558A" w:rsidR="00755746">
        <w:rPr>
          <w:color w:val="3B3B3C" w:themeColor="text1" w:themeTint="FF" w:themeShade="FF"/>
        </w:rPr>
        <w:t>However</w:t>
      </w:r>
      <w:r w:rsidRPr="58F0558A" w:rsidR="00804196">
        <w:rPr>
          <w:color w:val="3B3B3C" w:themeColor="text1" w:themeTint="FF" w:themeShade="FF"/>
        </w:rPr>
        <w:t>, organisation</w:t>
      </w:r>
      <w:r w:rsidRPr="58F0558A" w:rsidR="00D25CBA">
        <w:rPr>
          <w:color w:val="3B3B3C" w:themeColor="text1" w:themeTint="FF" w:themeShade="FF"/>
        </w:rPr>
        <w:t>s</w:t>
      </w:r>
      <w:r w:rsidRPr="58F0558A" w:rsidR="00804196">
        <w:rPr>
          <w:color w:val="3B3B3C" w:themeColor="text1" w:themeTint="FF" w:themeShade="FF"/>
        </w:rPr>
        <w:t xml:space="preserve"> can also work with the media as an </w:t>
      </w:r>
      <w:r w:rsidRPr="58F0558A" w:rsidR="00755746">
        <w:rPr>
          <w:color w:val="3B3B3C" w:themeColor="text1" w:themeTint="FF" w:themeShade="FF"/>
        </w:rPr>
        <w:t>institution</w:t>
      </w:r>
      <w:r w:rsidRPr="58F0558A" w:rsidR="00804196">
        <w:rPr>
          <w:color w:val="3B3B3C" w:themeColor="text1" w:themeTint="FF" w:themeShade="FF"/>
        </w:rPr>
        <w:t xml:space="preserve"> to ensure </w:t>
      </w:r>
      <w:r w:rsidRPr="58F0558A" w:rsidR="008574D6">
        <w:rPr>
          <w:color w:val="3B3B3C" w:themeColor="text1" w:themeTint="FF" w:themeShade="FF"/>
        </w:rPr>
        <w:t xml:space="preserve">that </w:t>
      </w:r>
      <w:r w:rsidRPr="58F0558A" w:rsidR="00804196">
        <w:rPr>
          <w:color w:val="3B3B3C" w:themeColor="text1" w:themeTint="FF" w:themeShade="FF"/>
        </w:rPr>
        <w:t>journalists and media outlets do no</w:t>
      </w:r>
      <w:r w:rsidRPr="58F0558A" w:rsidR="008574D6">
        <w:rPr>
          <w:color w:val="3B3B3C" w:themeColor="text1" w:themeTint="FF" w:themeShade="FF"/>
        </w:rPr>
        <w:t>t</w:t>
      </w:r>
      <w:r w:rsidRPr="58F0558A" w:rsidR="00804196">
        <w:rPr>
          <w:color w:val="3B3B3C" w:themeColor="text1" w:themeTint="FF" w:themeShade="FF"/>
        </w:rPr>
        <w:t xml:space="preserve"> reinforce </w:t>
      </w:r>
      <w:r w:rsidRPr="58F0558A" w:rsidR="00755746">
        <w:rPr>
          <w:color w:val="3B3B3C" w:themeColor="text1" w:themeTint="FF" w:themeShade="FF"/>
        </w:rPr>
        <w:t>dominant</w:t>
      </w:r>
      <w:r w:rsidRPr="58F0558A" w:rsidR="006E46C9">
        <w:rPr>
          <w:color w:val="3B3B3C" w:themeColor="text1" w:themeTint="FF" w:themeShade="FF"/>
        </w:rPr>
        <w:t xml:space="preserve"> </w:t>
      </w:r>
      <w:r w:rsidRPr="58F0558A" w:rsidR="00755746">
        <w:rPr>
          <w:color w:val="3B3B3C" w:themeColor="text1" w:themeTint="FF" w:themeShade="FF"/>
        </w:rPr>
        <w:t>patriarchal</w:t>
      </w:r>
      <w:r w:rsidRPr="58F0558A" w:rsidR="006E46C9">
        <w:rPr>
          <w:color w:val="3B3B3C" w:themeColor="text1" w:themeTint="FF" w:themeShade="FF"/>
        </w:rPr>
        <w:t xml:space="preserve"> ideologies.</w:t>
      </w:r>
      <w:r w:rsidRPr="58F0558A" w:rsidR="008A3117">
        <w:rPr>
          <w:color w:val="3B3B3C" w:themeColor="text1" w:themeTint="FF" w:themeShade="FF"/>
        </w:rPr>
        <w:t xml:space="preserve"> Approaches work well when they aim to</w:t>
      </w:r>
      <w:r w:rsidRPr="58F0558A" w:rsidR="006E46C9">
        <w:rPr>
          <w:color w:val="3B3B3C" w:themeColor="text1" w:themeTint="FF" w:themeShade="FF"/>
        </w:rPr>
        <w:t xml:space="preserve"> build the capacities and awareness </w:t>
      </w:r>
      <w:r w:rsidRPr="58F0558A" w:rsidR="00CD6B62">
        <w:rPr>
          <w:color w:val="3B3B3C" w:themeColor="text1" w:themeTint="FF" w:themeShade="FF"/>
        </w:rPr>
        <w:t xml:space="preserve">of gender equality within institutions. To support these goals, it is also key that strong partnerships are formed with other social issue groups. These networks can help </w:t>
      </w:r>
      <w:r w:rsidRPr="58F0558A" w:rsidR="00135241">
        <w:rPr>
          <w:color w:val="3B3B3C" w:themeColor="text1" w:themeTint="FF" w:themeShade="FF"/>
        </w:rPr>
        <w:t>form a holistic approach to system changes as well as fostering opportunities for knowledge sharing</w:t>
      </w:r>
      <w:r w:rsidRPr="58F0558A" w:rsidR="00407A9C">
        <w:rPr>
          <w:color w:val="3B3B3C" w:themeColor="text1" w:themeTint="FF" w:themeShade="FF"/>
        </w:rPr>
        <w:t>,</w:t>
      </w:r>
      <w:r w:rsidRPr="58F0558A" w:rsidR="00135241">
        <w:rPr>
          <w:color w:val="3B3B3C" w:themeColor="text1" w:themeTint="FF" w:themeShade="FF"/>
        </w:rPr>
        <w:t xml:space="preserve"> which a</w:t>
      </w:r>
      <w:r w:rsidRPr="58F0558A" w:rsidR="00CA0278">
        <w:rPr>
          <w:color w:val="3B3B3C" w:themeColor="text1" w:themeTint="FF" w:themeShade="FF"/>
        </w:rPr>
        <w:t>re</w:t>
      </w:r>
      <w:r w:rsidRPr="58F0558A" w:rsidR="00135241">
        <w:rPr>
          <w:color w:val="3B3B3C" w:themeColor="text1" w:themeTint="FF" w:themeShade="FF"/>
        </w:rPr>
        <w:t xml:space="preserve"> key </w:t>
      </w:r>
      <w:r w:rsidRPr="58F0558A" w:rsidR="00407A9C">
        <w:rPr>
          <w:color w:val="3B3B3C" w:themeColor="text1" w:themeTint="FF" w:themeShade="FF"/>
        </w:rPr>
        <w:t>to</w:t>
      </w:r>
      <w:r w:rsidRPr="58F0558A" w:rsidR="00135241">
        <w:rPr>
          <w:color w:val="3B3B3C" w:themeColor="text1" w:themeTint="FF" w:themeShade="FF"/>
        </w:rPr>
        <w:t xml:space="preserve"> effective engagement at institutional level.</w:t>
      </w:r>
    </w:p>
    <w:p w:rsidRPr="001E3DF3" w:rsidR="00135241" w:rsidP="58F0558A" w:rsidRDefault="005D7675" w14:paraId="7B9224AD" w14:textId="1EC67766" w14:noSpellErr="1">
      <w:pPr>
        <w:spacing w:after="160" w:line="259" w:lineRule="auto"/>
        <w:jc w:val="both"/>
        <w:rPr>
          <w:color w:val="3B3B3C" w:themeColor="text1"/>
        </w:rPr>
      </w:pPr>
      <w:r w:rsidRPr="58F0558A" w:rsidR="005D7675">
        <w:rPr>
          <w:b w:val="1"/>
          <w:bCs w:val="1"/>
          <w:color w:val="3B3B3C" w:themeColor="text1" w:themeTint="FF" w:themeShade="FF"/>
        </w:rPr>
        <w:t>Conclusion 7:</w:t>
      </w:r>
      <w:r w:rsidRPr="58F0558A" w:rsidR="005D7675">
        <w:rPr>
          <w:color w:val="3B3B3C" w:themeColor="text1" w:themeTint="FF" w:themeShade="FF"/>
        </w:rPr>
        <w:t xml:space="preserve"> </w:t>
      </w:r>
      <w:proofErr w:type="gramStart"/>
      <w:r w:rsidRPr="58F0558A" w:rsidR="007F27F1">
        <w:rPr>
          <w:color w:val="3B3B3C" w:themeColor="text1" w:themeTint="FF" w:themeShade="FF"/>
        </w:rPr>
        <w:t>With regard to</w:t>
      </w:r>
      <w:proofErr w:type="gramEnd"/>
      <w:r w:rsidRPr="58F0558A" w:rsidR="007F27F1">
        <w:rPr>
          <w:color w:val="3B3B3C" w:themeColor="text1" w:themeTint="FF" w:themeShade="FF"/>
        </w:rPr>
        <w:t xml:space="preserve"> </w:t>
      </w:r>
      <w:r w:rsidRPr="58F0558A" w:rsidR="00BB0170">
        <w:rPr>
          <w:color w:val="3B3B3C" w:themeColor="text1" w:themeTint="FF" w:themeShade="FF"/>
        </w:rPr>
        <w:t xml:space="preserve">engaging with and accountability to feminist movements, </w:t>
      </w:r>
      <w:r w:rsidRPr="58F0558A" w:rsidR="007F27F1">
        <w:rPr>
          <w:color w:val="3B3B3C" w:themeColor="text1" w:themeTint="FF" w:themeShade="FF"/>
        </w:rPr>
        <w:t>best practice</w:t>
      </w:r>
      <w:r w:rsidRPr="58F0558A" w:rsidR="00BB0170">
        <w:rPr>
          <w:color w:val="3B3B3C" w:themeColor="text1" w:themeTint="FF" w:themeShade="FF"/>
        </w:rPr>
        <w:t xml:space="preserve"> approach</w:t>
      </w:r>
      <w:r w:rsidRPr="58F0558A" w:rsidR="007F27F1">
        <w:rPr>
          <w:color w:val="3B3B3C" w:themeColor="text1" w:themeTint="FF" w:themeShade="FF"/>
        </w:rPr>
        <w:t>es start with</w:t>
      </w:r>
      <w:r w:rsidRPr="58F0558A" w:rsidR="00BB0170">
        <w:rPr>
          <w:color w:val="3B3B3C" w:themeColor="text1" w:themeTint="FF" w:themeShade="FF"/>
        </w:rPr>
        <w:t xml:space="preserve"> ensur</w:t>
      </w:r>
      <w:r w:rsidRPr="58F0558A" w:rsidR="007F27F1">
        <w:rPr>
          <w:color w:val="3B3B3C" w:themeColor="text1" w:themeTint="FF" w:themeShade="FF"/>
        </w:rPr>
        <w:t>ing an</w:t>
      </w:r>
      <w:r w:rsidRPr="58F0558A" w:rsidR="00BB0170">
        <w:rPr>
          <w:color w:val="3B3B3C" w:themeColor="text1" w:themeTint="FF" w:themeShade="FF"/>
        </w:rPr>
        <w:t xml:space="preserve"> organisation </w:t>
      </w:r>
      <w:r w:rsidRPr="58F0558A" w:rsidR="007F27F1">
        <w:rPr>
          <w:color w:val="3B3B3C" w:themeColor="text1" w:themeTint="FF" w:themeShade="FF"/>
        </w:rPr>
        <w:t>is</w:t>
      </w:r>
      <w:r w:rsidRPr="58F0558A" w:rsidR="00BB0170">
        <w:rPr>
          <w:color w:val="3B3B3C" w:themeColor="text1" w:themeTint="FF" w:themeShade="FF"/>
        </w:rPr>
        <w:t xml:space="preserve"> clear on what they mean by </w:t>
      </w:r>
      <w:r w:rsidRPr="58F0558A" w:rsidR="006500CE">
        <w:rPr>
          <w:color w:val="3B3B3C" w:themeColor="text1" w:themeTint="FF" w:themeShade="FF"/>
        </w:rPr>
        <w:t>accountability</w:t>
      </w:r>
      <w:r w:rsidRPr="58F0558A" w:rsidR="00BB0170">
        <w:rPr>
          <w:color w:val="3B3B3C" w:themeColor="text1" w:themeTint="FF" w:themeShade="FF"/>
        </w:rPr>
        <w:t xml:space="preserve"> and to who</w:t>
      </w:r>
      <w:r w:rsidRPr="58F0558A" w:rsidR="00407A9C">
        <w:rPr>
          <w:color w:val="3B3B3C" w:themeColor="text1" w:themeTint="FF" w:themeShade="FF"/>
        </w:rPr>
        <w:t>m it applies</w:t>
      </w:r>
      <w:r w:rsidRPr="58F0558A" w:rsidR="00BB0170">
        <w:rPr>
          <w:color w:val="3B3B3C" w:themeColor="text1" w:themeTint="FF" w:themeShade="FF"/>
        </w:rPr>
        <w:t xml:space="preserve">. However, </w:t>
      </w:r>
      <w:r w:rsidRPr="58F0558A" w:rsidR="007F27F1">
        <w:rPr>
          <w:color w:val="3B3B3C" w:themeColor="text1" w:themeTint="FF" w:themeShade="FF"/>
        </w:rPr>
        <w:t>it</w:t>
      </w:r>
      <w:r w:rsidRPr="58F0558A" w:rsidR="00407A9C">
        <w:rPr>
          <w:color w:val="3B3B3C" w:themeColor="text1" w:themeTint="FF" w:themeShade="FF"/>
        </w:rPr>
        <w:t xml:space="preserve"> i</w:t>
      </w:r>
      <w:r w:rsidRPr="58F0558A" w:rsidR="007F27F1">
        <w:rPr>
          <w:color w:val="3B3B3C" w:themeColor="text1" w:themeTint="FF" w:themeShade="FF"/>
        </w:rPr>
        <w:t>s</w:t>
      </w:r>
      <w:r w:rsidRPr="58F0558A" w:rsidR="00BB0170">
        <w:rPr>
          <w:color w:val="3B3B3C" w:themeColor="text1" w:themeTint="FF" w:themeShade="FF"/>
        </w:rPr>
        <w:t xml:space="preserve"> important to note that this does not mean that programmes engaging with men and boys always need to agree with feminist agendas</w:t>
      </w:r>
      <w:r w:rsidRPr="58F0558A" w:rsidR="00407A9C">
        <w:rPr>
          <w:color w:val="3B3B3C" w:themeColor="text1" w:themeTint="FF" w:themeShade="FF"/>
        </w:rPr>
        <w:t>,</w:t>
      </w:r>
      <w:r w:rsidRPr="58F0558A" w:rsidR="00BB0170">
        <w:rPr>
          <w:color w:val="3B3B3C" w:themeColor="text1" w:themeTint="FF" w:themeShade="FF"/>
        </w:rPr>
        <w:t xml:space="preserve"> but there needs to be </w:t>
      </w:r>
      <w:r w:rsidRPr="58F0558A" w:rsidR="000B61C4">
        <w:rPr>
          <w:color w:val="3B3B3C" w:themeColor="text1" w:themeTint="FF" w:themeShade="FF"/>
        </w:rPr>
        <w:t xml:space="preserve">a clear understanding and alignment to their work. One way of </w:t>
      </w:r>
      <w:r w:rsidRPr="58F0558A" w:rsidR="006500CE">
        <w:rPr>
          <w:color w:val="3B3B3C" w:themeColor="text1" w:themeTint="FF" w:themeShade="FF"/>
        </w:rPr>
        <w:t>achieving</w:t>
      </w:r>
      <w:r w:rsidRPr="58F0558A" w:rsidR="000B61C4">
        <w:rPr>
          <w:color w:val="3B3B3C" w:themeColor="text1" w:themeTint="FF" w:themeShade="FF"/>
        </w:rPr>
        <w:t xml:space="preserve"> this is through meaningful </w:t>
      </w:r>
      <w:r w:rsidRPr="58F0558A" w:rsidR="006500CE">
        <w:rPr>
          <w:color w:val="3B3B3C" w:themeColor="text1" w:themeTint="FF" w:themeShade="FF"/>
        </w:rPr>
        <w:t>partnerships</w:t>
      </w:r>
      <w:r w:rsidRPr="58F0558A" w:rsidR="000B61C4">
        <w:rPr>
          <w:color w:val="3B3B3C" w:themeColor="text1" w:themeTint="FF" w:themeShade="FF"/>
        </w:rPr>
        <w:t xml:space="preserve"> with women’s groups and feminist movements as well as </w:t>
      </w:r>
      <w:r w:rsidRPr="58F0558A" w:rsidR="00407A9C">
        <w:rPr>
          <w:color w:val="3B3B3C" w:themeColor="text1" w:themeTint="FF" w:themeShade="FF"/>
        </w:rPr>
        <w:t xml:space="preserve">with </w:t>
      </w:r>
      <w:r w:rsidRPr="58F0558A" w:rsidR="000B61C4">
        <w:rPr>
          <w:color w:val="3B3B3C" w:themeColor="text1" w:themeTint="FF" w:themeShade="FF"/>
        </w:rPr>
        <w:t xml:space="preserve">other social issue groups. These </w:t>
      </w:r>
      <w:r w:rsidRPr="58F0558A" w:rsidR="006500CE">
        <w:rPr>
          <w:color w:val="3B3B3C" w:themeColor="text1" w:themeTint="FF" w:themeShade="FF"/>
        </w:rPr>
        <w:t>partnerships</w:t>
      </w:r>
      <w:r w:rsidRPr="58F0558A" w:rsidR="000B61C4">
        <w:rPr>
          <w:color w:val="3B3B3C" w:themeColor="text1" w:themeTint="FF" w:themeShade="FF"/>
        </w:rPr>
        <w:t xml:space="preserve"> should foster open and critical dialogue and ensure </w:t>
      </w:r>
      <w:r w:rsidRPr="58F0558A" w:rsidR="00407A9C">
        <w:rPr>
          <w:color w:val="3B3B3C" w:themeColor="text1" w:themeTint="FF" w:themeShade="FF"/>
        </w:rPr>
        <w:t xml:space="preserve">that </w:t>
      </w:r>
      <w:r w:rsidRPr="58F0558A" w:rsidR="000B61C4">
        <w:rPr>
          <w:color w:val="3B3B3C" w:themeColor="text1" w:themeTint="FF" w:themeShade="FF"/>
        </w:rPr>
        <w:t>women’s rights organisation have power in decision</w:t>
      </w:r>
      <w:r w:rsidRPr="58F0558A" w:rsidR="00407A9C">
        <w:rPr>
          <w:color w:val="3B3B3C" w:themeColor="text1" w:themeTint="FF" w:themeShade="FF"/>
        </w:rPr>
        <w:t>-</w:t>
      </w:r>
      <w:r w:rsidRPr="58F0558A" w:rsidR="000B61C4">
        <w:rPr>
          <w:color w:val="3B3B3C" w:themeColor="text1" w:themeTint="FF" w:themeShade="FF"/>
        </w:rPr>
        <w:t xml:space="preserve">making processes. </w:t>
      </w:r>
      <w:r w:rsidRPr="58F0558A" w:rsidR="00064D5E">
        <w:rPr>
          <w:color w:val="3B3B3C" w:themeColor="text1" w:themeTint="FF" w:themeShade="FF"/>
        </w:rPr>
        <w:t xml:space="preserve">When engaging in this work, it is also important that </w:t>
      </w:r>
      <w:r w:rsidRPr="58F0558A" w:rsidR="006500CE">
        <w:rPr>
          <w:color w:val="3B3B3C" w:themeColor="text1" w:themeTint="FF" w:themeShade="FF"/>
        </w:rPr>
        <w:t xml:space="preserve">organisations and programmes adhere to the feminist principles of critical self-reflection and power structure analyses. These principles, coupled with an intersectional lens to programming, </w:t>
      </w:r>
      <w:r w:rsidRPr="58F0558A" w:rsidR="00755746">
        <w:rPr>
          <w:color w:val="3B3B3C" w:themeColor="text1" w:themeTint="FF" w:themeShade="FF"/>
        </w:rPr>
        <w:t>offer key approaches to ensuring accountability to feminist movements.</w:t>
      </w:r>
    </w:p>
    <w:p w:rsidRPr="0029697E" w:rsidR="00247540" w:rsidP="006F3A4D" w:rsidRDefault="0039069C" w14:paraId="31E71B78" w14:textId="0316BEC2">
      <w:pPr>
        <w:pStyle w:val="ItadH1"/>
      </w:pPr>
      <w:bookmarkStart w:name="_Toc102127361" w:id="22"/>
      <w:r>
        <w:t>Recommendations</w:t>
      </w:r>
      <w:r w:rsidR="001A5EB5">
        <w:t xml:space="preserve"> for UN Women and MWGE programme</w:t>
      </w:r>
      <w:bookmarkEnd w:id="22"/>
    </w:p>
    <w:p w:rsidR="0069370E" w:rsidP="58F0558A" w:rsidRDefault="0069370E" w14:paraId="0B6BBC2E" w14:textId="77777777" w14:noSpellErr="1">
      <w:pPr>
        <w:pStyle w:val="ItadBullets"/>
        <w:numPr>
          <w:numId w:val="0"/>
        </w:numPr>
        <w:ind w:left="360"/>
        <w:jc w:val="both"/>
      </w:pPr>
      <w:r w:rsidR="0069370E">
        <w:rPr/>
        <w:t>Based on the above findings and conclusions, the following implications for UN Women and the MWGE programme have been identified:</w:t>
      </w:r>
    </w:p>
    <w:p w:rsidR="0069370E" w:rsidP="58F0558A" w:rsidRDefault="0069370E" w14:paraId="3F1EDF8B" w14:textId="062C363B" w14:noSpellErr="1">
      <w:pPr>
        <w:pStyle w:val="ItadBullets"/>
        <w:numPr>
          <w:numId w:val="0"/>
        </w:numPr>
        <w:ind w:left="360"/>
        <w:jc w:val="both"/>
      </w:pPr>
      <w:r w:rsidRPr="0012313E" w:rsidR="0069370E">
        <w:rPr>
          <w:b w:val="1"/>
          <w:bCs w:val="1"/>
        </w:rPr>
        <w:t>Recommendation 1</w:t>
      </w:r>
      <w:r w:rsidR="0069370E">
        <w:rPr/>
        <w:t xml:space="preserve">: Consider using </w:t>
      </w:r>
      <w:r w:rsidR="00810262">
        <w:rPr/>
        <w:t>a</w:t>
      </w:r>
      <w:r w:rsidR="0069370E">
        <w:rPr/>
        <w:t xml:space="preserve"> socioecological model to ensure coordination of interventions across all levels (individual, relationship, community, and societal)</w:t>
      </w:r>
      <w:r w:rsidR="00810262">
        <w:rPr>
          <w:rStyle w:val="FootnoteReference"/>
        </w:rPr>
        <w:footnoteReference w:id="116"/>
      </w:r>
      <w:r w:rsidR="0069370E">
        <w:rPr/>
        <w:t xml:space="preserve"> </w:t>
      </w:r>
    </w:p>
    <w:p w:rsidR="0069370E" w:rsidP="58F0558A" w:rsidRDefault="0069370E" w14:paraId="1E729F21" w14:textId="17C1F04B" w14:noSpellErr="1">
      <w:pPr>
        <w:pStyle w:val="ItadBullets"/>
        <w:numPr>
          <w:numId w:val="0"/>
        </w:numPr>
        <w:ind w:left="360"/>
        <w:jc w:val="both"/>
      </w:pPr>
      <w:r w:rsidRPr="58F0558A" w:rsidR="0069370E">
        <w:rPr>
          <w:b w:val="1"/>
          <w:bCs w:val="1"/>
        </w:rPr>
        <w:t>Recommendation 2</w:t>
      </w:r>
      <w:r w:rsidR="0069370E">
        <w:rPr/>
        <w:t xml:space="preserve">: Reflect on the ‘4 types of power’ framing, as used by RWAMREC, as an approach for broaching the subject of violence and encouraging power-sharing in relationships and to mitigate risks of alienating men and boys in the work of gender equality </w:t>
      </w:r>
    </w:p>
    <w:p w:rsidR="0069370E" w:rsidP="58F0558A" w:rsidRDefault="0069370E" w14:paraId="2E4F8157" w14:textId="77777777" w14:noSpellErr="1">
      <w:pPr>
        <w:pStyle w:val="ItadBullets"/>
        <w:numPr>
          <w:numId w:val="0"/>
        </w:numPr>
        <w:ind w:left="360"/>
        <w:jc w:val="both"/>
      </w:pPr>
      <w:r w:rsidRPr="58F0558A" w:rsidR="0069370E">
        <w:rPr>
          <w:b w:val="1"/>
          <w:bCs w:val="1"/>
        </w:rPr>
        <w:t>Recommendation 3:</w:t>
      </w:r>
      <w:r w:rsidR="0069370E">
        <w:rPr/>
        <w:t xml:space="preserve"> Continue efforts to build networks and alliances as well as fostering opportunities for knowledge sharing, building on experiences in Lebanon, to create a more holistic approach to institutional change</w:t>
      </w:r>
    </w:p>
    <w:p w:rsidR="0069370E" w:rsidP="58F0558A" w:rsidRDefault="0069370E" w14:paraId="3B21C3F7" w14:textId="77777777" w14:noSpellErr="1">
      <w:pPr>
        <w:pStyle w:val="ItadBullets"/>
        <w:numPr>
          <w:numId w:val="0"/>
        </w:numPr>
        <w:ind w:left="360"/>
        <w:jc w:val="both"/>
      </w:pPr>
      <w:r w:rsidRPr="58F0558A" w:rsidR="0069370E">
        <w:rPr>
          <w:b w:val="1"/>
          <w:bCs w:val="1"/>
        </w:rPr>
        <w:t>Recommendation 4</w:t>
      </w:r>
      <w:r w:rsidR="0069370E">
        <w:rPr/>
        <w:t>: Capitalise on awareness raising efforts, such as through the BIAM campaign, but consider how branding and public recognition could be used to achieve sustained behaviour change</w:t>
      </w:r>
    </w:p>
    <w:p w:rsidRPr="002A3BA7" w:rsidR="002A3BA7" w:rsidP="58F0558A" w:rsidRDefault="0069370E" w14:paraId="05123D46" w14:textId="1967C103">
      <w:pPr>
        <w:pStyle w:val="ItadBullets"/>
        <w:numPr>
          <w:numId w:val="0"/>
        </w:numPr>
        <w:ind w:left="360"/>
        <w:jc w:val="both"/>
      </w:pPr>
      <w:r w:rsidRPr="58F0558A" w:rsidR="0069370E">
        <w:rPr>
          <w:b w:val="1"/>
          <w:bCs w:val="1"/>
        </w:rPr>
        <w:t>Recommendation 5:</w:t>
      </w:r>
      <w:r w:rsidR="0069370E">
        <w:rPr/>
        <w:t xml:space="preserve"> Foster meaningful partnerships with women’s groups and feminist movements as well as with other social issue groups, such as </w:t>
      </w:r>
      <w:r w:rsidR="0069370E">
        <w:rPr/>
        <w:t>Kafa</w:t>
      </w:r>
      <w:r w:rsidR="0069370E">
        <w:rPr/>
        <w:t xml:space="preserve"> in Lebanon, to guide interventions according to feminist agendas at the regional and national level</w:t>
      </w:r>
    </w:p>
    <w:p w:rsidR="000601E4" w:rsidP="00306DA3" w:rsidRDefault="000601E4" w14:paraId="7110873C" w14:textId="7E0A1051">
      <w:pPr>
        <w:pStyle w:val="ItadBullets"/>
        <w:numPr>
          <w:ilvl w:val="0"/>
          <w:numId w:val="0"/>
        </w:numPr>
        <w:ind w:left="1070" w:hanging="360"/>
      </w:pPr>
    </w:p>
    <w:p w:rsidR="00306DA3" w:rsidP="00306DA3" w:rsidRDefault="00306DA3" w14:paraId="00875123" w14:textId="77777777">
      <w:pPr>
        <w:pStyle w:val="ItadBullets"/>
        <w:numPr>
          <w:ilvl w:val="0"/>
          <w:numId w:val="0"/>
        </w:numPr>
        <w:ind w:left="1070" w:hanging="360"/>
      </w:pPr>
    </w:p>
    <w:p w:rsidR="00306DA3" w:rsidRDefault="00306DA3" w14:paraId="1D9AB165" w14:textId="0C18FB36">
      <w:pPr>
        <w:spacing w:after="160" w:line="259" w:lineRule="auto"/>
        <w:rPr>
          <w:color w:val="3B3B3C" w:themeColor="text1"/>
          <w:lang w:eastAsia="en-GB"/>
        </w:rPr>
      </w:pPr>
      <w:r>
        <w:br w:type="page"/>
      </w:r>
    </w:p>
    <w:p w:rsidRPr="00B13913" w:rsidR="00B13913" w:rsidP="006F3A4D" w:rsidRDefault="00B819FE" w14:paraId="0CAF2628" w14:textId="70049C0A">
      <w:pPr>
        <w:pStyle w:val="ItadH2"/>
        <w:numPr>
          <w:ilvl w:val="0"/>
          <w:numId w:val="0"/>
        </w:numPr>
      </w:pPr>
      <w:bookmarkStart w:name="_Toc102127362" w:id="23"/>
      <w:r>
        <w:t>References</w:t>
      </w:r>
      <w:bookmarkEnd w:id="23"/>
    </w:p>
    <w:p w:rsidRPr="008170E0" w:rsidR="00B85413" w:rsidP="00586379" w:rsidRDefault="00B85413" w14:paraId="65736324" w14:textId="364DB9BE">
      <w:pPr>
        <w:pStyle w:val="ItadNormalText"/>
        <w:rPr>
          <w:rFonts w:cs="Founders Grotesk Light"/>
        </w:rPr>
      </w:pPr>
      <w:bookmarkStart w:name="_Hlk97728012" w:id="24"/>
      <w:r w:rsidRPr="00372C6B">
        <w:rPr>
          <w:lang w:val="en-CA"/>
        </w:rPr>
        <w:t xml:space="preserve">Coalition of Feminists for Social Change </w:t>
      </w:r>
      <w:bookmarkEnd w:id="24"/>
      <w:r w:rsidRPr="00372C6B">
        <w:rPr>
          <w:lang w:val="en-CA"/>
        </w:rPr>
        <w:t>(COFEM). 201</w:t>
      </w:r>
      <w:r>
        <w:rPr>
          <w:lang w:val="en-CA"/>
        </w:rPr>
        <w:t>7</w:t>
      </w:r>
      <w:r w:rsidR="005E3D1D">
        <w:rPr>
          <w:lang w:val="en-CA"/>
        </w:rPr>
        <w:t>.</w:t>
      </w:r>
      <w:r w:rsidRPr="008170E0">
        <w:rPr>
          <w:rFonts w:cs="Founders Grotesk Light"/>
        </w:rPr>
        <w:t xml:space="preserve"> “Feminist perspectives on addressing violence against women and girls: How a lack of accountability undermines work to address violence against women and girls”</w:t>
      </w:r>
      <w:r w:rsidRPr="008170E0" w:rsidR="00407A9C">
        <w:rPr>
          <w:rFonts w:cs="Founders Grotesk Light"/>
        </w:rPr>
        <w:t>.</w:t>
      </w:r>
    </w:p>
    <w:p w:rsidRPr="00372C6B" w:rsidR="00B85413" w:rsidP="00134660" w:rsidRDefault="00B85413" w14:paraId="16AF504B" w14:textId="730FF4D1">
      <w:pPr>
        <w:pStyle w:val="ItadNormalText"/>
        <w:rPr>
          <w:lang w:val="en-CA"/>
        </w:rPr>
      </w:pPr>
      <w:r w:rsidRPr="00372C6B">
        <w:rPr>
          <w:lang w:val="en-CA"/>
        </w:rPr>
        <w:t>COFEM. 2018. “Staying accountable to women and girls, Feminist Pocketbook Tip Sheet 4”</w:t>
      </w:r>
      <w:r w:rsidR="00407A9C">
        <w:rPr>
          <w:lang w:val="en-CA"/>
        </w:rPr>
        <w:t>.</w:t>
      </w:r>
      <w:r w:rsidRPr="00372C6B">
        <w:rPr>
          <w:lang w:val="en-CA"/>
        </w:rPr>
        <w:t xml:space="preserve"> Available at: </w:t>
      </w:r>
      <w:hyperlink w:history="1" r:id="rId14">
        <w:r w:rsidRPr="008170E0">
          <w:rPr>
            <w:rStyle w:val="Hyperlink"/>
            <w:color w:val="3B3B3C" w:themeColor="text1"/>
            <w:lang w:val="en-CA"/>
          </w:rPr>
          <w:t>https://cofemsocialchange.org/wp-content/uploads/2018/11/TS4-Staying-accountable-to-women-and-girls.pdf</w:t>
        </w:r>
      </w:hyperlink>
      <w:r w:rsidRPr="00372C6B">
        <w:rPr>
          <w:lang w:val="en-CA"/>
        </w:rPr>
        <w:t xml:space="preserve"> </w:t>
      </w:r>
    </w:p>
    <w:p w:rsidRPr="00372C6B" w:rsidR="00B85413" w:rsidP="006A1307" w:rsidRDefault="00B85413" w14:paraId="5EA81C85" w14:textId="17A414BC">
      <w:pPr>
        <w:pStyle w:val="ItadNormalText"/>
        <w:rPr>
          <w:lang w:val="en-CA"/>
        </w:rPr>
      </w:pPr>
      <w:r>
        <w:rPr>
          <w:lang w:val="en-CA"/>
        </w:rPr>
        <w:t xml:space="preserve">COFEM. </w:t>
      </w:r>
      <w:r w:rsidRPr="00372C6B">
        <w:rPr>
          <w:lang w:val="en-CA"/>
        </w:rPr>
        <w:t>2017. “How a lack of accountability undermines work to address violence against women and girls</w:t>
      </w:r>
      <w:r w:rsidR="00407A9C">
        <w:rPr>
          <w:lang w:val="en-CA"/>
        </w:rPr>
        <w:t>”</w:t>
      </w:r>
      <w:r w:rsidRPr="00372C6B">
        <w:rPr>
          <w:lang w:val="en-CA"/>
        </w:rPr>
        <w:t>. Feminist Perspectives on Addressing Violence Against Women and Girls. Paper No. 1.</w:t>
      </w:r>
    </w:p>
    <w:p w:rsidR="00B85413" w:rsidP="00EE0219" w:rsidRDefault="00B85413" w14:paraId="725AFAE5" w14:textId="29F4477D">
      <w:pPr>
        <w:pStyle w:val="ItadNormalText"/>
        <w:rPr>
          <w:lang w:val="en-CA"/>
        </w:rPr>
      </w:pPr>
      <w:r w:rsidRPr="009F69F4">
        <w:rPr>
          <w:lang w:val="fr-FR"/>
        </w:rPr>
        <w:t xml:space="preserve">Cowan, P.A. </w:t>
      </w:r>
      <w:r w:rsidRPr="008170E0">
        <w:rPr>
          <w:i/>
          <w:iCs/>
          <w:lang w:val="fr-FR"/>
        </w:rPr>
        <w:t>et al.</w:t>
      </w:r>
      <w:r w:rsidRPr="009F69F4">
        <w:rPr>
          <w:lang w:val="fr-FR"/>
        </w:rPr>
        <w:t xml:space="preserve"> 2009. </w:t>
      </w:r>
      <w:r>
        <w:rPr>
          <w:lang w:val="en-CA"/>
        </w:rPr>
        <w:t>“</w:t>
      </w:r>
      <w:r w:rsidRPr="00EE0219">
        <w:rPr>
          <w:lang w:val="en-CA"/>
        </w:rPr>
        <w:t>Promoting fathers’ engagement</w:t>
      </w:r>
      <w:r>
        <w:rPr>
          <w:lang w:val="en-CA"/>
        </w:rPr>
        <w:t xml:space="preserve"> </w:t>
      </w:r>
      <w:r w:rsidRPr="00EE0219">
        <w:rPr>
          <w:lang w:val="en-CA"/>
        </w:rPr>
        <w:t xml:space="preserve">with </w:t>
      </w:r>
      <w:proofErr w:type="gramStart"/>
      <w:r w:rsidRPr="00EE0219">
        <w:rPr>
          <w:lang w:val="en-CA"/>
        </w:rPr>
        <w:t>children:</w:t>
      </w:r>
      <w:proofErr w:type="gramEnd"/>
      <w:r w:rsidRPr="00EE0219">
        <w:rPr>
          <w:lang w:val="en-CA"/>
        </w:rPr>
        <w:t xml:space="preserve"> Preventive interventions for low income</w:t>
      </w:r>
      <w:r>
        <w:rPr>
          <w:lang w:val="en-CA"/>
        </w:rPr>
        <w:t xml:space="preserve"> </w:t>
      </w:r>
      <w:r w:rsidRPr="00EE0219">
        <w:rPr>
          <w:lang w:val="en-CA"/>
        </w:rPr>
        <w:t>families</w:t>
      </w:r>
      <w:r>
        <w:rPr>
          <w:lang w:val="en-CA"/>
        </w:rPr>
        <w:t>”</w:t>
      </w:r>
      <w:r w:rsidR="00407A9C">
        <w:rPr>
          <w:lang w:val="en-CA"/>
        </w:rPr>
        <w:t>.</w:t>
      </w:r>
      <w:r w:rsidRPr="00EE0219">
        <w:rPr>
          <w:lang w:val="en-CA"/>
        </w:rPr>
        <w:t xml:space="preserve"> Journal of Marriage and Family</w:t>
      </w:r>
      <w:r>
        <w:rPr>
          <w:lang w:val="en-CA"/>
        </w:rPr>
        <w:t>.</w:t>
      </w:r>
    </w:p>
    <w:p w:rsidR="00B85413" w:rsidP="00314D8F" w:rsidRDefault="00B85413" w14:paraId="27582891" w14:textId="3589E9C6">
      <w:pPr>
        <w:pStyle w:val="ItadNormalText"/>
        <w:rPr>
          <w:lang w:val="en-CA"/>
        </w:rPr>
      </w:pPr>
      <w:r w:rsidRPr="00314D8F">
        <w:rPr>
          <w:lang w:val="en-CA"/>
        </w:rPr>
        <w:t>Doyle</w:t>
      </w:r>
      <w:r>
        <w:rPr>
          <w:lang w:val="en-CA"/>
        </w:rPr>
        <w:t>,</w:t>
      </w:r>
      <w:r w:rsidRPr="00314D8F">
        <w:rPr>
          <w:lang w:val="en-CA"/>
        </w:rPr>
        <w:t xml:space="preserve"> K</w:t>
      </w:r>
      <w:r>
        <w:rPr>
          <w:lang w:val="en-CA"/>
        </w:rPr>
        <w:t>., R. G</w:t>
      </w:r>
      <w:r w:rsidRPr="00314D8F">
        <w:rPr>
          <w:lang w:val="en-CA"/>
        </w:rPr>
        <w:t xml:space="preserve">, </w:t>
      </w:r>
      <w:proofErr w:type="spellStart"/>
      <w:r w:rsidRPr="00314D8F">
        <w:rPr>
          <w:lang w:val="en-CA"/>
        </w:rPr>
        <w:t>Levtov</w:t>
      </w:r>
      <w:proofErr w:type="spellEnd"/>
      <w:r w:rsidRPr="00314D8F">
        <w:rPr>
          <w:lang w:val="en-CA"/>
        </w:rPr>
        <w:t xml:space="preserve">, </w:t>
      </w:r>
      <w:r>
        <w:rPr>
          <w:lang w:val="en-CA"/>
        </w:rPr>
        <w:t xml:space="preserve">G. </w:t>
      </w:r>
      <w:r w:rsidRPr="00314D8F">
        <w:rPr>
          <w:lang w:val="en-CA"/>
        </w:rPr>
        <w:t xml:space="preserve">Barker, </w:t>
      </w:r>
      <w:r>
        <w:rPr>
          <w:lang w:val="en-CA"/>
        </w:rPr>
        <w:t xml:space="preserve">G. G. </w:t>
      </w:r>
      <w:r w:rsidRPr="00314D8F">
        <w:rPr>
          <w:lang w:val="en-CA"/>
        </w:rPr>
        <w:t>Bastia</w:t>
      </w:r>
      <w:r>
        <w:rPr>
          <w:lang w:val="en-CA"/>
        </w:rPr>
        <w:t>n</w:t>
      </w:r>
      <w:r w:rsidRPr="00314D8F">
        <w:rPr>
          <w:lang w:val="en-CA"/>
        </w:rPr>
        <w:t>,</w:t>
      </w:r>
      <w:r>
        <w:rPr>
          <w:lang w:val="en-CA"/>
        </w:rPr>
        <w:t xml:space="preserve"> J. B</w:t>
      </w:r>
      <w:r w:rsidRPr="00314D8F">
        <w:rPr>
          <w:lang w:val="en-CA"/>
        </w:rPr>
        <w:t xml:space="preserve"> </w:t>
      </w:r>
      <w:proofErr w:type="spellStart"/>
      <w:r w:rsidRPr="00314D8F">
        <w:rPr>
          <w:lang w:val="en-CA"/>
        </w:rPr>
        <w:t>Bingenheimer</w:t>
      </w:r>
      <w:proofErr w:type="spellEnd"/>
      <w:r w:rsidRPr="00314D8F">
        <w:rPr>
          <w:lang w:val="en-CA"/>
        </w:rPr>
        <w:t xml:space="preserve">, </w:t>
      </w:r>
      <w:r>
        <w:rPr>
          <w:lang w:val="en-CA"/>
        </w:rPr>
        <w:t xml:space="preserve">S. </w:t>
      </w:r>
      <w:r w:rsidRPr="00314D8F">
        <w:rPr>
          <w:lang w:val="en-CA"/>
        </w:rPr>
        <w:t xml:space="preserve">Kazimbaya </w:t>
      </w:r>
      <w:r w:rsidRPr="008170E0">
        <w:rPr>
          <w:i/>
          <w:iCs/>
          <w:lang w:val="en-CA"/>
        </w:rPr>
        <w:t>et al.</w:t>
      </w:r>
      <w:r w:rsidRPr="00314D8F">
        <w:rPr>
          <w:lang w:val="en-CA"/>
        </w:rPr>
        <w:t xml:space="preserve"> 2018</w:t>
      </w:r>
      <w:r>
        <w:rPr>
          <w:lang w:val="en-CA"/>
        </w:rPr>
        <w:t>. “</w:t>
      </w:r>
      <w:r w:rsidRPr="00314D8F">
        <w:rPr>
          <w:lang w:val="en-CA"/>
        </w:rPr>
        <w:t xml:space="preserve">Gender-transformative </w:t>
      </w:r>
      <w:proofErr w:type="spellStart"/>
      <w:r w:rsidRPr="00314D8F">
        <w:rPr>
          <w:lang w:val="en-CA"/>
        </w:rPr>
        <w:t>Bandebereho</w:t>
      </w:r>
      <w:proofErr w:type="spellEnd"/>
      <w:r w:rsidRPr="00314D8F">
        <w:rPr>
          <w:lang w:val="en-CA"/>
        </w:rPr>
        <w:t xml:space="preserve"> couples’</w:t>
      </w:r>
      <w:r>
        <w:rPr>
          <w:lang w:val="en-CA"/>
        </w:rPr>
        <w:t xml:space="preserve"> </w:t>
      </w:r>
      <w:r w:rsidRPr="00314D8F">
        <w:rPr>
          <w:lang w:val="en-CA"/>
        </w:rPr>
        <w:t>intervention to promote male engagement in</w:t>
      </w:r>
      <w:r>
        <w:rPr>
          <w:lang w:val="en-CA"/>
        </w:rPr>
        <w:t xml:space="preserve"> </w:t>
      </w:r>
      <w:r w:rsidRPr="00314D8F">
        <w:rPr>
          <w:lang w:val="en-CA"/>
        </w:rPr>
        <w:t>reproductive and maternal health and violence</w:t>
      </w:r>
      <w:r>
        <w:rPr>
          <w:lang w:val="en-CA"/>
        </w:rPr>
        <w:t xml:space="preserve"> </w:t>
      </w:r>
      <w:r w:rsidRPr="00314D8F">
        <w:rPr>
          <w:lang w:val="en-CA"/>
        </w:rPr>
        <w:t>prevention in Rwanda: Findings from a randomized</w:t>
      </w:r>
      <w:r>
        <w:rPr>
          <w:lang w:val="en-CA"/>
        </w:rPr>
        <w:t xml:space="preserve"> </w:t>
      </w:r>
      <w:r w:rsidRPr="00314D8F">
        <w:rPr>
          <w:lang w:val="en-CA"/>
        </w:rPr>
        <w:t>controlled trial</w:t>
      </w:r>
      <w:r>
        <w:rPr>
          <w:lang w:val="en-CA"/>
        </w:rPr>
        <w:t>”</w:t>
      </w:r>
      <w:r w:rsidRPr="00314D8F">
        <w:rPr>
          <w:lang w:val="en-CA"/>
        </w:rPr>
        <w:t xml:space="preserve">. </w:t>
      </w:r>
      <w:proofErr w:type="spellStart"/>
      <w:r w:rsidRPr="00314D8F">
        <w:rPr>
          <w:lang w:val="en-CA"/>
        </w:rPr>
        <w:t>PLoS</w:t>
      </w:r>
      <w:proofErr w:type="spellEnd"/>
      <w:r w:rsidRPr="00314D8F">
        <w:rPr>
          <w:lang w:val="en-CA"/>
        </w:rPr>
        <w:t xml:space="preserve"> ONE</w:t>
      </w:r>
      <w:r w:rsidR="00407A9C">
        <w:rPr>
          <w:lang w:val="en-CA"/>
        </w:rPr>
        <w:t>.</w:t>
      </w:r>
    </w:p>
    <w:p w:rsidR="00B85413" w:rsidP="00BD10AF" w:rsidRDefault="00B85413" w14:paraId="7C190270" w14:textId="06DA1950">
      <w:pPr>
        <w:pStyle w:val="ItadNormalText"/>
        <w:rPr>
          <w:lang w:val="en-CA"/>
        </w:rPr>
      </w:pPr>
      <w:proofErr w:type="spellStart"/>
      <w:r w:rsidRPr="00A30490">
        <w:rPr>
          <w:lang w:val="en-CA"/>
        </w:rPr>
        <w:t>Dunkle</w:t>
      </w:r>
      <w:proofErr w:type="spellEnd"/>
      <w:r w:rsidRPr="00A30490">
        <w:rPr>
          <w:lang w:val="en-CA"/>
        </w:rPr>
        <w:t xml:space="preserve"> K</w:t>
      </w:r>
      <w:r w:rsidR="00407A9C">
        <w:rPr>
          <w:lang w:val="en-CA"/>
        </w:rPr>
        <w:t>.</w:t>
      </w:r>
      <w:r w:rsidRPr="00A30490">
        <w:rPr>
          <w:lang w:val="en-CA"/>
        </w:rPr>
        <w:t xml:space="preserve">, </w:t>
      </w:r>
      <w:r>
        <w:rPr>
          <w:lang w:val="en-CA"/>
        </w:rPr>
        <w:t xml:space="preserve">E. </w:t>
      </w:r>
      <w:r w:rsidRPr="00A30490">
        <w:rPr>
          <w:lang w:val="en-CA"/>
        </w:rPr>
        <w:t xml:space="preserve">Stern, </w:t>
      </w:r>
      <w:r>
        <w:rPr>
          <w:lang w:val="en-CA"/>
        </w:rPr>
        <w:t xml:space="preserve">S. </w:t>
      </w:r>
      <w:proofErr w:type="spellStart"/>
      <w:proofErr w:type="gramStart"/>
      <w:r w:rsidRPr="00A30490">
        <w:rPr>
          <w:lang w:val="en-CA"/>
        </w:rPr>
        <w:t>Chatterji</w:t>
      </w:r>
      <w:proofErr w:type="spellEnd"/>
      <w:proofErr w:type="gramEnd"/>
      <w:r w:rsidRPr="00A30490">
        <w:rPr>
          <w:lang w:val="en-CA"/>
        </w:rPr>
        <w:t xml:space="preserve"> </w:t>
      </w:r>
      <w:r>
        <w:rPr>
          <w:lang w:val="en-CA"/>
        </w:rPr>
        <w:t xml:space="preserve">and L. </w:t>
      </w:r>
      <w:proofErr w:type="spellStart"/>
      <w:r>
        <w:rPr>
          <w:lang w:val="en-CA"/>
        </w:rPr>
        <w:t>Heise</w:t>
      </w:r>
      <w:proofErr w:type="spellEnd"/>
      <w:r>
        <w:rPr>
          <w:lang w:val="en-CA"/>
        </w:rPr>
        <w:t>. 2019. “</w:t>
      </w:r>
      <w:r w:rsidRPr="00A30490">
        <w:rPr>
          <w:lang w:val="en-CA"/>
        </w:rPr>
        <w:t xml:space="preserve">Effective prevention of intimate partner violence through couples training: a randomised controlled trial of </w:t>
      </w:r>
      <w:proofErr w:type="spellStart"/>
      <w:r w:rsidRPr="00A30490">
        <w:rPr>
          <w:lang w:val="en-CA"/>
        </w:rPr>
        <w:t>Indashyikirwa</w:t>
      </w:r>
      <w:proofErr w:type="spellEnd"/>
      <w:r w:rsidRPr="00A30490">
        <w:rPr>
          <w:lang w:val="en-CA"/>
        </w:rPr>
        <w:t xml:space="preserve"> in Rwanda</w:t>
      </w:r>
      <w:r>
        <w:rPr>
          <w:lang w:val="en-CA"/>
        </w:rPr>
        <w:t xml:space="preserve">”. </w:t>
      </w:r>
      <w:r w:rsidRPr="00A30490">
        <w:rPr>
          <w:lang w:val="en-CA"/>
        </w:rPr>
        <w:t>BMJ Global Health</w:t>
      </w:r>
      <w:r>
        <w:rPr>
          <w:lang w:val="en-CA"/>
        </w:rPr>
        <w:t>.</w:t>
      </w:r>
    </w:p>
    <w:p w:rsidR="00B85413" w:rsidP="00C4588B" w:rsidRDefault="00B85413" w14:paraId="667F72A1" w14:textId="77777777">
      <w:pPr>
        <w:pStyle w:val="ItadNormalText"/>
        <w:rPr>
          <w:lang w:val="en-CA"/>
        </w:rPr>
      </w:pPr>
      <w:proofErr w:type="spellStart"/>
      <w:r w:rsidRPr="00C4588B">
        <w:rPr>
          <w:lang w:val="en-CA"/>
        </w:rPr>
        <w:t>Edström</w:t>
      </w:r>
      <w:proofErr w:type="spellEnd"/>
      <w:r w:rsidRPr="00C4588B">
        <w:rPr>
          <w:lang w:val="en-CA"/>
        </w:rPr>
        <w:t xml:space="preserve">, J., A. </w:t>
      </w:r>
      <w:proofErr w:type="spellStart"/>
      <w:r w:rsidRPr="00C4588B">
        <w:rPr>
          <w:lang w:val="en-CA"/>
        </w:rPr>
        <w:t>Hassink</w:t>
      </w:r>
      <w:proofErr w:type="spellEnd"/>
      <w:r w:rsidRPr="00C4588B">
        <w:rPr>
          <w:lang w:val="en-CA"/>
        </w:rPr>
        <w:t xml:space="preserve">, T. </w:t>
      </w:r>
      <w:proofErr w:type="spellStart"/>
      <w:r w:rsidRPr="00C4588B">
        <w:rPr>
          <w:lang w:val="en-CA"/>
        </w:rPr>
        <w:t>Shahrokh</w:t>
      </w:r>
      <w:proofErr w:type="spellEnd"/>
      <w:r w:rsidRPr="00C4588B">
        <w:rPr>
          <w:lang w:val="en-CA"/>
        </w:rPr>
        <w:t xml:space="preserve"> and E. Stern. 2015.</w:t>
      </w:r>
      <w:r>
        <w:rPr>
          <w:lang w:val="en-CA"/>
        </w:rPr>
        <w:t xml:space="preserve"> “</w:t>
      </w:r>
      <w:r w:rsidRPr="00C4588B">
        <w:rPr>
          <w:lang w:val="en-CA"/>
        </w:rPr>
        <w:t>Engendering Men: A Collaborative Review of Evidence on Men and</w:t>
      </w:r>
      <w:r>
        <w:rPr>
          <w:lang w:val="en-CA"/>
        </w:rPr>
        <w:t xml:space="preserve"> </w:t>
      </w:r>
      <w:r w:rsidRPr="00C4588B">
        <w:rPr>
          <w:lang w:val="en-CA"/>
        </w:rPr>
        <w:t>Boys in Social Change and Gender Equality</w:t>
      </w:r>
      <w:r>
        <w:rPr>
          <w:lang w:val="en-CA"/>
        </w:rPr>
        <w:t xml:space="preserve">”. </w:t>
      </w:r>
      <w:r w:rsidRPr="00C4588B">
        <w:rPr>
          <w:lang w:val="en-CA"/>
        </w:rPr>
        <w:t>Institute</w:t>
      </w:r>
      <w:r>
        <w:rPr>
          <w:lang w:val="en-CA"/>
        </w:rPr>
        <w:t xml:space="preserve"> </w:t>
      </w:r>
      <w:r w:rsidRPr="00C4588B">
        <w:rPr>
          <w:lang w:val="en-CA"/>
        </w:rPr>
        <w:t>of Development Studies.</w:t>
      </w:r>
    </w:p>
    <w:p w:rsidR="00B85413" w:rsidP="00BD2605" w:rsidRDefault="00B85413" w14:paraId="425D72B7" w14:textId="7809D75E">
      <w:pPr>
        <w:pStyle w:val="ItadNormalText"/>
        <w:rPr>
          <w:lang w:val="en-CA"/>
        </w:rPr>
      </w:pPr>
      <w:r w:rsidRPr="0034078C">
        <w:rPr>
          <w:lang w:val="en-CA"/>
        </w:rPr>
        <w:t>Gibbs, A</w:t>
      </w:r>
      <w:r>
        <w:rPr>
          <w:lang w:val="en-CA"/>
        </w:rPr>
        <w:t>.</w:t>
      </w:r>
      <w:r w:rsidRPr="0034078C">
        <w:rPr>
          <w:lang w:val="en-CA"/>
        </w:rPr>
        <w:t>, R</w:t>
      </w:r>
      <w:r>
        <w:rPr>
          <w:lang w:val="en-CA"/>
        </w:rPr>
        <w:t>.</w:t>
      </w:r>
      <w:r w:rsidRPr="0034078C">
        <w:rPr>
          <w:lang w:val="en-CA"/>
        </w:rPr>
        <w:t xml:space="preserve"> </w:t>
      </w:r>
      <w:proofErr w:type="spellStart"/>
      <w:r w:rsidRPr="0034078C">
        <w:rPr>
          <w:lang w:val="en-CA"/>
        </w:rPr>
        <w:t>Jewkes</w:t>
      </w:r>
      <w:proofErr w:type="spellEnd"/>
      <w:r w:rsidRPr="0034078C">
        <w:rPr>
          <w:lang w:val="en-CA"/>
        </w:rPr>
        <w:t>, and Y</w:t>
      </w:r>
      <w:r>
        <w:rPr>
          <w:lang w:val="en-CA"/>
        </w:rPr>
        <w:t>.</w:t>
      </w:r>
      <w:r w:rsidRPr="0034078C">
        <w:rPr>
          <w:lang w:val="en-CA"/>
        </w:rPr>
        <w:t xml:space="preserve"> </w:t>
      </w:r>
      <w:proofErr w:type="spellStart"/>
      <w:r w:rsidRPr="0034078C">
        <w:rPr>
          <w:lang w:val="en-CA"/>
        </w:rPr>
        <w:t>Sikweyiya</w:t>
      </w:r>
      <w:proofErr w:type="spellEnd"/>
      <w:r w:rsidRPr="0034078C">
        <w:rPr>
          <w:lang w:val="en-CA"/>
        </w:rPr>
        <w:t xml:space="preserve">. </w:t>
      </w:r>
      <w:r>
        <w:rPr>
          <w:lang w:val="en-CA"/>
        </w:rPr>
        <w:t xml:space="preserve">2015. </w:t>
      </w:r>
      <w:r w:rsidRPr="0034078C">
        <w:rPr>
          <w:lang w:val="en-CA"/>
        </w:rPr>
        <w:t>“‘I Tried to Resist and Avoid Bad Friends’: The Role of Social Contexts in Shaping the Transformation of Masculinities in a Gender Transformative and Livelihood Strengthening Intervention in South Africa”</w:t>
      </w:r>
      <w:r w:rsidR="00407A9C">
        <w:rPr>
          <w:lang w:val="en-CA"/>
        </w:rPr>
        <w:t>.</w:t>
      </w:r>
      <w:r w:rsidRPr="0034078C">
        <w:rPr>
          <w:lang w:val="en-CA"/>
        </w:rPr>
        <w:t xml:space="preserve"> Men and Masculinities 21, no. 4</w:t>
      </w:r>
      <w:r w:rsidR="00407A9C">
        <w:rPr>
          <w:lang w:val="en-CA"/>
        </w:rPr>
        <w:t>.</w:t>
      </w:r>
    </w:p>
    <w:p w:rsidRPr="008170E0" w:rsidR="00B85413" w:rsidP="00134660" w:rsidRDefault="00B85413" w14:paraId="1606A35C" w14:textId="2C983207">
      <w:pPr>
        <w:pStyle w:val="ItadNormalText"/>
        <w:rPr>
          <w:rFonts w:cs="Founders Grotesk Light"/>
        </w:rPr>
      </w:pPr>
      <w:r w:rsidRPr="008170E0">
        <w:rPr>
          <w:rFonts w:cs="Founders Grotesk Light"/>
        </w:rPr>
        <w:t xml:space="preserve">Greene, M.E. and S.M. </w:t>
      </w:r>
      <w:proofErr w:type="spellStart"/>
      <w:r w:rsidRPr="008170E0">
        <w:rPr>
          <w:rFonts w:cs="Founders Grotesk Light"/>
        </w:rPr>
        <w:t>Perlson</w:t>
      </w:r>
      <w:proofErr w:type="spellEnd"/>
      <w:r w:rsidRPr="008170E0">
        <w:rPr>
          <w:rFonts w:cs="Founders Grotesk Light"/>
        </w:rPr>
        <w:t>. 2016. “Gender synchronization: updating and expanding the concept”. PowerPoint presenta</w:t>
      </w:r>
      <w:r w:rsidRPr="008170E0">
        <w:rPr>
          <w:rFonts w:cs="Founders Grotesk Light"/>
        </w:rPr>
        <w:softHyphen/>
        <w:t xml:space="preserve">tion. Available at: </w:t>
      </w:r>
      <w:hyperlink w:history="1" r:id="rId15">
        <w:r w:rsidRPr="008170E0">
          <w:rPr>
            <w:rStyle w:val="Hyperlink"/>
            <w:rFonts w:cs="Founders Grotesk Light"/>
            <w:color w:val="3B3B3C" w:themeColor="text1"/>
          </w:rPr>
          <w:t>https://www.igwg.org/wp-content/uploads/2017/06/IGWG_Plenary2016_GenderSynch_Greene.pdf</w:t>
        </w:r>
      </w:hyperlink>
      <w:r w:rsidRPr="008170E0">
        <w:rPr>
          <w:rFonts w:cs="Founders Grotesk Light"/>
        </w:rPr>
        <w:t xml:space="preserve"> </w:t>
      </w:r>
    </w:p>
    <w:p w:rsidR="00B85413" w:rsidP="00BD10AF" w:rsidRDefault="00B85413" w14:paraId="17B5C1D6" w14:textId="2A62778E">
      <w:pPr>
        <w:pStyle w:val="ItadNormalText"/>
        <w:rPr>
          <w:lang w:val="en-CA"/>
        </w:rPr>
      </w:pPr>
      <w:r>
        <w:rPr>
          <w:lang w:val="en-CA"/>
        </w:rPr>
        <w:t>Greig, A. and M. Flood. 2020. “</w:t>
      </w:r>
      <w:r w:rsidRPr="00BD10AF">
        <w:rPr>
          <w:lang w:val="en-CA"/>
        </w:rPr>
        <w:t>Work with Men and Boys</w:t>
      </w:r>
      <w:r>
        <w:rPr>
          <w:lang w:val="en-CA"/>
        </w:rPr>
        <w:t xml:space="preserve"> </w:t>
      </w:r>
      <w:r w:rsidRPr="00BD10AF">
        <w:rPr>
          <w:lang w:val="en-CA"/>
        </w:rPr>
        <w:t>for Gender Equality:</w:t>
      </w:r>
      <w:r>
        <w:rPr>
          <w:lang w:val="en-CA"/>
        </w:rPr>
        <w:t xml:space="preserve"> </w:t>
      </w:r>
      <w:r w:rsidRPr="00BD10AF">
        <w:rPr>
          <w:lang w:val="en-CA"/>
        </w:rPr>
        <w:t xml:space="preserve">A Review </w:t>
      </w:r>
      <w:r w:rsidR="009768A8">
        <w:rPr>
          <w:lang w:val="en-CA"/>
        </w:rPr>
        <w:t>o</w:t>
      </w:r>
      <w:r w:rsidRPr="00BD10AF">
        <w:rPr>
          <w:lang w:val="en-CA"/>
        </w:rPr>
        <w:t>f Field Formation,</w:t>
      </w:r>
      <w:r>
        <w:rPr>
          <w:lang w:val="en-CA"/>
        </w:rPr>
        <w:t xml:space="preserve"> </w:t>
      </w:r>
      <w:r w:rsidRPr="00BD10AF">
        <w:rPr>
          <w:lang w:val="en-CA"/>
        </w:rPr>
        <w:t xml:space="preserve">The Evidence Base </w:t>
      </w:r>
      <w:r w:rsidR="009768A8">
        <w:rPr>
          <w:lang w:val="en-CA"/>
        </w:rPr>
        <w:t>a</w:t>
      </w:r>
      <w:r w:rsidRPr="00BD10AF">
        <w:rPr>
          <w:lang w:val="en-CA"/>
        </w:rPr>
        <w:t>nd</w:t>
      </w:r>
      <w:r>
        <w:rPr>
          <w:lang w:val="en-CA"/>
        </w:rPr>
        <w:t xml:space="preserve"> </w:t>
      </w:r>
      <w:r w:rsidRPr="00BD10AF">
        <w:rPr>
          <w:lang w:val="en-CA"/>
        </w:rPr>
        <w:t>Future Directions</w:t>
      </w:r>
      <w:r>
        <w:rPr>
          <w:lang w:val="en-CA"/>
        </w:rPr>
        <w:t xml:space="preserve">”. United Nations Women Discussion Paper. </w:t>
      </w:r>
    </w:p>
    <w:p w:rsidR="003025EF" w:rsidP="00BD10AF" w:rsidRDefault="003025EF" w14:paraId="0D254ABA" w14:textId="0D08128D">
      <w:pPr>
        <w:pStyle w:val="ItadNormalText"/>
        <w:rPr>
          <w:lang w:val="en-CA"/>
        </w:rPr>
      </w:pPr>
      <w:r>
        <w:t>Hartmann A. and J. F. Linn.</w:t>
      </w:r>
      <w:r w:rsidR="006402AE">
        <w:t xml:space="preserve"> 2008. “</w:t>
      </w:r>
      <w:r>
        <w:t>Scaling up. A framework and lessons for development effectiveness from literature and practice.</w:t>
      </w:r>
      <w:r w:rsidR="006402AE">
        <w:t>”</w:t>
      </w:r>
      <w:r>
        <w:t xml:space="preserve"> Wolfensohn </w:t>
      </w:r>
      <w:proofErr w:type="spellStart"/>
      <w:r>
        <w:t>Center</w:t>
      </w:r>
      <w:proofErr w:type="spellEnd"/>
      <w:r>
        <w:t xml:space="preserve"> for Development working paper 5</w:t>
      </w:r>
      <w:r w:rsidR="006402AE">
        <w:t>.</w:t>
      </w:r>
    </w:p>
    <w:p w:rsidR="00B85413" w:rsidP="00EE0219" w:rsidRDefault="00B85413" w14:paraId="32D9F82C" w14:textId="1E91542F">
      <w:pPr>
        <w:pStyle w:val="ItadNormalText"/>
      </w:pPr>
      <w:r>
        <w:t xml:space="preserve">Jain, S., M. Greene, Z. Douglas, M. </w:t>
      </w:r>
      <w:proofErr w:type="spellStart"/>
      <w:r>
        <w:t>Betron</w:t>
      </w:r>
      <w:proofErr w:type="spellEnd"/>
      <w:r>
        <w:t xml:space="preserve"> and K. Fritz. 2011. “Allowing Men to Care—Fatherhood and Child Security Project: A Program to Engage Men on HIV, Violence, and Caregiving in South Africa. Case Study Series”</w:t>
      </w:r>
      <w:r w:rsidR="00407A9C">
        <w:t>.</w:t>
      </w:r>
      <w:r>
        <w:t xml:space="preserve"> USAID’s AIDS Support and Technical Assistance Resources, </w:t>
      </w:r>
      <w:proofErr w:type="spellStart"/>
      <w:r>
        <w:t>AIDSTAROne</w:t>
      </w:r>
      <w:proofErr w:type="spellEnd"/>
      <w:r>
        <w:t>, Task Order 1.</w:t>
      </w:r>
    </w:p>
    <w:p w:rsidR="00B85413" w:rsidP="00D417C7" w:rsidRDefault="00B85413" w14:paraId="6F128A1F" w14:textId="4857617F">
      <w:pPr>
        <w:pStyle w:val="ItadNormalText"/>
        <w:rPr>
          <w:lang w:val="en-CA"/>
        </w:rPr>
      </w:pPr>
      <w:r w:rsidRPr="00D417C7">
        <w:rPr>
          <w:lang w:val="en-CA"/>
        </w:rPr>
        <w:t xml:space="preserve">Kimball, E., J.L. </w:t>
      </w:r>
      <w:proofErr w:type="spellStart"/>
      <w:r w:rsidRPr="00D417C7">
        <w:rPr>
          <w:lang w:val="en-CA"/>
        </w:rPr>
        <w:t>Edleson</w:t>
      </w:r>
      <w:proofErr w:type="spellEnd"/>
      <w:r w:rsidRPr="00D417C7">
        <w:rPr>
          <w:lang w:val="en-CA"/>
        </w:rPr>
        <w:t xml:space="preserve">, R.M. Tolman, T.B. </w:t>
      </w:r>
      <w:proofErr w:type="spellStart"/>
      <w:r w:rsidRPr="00D417C7">
        <w:rPr>
          <w:lang w:val="en-CA"/>
        </w:rPr>
        <w:t>Neugut</w:t>
      </w:r>
      <w:proofErr w:type="spellEnd"/>
      <w:r w:rsidRPr="00D417C7">
        <w:rPr>
          <w:lang w:val="en-CA"/>
        </w:rPr>
        <w:t xml:space="preserve"> and J. Carlson.</w:t>
      </w:r>
      <w:r>
        <w:rPr>
          <w:lang w:val="en-CA"/>
        </w:rPr>
        <w:t xml:space="preserve"> </w:t>
      </w:r>
      <w:r w:rsidRPr="00D417C7">
        <w:rPr>
          <w:lang w:val="en-CA"/>
        </w:rPr>
        <w:t>2013. “Global Efforts to Engage Men in Preventing Violence</w:t>
      </w:r>
      <w:r>
        <w:rPr>
          <w:lang w:val="en-CA"/>
        </w:rPr>
        <w:t xml:space="preserve"> </w:t>
      </w:r>
      <w:r w:rsidRPr="00D417C7">
        <w:rPr>
          <w:lang w:val="en-CA"/>
        </w:rPr>
        <w:t>Against Women: An International Survey”</w:t>
      </w:r>
      <w:r w:rsidR="000C6BBE">
        <w:rPr>
          <w:lang w:val="en-CA"/>
        </w:rPr>
        <w:t>.</w:t>
      </w:r>
      <w:r w:rsidRPr="00D417C7">
        <w:rPr>
          <w:lang w:val="en-CA"/>
        </w:rPr>
        <w:t xml:space="preserve"> Violence Against</w:t>
      </w:r>
      <w:r>
        <w:rPr>
          <w:lang w:val="en-CA"/>
        </w:rPr>
        <w:t xml:space="preserve"> </w:t>
      </w:r>
      <w:r w:rsidRPr="00D417C7">
        <w:rPr>
          <w:lang w:val="en-CA"/>
        </w:rPr>
        <w:t>Women</w:t>
      </w:r>
      <w:r>
        <w:rPr>
          <w:lang w:val="en-CA"/>
        </w:rPr>
        <w:t xml:space="preserve">. </w:t>
      </w:r>
    </w:p>
    <w:p w:rsidR="00B85413" w:rsidP="009B2ED5" w:rsidRDefault="00B85413" w14:paraId="3549B4CF" w14:textId="70395ED5">
      <w:pPr>
        <w:pStyle w:val="ItadNormalText"/>
        <w:rPr>
          <w:lang w:val="en-CA"/>
        </w:rPr>
      </w:pPr>
      <w:proofErr w:type="spellStart"/>
      <w:r w:rsidRPr="001074DE">
        <w:t>Makusha</w:t>
      </w:r>
      <w:proofErr w:type="spellEnd"/>
      <w:r w:rsidRPr="001074DE">
        <w:t xml:space="preserve">, T., Van den Berg, W., Khoza, G., &amp; </w:t>
      </w:r>
      <w:proofErr w:type="spellStart"/>
      <w:r w:rsidRPr="001074DE">
        <w:t>Lewaks</w:t>
      </w:r>
      <w:proofErr w:type="spellEnd"/>
      <w:r w:rsidRPr="001074DE">
        <w:t xml:space="preserve">, A. 2019. </w:t>
      </w:r>
      <w:r w:rsidRPr="009B2ED5">
        <w:t>“</w:t>
      </w:r>
      <w:r w:rsidRPr="009B2ED5">
        <w:rPr>
          <w:lang w:val="en-CA"/>
        </w:rPr>
        <w:t>Engaging South African Fathers: The</w:t>
      </w:r>
      <w:r>
        <w:rPr>
          <w:lang w:val="en-CA"/>
        </w:rPr>
        <w:t xml:space="preserve"> </w:t>
      </w:r>
      <w:proofErr w:type="spellStart"/>
      <w:r w:rsidRPr="009B2ED5">
        <w:rPr>
          <w:lang w:val="en-CA"/>
        </w:rPr>
        <w:t>MenCare</w:t>
      </w:r>
      <w:proofErr w:type="spellEnd"/>
      <w:r w:rsidRPr="009B2ED5">
        <w:rPr>
          <w:lang w:val="en-CA"/>
        </w:rPr>
        <w:t xml:space="preserve"> Childcare and Protection programme</w:t>
      </w:r>
      <w:r>
        <w:rPr>
          <w:lang w:val="en-CA"/>
        </w:rPr>
        <w:t>”</w:t>
      </w:r>
      <w:r w:rsidR="000C6BBE">
        <w:rPr>
          <w:lang w:val="en-CA"/>
        </w:rPr>
        <w:t>.</w:t>
      </w:r>
      <w:r w:rsidRPr="009B2ED5">
        <w:rPr>
          <w:lang w:val="en-CA"/>
        </w:rPr>
        <w:t xml:space="preserve"> </w:t>
      </w:r>
      <w:proofErr w:type="spellStart"/>
      <w:r w:rsidRPr="009B2ED5">
        <w:rPr>
          <w:lang w:val="en-CA"/>
        </w:rPr>
        <w:t>Sonke</w:t>
      </w:r>
      <w:proofErr w:type="spellEnd"/>
      <w:r w:rsidRPr="009B2ED5">
        <w:rPr>
          <w:lang w:val="en-CA"/>
        </w:rPr>
        <w:t xml:space="preserve"> Gender Justice and UNICEF SA</w:t>
      </w:r>
      <w:r>
        <w:rPr>
          <w:lang w:val="en-CA"/>
        </w:rPr>
        <w:t>.</w:t>
      </w:r>
    </w:p>
    <w:p w:rsidR="00B85413" w:rsidP="00BD2605" w:rsidRDefault="00B85413" w14:paraId="67AA3241" w14:textId="5B44177B">
      <w:pPr>
        <w:pStyle w:val="ItadNormalText"/>
        <w:rPr>
          <w:lang w:val="en-CA"/>
        </w:rPr>
      </w:pPr>
      <w:proofErr w:type="spellStart"/>
      <w:r w:rsidRPr="00BD2605">
        <w:rPr>
          <w:lang w:val="en-CA"/>
        </w:rPr>
        <w:t>Namy</w:t>
      </w:r>
      <w:proofErr w:type="spellEnd"/>
      <w:r w:rsidRPr="00BD2605">
        <w:rPr>
          <w:lang w:val="en-CA"/>
        </w:rPr>
        <w:t xml:space="preserve">, </w:t>
      </w:r>
      <w:r>
        <w:rPr>
          <w:lang w:val="en-CA"/>
        </w:rPr>
        <w:t>S., B.</w:t>
      </w:r>
      <w:r w:rsidRPr="00BD2605">
        <w:rPr>
          <w:lang w:val="en-CA"/>
        </w:rPr>
        <w:t xml:space="preserve"> Heilman, S</w:t>
      </w:r>
      <w:r>
        <w:rPr>
          <w:lang w:val="en-CA"/>
        </w:rPr>
        <w:t xml:space="preserve">. </w:t>
      </w:r>
      <w:r w:rsidRPr="00BD2605">
        <w:rPr>
          <w:lang w:val="en-CA"/>
        </w:rPr>
        <w:t xml:space="preserve">Stich, </w:t>
      </w:r>
      <w:r>
        <w:rPr>
          <w:lang w:val="en-CA"/>
        </w:rPr>
        <w:t>J.</w:t>
      </w:r>
      <w:r w:rsidRPr="00BD2605">
        <w:rPr>
          <w:lang w:val="en-CA"/>
        </w:rPr>
        <w:t xml:space="preserve"> </w:t>
      </w:r>
      <w:proofErr w:type="spellStart"/>
      <w:r w:rsidRPr="00BD2605">
        <w:rPr>
          <w:lang w:val="en-CA"/>
        </w:rPr>
        <w:t>Crownover</w:t>
      </w:r>
      <w:proofErr w:type="spellEnd"/>
      <w:r w:rsidRPr="00BD2605">
        <w:rPr>
          <w:lang w:val="en-CA"/>
        </w:rPr>
        <w:t>,</w:t>
      </w:r>
      <w:r>
        <w:rPr>
          <w:lang w:val="en-CA"/>
        </w:rPr>
        <w:t xml:space="preserve"> B. </w:t>
      </w:r>
      <w:r w:rsidRPr="00BD2605">
        <w:rPr>
          <w:lang w:val="en-CA"/>
        </w:rPr>
        <w:t>Leka</w:t>
      </w:r>
      <w:r>
        <w:rPr>
          <w:lang w:val="en-CA"/>
        </w:rPr>
        <w:t xml:space="preserve"> and </w:t>
      </w:r>
      <w:r w:rsidRPr="00BD2605">
        <w:rPr>
          <w:lang w:val="en-CA"/>
        </w:rPr>
        <w:t>J</w:t>
      </w:r>
      <w:r>
        <w:rPr>
          <w:lang w:val="en-CA"/>
        </w:rPr>
        <w:t>.</w:t>
      </w:r>
      <w:r w:rsidRPr="00BD2605">
        <w:rPr>
          <w:lang w:val="en-CA"/>
        </w:rPr>
        <w:t xml:space="preserve"> Edmeades</w:t>
      </w:r>
      <w:r>
        <w:rPr>
          <w:lang w:val="en-CA"/>
        </w:rPr>
        <w:t>. 2</w:t>
      </w:r>
      <w:r w:rsidRPr="00BD2605">
        <w:rPr>
          <w:lang w:val="en-CA"/>
        </w:rPr>
        <w:t>015</w:t>
      </w:r>
      <w:r>
        <w:rPr>
          <w:lang w:val="en-CA"/>
        </w:rPr>
        <w:t>. “</w:t>
      </w:r>
      <w:r w:rsidRPr="00BD2605">
        <w:rPr>
          <w:lang w:val="en-CA"/>
        </w:rPr>
        <w:t>Changing what it means to ‘become a man’: participants’ reflections</w:t>
      </w:r>
      <w:r>
        <w:rPr>
          <w:lang w:val="en-CA"/>
        </w:rPr>
        <w:t xml:space="preserve"> </w:t>
      </w:r>
      <w:r w:rsidRPr="00BD2605">
        <w:rPr>
          <w:lang w:val="en-CA"/>
        </w:rPr>
        <w:t>on a school-based programme to redefine masculinity in the Balkans</w:t>
      </w:r>
      <w:r>
        <w:rPr>
          <w:lang w:val="en-CA"/>
        </w:rPr>
        <w:t>”</w:t>
      </w:r>
      <w:r w:rsidR="000C6BBE">
        <w:rPr>
          <w:lang w:val="en-CA"/>
        </w:rPr>
        <w:t>.</w:t>
      </w:r>
      <w:r w:rsidRPr="00BD2605">
        <w:rPr>
          <w:lang w:val="en-CA"/>
        </w:rPr>
        <w:t xml:space="preserve"> Culture, Health &amp; Sexuality</w:t>
      </w:r>
      <w:r>
        <w:rPr>
          <w:lang w:val="en-CA"/>
        </w:rPr>
        <w:t>.</w:t>
      </w:r>
    </w:p>
    <w:p w:rsidR="00B85413" w:rsidP="00412D16" w:rsidRDefault="00B85413" w14:paraId="0756C547" w14:textId="612D4638">
      <w:pPr>
        <w:pStyle w:val="ItadNormalText"/>
        <w:rPr>
          <w:lang w:val="en-CA"/>
        </w:rPr>
      </w:pPr>
      <w:r>
        <w:rPr>
          <w:lang w:val="en-CA"/>
        </w:rPr>
        <w:t>OECD. 2019. “</w:t>
      </w:r>
      <w:r w:rsidRPr="00412D16">
        <w:rPr>
          <w:lang w:val="en-CA"/>
        </w:rPr>
        <w:t xml:space="preserve">Engaging </w:t>
      </w:r>
      <w:r>
        <w:rPr>
          <w:lang w:val="en-CA"/>
        </w:rPr>
        <w:t>w</w:t>
      </w:r>
      <w:r w:rsidRPr="00412D16">
        <w:rPr>
          <w:lang w:val="en-CA"/>
        </w:rPr>
        <w:t>ith Men</w:t>
      </w:r>
      <w:r>
        <w:rPr>
          <w:lang w:val="en-CA"/>
        </w:rPr>
        <w:t xml:space="preserve"> a</w:t>
      </w:r>
      <w:r w:rsidRPr="00412D16">
        <w:rPr>
          <w:lang w:val="en-CA"/>
        </w:rPr>
        <w:t>nd Masculinities</w:t>
      </w:r>
      <w:r>
        <w:rPr>
          <w:lang w:val="en-CA"/>
        </w:rPr>
        <w:t xml:space="preserve"> i</w:t>
      </w:r>
      <w:r w:rsidRPr="00412D16">
        <w:rPr>
          <w:lang w:val="en-CA"/>
        </w:rPr>
        <w:t>n Fragile and</w:t>
      </w:r>
      <w:r>
        <w:rPr>
          <w:lang w:val="en-CA"/>
        </w:rPr>
        <w:t xml:space="preserve"> </w:t>
      </w:r>
      <w:r w:rsidRPr="00412D16">
        <w:rPr>
          <w:lang w:val="en-CA"/>
        </w:rPr>
        <w:t>Conflict-Affected</w:t>
      </w:r>
      <w:r>
        <w:rPr>
          <w:lang w:val="en-CA"/>
        </w:rPr>
        <w:t xml:space="preserve"> </w:t>
      </w:r>
      <w:r w:rsidRPr="00412D16">
        <w:rPr>
          <w:lang w:val="en-CA"/>
        </w:rPr>
        <w:t>Settings</w:t>
      </w:r>
      <w:r>
        <w:rPr>
          <w:lang w:val="en-CA"/>
        </w:rPr>
        <w:t xml:space="preserve">”. </w:t>
      </w:r>
      <w:r w:rsidRPr="00412D16">
        <w:rPr>
          <w:lang w:val="en-CA"/>
        </w:rPr>
        <w:t>OECD Development</w:t>
      </w:r>
      <w:r>
        <w:rPr>
          <w:lang w:val="en-CA"/>
        </w:rPr>
        <w:t xml:space="preserve"> </w:t>
      </w:r>
      <w:r w:rsidRPr="00412D16">
        <w:rPr>
          <w:lang w:val="en-CA"/>
        </w:rPr>
        <w:t>Policy Paper</w:t>
      </w:r>
      <w:r>
        <w:rPr>
          <w:lang w:val="en-CA"/>
        </w:rPr>
        <w:t xml:space="preserve">s. </w:t>
      </w:r>
      <w:r w:rsidRPr="00412D16">
        <w:rPr>
          <w:lang w:val="en-CA"/>
        </w:rPr>
        <w:t>No. 17</w:t>
      </w:r>
      <w:r w:rsidR="000C6BBE">
        <w:rPr>
          <w:lang w:val="en-CA"/>
        </w:rPr>
        <w:t>.</w:t>
      </w:r>
    </w:p>
    <w:p w:rsidR="00B85413" w:rsidP="00705AA5" w:rsidRDefault="00B85413" w14:paraId="26DAEA38" w14:textId="6954629B">
      <w:pPr>
        <w:pStyle w:val="ItadNormalText"/>
        <w:rPr>
          <w:lang w:val="en-CA"/>
        </w:rPr>
      </w:pPr>
      <w:r w:rsidRPr="00775FA3">
        <w:rPr>
          <w:lang w:val="en-CA"/>
        </w:rPr>
        <w:t>Peacock</w:t>
      </w:r>
      <w:r>
        <w:rPr>
          <w:lang w:val="en-CA"/>
        </w:rPr>
        <w:t xml:space="preserve">, D. </w:t>
      </w:r>
      <w:r w:rsidRPr="00775FA3">
        <w:rPr>
          <w:lang w:val="en-CA"/>
        </w:rPr>
        <w:t>2013</w:t>
      </w:r>
      <w:r w:rsidR="000C6BBE">
        <w:rPr>
          <w:lang w:val="en-CA"/>
        </w:rPr>
        <w:t>.</w:t>
      </w:r>
      <w:r w:rsidRPr="00775FA3">
        <w:rPr>
          <w:lang w:val="en-CA"/>
        </w:rPr>
        <w:t xml:space="preserve"> </w:t>
      </w:r>
      <w:r>
        <w:rPr>
          <w:lang w:val="en-CA"/>
        </w:rPr>
        <w:t>“</w:t>
      </w:r>
      <w:r w:rsidRPr="00775FA3">
        <w:rPr>
          <w:lang w:val="en-CA"/>
        </w:rPr>
        <w:t xml:space="preserve">South Africa's </w:t>
      </w:r>
      <w:proofErr w:type="spellStart"/>
      <w:r w:rsidRPr="00775FA3">
        <w:rPr>
          <w:lang w:val="en-CA"/>
        </w:rPr>
        <w:t>Sonke</w:t>
      </w:r>
      <w:proofErr w:type="spellEnd"/>
      <w:r w:rsidRPr="00775FA3">
        <w:rPr>
          <w:lang w:val="en-CA"/>
        </w:rPr>
        <w:t xml:space="preserve"> Gender Justice Network: Educating men for gender equality</w:t>
      </w:r>
      <w:r>
        <w:rPr>
          <w:lang w:val="en-CA"/>
        </w:rPr>
        <w:t>”.</w:t>
      </w:r>
      <w:r w:rsidRPr="00775FA3">
        <w:rPr>
          <w:lang w:val="en-CA"/>
        </w:rPr>
        <w:t xml:space="preserve"> Agenda</w:t>
      </w:r>
      <w:r>
        <w:rPr>
          <w:lang w:val="en-CA"/>
        </w:rPr>
        <w:t>.</w:t>
      </w:r>
    </w:p>
    <w:p w:rsidRPr="00372C6B" w:rsidR="00B85413" w:rsidP="006A1307" w:rsidRDefault="00B85413" w14:paraId="37582D60" w14:textId="5E45BB6C">
      <w:pPr>
        <w:pStyle w:val="ItadNormalText"/>
        <w:rPr>
          <w:lang w:val="en-CA"/>
        </w:rPr>
      </w:pPr>
      <w:r w:rsidRPr="00372C6B">
        <w:rPr>
          <w:lang w:val="en-CA"/>
        </w:rPr>
        <w:t>Peacock, D., and G. Barker. 2014</w:t>
      </w:r>
      <w:r w:rsidR="000C6BBE">
        <w:rPr>
          <w:lang w:val="en-CA"/>
        </w:rPr>
        <w:t>.</w:t>
      </w:r>
      <w:r w:rsidRPr="00372C6B">
        <w:rPr>
          <w:lang w:val="en-CA"/>
        </w:rPr>
        <w:t xml:space="preserve"> “Working with Men and Boys to Prevent Gender-based Violence: Principles, Lessons Learned, and Ways Forward”</w:t>
      </w:r>
      <w:r w:rsidR="000C6BBE">
        <w:rPr>
          <w:lang w:val="en-CA"/>
        </w:rPr>
        <w:t>.</w:t>
      </w:r>
      <w:r w:rsidRPr="00372C6B">
        <w:rPr>
          <w:lang w:val="en-CA"/>
        </w:rPr>
        <w:t xml:space="preserve"> Men and Masculinities.</w:t>
      </w:r>
    </w:p>
    <w:p w:rsidRPr="00E514B7" w:rsidR="00B85413" w:rsidP="00705AA5" w:rsidRDefault="00B85413" w14:paraId="4CD19D35" w14:textId="77777777">
      <w:pPr>
        <w:pStyle w:val="ItadNormalText"/>
        <w:rPr>
          <w:lang w:val="en-CA"/>
        </w:rPr>
      </w:pPr>
      <w:r w:rsidRPr="00E514B7">
        <w:rPr>
          <w:lang w:val="en-CA"/>
        </w:rPr>
        <w:t>Pino, A. 2017. “Engaging men and boys for gender equality... What do women have to do with it?” GREAT Insights Magazine, Volume 6, Issue 2.</w:t>
      </w:r>
    </w:p>
    <w:p w:rsidRPr="00E514B7" w:rsidR="00B85413" w:rsidP="00586379" w:rsidRDefault="00B85413" w14:paraId="2088D239" w14:textId="77777777">
      <w:pPr>
        <w:pStyle w:val="ItadNormalText"/>
        <w:rPr>
          <w:rFonts w:cs="Founders Grotesk Light"/>
        </w:rPr>
      </w:pPr>
      <w:r w:rsidRPr="00E514B7">
        <w:rPr>
          <w:rFonts w:cs="Founders Grotesk Light"/>
        </w:rPr>
        <w:t xml:space="preserve">Ricardo, C. 2014. “Men, Masculinities, and Changing Power: A Discussion Paper on Engaging Men in Gender Equality </w:t>
      </w:r>
      <w:proofErr w:type="gramStart"/>
      <w:r w:rsidRPr="00E514B7">
        <w:rPr>
          <w:rFonts w:cs="Founders Grotesk Light"/>
        </w:rPr>
        <w:t>From</w:t>
      </w:r>
      <w:proofErr w:type="gramEnd"/>
      <w:r w:rsidRPr="00E514B7">
        <w:rPr>
          <w:rFonts w:cs="Founders Grotesk Light"/>
        </w:rPr>
        <w:t xml:space="preserve"> Beijing 1995 to 2015”. </w:t>
      </w:r>
      <w:proofErr w:type="spellStart"/>
      <w:r w:rsidRPr="00E514B7">
        <w:rPr>
          <w:rFonts w:cs="Founders Grotesk Light"/>
        </w:rPr>
        <w:t>MenEngage</w:t>
      </w:r>
      <w:proofErr w:type="spellEnd"/>
      <w:r w:rsidRPr="00E514B7">
        <w:rPr>
          <w:rFonts w:cs="Founders Grotesk Light"/>
        </w:rPr>
        <w:t xml:space="preserve"> Alliance and UN Women.</w:t>
      </w:r>
    </w:p>
    <w:p w:rsidRPr="00E514B7" w:rsidR="0050603F" w:rsidP="0050603F" w:rsidRDefault="0050603F" w14:paraId="7702F59A" w14:textId="5FB572C1">
      <w:pPr>
        <w:pStyle w:val="ItadNormalText"/>
        <w:rPr>
          <w:rFonts w:cs="Founders Grotesk Light"/>
        </w:rPr>
      </w:pPr>
      <w:proofErr w:type="spellStart"/>
      <w:r w:rsidRPr="00E514B7">
        <w:rPr>
          <w:rFonts w:cs="Founders Grotesk Light"/>
        </w:rPr>
        <w:t>Shefer</w:t>
      </w:r>
      <w:proofErr w:type="spellEnd"/>
      <w:r w:rsidRPr="00E514B7">
        <w:rPr>
          <w:rFonts w:cs="Founders Grotesk Light"/>
        </w:rPr>
        <w:t xml:space="preserve">, T., L. </w:t>
      </w:r>
      <w:proofErr w:type="gramStart"/>
      <w:r w:rsidRPr="00E514B7">
        <w:rPr>
          <w:rFonts w:cs="Founders Grotesk Light"/>
        </w:rPr>
        <w:t>Kruger</w:t>
      </w:r>
      <w:proofErr w:type="gramEnd"/>
      <w:r w:rsidRPr="00E514B7">
        <w:rPr>
          <w:rFonts w:cs="Founders Grotesk Light"/>
        </w:rPr>
        <w:t xml:space="preserve"> and Y</w:t>
      </w:r>
      <w:r w:rsidRPr="00E514B7" w:rsidR="00E514B7">
        <w:rPr>
          <w:rFonts w:cs="Founders Grotesk Light"/>
        </w:rPr>
        <w:t>.</w:t>
      </w:r>
      <w:r w:rsidRPr="00E514B7">
        <w:rPr>
          <w:rFonts w:cs="Founders Grotesk Light"/>
        </w:rPr>
        <w:t xml:space="preserve"> </w:t>
      </w:r>
      <w:proofErr w:type="spellStart"/>
      <w:r w:rsidRPr="00E514B7">
        <w:rPr>
          <w:rFonts w:cs="Founders Grotesk Light"/>
        </w:rPr>
        <w:t>Schepers</w:t>
      </w:r>
      <w:proofErr w:type="spellEnd"/>
      <w:r w:rsidRPr="00E514B7" w:rsidR="00E514B7">
        <w:rPr>
          <w:rFonts w:cs="Founders Grotesk Light"/>
        </w:rPr>
        <w:t xml:space="preserve">. </w:t>
      </w:r>
      <w:r w:rsidRPr="00E514B7">
        <w:rPr>
          <w:rFonts w:cs="Founders Grotesk Light"/>
        </w:rPr>
        <w:t>2015</w:t>
      </w:r>
      <w:r w:rsidRPr="00E514B7" w:rsidR="00E514B7">
        <w:rPr>
          <w:rFonts w:cs="Founders Grotesk Light"/>
        </w:rPr>
        <w:t>. “</w:t>
      </w:r>
      <w:r w:rsidRPr="00E514B7">
        <w:rPr>
          <w:rFonts w:cs="Founders Grotesk Light"/>
        </w:rPr>
        <w:t>Masculinity,</w:t>
      </w:r>
      <w:r w:rsidRPr="00E514B7" w:rsidR="00E514B7">
        <w:rPr>
          <w:rFonts w:cs="Founders Grotesk Light"/>
        </w:rPr>
        <w:t xml:space="preserve"> </w:t>
      </w:r>
      <w:proofErr w:type="gramStart"/>
      <w:r w:rsidRPr="00E514B7">
        <w:rPr>
          <w:rFonts w:cs="Founders Grotesk Light"/>
        </w:rPr>
        <w:t>sexuality</w:t>
      </w:r>
      <w:proofErr w:type="gramEnd"/>
      <w:r w:rsidRPr="00E514B7">
        <w:rPr>
          <w:rFonts w:cs="Founders Grotesk Light"/>
        </w:rPr>
        <w:t xml:space="preserve"> and vulnerability in ‘working’ with young men in South African contexts: ‘you</w:t>
      </w:r>
      <w:r w:rsidRPr="00E514B7" w:rsidR="00E514B7">
        <w:rPr>
          <w:rFonts w:cs="Founders Grotesk Light"/>
        </w:rPr>
        <w:t xml:space="preserve"> </w:t>
      </w:r>
      <w:r w:rsidRPr="00E514B7">
        <w:rPr>
          <w:rFonts w:cs="Founders Grotesk Light"/>
        </w:rPr>
        <w:t>feel like a fool and an idiot … a loser’</w:t>
      </w:r>
      <w:r w:rsidRPr="00E514B7" w:rsidR="00E514B7">
        <w:rPr>
          <w:rFonts w:cs="Founders Grotesk Light"/>
        </w:rPr>
        <w:t>”</w:t>
      </w:r>
      <w:r w:rsidR="000C6BBE">
        <w:rPr>
          <w:rFonts w:cs="Founders Grotesk Light"/>
        </w:rPr>
        <w:t>.</w:t>
      </w:r>
      <w:r w:rsidRPr="00E514B7">
        <w:rPr>
          <w:rFonts w:cs="Founders Grotesk Light"/>
        </w:rPr>
        <w:t xml:space="preserve"> Culture, Health &amp; Sexuality</w:t>
      </w:r>
      <w:r w:rsidRPr="00E514B7" w:rsidR="00E514B7">
        <w:rPr>
          <w:rFonts w:cs="Founders Grotesk Light"/>
        </w:rPr>
        <w:t>.</w:t>
      </w:r>
    </w:p>
    <w:p w:rsidRPr="00372C6B" w:rsidR="00B85413" w:rsidP="006A1307" w:rsidRDefault="00B85413" w14:paraId="3BF591A0" w14:textId="4E6146D0">
      <w:pPr>
        <w:pStyle w:val="ItadNormalText"/>
        <w:rPr>
          <w:lang w:val="en-CA"/>
        </w:rPr>
      </w:pPr>
      <w:proofErr w:type="spellStart"/>
      <w:r w:rsidRPr="00E514B7">
        <w:rPr>
          <w:lang w:val="en-CA"/>
        </w:rPr>
        <w:t>Singizi</w:t>
      </w:r>
      <w:proofErr w:type="spellEnd"/>
      <w:r w:rsidRPr="00E514B7">
        <w:rPr>
          <w:lang w:val="en-CA"/>
        </w:rPr>
        <w:t xml:space="preserve"> Consulting Africa .2021. “Progress Evaluation of The </w:t>
      </w:r>
      <w:proofErr w:type="spellStart"/>
      <w:r w:rsidRPr="00E514B7">
        <w:rPr>
          <w:lang w:val="en-CA"/>
        </w:rPr>
        <w:t>MenEngage</w:t>
      </w:r>
      <w:proofErr w:type="spellEnd"/>
      <w:r w:rsidRPr="00E514B7">
        <w:rPr>
          <w:lang w:val="en-CA"/>
        </w:rPr>
        <w:t xml:space="preserve"> Alliance </w:t>
      </w:r>
      <w:proofErr w:type="gramStart"/>
      <w:r w:rsidRPr="00E514B7">
        <w:rPr>
          <w:lang w:val="en-CA"/>
        </w:rPr>
        <w:t>For</w:t>
      </w:r>
      <w:proofErr w:type="gramEnd"/>
      <w:r w:rsidRPr="00E514B7">
        <w:rPr>
          <w:lang w:val="en-CA"/>
        </w:rPr>
        <w:t xml:space="preserve"> The Period 2017 – 2020”</w:t>
      </w:r>
      <w:r w:rsidR="000C6BBE">
        <w:rPr>
          <w:lang w:val="en-CA"/>
        </w:rPr>
        <w:t>.</w:t>
      </w:r>
      <w:r w:rsidRPr="00E514B7">
        <w:rPr>
          <w:lang w:val="en-CA"/>
        </w:rPr>
        <w:t xml:space="preserve"> Available at: </w:t>
      </w:r>
      <w:hyperlink w:history="1" r:id="rId16">
        <w:r w:rsidRPr="00E514B7">
          <w:rPr>
            <w:rStyle w:val="Hyperlink"/>
            <w:color w:val="3B3B3C" w:themeColor="text1"/>
            <w:lang w:val="en-CA"/>
          </w:rPr>
          <w:t>https://menengage.org/wp-content/uploads/2021/09/MenEngage-Alliance-2017-2020-Evaluation-Executive-Summary.pdf</w:t>
        </w:r>
      </w:hyperlink>
      <w:r w:rsidRPr="00372C6B">
        <w:rPr>
          <w:lang w:val="en-CA"/>
        </w:rPr>
        <w:t xml:space="preserve"> </w:t>
      </w:r>
    </w:p>
    <w:p w:rsidR="00B85413" w:rsidP="00EE0219" w:rsidRDefault="00B85413" w14:paraId="56E07473" w14:textId="6A852169">
      <w:pPr>
        <w:pStyle w:val="ItadNormalText"/>
        <w:rPr>
          <w:lang w:val="en-CA"/>
        </w:rPr>
      </w:pPr>
      <w:proofErr w:type="spellStart"/>
      <w:r w:rsidRPr="00D2077B">
        <w:rPr>
          <w:lang w:val="en-CA"/>
        </w:rPr>
        <w:t>Slegh</w:t>
      </w:r>
      <w:proofErr w:type="spellEnd"/>
      <w:r w:rsidRPr="00D2077B">
        <w:rPr>
          <w:lang w:val="en-CA"/>
        </w:rPr>
        <w:t>,</w:t>
      </w:r>
      <w:r>
        <w:rPr>
          <w:lang w:val="en-CA"/>
        </w:rPr>
        <w:t xml:space="preserve"> H.,</w:t>
      </w:r>
      <w:r w:rsidRPr="00D2077B">
        <w:rPr>
          <w:lang w:val="en-CA"/>
        </w:rPr>
        <w:t xml:space="preserve"> </w:t>
      </w:r>
      <w:proofErr w:type="spellStart"/>
      <w:proofErr w:type="gramStart"/>
      <w:r w:rsidRPr="00D2077B">
        <w:rPr>
          <w:lang w:val="en-CA"/>
        </w:rPr>
        <w:t>G</w:t>
      </w:r>
      <w:r>
        <w:rPr>
          <w:lang w:val="en-CA"/>
        </w:rPr>
        <w:t>.</w:t>
      </w:r>
      <w:r w:rsidRPr="00D2077B">
        <w:rPr>
          <w:lang w:val="en-CA"/>
        </w:rPr>
        <w:t>Barker</w:t>
      </w:r>
      <w:proofErr w:type="spellEnd"/>
      <w:proofErr w:type="gramEnd"/>
      <w:r w:rsidRPr="00D2077B">
        <w:rPr>
          <w:lang w:val="en-CA"/>
        </w:rPr>
        <w:t xml:space="preserve">, </w:t>
      </w:r>
      <w:r>
        <w:rPr>
          <w:lang w:val="en-CA"/>
        </w:rPr>
        <w:t>A.</w:t>
      </w:r>
      <w:r w:rsidRPr="00D2077B">
        <w:rPr>
          <w:lang w:val="en-CA"/>
        </w:rPr>
        <w:t xml:space="preserve"> </w:t>
      </w:r>
      <w:proofErr w:type="spellStart"/>
      <w:r w:rsidRPr="00D2077B">
        <w:rPr>
          <w:lang w:val="en-CA"/>
        </w:rPr>
        <w:t>Kimonyo</w:t>
      </w:r>
      <w:proofErr w:type="spellEnd"/>
      <w:r w:rsidRPr="00D2077B">
        <w:rPr>
          <w:lang w:val="en-CA"/>
        </w:rPr>
        <w:t>, P</w:t>
      </w:r>
      <w:r>
        <w:rPr>
          <w:lang w:val="en-CA"/>
        </w:rPr>
        <w:t>.</w:t>
      </w:r>
      <w:r w:rsidRPr="00D2077B">
        <w:rPr>
          <w:lang w:val="en-CA"/>
        </w:rPr>
        <w:t xml:space="preserve"> </w:t>
      </w:r>
      <w:proofErr w:type="spellStart"/>
      <w:r w:rsidRPr="00D2077B">
        <w:rPr>
          <w:lang w:val="en-CA"/>
        </w:rPr>
        <w:t>Ndolimana</w:t>
      </w:r>
      <w:proofErr w:type="spellEnd"/>
      <w:r>
        <w:rPr>
          <w:lang w:val="en-CA"/>
        </w:rPr>
        <w:t>, and</w:t>
      </w:r>
      <w:r w:rsidRPr="00D2077B">
        <w:rPr>
          <w:lang w:val="en-CA"/>
        </w:rPr>
        <w:t xml:space="preserve"> M</w:t>
      </w:r>
      <w:r>
        <w:rPr>
          <w:lang w:val="en-CA"/>
        </w:rPr>
        <w:t>.</w:t>
      </w:r>
      <w:r w:rsidRPr="00D2077B">
        <w:rPr>
          <w:lang w:val="en-CA"/>
        </w:rPr>
        <w:t xml:space="preserve"> Bannerman</w:t>
      </w:r>
      <w:r>
        <w:rPr>
          <w:lang w:val="en-CA"/>
        </w:rPr>
        <w:t xml:space="preserve">. </w:t>
      </w:r>
      <w:r w:rsidRPr="00D2077B">
        <w:rPr>
          <w:lang w:val="en-CA"/>
        </w:rPr>
        <w:t>2013</w:t>
      </w:r>
      <w:r>
        <w:rPr>
          <w:lang w:val="en-CA"/>
        </w:rPr>
        <w:t>.</w:t>
      </w:r>
      <w:r w:rsidRPr="00D2077B">
        <w:rPr>
          <w:lang w:val="en-CA"/>
        </w:rPr>
        <w:t xml:space="preserve"> </w:t>
      </w:r>
      <w:r>
        <w:rPr>
          <w:lang w:val="en-CA"/>
        </w:rPr>
        <w:t>“</w:t>
      </w:r>
      <w:r w:rsidRPr="00D2077B">
        <w:rPr>
          <w:lang w:val="en-CA"/>
        </w:rPr>
        <w:t>‘I can do women's work’: reflections on engaging men as allies in women's economic empowerment in Rwanda</w:t>
      </w:r>
      <w:r>
        <w:rPr>
          <w:lang w:val="en-CA"/>
        </w:rPr>
        <w:t>”</w:t>
      </w:r>
      <w:r w:rsidR="000C6BBE">
        <w:rPr>
          <w:lang w:val="en-CA"/>
        </w:rPr>
        <w:t>.</w:t>
      </w:r>
      <w:r w:rsidRPr="00D2077B">
        <w:rPr>
          <w:lang w:val="en-CA"/>
        </w:rPr>
        <w:t xml:space="preserve"> Gender &amp; Development</w:t>
      </w:r>
      <w:r>
        <w:rPr>
          <w:lang w:val="en-CA"/>
        </w:rPr>
        <w:t>.</w:t>
      </w:r>
    </w:p>
    <w:p w:rsidR="00B85413" w:rsidP="00314D8F" w:rsidRDefault="00B85413" w14:paraId="7BE04AFF" w14:textId="77777777">
      <w:pPr>
        <w:pStyle w:val="ItadNormalText"/>
      </w:pPr>
      <w:proofErr w:type="spellStart"/>
      <w:r>
        <w:t>Sonke</w:t>
      </w:r>
      <w:proofErr w:type="spellEnd"/>
      <w:r>
        <w:t xml:space="preserve"> Gender Justice. 2009. “</w:t>
      </w:r>
      <w:r w:rsidRPr="00200A50">
        <w:t xml:space="preserve">Summary of Research Findings on </w:t>
      </w:r>
      <w:proofErr w:type="spellStart"/>
      <w:r w:rsidRPr="00200A50">
        <w:t>Sonke</w:t>
      </w:r>
      <w:proofErr w:type="spellEnd"/>
      <w:r w:rsidRPr="00200A50">
        <w:t xml:space="preserve"> Gender Justice Network’s “One Man Can” Campaign</w:t>
      </w:r>
      <w:r>
        <w:t>”.</w:t>
      </w:r>
    </w:p>
    <w:p w:rsidR="00B85413" w:rsidP="00705AA5" w:rsidRDefault="00B85413" w14:paraId="66AA1611" w14:textId="77777777">
      <w:pPr>
        <w:pStyle w:val="ItadNormalText"/>
        <w:rPr>
          <w:lang w:val="en-CA"/>
        </w:rPr>
      </w:pPr>
      <w:r w:rsidRPr="009F69F4">
        <w:rPr>
          <w:lang w:val="de-DE"/>
        </w:rPr>
        <w:t xml:space="preserve">Sonke Gender Justice. 2019a. “Sonke Gender Justice Strategic Plan: 2020 – 2024”. </w:t>
      </w:r>
      <w:r>
        <w:rPr>
          <w:lang w:val="en-CA"/>
        </w:rPr>
        <w:t xml:space="preserve">Available at: </w:t>
      </w:r>
      <w:hyperlink w:history="1" w:anchor=":~:text=Our%20Strategic%20Goal%202020%2D2024,and%20gender%20justice%20in%20Africa" r:id="rId17">
        <w:r w:rsidRPr="008170E0">
          <w:rPr>
            <w:rStyle w:val="Hyperlink"/>
            <w:color w:val="3B3B3C" w:themeColor="text1"/>
            <w:lang w:val="en-CA"/>
          </w:rPr>
          <w:t>https://genderjustice.org.za/publication/sonke-gender-justice-strategic-plan-2020-2024/#:~:text=Our%20Strategic%20Goal%202020%2D2024,and%20gender%20justice%20in%20Africa</w:t>
        </w:r>
      </w:hyperlink>
      <w:r w:rsidRPr="004F1071">
        <w:rPr>
          <w:lang w:val="en-CA"/>
        </w:rPr>
        <w:t>.</w:t>
      </w:r>
      <w:r>
        <w:rPr>
          <w:lang w:val="en-CA"/>
        </w:rPr>
        <w:t xml:space="preserve"> </w:t>
      </w:r>
    </w:p>
    <w:p w:rsidR="00B85413" w:rsidP="00705AA5" w:rsidRDefault="00B85413" w14:paraId="261D66B7" w14:textId="34341419">
      <w:pPr>
        <w:pStyle w:val="ItadNormalText"/>
        <w:rPr>
          <w:lang w:val="en-CA"/>
        </w:rPr>
      </w:pPr>
      <w:proofErr w:type="spellStart"/>
      <w:r>
        <w:rPr>
          <w:lang w:val="en-CA"/>
        </w:rPr>
        <w:t>Sonke</w:t>
      </w:r>
      <w:proofErr w:type="spellEnd"/>
      <w:r>
        <w:rPr>
          <w:lang w:val="en-CA"/>
        </w:rPr>
        <w:t xml:space="preserve"> Gender Justice. 2019b. “</w:t>
      </w:r>
      <w:r w:rsidRPr="00AB2CD9">
        <w:rPr>
          <w:lang w:val="en-CA"/>
        </w:rPr>
        <w:t>RIGHTS, ACTION AND ACCOUNTABILITY: A Case Study on Community Mobilisation &amp; State Accountability in Sierra Leone &amp; Zimbabwe</w:t>
      </w:r>
      <w:r>
        <w:rPr>
          <w:lang w:val="en-CA"/>
        </w:rPr>
        <w:t>”</w:t>
      </w:r>
      <w:r w:rsidR="000C6BBE">
        <w:rPr>
          <w:lang w:val="en-CA"/>
        </w:rPr>
        <w:t>.</w:t>
      </w:r>
      <w:r>
        <w:rPr>
          <w:lang w:val="en-CA"/>
        </w:rPr>
        <w:t xml:space="preserve"> Available at: </w:t>
      </w:r>
      <w:hyperlink w:history="1" r:id="rId18">
        <w:r w:rsidRPr="008170E0" w:rsidR="000C6BBE">
          <w:rPr>
            <w:rStyle w:val="Hyperlink"/>
            <w:color w:val="3B3B3C" w:themeColor="text1"/>
            <w:lang w:val="en-CA"/>
          </w:rPr>
          <w:t>https://genderjustice.org.za/publication/rights-action-and-accountability-2/</w:t>
        </w:r>
      </w:hyperlink>
      <w:r w:rsidR="000C6BBE">
        <w:rPr>
          <w:lang w:val="en-CA"/>
        </w:rPr>
        <w:t xml:space="preserve"> </w:t>
      </w:r>
    </w:p>
    <w:p w:rsidR="00B85413" w:rsidP="00705AA5" w:rsidRDefault="00B85413" w14:paraId="50FA3A78" w14:textId="4CF3D235">
      <w:pPr>
        <w:pStyle w:val="ItadNormalText"/>
        <w:rPr>
          <w:lang w:val="en-CA"/>
        </w:rPr>
      </w:pPr>
      <w:proofErr w:type="spellStart"/>
      <w:r>
        <w:rPr>
          <w:lang w:val="en-CA"/>
        </w:rPr>
        <w:t>Sonke</w:t>
      </w:r>
      <w:proofErr w:type="spellEnd"/>
      <w:r>
        <w:rPr>
          <w:lang w:val="en-CA"/>
        </w:rPr>
        <w:t xml:space="preserve"> Gender Justice. 2019c. </w:t>
      </w:r>
      <w:proofErr w:type="spellStart"/>
      <w:r w:rsidRPr="00AC73D9">
        <w:rPr>
          <w:lang w:val="en-CA"/>
        </w:rPr>
        <w:t>Sonke</w:t>
      </w:r>
      <w:proofErr w:type="spellEnd"/>
      <w:r w:rsidRPr="00AC73D9">
        <w:rPr>
          <w:lang w:val="en-CA"/>
        </w:rPr>
        <w:t xml:space="preserve"> </w:t>
      </w:r>
      <w:r>
        <w:rPr>
          <w:lang w:val="en-CA"/>
        </w:rPr>
        <w:t>Gender Justice</w:t>
      </w:r>
      <w:r w:rsidRPr="00AC73D9">
        <w:rPr>
          <w:lang w:val="en-CA"/>
        </w:rPr>
        <w:t xml:space="preserve"> Annual Report 2019</w:t>
      </w:r>
      <w:r>
        <w:rPr>
          <w:lang w:val="en-CA"/>
        </w:rPr>
        <w:t xml:space="preserve">”. Available at: </w:t>
      </w:r>
      <w:hyperlink w:history="1" r:id="rId19">
        <w:r w:rsidRPr="008170E0">
          <w:rPr>
            <w:rStyle w:val="Hyperlink"/>
            <w:color w:val="3B3B3C" w:themeColor="text1"/>
            <w:lang w:val="en-CA"/>
          </w:rPr>
          <w:t>https://genderjustice.org.za/publication/sonke-annual-report-2018-2019/</w:t>
        </w:r>
      </w:hyperlink>
    </w:p>
    <w:p w:rsidR="00B85413" w:rsidP="00BD2605" w:rsidRDefault="00B85413" w14:paraId="2AA1EC14" w14:textId="77777777">
      <w:pPr>
        <w:pStyle w:val="ItadNormalText"/>
        <w:rPr>
          <w:lang w:val="en-CA"/>
        </w:rPr>
      </w:pPr>
      <w:r w:rsidRPr="008D413B">
        <w:rPr>
          <w:lang w:val="en-CA"/>
        </w:rPr>
        <w:t>Stern,</w:t>
      </w:r>
      <w:r>
        <w:rPr>
          <w:lang w:val="en-CA"/>
        </w:rPr>
        <w:t xml:space="preserve"> E.,</w:t>
      </w:r>
      <w:r w:rsidRPr="008D413B">
        <w:rPr>
          <w:lang w:val="en-CA"/>
        </w:rPr>
        <w:t xml:space="preserve"> M</w:t>
      </w:r>
      <w:r>
        <w:rPr>
          <w:lang w:val="en-CA"/>
        </w:rPr>
        <w:t>.</w:t>
      </w:r>
      <w:r w:rsidRPr="008D413B">
        <w:rPr>
          <w:lang w:val="en-CA"/>
        </w:rPr>
        <w:t xml:space="preserve"> Batista, G</w:t>
      </w:r>
      <w:r>
        <w:rPr>
          <w:lang w:val="en-CA"/>
        </w:rPr>
        <w:t xml:space="preserve">. </w:t>
      </w:r>
      <w:r w:rsidRPr="008D413B">
        <w:rPr>
          <w:lang w:val="en-CA"/>
        </w:rPr>
        <w:t>Shannon, L</w:t>
      </w:r>
      <w:r>
        <w:rPr>
          <w:lang w:val="en-CA"/>
        </w:rPr>
        <w:t>.</w:t>
      </w:r>
      <w:r w:rsidRPr="008D413B">
        <w:rPr>
          <w:lang w:val="en-CA"/>
        </w:rPr>
        <w:t xml:space="preserve"> </w:t>
      </w:r>
      <w:proofErr w:type="spellStart"/>
      <w:r w:rsidRPr="008D413B">
        <w:rPr>
          <w:lang w:val="en-CA"/>
        </w:rPr>
        <w:t>Heise</w:t>
      </w:r>
      <w:proofErr w:type="spellEnd"/>
      <w:r w:rsidRPr="008D413B">
        <w:rPr>
          <w:lang w:val="en-CA"/>
        </w:rPr>
        <w:t xml:space="preserve"> </w:t>
      </w:r>
      <w:r>
        <w:rPr>
          <w:lang w:val="en-CA"/>
        </w:rPr>
        <w:t>and</w:t>
      </w:r>
      <w:r w:rsidRPr="008D413B">
        <w:rPr>
          <w:lang w:val="en-CA"/>
        </w:rPr>
        <w:t xml:space="preserve"> J</w:t>
      </w:r>
      <w:r>
        <w:rPr>
          <w:lang w:val="en-CA"/>
        </w:rPr>
        <w:t>.</w:t>
      </w:r>
      <w:r w:rsidRPr="008D413B">
        <w:rPr>
          <w:lang w:val="en-CA"/>
        </w:rPr>
        <w:t xml:space="preserve"> </w:t>
      </w:r>
      <w:proofErr w:type="spellStart"/>
      <w:r w:rsidRPr="008D413B">
        <w:rPr>
          <w:lang w:val="en-CA"/>
        </w:rPr>
        <w:t>Mannell</w:t>
      </w:r>
      <w:proofErr w:type="spellEnd"/>
      <w:r>
        <w:rPr>
          <w:lang w:val="en-CA"/>
        </w:rPr>
        <w:t xml:space="preserve">. </w:t>
      </w:r>
      <w:r w:rsidRPr="008D413B">
        <w:rPr>
          <w:lang w:val="en-CA"/>
        </w:rPr>
        <w:t>2021</w:t>
      </w:r>
      <w:r>
        <w:rPr>
          <w:lang w:val="en-CA"/>
        </w:rPr>
        <w:t>.</w:t>
      </w:r>
      <w:r w:rsidRPr="008D413B">
        <w:rPr>
          <w:lang w:val="en-CA"/>
        </w:rPr>
        <w:t xml:space="preserve"> </w:t>
      </w:r>
      <w:r>
        <w:rPr>
          <w:lang w:val="en-CA"/>
        </w:rPr>
        <w:t>“</w:t>
      </w:r>
      <w:r w:rsidRPr="008D413B">
        <w:rPr>
          <w:lang w:val="en-CA"/>
        </w:rPr>
        <w:t>A case study comparison of engaging community activists to prevent gender-based violence in Peru and Rwanda</w:t>
      </w:r>
      <w:r>
        <w:rPr>
          <w:lang w:val="en-CA"/>
        </w:rPr>
        <w:t>”.</w:t>
      </w:r>
      <w:r w:rsidRPr="008D413B">
        <w:rPr>
          <w:lang w:val="en-CA"/>
        </w:rPr>
        <w:t xml:space="preserve"> Global Public Health</w:t>
      </w:r>
      <w:r>
        <w:rPr>
          <w:lang w:val="en-CA"/>
        </w:rPr>
        <w:t>.</w:t>
      </w:r>
    </w:p>
    <w:p w:rsidR="00B85413" w:rsidP="00314D8F" w:rsidRDefault="00B85413" w14:paraId="20EA96FB" w14:textId="77777777">
      <w:pPr>
        <w:pStyle w:val="ItadNormalText"/>
      </w:pPr>
      <w:r>
        <w:t>Stern. E. 2020. “</w:t>
      </w:r>
      <w:proofErr w:type="spellStart"/>
      <w:r w:rsidRPr="00A45683">
        <w:t>Indashyikirwa</w:t>
      </w:r>
      <w:proofErr w:type="spellEnd"/>
      <w:r w:rsidRPr="00A45683">
        <w:t>: Lessons Learned from Engaging Men</w:t>
      </w:r>
      <w:r>
        <w:t xml:space="preserve">”. PowerPoint Presentation.  </w:t>
      </w:r>
    </w:p>
    <w:p w:rsidRPr="00372C6B" w:rsidR="00B85413" w:rsidP="006A1307" w:rsidRDefault="00B85413" w14:paraId="62AEDB3F" w14:textId="33FD0493">
      <w:pPr>
        <w:pStyle w:val="ItadNormalText"/>
        <w:rPr>
          <w:lang w:val="en-CA"/>
        </w:rPr>
      </w:pPr>
      <w:r w:rsidRPr="00372C6B">
        <w:rPr>
          <w:lang w:val="en-CA"/>
        </w:rPr>
        <w:t>The Equality Institute. 2020. “</w:t>
      </w:r>
      <w:proofErr w:type="spellStart"/>
      <w:r w:rsidRPr="00372C6B">
        <w:rPr>
          <w:lang w:val="en-CA"/>
        </w:rPr>
        <w:t>MenEngage</w:t>
      </w:r>
      <w:proofErr w:type="spellEnd"/>
      <w:r w:rsidRPr="00372C6B">
        <w:rPr>
          <w:lang w:val="en-CA"/>
        </w:rPr>
        <w:t xml:space="preserve"> Online Survey: Report on findings”</w:t>
      </w:r>
      <w:r w:rsidR="000C6BBE">
        <w:rPr>
          <w:lang w:val="en-CA"/>
        </w:rPr>
        <w:t>.</w:t>
      </w:r>
      <w:r w:rsidRPr="00372C6B">
        <w:rPr>
          <w:i/>
          <w:iCs/>
          <w:lang w:val="en-CA"/>
        </w:rPr>
        <w:t xml:space="preserve"> Unpublished.</w:t>
      </w:r>
    </w:p>
    <w:p w:rsidR="00B85413" w:rsidP="006A1307" w:rsidRDefault="00B85413" w14:paraId="691DE556" w14:textId="77777777">
      <w:pPr>
        <w:pStyle w:val="ItadNormalText"/>
        <w:rPr>
          <w:i/>
          <w:iCs/>
          <w:lang w:val="en-CA"/>
        </w:rPr>
      </w:pPr>
      <w:r w:rsidRPr="00372C6B">
        <w:rPr>
          <w:lang w:val="en-CA"/>
        </w:rPr>
        <w:t xml:space="preserve">The Equality Institute. 2020. “Revising </w:t>
      </w:r>
      <w:proofErr w:type="spellStart"/>
      <w:r w:rsidRPr="00372C6B">
        <w:rPr>
          <w:lang w:val="en-CA"/>
        </w:rPr>
        <w:t>MenEngage</w:t>
      </w:r>
      <w:proofErr w:type="spellEnd"/>
      <w:r w:rsidRPr="00372C6B">
        <w:rPr>
          <w:lang w:val="en-CA"/>
        </w:rPr>
        <w:t xml:space="preserve"> Principles, Code of Conduct, and Accountability Standards Research Brief: Findings from Key Informant Interviews”. </w:t>
      </w:r>
      <w:r w:rsidRPr="00372C6B">
        <w:rPr>
          <w:i/>
          <w:iCs/>
          <w:lang w:val="en-CA"/>
        </w:rPr>
        <w:t>Unpublished.</w:t>
      </w:r>
    </w:p>
    <w:p w:rsidRPr="0029697E" w:rsidR="00BF759E" w:rsidP="006A1307" w:rsidRDefault="00BF759E" w14:paraId="48DC7612" w14:textId="3AD3BD17">
      <w:pPr>
        <w:pStyle w:val="ItadNormalText"/>
        <w:rPr>
          <w:lang w:val="en-CA"/>
        </w:rPr>
      </w:pPr>
      <w:r>
        <w:rPr>
          <w:lang w:val="en-CA"/>
        </w:rPr>
        <w:t xml:space="preserve">The </w:t>
      </w:r>
      <w:proofErr w:type="spellStart"/>
      <w:r>
        <w:rPr>
          <w:lang w:val="en-CA"/>
        </w:rPr>
        <w:t>MenEngage</w:t>
      </w:r>
      <w:proofErr w:type="spellEnd"/>
      <w:r>
        <w:rPr>
          <w:lang w:val="en-CA"/>
        </w:rPr>
        <w:t xml:space="preserve"> Alliance. 2014. “</w:t>
      </w:r>
      <w:r w:rsidRPr="00BF759E">
        <w:rPr>
          <w:lang w:val="en-CA"/>
        </w:rPr>
        <w:t>Accountability</w:t>
      </w:r>
      <w:r>
        <w:rPr>
          <w:lang w:val="en-CA"/>
        </w:rPr>
        <w:t xml:space="preserve"> </w:t>
      </w:r>
      <w:r w:rsidRPr="00BF759E">
        <w:rPr>
          <w:lang w:val="en-CA"/>
        </w:rPr>
        <w:t>Standards</w:t>
      </w:r>
      <w:r>
        <w:rPr>
          <w:lang w:val="en-CA"/>
        </w:rPr>
        <w:t xml:space="preserve"> </w:t>
      </w:r>
      <w:r w:rsidRPr="00BF759E">
        <w:rPr>
          <w:lang w:val="en-CA"/>
        </w:rPr>
        <w:t>and Guidelines</w:t>
      </w:r>
      <w:r>
        <w:rPr>
          <w:lang w:val="en-CA"/>
        </w:rPr>
        <w:t>”</w:t>
      </w:r>
      <w:r w:rsidR="000C6BBE">
        <w:rPr>
          <w:lang w:val="en-CA"/>
        </w:rPr>
        <w:t>.</w:t>
      </w:r>
      <w:r>
        <w:rPr>
          <w:lang w:val="en-CA"/>
        </w:rPr>
        <w:t xml:space="preserve"> Available at: </w:t>
      </w:r>
      <w:hyperlink w:history="1" r:id="rId20">
        <w:r w:rsidRPr="008170E0" w:rsidR="000C6BBE">
          <w:rPr>
            <w:rStyle w:val="Hyperlink"/>
            <w:color w:val="3B3B3C" w:themeColor="text1"/>
            <w:lang w:val="en-CA"/>
          </w:rPr>
          <w:t>https://menengage.org/resources/accountability-standards-guidelines/</w:t>
        </w:r>
      </w:hyperlink>
    </w:p>
    <w:p w:rsidR="00B85413" w:rsidP="00D3582D" w:rsidRDefault="00B85413" w14:paraId="3AF41233" w14:textId="40D40DE6">
      <w:pPr>
        <w:pStyle w:val="ItadNormalText"/>
        <w:rPr>
          <w:lang w:val="en-CA"/>
        </w:rPr>
      </w:pPr>
      <w:r>
        <w:rPr>
          <w:lang w:val="en-CA"/>
        </w:rPr>
        <w:t xml:space="preserve">The </w:t>
      </w:r>
      <w:proofErr w:type="spellStart"/>
      <w:r>
        <w:rPr>
          <w:lang w:val="en-CA"/>
        </w:rPr>
        <w:t>MenEngage</w:t>
      </w:r>
      <w:proofErr w:type="spellEnd"/>
      <w:r>
        <w:rPr>
          <w:lang w:val="en-CA"/>
        </w:rPr>
        <w:t xml:space="preserve"> Alliance. 2016. “</w:t>
      </w:r>
      <w:r w:rsidRPr="00D3582D">
        <w:rPr>
          <w:lang w:val="en-CA"/>
        </w:rPr>
        <w:t>Critical Dialogue</w:t>
      </w:r>
      <w:r>
        <w:rPr>
          <w:lang w:val="en-CA"/>
        </w:rPr>
        <w:t xml:space="preserve"> o</w:t>
      </w:r>
      <w:r w:rsidRPr="00D3582D">
        <w:rPr>
          <w:lang w:val="en-CA"/>
        </w:rPr>
        <w:t>n Engaging</w:t>
      </w:r>
      <w:r>
        <w:rPr>
          <w:lang w:val="en-CA"/>
        </w:rPr>
        <w:t xml:space="preserve"> </w:t>
      </w:r>
      <w:r w:rsidRPr="00D3582D">
        <w:rPr>
          <w:lang w:val="en-CA"/>
        </w:rPr>
        <w:t xml:space="preserve">Men </w:t>
      </w:r>
      <w:proofErr w:type="gramStart"/>
      <w:r w:rsidRPr="00D3582D">
        <w:rPr>
          <w:lang w:val="en-CA"/>
        </w:rPr>
        <w:t>And</w:t>
      </w:r>
      <w:proofErr w:type="gramEnd"/>
      <w:r w:rsidRPr="00D3582D">
        <w:rPr>
          <w:lang w:val="en-CA"/>
        </w:rPr>
        <w:t xml:space="preserve"> Boys </w:t>
      </w:r>
      <w:r>
        <w:rPr>
          <w:lang w:val="en-CA"/>
        </w:rPr>
        <w:t>i</w:t>
      </w:r>
      <w:r w:rsidRPr="00D3582D">
        <w:rPr>
          <w:lang w:val="en-CA"/>
        </w:rPr>
        <w:t>n</w:t>
      </w:r>
      <w:r>
        <w:rPr>
          <w:lang w:val="en-CA"/>
        </w:rPr>
        <w:t xml:space="preserve"> </w:t>
      </w:r>
      <w:r w:rsidRPr="00D3582D">
        <w:rPr>
          <w:lang w:val="en-CA"/>
        </w:rPr>
        <w:t>Gender Justice</w:t>
      </w:r>
      <w:r>
        <w:rPr>
          <w:lang w:val="en-CA"/>
        </w:rPr>
        <w:t xml:space="preserve"> </w:t>
      </w:r>
      <w:r w:rsidR="000C6BBE">
        <w:rPr>
          <w:lang w:val="en-CA"/>
        </w:rPr>
        <w:t>–</w:t>
      </w:r>
      <w:r w:rsidRPr="00D3582D">
        <w:rPr>
          <w:lang w:val="en-CA"/>
        </w:rPr>
        <w:t xml:space="preserve"> Summary Report</w:t>
      </w:r>
      <w:r>
        <w:rPr>
          <w:lang w:val="en-CA"/>
        </w:rPr>
        <w:t xml:space="preserve">”. Available at: </w:t>
      </w:r>
      <w:hyperlink w:history="1" r:id="rId21">
        <w:r w:rsidRPr="008170E0">
          <w:rPr>
            <w:rStyle w:val="Hyperlink"/>
            <w:color w:val="3B3B3C" w:themeColor="text1"/>
            <w:lang w:val="en-CA"/>
          </w:rPr>
          <w:t>https://menengage.org/resources/a-critical-dialogue-on-engaging-men-and-boys-in-gender-justice-summary-report/</w:t>
        </w:r>
      </w:hyperlink>
      <w:r>
        <w:rPr>
          <w:lang w:val="en-CA"/>
        </w:rPr>
        <w:t xml:space="preserve"> </w:t>
      </w:r>
    </w:p>
    <w:p w:rsidR="008A4954" w:rsidP="008A4954" w:rsidRDefault="008A4954" w14:paraId="2417D375" w14:textId="1A58B733">
      <w:pPr>
        <w:pStyle w:val="ItadNormalText"/>
        <w:rPr>
          <w:lang w:val="en-CA"/>
        </w:rPr>
      </w:pPr>
      <w:r>
        <w:rPr>
          <w:lang w:val="en-CA"/>
        </w:rPr>
        <w:t xml:space="preserve">The </w:t>
      </w:r>
      <w:proofErr w:type="spellStart"/>
      <w:r>
        <w:rPr>
          <w:lang w:val="en-CA"/>
        </w:rPr>
        <w:t>MenEngage</w:t>
      </w:r>
      <w:proofErr w:type="spellEnd"/>
      <w:r>
        <w:rPr>
          <w:lang w:val="en-CA"/>
        </w:rPr>
        <w:t xml:space="preserve"> Alliance. 2020. “</w:t>
      </w:r>
      <w:r w:rsidRPr="008A4954">
        <w:rPr>
          <w:lang w:val="en-CA"/>
        </w:rPr>
        <w:t>Contexts and Challenges</w:t>
      </w:r>
      <w:r>
        <w:rPr>
          <w:lang w:val="en-CA"/>
        </w:rPr>
        <w:t xml:space="preserve"> </w:t>
      </w:r>
      <w:r w:rsidRPr="008A4954">
        <w:rPr>
          <w:lang w:val="en-CA"/>
        </w:rPr>
        <w:t>for Gender Transformative</w:t>
      </w:r>
      <w:r>
        <w:rPr>
          <w:lang w:val="en-CA"/>
        </w:rPr>
        <w:t xml:space="preserve"> </w:t>
      </w:r>
      <w:r w:rsidRPr="008A4954">
        <w:rPr>
          <w:lang w:val="en-CA"/>
        </w:rPr>
        <w:t>Work with Men and Boys</w:t>
      </w:r>
      <w:r>
        <w:rPr>
          <w:lang w:val="en-CA"/>
        </w:rPr>
        <w:t xml:space="preserve">. </w:t>
      </w:r>
      <w:r w:rsidRPr="008A4954">
        <w:rPr>
          <w:lang w:val="en-CA"/>
        </w:rPr>
        <w:t>A Discussion Paper</w:t>
      </w:r>
      <w:r>
        <w:rPr>
          <w:lang w:val="en-CA"/>
        </w:rPr>
        <w:t>”</w:t>
      </w:r>
      <w:r w:rsidR="000C6BBE">
        <w:rPr>
          <w:lang w:val="en-CA"/>
        </w:rPr>
        <w:t>.</w:t>
      </w:r>
      <w:r>
        <w:rPr>
          <w:lang w:val="en-CA"/>
        </w:rPr>
        <w:t xml:space="preserve"> Available at: </w:t>
      </w:r>
      <w:hyperlink w:history="1" r:id="rId22">
        <w:r w:rsidRPr="008170E0" w:rsidR="00280370">
          <w:rPr>
            <w:rStyle w:val="Hyperlink"/>
            <w:color w:val="3B3B3C" w:themeColor="text1"/>
            <w:lang w:val="en-CA"/>
          </w:rPr>
          <w:t>https://menengage.org/resources/contexts-and-challenges-work-with-men-and-boys/</w:t>
        </w:r>
      </w:hyperlink>
      <w:r w:rsidR="00280370">
        <w:rPr>
          <w:lang w:val="en-CA"/>
        </w:rPr>
        <w:t xml:space="preserve"> </w:t>
      </w:r>
    </w:p>
    <w:p w:rsidR="00E065B0" w:rsidP="00E065B0" w:rsidRDefault="00E065B0" w14:paraId="17F26B30" w14:textId="0AE1C610">
      <w:pPr>
        <w:pStyle w:val="ItadNormalText"/>
        <w:rPr>
          <w:lang w:val="en-CA"/>
        </w:rPr>
      </w:pPr>
      <w:r>
        <w:rPr>
          <w:lang w:val="en-CA"/>
        </w:rPr>
        <w:t xml:space="preserve">The </w:t>
      </w:r>
      <w:proofErr w:type="spellStart"/>
      <w:r>
        <w:rPr>
          <w:lang w:val="en-CA"/>
        </w:rPr>
        <w:t>MenEngage</w:t>
      </w:r>
      <w:proofErr w:type="spellEnd"/>
      <w:r>
        <w:rPr>
          <w:lang w:val="en-CA"/>
        </w:rPr>
        <w:t xml:space="preserve"> Alliance. 2021. </w:t>
      </w:r>
      <w:r w:rsidRPr="00E065B0">
        <w:rPr>
          <w:lang w:val="en-CA"/>
        </w:rPr>
        <w:t>Discussion papers</w:t>
      </w:r>
      <w:r>
        <w:rPr>
          <w:lang w:val="en-CA"/>
        </w:rPr>
        <w:t xml:space="preserve"> </w:t>
      </w:r>
      <w:r w:rsidRPr="00E065B0">
        <w:rPr>
          <w:lang w:val="en-CA"/>
        </w:rPr>
        <w:t>of the 3</w:t>
      </w:r>
      <w:r w:rsidRPr="001E3DF3">
        <w:rPr>
          <w:vertAlign w:val="superscript"/>
          <w:lang w:val="en-CA"/>
        </w:rPr>
        <w:t>rd</w:t>
      </w:r>
      <w:r>
        <w:rPr>
          <w:lang w:val="en-CA"/>
        </w:rPr>
        <w:t xml:space="preserve"> </w:t>
      </w:r>
      <w:proofErr w:type="spellStart"/>
      <w:r w:rsidRPr="00E065B0">
        <w:rPr>
          <w:lang w:val="en-CA"/>
        </w:rPr>
        <w:t>MenEngage</w:t>
      </w:r>
      <w:proofErr w:type="spellEnd"/>
      <w:r w:rsidRPr="00E065B0">
        <w:rPr>
          <w:lang w:val="en-CA"/>
        </w:rPr>
        <w:t xml:space="preserve"> Global</w:t>
      </w:r>
      <w:r>
        <w:rPr>
          <w:lang w:val="en-CA"/>
        </w:rPr>
        <w:t xml:space="preserve"> </w:t>
      </w:r>
      <w:r w:rsidRPr="00E065B0">
        <w:rPr>
          <w:lang w:val="en-CA"/>
        </w:rPr>
        <w:t>Symposium</w:t>
      </w:r>
      <w:r w:rsidR="00E010D3">
        <w:rPr>
          <w:lang w:val="en-CA"/>
        </w:rPr>
        <w:t>”</w:t>
      </w:r>
      <w:r w:rsidR="000C6BBE">
        <w:rPr>
          <w:lang w:val="en-CA"/>
        </w:rPr>
        <w:t>.</w:t>
      </w:r>
      <w:r w:rsidR="00E010D3">
        <w:rPr>
          <w:lang w:val="en-CA"/>
        </w:rPr>
        <w:t xml:space="preserve"> Available at: </w:t>
      </w:r>
      <w:hyperlink w:history="1" r:id="rId23">
        <w:r w:rsidRPr="008170E0" w:rsidR="00E010D3">
          <w:rPr>
            <w:rStyle w:val="Hyperlink"/>
            <w:color w:val="3B3B3C" w:themeColor="text1"/>
            <w:lang w:val="en-CA"/>
          </w:rPr>
          <w:t>https://menengage.org/wp-content/uploads/2022/02/MenEngage-Ubuntu-Symposium-Discussion-Papers-Ebook-EN.pdf</w:t>
        </w:r>
      </w:hyperlink>
      <w:r w:rsidR="00E010D3">
        <w:rPr>
          <w:lang w:val="en-CA"/>
        </w:rPr>
        <w:t xml:space="preserve"> </w:t>
      </w:r>
    </w:p>
    <w:p w:rsidR="00B85413" w:rsidP="00314D8F" w:rsidRDefault="00B85413" w14:paraId="406AEEF7" w14:textId="1A4BEB0E">
      <w:pPr>
        <w:pStyle w:val="ItadNormalText"/>
      </w:pPr>
      <w:r>
        <w:t xml:space="preserve">The Prevention Collaborative. 2019. “Study Summary: </w:t>
      </w:r>
      <w:proofErr w:type="spellStart"/>
      <w:r>
        <w:t>Bandebereho</w:t>
      </w:r>
      <w:proofErr w:type="spellEnd"/>
      <w:r>
        <w:t xml:space="preserve"> Couples’ Intervention to Promote Male Engagement in Reproductive and Maternal Health and Violence Prevention in Rwanda”</w:t>
      </w:r>
      <w:r w:rsidR="000C6BBE">
        <w:t>.</w:t>
      </w:r>
    </w:p>
    <w:p w:rsidR="00B85413" w:rsidP="006A1307" w:rsidRDefault="00B85413" w14:paraId="615E5BA9" w14:textId="222617CF">
      <w:pPr>
        <w:pStyle w:val="ItadNormalText"/>
      </w:pPr>
      <w:r w:rsidRPr="00372C6B">
        <w:rPr>
          <w:lang w:val="en-CA"/>
        </w:rPr>
        <w:t xml:space="preserve">Wakefield, </w:t>
      </w:r>
      <w:proofErr w:type="gramStart"/>
      <w:r w:rsidRPr="00372C6B">
        <w:rPr>
          <w:lang w:val="en-CA"/>
        </w:rPr>
        <w:t>S.</w:t>
      </w:r>
      <w:proofErr w:type="gramEnd"/>
      <w:r w:rsidRPr="00372C6B">
        <w:rPr>
          <w:lang w:val="en-CA"/>
        </w:rPr>
        <w:t xml:space="preserve"> and D. </w:t>
      </w:r>
      <w:proofErr w:type="spellStart"/>
      <w:r w:rsidRPr="00372C6B">
        <w:rPr>
          <w:lang w:val="en-CA"/>
        </w:rPr>
        <w:t>Koerppen</w:t>
      </w:r>
      <w:proofErr w:type="spellEnd"/>
      <w:r w:rsidRPr="00372C6B">
        <w:rPr>
          <w:lang w:val="en-CA"/>
        </w:rPr>
        <w:t>. 2017. “</w:t>
      </w:r>
      <w:r w:rsidRPr="00372C6B">
        <w:t>Applying Feminist Principles to Program Monitoring, Evaluation, Accountability and Learning”. Oxfam Discussion Papers.</w:t>
      </w:r>
    </w:p>
    <w:p w:rsidR="00BD7670" w:rsidP="008D3FE5" w:rsidRDefault="008D3FE5" w14:paraId="6C6BDBE9" w14:textId="2A6C1F37">
      <w:pPr>
        <w:pStyle w:val="ItadNormalText"/>
        <w:rPr>
          <w:rFonts w:cs="Founders Grotesk Light"/>
        </w:rPr>
      </w:pPr>
      <w:r>
        <w:t xml:space="preserve">Walker, D., O. </w:t>
      </w:r>
      <w:proofErr w:type="gramStart"/>
      <w:r>
        <w:t>Engle</w:t>
      </w:r>
      <w:proofErr w:type="gramEnd"/>
      <w:r>
        <w:t xml:space="preserve"> and S. </w:t>
      </w:r>
      <w:proofErr w:type="spellStart"/>
      <w:r>
        <w:t>Beckert</w:t>
      </w:r>
      <w:proofErr w:type="spellEnd"/>
      <w:r w:rsidR="00DA1A6E">
        <w:t xml:space="preserve">. </w:t>
      </w:r>
      <w:r w:rsidRPr="00DA1A6E">
        <w:t>2019</w:t>
      </w:r>
      <w:r w:rsidRPr="00DA1A6E" w:rsidR="00DA1A6E">
        <w:t>.</w:t>
      </w:r>
      <w:r w:rsidRPr="00DA1A6E">
        <w:t xml:space="preserve"> </w:t>
      </w:r>
      <w:r w:rsidRPr="00DA1A6E" w:rsidR="00DA1A6E">
        <w:t>“</w:t>
      </w:r>
      <w:r w:rsidRPr="0029697E">
        <w:rPr>
          <w:rFonts w:cs="Founders Grotesk Light"/>
        </w:rPr>
        <w:t>Positioning GAGE evidence on masculinities. A mapping of stakeholders and policies relating to the engagement of boys and men for gender equality</w:t>
      </w:r>
      <w:r w:rsidRPr="0029697E" w:rsidR="00DA1A6E">
        <w:rPr>
          <w:rFonts w:cs="Founders Grotesk Light"/>
        </w:rPr>
        <w:t>”</w:t>
      </w:r>
      <w:r w:rsidR="000C6BBE">
        <w:rPr>
          <w:rFonts w:cs="Founders Grotesk Light"/>
        </w:rPr>
        <w:t>.</w:t>
      </w:r>
    </w:p>
    <w:p w:rsidR="00BD7670" w:rsidRDefault="00BD7670" w14:paraId="6FA45CD3" w14:textId="77777777">
      <w:pPr>
        <w:spacing w:after="160" w:line="259" w:lineRule="auto"/>
        <w:rPr>
          <w:rFonts w:cs="Founders Grotesk Light"/>
          <w:color w:val="3B3B3C" w:themeColor="text1"/>
        </w:rPr>
      </w:pPr>
      <w:r w:rsidRPr="008170E0">
        <w:rPr>
          <w:rFonts w:cs="Founders Grotesk Light"/>
          <w:color w:val="3B3B3C" w:themeColor="text1"/>
        </w:rPr>
        <w:br w:type="page"/>
      </w:r>
    </w:p>
    <w:p w:rsidRPr="00372C6B" w:rsidR="008D3FE5" w:rsidP="008D3FE5" w:rsidRDefault="00BD7670" w14:paraId="5BE082E8" w14:textId="224F66EC">
      <w:pPr>
        <w:pStyle w:val="ItadNormalText"/>
      </w:pPr>
      <w:r w:rsidRPr="005240B9">
        <w:rPr>
          <w:rFonts w:asciiTheme="minorHAnsi" w:hAnsiTheme="minorHAnsi" w:cstheme="minorHAnsi"/>
          <w:noProof/>
          <w:color w:val="2B579A"/>
          <w:shd w:val="clear" w:color="auto" w:fill="E6E6E6"/>
          <w:lang w:val="en-US"/>
        </w:rPr>
        <w:drawing>
          <wp:anchor distT="0" distB="0" distL="114300" distR="114300" simplePos="0" relativeHeight="251658243" behindDoc="1" locked="1" layoutInCell="1" allowOverlap="1" wp14:anchorId="5B2C1DDC" wp14:editId="4F15BEC7">
            <wp:simplePos x="0" y="0"/>
            <wp:positionH relativeFrom="page">
              <wp:posOffset>-21590</wp:posOffset>
            </wp:positionH>
            <wp:positionV relativeFrom="page">
              <wp:posOffset>-635</wp:posOffset>
            </wp:positionV>
            <wp:extent cx="7576185" cy="10716260"/>
            <wp:effectExtent l="0" t="0" r="5715" b="889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76185" cy="10716260"/>
                    </a:xfrm>
                    <a:prstGeom prst="rect">
                      <a:avLst/>
                    </a:prstGeom>
                  </pic:spPr>
                </pic:pic>
              </a:graphicData>
            </a:graphic>
            <wp14:sizeRelH relativeFrom="margin">
              <wp14:pctWidth>0</wp14:pctWidth>
            </wp14:sizeRelH>
            <wp14:sizeRelV relativeFrom="margin">
              <wp14:pctHeight>0</wp14:pctHeight>
            </wp14:sizeRelV>
          </wp:anchor>
        </w:drawing>
      </w:r>
    </w:p>
    <w:sectPr w:rsidRPr="00372C6B" w:rsidR="008D3FE5" w:rsidSect="00280BC5">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0E40" w:rsidP="002243D7" w:rsidRDefault="00730E40" w14:paraId="394A4278" w14:textId="77777777">
      <w:r>
        <w:separator/>
      </w:r>
    </w:p>
  </w:endnote>
  <w:endnote w:type="continuationSeparator" w:id="0">
    <w:p w:rsidR="00730E40" w:rsidP="002243D7" w:rsidRDefault="00730E40" w14:paraId="120E3F7F" w14:textId="77777777">
      <w:r>
        <w:continuationSeparator/>
      </w:r>
    </w:p>
  </w:endnote>
  <w:endnote w:type="continuationNotice" w:id="1">
    <w:p w:rsidR="00730E40" w:rsidRDefault="00730E40" w14:paraId="6172986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ubeOT">
    <w:altName w:val="Calibri"/>
    <w:panose1 w:val="00000000000000000000"/>
    <w:charset w:val="00"/>
    <w:family w:val="swiss"/>
    <w:notTrueType/>
    <w:pitch w:val="variable"/>
    <w:sig w:usb0="800000EF" w:usb1="4000A04A" w:usb2="00000008" w:usb3="00000000" w:csb0="00000001" w:csb1="00000000"/>
  </w:font>
  <w:font w:name="Founders Grotesk Light">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366487"/>
      <w:docPartObj>
        <w:docPartGallery w:val="Page Numbers (Bottom of Page)"/>
        <w:docPartUnique/>
      </w:docPartObj>
    </w:sdtPr>
    <w:sdtEndPr>
      <w:rPr>
        <w:noProof/>
      </w:rPr>
    </w:sdtEndPr>
    <w:sdtContent>
      <w:p w:rsidR="00280BC5" w:rsidRDefault="00280BC5" w14:paraId="6DB13D24" w14:textId="283B5A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80BC5" w:rsidRDefault="00280BC5" w14:paraId="3032EB1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0E40" w:rsidP="002243D7" w:rsidRDefault="00730E40" w14:paraId="7202A2BA" w14:textId="77777777">
      <w:r>
        <w:separator/>
      </w:r>
    </w:p>
  </w:footnote>
  <w:footnote w:type="continuationSeparator" w:id="0">
    <w:p w:rsidR="00730E40" w:rsidP="002243D7" w:rsidRDefault="00730E40" w14:paraId="5C5E82F8" w14:textId="77777777">
      <w:r>
        <w:continuationSeparator/>
      </w:r>
    </w:p>
  </w:footnote>
  <w:footnote w:type="continuationNotice" w:id="1">
    <w:p w:rsidR="00730E40" w:rsidRDefault="00730E40" w14:paraId="37097CCF" w14:textId="77777777"/>
  </w:footnote>
  <w:footnote w:id="2">
    <w:p w:rsidR="00BB03B9" w:rsidRDefault="00BB03B9" w14:paraId="52185F34" w14:textId="41FAA95D">
      <w:pPr>
        <w:pStyle w:val="FootnoteText"/>
      </w:pPr>
      <w:r>
        <w:rPr>
          <w:rStyle w:val="FootnoteReference"/>
        </w:rPr>
        <w:footnoteRef/>
      </w:r>
      <w:r>
        <w:t xml:space="preserve"> </w:t>
      </w:r>
      <w:r w:rsidR="00084F13">
        <w:t xml:space="preserve">Greig and Flood </w:t>
      </w:r>
      <w:r w:rsidR="0035149C">
        <w:t>(</w:t>
      </w:r>
      <w:r w:rsidR="00084F13">
        <w:t>2020</w:t>
      </w:r>
      <w:r w:rsidR="0035149C">
        <w:t>).</w:t>
      </w:r>
    </w:p>
  </w:footnote>
  <w:footnote w:id="3">
    <w:p w:rsidR="005956ED" w:rsidRDefault="005956ED" w14:paraId="5C6AE9B5" w14:textId="48401EBD">
      <w:pPr>
        <w:pStyle w:val="FootnoteText"/>
      </w:pPr>
      <w:r>
        <w:rPr>
          <w:rStyle w:val="FootnoteReference"/>
        </w:rPr>
        <w:footnoteRef/>
      </w:r>
      <w:r>
        <w:t xml:space="preserve"> OECD </w:t>
      </w:r>
      <w:r w:rsidR="0035149C">
        <w:t>(</w:t>
      </w:r>
      <w:r>
        <w:t>2019</w:t>
      </w:r>
      <w:r w:rsidR="0035149C">
        <w:t>.</w:t>
      </w:r>
    </w:p>
  </w:footnote>
  <w:footnote w:id="4">
    <w:p w:rsidR="00760E66" w:rsidP="00760E66" w:rsidRDefault="00760E66" w14:paraId="5EBADCEE" w14:textId="480D802E">
      <w:pPr>
        <w:pStyle w:val="FootnoteText"/>
      </w:pPr>
      <w:r>
        <w:rPr>
          <w:rStyle w:val="FootnoteReference"/>
        </w:rPr>
        <w:footnoteRef/>
      </w:r>
      <w:r>
        <w:t xml:space="preserve"> </w:t>
      </w:r>
      <w:r w:rsidRPr="002243D7">
        <w:t xml:space="preserve">Kimball </w:t>
      </w:r>
      <w:r w:rsidRPr="008170E0">
        <w:rPr>
          <w:i/>
          <w:iCs/>
        </w:rPr>
        <w:t>et al.</w:t>
      </w:r>
      <w:r w:rsidRPr="002243D7">
        <w:t xml:space="preserve"> </w:t>
      </w:r>
      <w:r w:rsidR="0035149C">
        <w:t>(</w:t>
      </w:r>
      <w:r w:rsidRPr="002243D7">
        <w:t>2013</w:t>
      </w:r>
      <w:r w:rsidR="0035149C">
        <w:t>)</w:t>
      </w:r>
      <w:r w:rsidRPr="002243D7">
        <w:t>.</w:t>
      </w:r>
    </w:p>
  </w:footnote>
  <w:footnote w:id="5">
    <w:p w:rsidR="002C37E0" w:rsidRDefault="002C37E0" w14:paraId="293324F4" w14:textId="5EE81D36">
      <w:pPr>
        <w:pStyle w:val="FootnoteText"/>
      </w:pPr>
      <w:r>
        <w:rPr>
          <w:rStyle w:val="FootnoteReference"/>
        </w:rPr>
        <w:footnoteRef/>
      </w:r>
      <w:r>
        <w:t xml:space="preserve"> RWAMREC </w:t>
      </w:r>
      <w:r w:rsidR="0035149C">
        <w:t>(</w:t>
      </w:r>
      <w:r>
        <w:t>2019</w:t>
      </w:r>
      <w:r w:rsidR="0035149C">
        <w:t>).</w:t>
      </w:r>
    </w:p>
  </w:footnote>
  <w:footnote w:id="6">
    <w:p w:rsidR="00EF4BF5" w:rsidRDefault="00EF4BF5" w14:paraId="0333599F" w14:textId="4C99B9ED">
      <w:pPr>
        <w:pStyle w:val="FootnoteText"/>
      </w:pPr>
      <w:r>
        <w:rPr>
          <w:rStyle w:val="FootnoteReference"/>
        </w:rPr>
        <w:footnoteRef/>
      </w:r>
      <w:r>
        <w:t xml:space="preserve"> </w:t>
      </w:r>
      <w:proofErr w:type="spellStart"/>
      <w:r w:rsidR="00503D36">
        <w:t>Dunkle</w:t>
      </w:r>
      <w:proofErr w:type="spellEnd"/>
      <w:r w:rsidR="00EA4991">
        <w:t xml:space="preserve"> </w:t>
      </w:r>
      <w:r w:rsidRPr="008170E0" w:rsidR="00EA4991">
        <w:rPr>
          <w:i/>
          <w:iCs/>
        </w:rPr>
        <w:t>et al.</w:t>
      </w:r>
      <w:r w:rsidR="00EA4991">
        <w:t xml:space="preserve"> </w:t>
      </w:r>
      <w:r w:rsidR="0035149C">
        <w:t>(</w:t>
      </w:r>
      <w:r w:rsidR="00EA4991">
        <w:t>2019</w:t>
      </w:r>
      <w:r w:rsidR="0035149C">
        <w:t>).</w:t>
      </w:r>
    </w:p>
  </w:footnote>
  <w:footnote w:id="7">
    <w:p w:rsidR="009C4461" w:rsidRDefault="009C4461" w14:paraId="19E0CF7B" w14:textId="09B597AF">
      <w:pPr>
        <w:pStyle w:val="FootnoteText"/>
      </w:pPr>
      <w:r>
        <w:rPr>
          <w:rStyle w:val="FootnoteReference"/>
        </w:rPr>
        <w:footnoteRef/>
      </w:r>
      <w:r>
        <w:t xml:space="preserve"> </w:t>
      </w:r>
      <w:r w:rsidRPr="009C4461">
        <w:t>The Prevention Collaborative</w:t>
      </w:r>
      <w:r w:rsidR="00103BAA">
        <w:t xml:space="preserve"> </w:t>
      </w:r>
      <w:r w:rsidR="0035149C">
        <w:t>(</w:t>
      </w:r>
      <w:r w:rsidR="00103BAA">
        <w:t>2019</w:t>
      </w:r>
      <w:r w:rsidR="0035149C">
        <w:t>).</w:t>
      </w:r>
    </w:p>
  </w:footnote>
  <w:footnote w:id="8">
    <w:p w:rsidR="006C40DD" w:rsidRDefault="006C40DD" w14:paraId="08FEC861" w14:textId="31A5E960">
      <w:pPr>
        <w:pStyle w:val="FootnoteText"/>
      </w:pPr>
      <w:r>
        <w:rPr>
          <w:rStyle w:val="FootnoteReference"/>
        </w:rPr>
        <w:footnoteRef/>
      </w:r>
      <w:r>
        <w:t xml:space="preserve"> </w:t>
      </w:r>
      <w:hyperlink w:history="1" r:id="rId1">
        <w:r w:rsidRPr="008A26B8" w:rsidR="0035149C">
          <w:rPr>
            <w:rStyle w:val="Hyperlink"/>
          </w:rPr>
          <w:t>https://genderjustice.org.za/about-us/about-sonke/</w:t>
        </w:r>
      </w:hyperlink>
      <w:r w:rsidR="0035149C">
        <w:t xml:space="preserve"> </w:t>
      </w:r>
    </w:p>
  </w:footnote>
  <w:footnote w:id="9">
    <w:p w:rsidR="001F2FFC" w:rsidRDefault="001F2FFC" w14:paraId="555422EF" w14:textId="1688B9BE">
      <w:pPr>
        <w:pStyle w:val="FootnoteText"/>
      </w:pPr>
      <w:r>
        <w:rPr>
          <w:rStyle w:val="FootnoteReference"/>
        </w:rPr>
        <w:footnoteRef/>
      </w:r>
      <w:r>
        <w:t xml:space="preserve"> </w:t>
      </w:r>
      <w:proofErr w:type="spellStart"/>
      <w:r w:rsidR="00200A50">
        <w:t>Sonke</w:t>
      </w:r>
      <w:proofErr w:type="spellEnd"/>
      <w:r w:rsidR="00200A50">
        <w:t xml:space="preserve"> Gender Justice </w:t>
      </w:r>
      <w:r w:rsidR="0035149C">
        <w:t>(</w:t>
      </w:r>
      <w:r w:rsidR="00200A50">
        <w:t>2009</w:t>
      </w:r>
      <w:r w:rsidR="0035149C">
        <w:t>).</w:t>
      </w:r>
    </w:p>
  </w:footnote>
  <w:footnote w:id="10">
    <w:p w:rsidR="00CF5C62" w:rsidRDefault="00CF5C62" w14:paraId="2C79B918" w14:textId="739AAD5A">
      <w:pPr>
        <w:pStyle w:val="FootnoteText"/>
      </w:pPr>
      <w:r>
        <w:rPr>
          <w:rStyle w:val="FootnoteReference"/>
        </w:rPr>
        <w:footnoteRef/>
      </w:r>
      <w:r>
        <w:t xml:space="preserve"> </w:t>
      </w:r>
      <w:hyperlink w:history="1" r:id="rId2">
        <w:r w:rsidRPr="008A26B8" w:rsidR="0035149C">
          <w:rPr>
            <w:rStyle w:val="Hyperlink"/>
          </w:rPr>
          <w:t>http://menengage.org/about-us/</w:t>
        </w:r>
      </w:hyperlink>
      <w:r w:rsidR="0035149C">
        <w:t xml:space="preserve"> </w:t>
      </w:r>
    </w:p>
  </w:footnote>
  <w:footnote w:id="11">
    <w:p w:rsidRPr="00D62ECD" w:rsidR="00D62ECD" w:rsidRDefault="00D62ECD" w14:paraId="2146D88E" w14:textId="164A6519">
      <w:pPr>
        <w:pStyle w:val="FootnoteText"/>
        <w:rPr>
          <w:lang w:val="en-US"/>
        </w:rPr>
      </w:pPr>
      <w:r>
        <w:rPr>
          <w:rStyle w:val="FootnoteReference"/>
        </w:rPr>
        <w:footnoteRef/>
      </w:r>
      <w:r>
        <w:t xml:space="preserve"> </w:t>
      </w:r>
      <w:r>
        <w:rPr>
          <w:lang w:val="en-US"/>
        </w:rPr>
        <w:t xml:space="preserve">Greig and Flood </w:t>
      </w:r>
      <w:r w:rsidR="006E0416">
        <w:rPr>
          <w:lang w:val="en-US"/>
        </w:rPr>
        <w:t>(</w:t>
      </w:r>
      <w:r>
        <w:rPr>
          <w:lang w:val="en-US"/>
        </w:rPr>
        <w:t>2020</w:t>
      </w:r>
      <w:r w:rsidR="006E0416">
        <w:rPr>
          <w:lang w:val="en-US"/>
        </w:rPr>
        <w:t>)</w:t>
      </w:r>
      <w:r>
        <w:rPr>
          <w:lang w:val="en-US"/>
        </w:rPr>
        <w:t>.</w:t>
      </w:r>
    </w:p>
  </w:footnote>
  <w:footnote w:id="12">
    <w:p w:rsidRPr="00C93A48" w:rsidR="00BF1249" w:rsidP="00BF1249" w:rsidRDefault="00BF1249" w14:paraId="7E8F6A25" w14:textId="77777777">
      <w:pPr>
        <w:pStyle w:val="FootnoteText"/>
        <w:rPr>
          <w:lang w:val="en-US"/>
        </w:rPr>
      </w:pPr>
      <w:r>
        <w:rPr>
          <w:rStyle w:val="FootnoteReference"/>
        </w:rPr>
        <w:footnoteRef/>
      </w:r>
      <w:r>
        <w:t xml:space="preserve"> </w:t>
      </w:r>
      <w:r>
        <w:rPr>
          <w:lang w:val="en-US"/>
        </w:rPr>
        <w:t>Hartmann and Linn (2008).</w:t>
      </w:r>
    </w:p>
  </w:footnote>
  <w:footnote w:id="13">
    <w:p w:rsidRPr="00C934D4" w:rsidR="00BF1249" w:rsidP="00BF1249" w:rsidRDefault="00BF1249" w14:paraId="5EE81942" w14:textId="77777777">
      <w:pPr>
        <w:pStyle w:val="FootnoteText"/>
        <w:rPr>
          <w:lang w:val="en-US"/>
        </w:rPr>
      </w:pPr>
      <w:r>
        <w:rPr>
          <w:rStyle w:val="FootnoteReference"/>
        </w:rPr>
        <w:footnoteRef/>
      </w:r>
      <w:r>
        <w:t xml:space="preserve"> KII 15, 65, 66.</w:t>
      </w:r>
    </w:p>
  </w:footnote>
  <w:footnote w:id="14">
    <w:p w:rsidR="001A5D9E" w:rsidP="001A5D9E" w:rsidRDefault="001A5D9E" w14:paraId="693ECAA5" w14:textId="38E95171">
      <w:pPr>
        <w:pStyle w:val="FootnoteText"/>
      </w:pPr>
      <w:r>
        <w:rPr>
          <w:rStyle w:val="FootnoteReference"/>
        </w:rPr>
        <w:footnoteRef/>
      </w:r>
      <w:r>
        <w:t xml:space="preserve"> </w:t>
      </w:r>
      <w:r w:rsidR="006E0416">
        <w:t>KII</w:t>
      </w:r>
      <w:r w:rsidR="008A088E">
        <w:t xml:space="preserve"> 67, 68.</w:t>
      </w:r>
    </w:p>
  </w:footnote>
  <w:footnote w:id="15">
    <w:p w:rsidR="001A5D9E" w:rsidP="001A5D9E" w:rsidRDefault="001A5D9E" w14:paraId="28F11D92" w14:textId="69E63750">
      <w:pPr>
        <w:pStyle w:val="FootnoteText"/>
      </w:pPr>
      <w:r>
        <w:rPr>
          <w:rStyle w:val="FootnoteReference"/>
        </w:rPr>
        <w:footnoteRef/>
      </w:r>
      <w:r>
        <w:t xml:space="preserve"> The Prevention Collaboration </w:t>
      </w:r>
      <w:r w:rsidR="006E0416">
        <w:t>(</w:t>
      </w:r>
      <w:r>
        <w:t>2019</w:t>
      </w:r>
      <w:r w:rsidR="006E0416">
        <w:t>)</w:t>
      </w:r>
      <w:r>
        <w:t>.</w:t>
      </w:r>
    </w:p>
  </w:footnote>
  <w:footnote w:id="16">
    <w:p w:rsidR="001A5D9E" w:rsidP="001A5D9E" w:rsidRDefault="001A5D9E" w14:paraId="450826A8" w14:textId="49B40CD0">
      <w:pPr>
        <w:pStyle w:val="FootnoteText"/>
      </w:pPr>
      <w:r>
        <w:rPr>
          <w:rStyle w:val="FootnoteReference"/>
        </w:rPr>
        <w:footnoteRef/>
      </w:r>
      <w:r>
        <w:t xml:space="preserve"> </w:t>
      </w:r>
      <w:r w:rsidR="006E0416">
        <w:t>KIIs</w:t>
      </w:r>
      <w:r w:rsidR="008A088E">
        <w:t xml:space="preserve"> </w:t>
      </w:r>
      <w:r w:rsidR="00FF49E8">
        <w:t>67, 68.</w:t>
      </w:r>
    </w:p>
  </w:footnote>
  <w:footnote w:id="17">
    <w:p w:rsidRPr="009F69F4" w:rsidR="001A5D9E" w:rsidP="001A5D9E" w:rsidRDefault="001A5D9E" w14:paraId="64BFD2D8" w14:textId="0AF64204">
      <w:pPr>
        <w:pStyle w:val="FootnoteText"/>
        <w:rPr>
          <w:lang w:val="fr-FR"/>
        </w:rPr>
      </w:pPr>
      <w:r>
        <w:rPr>
          <w:rStyle w:val="FootnoteReference"/>
        </w:rPr>
        <w:footnoteRef/>
      </w:r>
      <w:r w:rsidRPr="009F69F4">
        <w:rPr>
          <w:lang w:val="fr-FR"/>
        </w:rPr>
        <w:t xml:space="preserve"> </w:t>
      </w:r>
      <w:proofErr w:type="spellStart"/>
      <w:r w:rsidRPr="009F69F4">
        <w:rPr>
          <w:lang w:val="fr-FR"/>
        </w:rPr>
        <w:t>Dunkle</w:t>
      </w:r>
      <w:proofErr w:type="spellEnd"/>
      <w:r w:rsidRPr="009F69F4">
        <w:rPr>
          <w:lang w:val="fr-FR"/>
        </w:rPr>
        <w:t xml:space="preserve"> </w:t>
      </w:r>
      <w:r w:rsidRPr="008170E0">
        <w:rPr>
          <w:i/>
          <w:iCs/>
          <w:lang w:val="fr-FR"/>
        </w:rPr>
        <w:t>et al.</w:t>
      </w:r>
      <w:r w:rsidRPr="009F69F4">
        <w:rPr>
          <w:lang w:val="fr-FR"/>
        </w:rPr>
        <w:t xml:space="preserve"> </w:t>
      </w:r>
      <w:r w:rsidR="00FA44DD">
        <w:rPr>
          <w:lang w:val="fr-FR"/>
        </w:rPr>
        <w:t>(</w:t>
      </w:r>
      <w:r w:rsidRPr="009F69F4">
        <w:rPr>
          <w:lang w:val="fr-FR"/>
        </w:rPr>
        <w:t>2017</w:t>
      </w:r>
      <w:r w:rsidR="00FA44DD">
        <w:rPr>
          <w:lang w:val="fr-FR"/>
        </w:rPr>
        <w:t>)</w:t>
      </w:r>
      <w:r w:rsidRPr="009F69F4">
        <w:rPr>
          <w:lang w:val="fr-FR"/>
        </w:rPr>
        <w:t>.</w:t>
      </w:r>
    </w:p>
  </w:footnote>
  <w:footnote w:id="18">
    <w:p w:rsidRPr="009F69F4" w:rsidR="001A5D9E" w:rsidP="001A5D9E" w:rsidRDefault="001A5D9E" w14:paraId="2E08A42D" w14:textId="00DDEC26">
      <w:pPr>
        <w:pStyle w:val="FootnoteText"/>
        <w:rPr>
          <w:lang w:val="fr-FR"/>
        </w:rPr>
      </w:pPr>
      <w:r>
        <w:rPr>
          <w:rStyle w:val="FootnoteReference"/>
        </w:rPr>
        <w:footnoteRef/>
      </w:r>
      <w:r w:rsidRPr="009F69F4">
        <w:rPr>
          <w:lang w:val="fr-FR"/>
        </w:rPr>
        <w:t xml:space="preserve"> </w:t>
      </w:r>
      <w:proofErr w:type="spellStart"/>
      <w:r w:rsidRPr="009F69F4">
        <w:rPr>
          <w:lang w:val="fr-FR"/>
        </w:rPr>
        <w:t>Namy</w:t>
      </w:r>
      <w:proofErr w:type="spellEnd"/>
      <w:r w:rsidRPr="009F69F4">
        <w:rPr>
          <w:lang w:val="fr-FR"/>
        </w:rPr>
        <w:t xml:space="preserve"> </w:t>
      </w:r>
      <w:r w:rsidRPr="008170E0">
        <w:rPr>
          <w:i/>
          <w:iCs/>
          <w:lang w:val="fr-FR"/>
        </w:rPr>
        <w:t>et al.</w:t>
      </w:r>
      <w:r w:rsidRPr="009F69F4">
        <w:rPr>
          <w:lang w:val="fr-FR"/>
        </w:rPr>
        <w:t xml:space="preserve"> </w:t>
      </w:r>
      <w:r w:rsidR="00FA44DD">
        <w:rPr>
          <w:lang w:val="fr-FR"/>
        </w:rPr>
        <w:t>(</w:t>
      </w:r>
      <w:r w:rsidRPr="009F69F4">
        <w:rPr>
          <w:lang w:val="fr-FR"/>
        </w:rPr>
        <w:t>2015</w:t>
      </w:r>
      <w:r w:rsidR="00FA44DD">
        <w:rPr>
          <w:lang w:val="fr-FR"/>
        </w:rPr>
        <w:t>).</w:t>
      </w:r>
    </w:p>
  </w:footnote>
  <w:footnote w:id="19">
    <w:p w:rsidRPr="0029697E" w:rsidR="00B122C2" w:rsidRDefault="00B122C2" w14:paraId="08D4A42B" w14:textId="6115CE72">
      <w:pPr>
        <w:pStyle w:val="FootnoteText"/>
        <w:rPr>
          <w:lang w:val="en-US"/>
        </w:rPr>
      </w:pPr>
      <w:r>
        <w:rPr>
          <w:rStyle w:val="FootnoteReference"/>
        </w:rPr>
        <w:footnoteRef/>
      </w:r>
      <w:r>
        <w:t xml:space="preserve"> </w:t>
      </w:r>
      <w:r w:rsidR="00FA44DD">
        <w:rPr>
          <w:lang w:val="en-US"/>
        </w:rPr>
        <w:t>KII</w:t>
      </w:r>
      <w:r w:rsidR="004E753A">
        <w:rPr>
          <w:lang w:val="en-US"/>
        </w:rPr>
        <w:t xml:space="preserve"> </w:t>
      </w:r>
      <w:r w:rsidR="00960A25">
        <w:rPr>
          <w:lang w:val="en-US"/>
        </w:rPr>
        <w:t>66.</w:t>
      </w:r>
    </w:p>
  </w:footnote>
  <w:footnote w:id="20">
    <w:p w:rsidRPr="003E3631" w:rsidR="009C5972" w:rsidP="009C5972" w:rsidRDefault="009C5972" w14:paraId="7161DA8C" w14:textId="36491626">
      <w:pPr>
        <w:pStyle w:val="FootnoteText"/>
        <w:rPr>
          <w:lang w:val="en-US"/>
        </w:rPr>
      </w:pPr>
      <w:r>
        <w:rPr>
          <w:rStyle w:val="FootnoteReference"/>
        </w:rPr>
        <w:footnoteRef/>
      </w:r>
      <w:r>
        <w:t xml:space="preserve"> </w:t>
      </w:r>
      <w:r>
        <w:rPr>
          <w:lang w:val="en-US"/>
        </w:rPr>
        <w:t>FGD 8; KII 2</w:t>
      </w:r>
      <w:r w:rsidR="00E2424A">
        <w:rPr>
          <w:lang w:val="en-US"/>
        </w:rPr>
        <w:t>,</w:t>
      </w:r>
      <w:r>
        <w:t xml:space="preserve"> 24</w:t>
      </w:r>
      <w:r w:rsidR="00D55A30">
        <w:t>. S</w:t>
      </w:r>
      <w:r w:rsidRPr="00D55A30" w:rsidR="00D55A30">
        <w:t>ee EQ 8 in the main evaluation report</w:t>
      </w:r>
    </w:p>
  </w:footnote>
  <w:footnote w:id="21">
    <w:p w:rsidRPr="003E3631" w:rsidR="00B41466" w:rsidP="00B41466" w:rsidRDefault="00B41466" w14:paraId="6595475D" w14:textId="61478B90">
      <w:pPr>
        <w:pStyle w:val="FootnoteText"/>
        <w:rPr>
          <w:lang w:val="en-US"/>
        </w:rPr>
      </w:pPr>
      <w:r>
        <w:rPr>
          <w:rStyle w:val="FootnoteReference"/>
        </w:rPr>
        <w:footnoteRef/>
      </w:r>
      <w:r>
        <w:t xml:space="preserve"> </w:t>
      </w:r>
      <w:r w:rsidRPr="00C83561" w:rsidR="00E2424A">
        <w:rPr>
          <w:lang w:val="en-US"/>
        </w:rPr>
        <w:t>KII 25</w:t>
      </w:r>
      <w:r w:rsidR="00E2424A">
        <w:rPr>
          <w:lang w:val="en-US"/>
        </w:rPr>
        <w:t xml:space="preserve">, </w:t>
      </w:r>
      <w:r w:rsidRPr="00AA7655" w:rsidR="00E2424A">
        <w:rPr>
          <w:lang w:val="en-US"/>
        </w:rPr>
        <w:t>101</w:t>
      </w:r>
    </w:p>
  </w:footnote>
  <w:footnote w:id="22">
    <w:p w:rsidRPr="0029697E" w:rsidR="0034654A" w:rsidRDefault="0034654A" w14:paraId="14CFBEDC" w14:textId="192E7761">
      <w:pPr>
        <w:pStyle w:val="FootnoteText"/>
      </w:pPr>
      <w:r>
        <w:rPr>
          <w:rStyle w:val="FootnoteReference"/>
        </w:rPr>
        <w:footnoteRef/>
      </w:r>
      <w:r w:rsidRPr="0029697E">
        <w:t xml:space="preserve"> </w:t>
      </w:r>
      <w:proofErr w:type="spellStart"/>
      <w:r w:rsidRPr="0029697E">
        <w:t>S</w:t>
      </w:r>
      <w:r w:rsidRPr="0029697E" w:rsidR="007D1BED">
        <w:t>hefer</w:t>
      </w:r>
      <w:proofErr w:type="spellEnd"/>
      <w:r w:rsidRPr="0029697E" w:rsidR="007D1BED">
        <w:t xml:space="preserve"> </w:t>
      </w:r>
      <w:r w:rsidRPr="008170E0" w:rsidR="007D1BED">
        <w:rPr>
          <w:i/>
          <w:iCs/>
        </w:rPr>
        <w:t>et al.</w:t>
      </w:r>
      <w:r w:rsidRPr="0029697E" w:rsidR="007D1BED">
        <w:t xml:space="preserve"> </w:t>
      </w:r>
      <w:r w:rsidR="00FA44DD">
        <w:t>(</w:t>
      </w:r>
      <w:r w:rsidRPr="0029697E" w:rsidR="007D1BED">
        <w:t>2015</w:t>
      </w:r>
      <w:r w:rsidR="00FA44DD">
        <w:t>).</w:t>
      </w:r>
    </w:p>
  </w:footnote>
  <w:footnote w:id="23">
    <w:p w:rsidRPr="009F69F4" w:rsidR="00E76289" w:rsidRDefault="00E76289" w14:paraId="62098DBD" w14:textId="68329BFE">
      <w:pPr>
        <w:pStyle w:val="FootnoteText"/>
        <w:rPr>
          <w:lang w:val="fr-FR"/>
        </w:rPr>
      </w:pPr>
      <w:r>
        <w:rPr>
          <w:rStyle w:val="FootnoteReference"/>
        </w:rPr>
        <w:footnoteRef/>
      </w:r>
      <w:r w:rsidRPr="009F69F4">
        <w:rPr>
          <w:lang w:val="fr-FR"/>
        </w:rPr>
        <w:t xml:space="preserve"> Jain </w:t>
      </w:r>
      <w:r w:rsidRPr="008170E0">
        <w:rPr>
          <w:i/>
          <w:iCs/>
          <w:lang w:val="fr-FR"/>
        </w:rPr>
        <w:t>et al.</w:t>
      </w:r>
      <w:r w:rsidRPr="009F69F4">
        <w:rPr>
          <w:lang w:val="fr-FR"/>
        </w:rPr>
        <w:t xml:space="preserve"> </w:t>
      </w:r>
      <w:r w:rsidR="00FA44DD">
        <w:rPr>
          <w:lang w:val="fr-FR"/>
        </w:rPr>
        <w:t>(</w:t>
      </w:r>
      <w:r w:rsidRPr="009F69F4">
        <w:rPr>
          <w:lang w:val="fr-FR"/>
        </w:rPr>
        <w:t>2011</w:t>
      </w:r>
      <w:r w:rsidR="00FA44DD">
        <w:rPr>
          <w:lang w:val="fr-FR"/>
        </w:rPr>
        <w:t>).</w:t>
      </w:r>
    </w:p>
  </w:footnote>
  <w:footnote w:id="24">
    <w:p w:rsidRPr="009F69F4" w:rsidR="00566643" w:rsidP="00566643" w:rsidRDefault="00566643" w14:paraId="26677D0E" w14:textId="77777777">
      <w:pPr>
        <w:pStyle w:val="FootnoteText"/>
        <w:rPr>
          <w:lang w:val="fr-FR"/>
        </w:rPr>
      </w:pPr>
      <w:r>
        <w:rPr>
          <w:rStyle w:val="FootnoteReference"/>
        </w:rPr>
        <w:footnoteRef/>
      </w:r>
      <w:r w:rsidRPr="009F69F4">
        <w:rPr>
          <w:lang w:val="fr-FR"/>
        </w:rPr>
        <w:t xml:space="preserve"> Stern </w:t>
      </w:r>
      <w:r>
        <w:rPr>
          <w:lang w:val="fr-FR"/>
        </w:rPr>
        <w:t>(</w:t>
      </w:r>
      <w:r w:rsidRPr="009F69F4">
        <w:rPr>
          <w:lang w:val="fr-FR"/>
        </w:rPr>
        <w:t>2020</w:t>
      </w:r>
      <w:r>
        <w:rPr>
          <w:lang w:val="fr-FR"/>
        </w:rPr>
        <w:t>)</w:t>
      </w:r>
      <w:r w:rsidRPr="009F69F4">
        <w:rPr>
          <w:lang w:val="fr-FR"/>
        </w:rPr>
        <w:t>.</w:t>
      </w:r>
    </w:p>
  </w:footnote>
  <w:footnote w:id="25">
    <w:p w:rsidRPr="009F69F4" w:rsidR="00566643" w:rsidP="00566643" w:rsidRDefault="00566643" w14:paraId="295AAD5A" w14:textId="77777777">
      <w:pPr>
        <w:pStyle w:val="FootnoteText"/>
        <w:rPr>
          <w:lang w:val="fr-FR"/>
        </w:rPr>
      </w:pPr>
      <w:r>
        <w:rPr>
          <w:rStyle w:val="FootnoteReference"/>
        </w:rPr>
        <w:footnoteRef/>
      </w:r>
      <w:r w:rsidRPr="009F69F4">
        <w:rPr>
          <w:lang w:val="fr-FR"/>
        </w:rPr>
        <w:t xml:space="preserve"> Jain </w:t>
      </w:r>
      <w:r w:rsidRPr="008170E0">
        <w:rPr>
          <w:i/>
          <w:iCs/>
          <w:lang w:val="fr-FR"/>
        </w:rPr>
        <w:t>et al.</w:t>
      </w:r>
      <w:r w:rsidRPr="009F69F4">
        <w:rPr>
          <w:lang w:val="fr-FR"/>
        </w:rPr>
        <w:t xml:space="preserve"> </w:t>
      </w:r>
      <w:r>
        <w:rPr>
          <w:lang w:val="fr-FR"/>
        </w:rPr>
        <w:t>(</w:t>
      </w:r>
      <w:r w:rsidRPr="009F69F4">
        <w:rPr>
          <w:lang w:val="fr-FR"/>
        </w:rPr>
        <w:t>2011</w:t>
      </w:r>
      <w:r>
        <w:rPr>
          <w:lang w:val="fr-FR"/>
        </w:rPr>
        <w:t>).</w:t>
      </w:r>
    </w:p>
  </w:footnote>
  <w:footnote w:id="26">
    <w:p w:rsidRPr="009F69F4" w:rsidR="00566643" w:rsidP="00566643" w:rsidRDefault="00566643" w14:paraId="16B910F7" w14:textId="77777777">
      <w:pPr>
        <w:pStyle w:val="FootnoteText"/>
        <w:rPr>
          <w:lang w:val="fr-FR"/>
        </w:rPr>
      </w:pPr>
      <w:r>
        <w:rPr>
          <w:rStyle w:val="FootnoteReference"/>
        </w:rPr>
        <w:footnoteRef/>
      </w:r>
      <w:r w:rsidRPr="009F69F4">
        <w:rPr>
          <w:lang w:val="fr-FR"/>
        </w:rPr>
        <w:t xml:space="preserve"> OECD </w:t>
      </w:r>
      <w:r>
        <w:rPr>
          <w:lang w:val="fr-FR"/>
        </w:rPr>
        <w:t>(</w:t>
      </w:r>
      <w:r w:rsidRPr="009F69F4">
        <w:rPr>
          <w:lang w:val="fr-FR"/>
        </w:rPr>
        <w:t>2019</w:t>
      </w:r>
      <w:r>
        <w:rPr>
          <w:lang w:val="fr-FR"/>
        </w:rPr>
        <w:t>).</w:t>
      </w:r>
    </w:p>
  </w:footnote>
  <w:footnote w:id="27">
    <w:p w:rsidRPr="009F69F4" w:rsidR="00EE0219" w:rsidRDefault="00EE0219" w14:paraId="14E4563B" w14:textId="4EDD69F5">
      <w:pPr>
        <w:pStyle w:val="FootnoteText"/>
        <w:rPr>
          <w:lang w:val="fr-FR"/>
        </w:rPr>
      </w:pPr>
      <w:r>
        <w:rPr>
          <w:rStyle w:val="FootnoteReference"/>
        </w:rPr>
        <w:footnoteRef/>
      </w:r>
      <w:r w:rsidRPr="009F69F4">
        <w:rPr>
          <w:lang w:val="fr-FR"/>
        </w:rPr>
        <w:t xml:space="preserve"> Cowan </w:t>
      </w:r>
      <w:r w:rsidRPr="008170E0">
        <w:rPr>
          <w:i/>
          <w:iCs/>
          <w:lang w:val="fr-FR"/>
        </w:rPr>
        <w:t>et al.</w:t>
      </w:r>
      <w:r w:rsidRPr="009F69F4">
        <w:rPr>
          <w:lang w:val="fr-FR"/>
        </w:rPr>
        <w:t xml:space="preserve"> </w:t>
      </w:r>
      <w:r w:rsidR="00637ACB">
        <w:rPr>
          <w:lang w:val="fr-FR"/>
        </w:rPr>
        <w:t>(</w:t>
      </w:r>
      <w:r w:rsidRPr="009F69F4">
        <w:rPr>
          <w:lang w:val="fr-FR"/>
        </w:rPr>
        <w:t>2009</w:t>
      </w:r>
      <w:r w:rsidR="00637ACB">
        <w:rPr>
          <w:lang w:val="fr-FR"/>
        </w:rPr>
        <w:t>)</w:t>
      </w:r>
      <w:r w:rsidRPr="009F69F4">
        <w:rPr>
          <w:lang w:val="fr-FR"/>
        </w:rPr>
        <w:t>.</w:t>
      </w:r>
    </w:p>
  </w:footnote>
  <w:footnote w:id="28">
    <w:p w:rsidRPr="009F69F4" w:rsidR="00E00CE6" w:rsidRDefault="00E00CE6" w14:paraId="0F65C9DA" w14:textId="370A9CB8">
      <w:pPr>
        <w:pStyle w:val="FootnoteText"/>
        <w:rPr>
          <w:lang w:val="fr-FR"/>
        </w:rPr>
      </w:pPr>
      <w:r>
        <w:rPr>
          <w:rStyle w:val="FootnoteReference"/>
        </w:rPr>
        <w:footnoteRef/>
      </w:r>
      <w:r w:rsidRPr="009F69F4">
        <w:rPr>
          <w:lang w:val="fr-FR"/>
        </w:rPr>
        <w:t xml:space="preserve"> Doyle </w:t>
      </w:r>
      <w:r w:rsidRPr="008170E0">
        <w:rPr>
          <w:i/>
          <w:iCs/>
          <w:lang w:val="fr-FR"/>
        </w:rPr>
        <w:t>et al.</w:t>
      </w:r>
      <w:r w:rsidRPr="009F69F4">
        <w:rPr>
          <w:lang w:val="fr-FR"/>
        </w:rPr>
        <w:t xml:space="preserve"> </w:t>
      </w:r>
      <w:r w:rsidR="00637ACB">
        <w:rPr>
          <w:lang w:val="fr-FR"/>
        </w:rPr>
        <w:t>(</w:t>
      </w:r>
      <w:r w:rsidRPr="009F69F4">
        <w:rPr>
          <w:lang w:val="fr-FR"/>
        </w:rPr>
        <w:t>2018</w:t>
      </w:r>
      <w:r w:rsidR="00637ACB">
        <w:rPr>
          <w:lang w:val="fr-FR"/>
        </w:rPr>
        <w:t>),</w:t>
      </w:r>
    </w:p>
  </w:footnote>
  <w:footnote w:id="29">
    <w:p w:rsidRPr="0029697E" w:rsidR="00433797" w:rsidRDefault="00433797" w14:paraId="15C0E470" w14:textId="3CA2320A">
      <w:pPr>
        <w:pStyle w:val="FootnoteText"/>
        <w:rPr>
          <w:lang w:val="en-US"/>
        </w:rPr>
      </w:pPr>
      <w:r>
        <w:rPr>
          <w:rStyle w:val="FootnoteReference"/>
        </w:rPr>
        <w:footnoteRef/>
      </w:r>
      <w:r w:rsidRPr="0012313E">
        <w:t xml:space="preserve"> OECD </w:t>
      </w:r>
      <w:r w:rsidRPr="0012313E" w:rsidR="00637ACB">
        <w:t>(</w:t>
      </w:r>
      <w:r w:rsidRPr="0012313E">
        <w:t>2019</w:t>
      </w:r>
      <w:r w:rsidRPr="0012313E" w:rsidR="00637ACB">
        <w:t>)</w:t>
      </w:r>
      <w:r w:rsidRPr="0012313E">
        <w:t xml:space="preserve">; </w:t>
      </w:r>
      <w:proofErr w:type="spellStart"/>
      <w:r w:rsidRPr="0012313E">
        <w:t>Namy</w:t>
      </w:r>
      <w:proofErr w:type="spellEnd"/>
      <w:r w:rsidRPr="0012313E">
        <w:t xml:space="preserve"> </w:t>
      </w:r>
      <w:r w:rsidRPr="0012313E">
        <w:rPr>
          <w:i/>
          <w:iCs/>
        </w:rPr>
        <w:t>et al.</w:t>
      </w:r>
      <w:r w:rsidRPr="0012313E">
        <w:t xml:space="preserve"> </w:t>
      </w:r>
      <w:r w:rsidR="00637ACB">
        <w:rPr>
          <w:lang w:val="en-CA"/>
        </w:rPr>
        <w:t>(</w:t>
      </w:r>
      <w:r>
        <w:rPr>
          <w:lang w:val="en-CA"/>
        </w:rPr>
        <w:t>2015</w:t>
      </w:r>
      <w:r w:rsidR="00637ACB">
        <w:rPr>
          <w:lang w:val="en-CA"/>
        </w:rPr>
        <w:t>).</w:t>
      </w:r>
    </w:p>
  </w:footnote>
  <w:footnote w:id="30">
    <w:p w:rsidR="009B22D2" w:rsidRDefault="009B22D2" w14:paraId="298B98A3" w14:textId="0F49E493">
      <w:pPr>
        <w:pStyle w:val="FootnoteText"/>
      </w:pPr>
      <w:r>
        <w:rPr>
          <w:rStyle w:val="FootnoteReference"/>
        </w:rPr>
        <w:footnoteRef/>
      </w:r>
      <w:r>
        <w:t xml:space="preserve"> </w:t>
      </w:r>
      <w:r w:rsidR="00637ACB">
        <w:t>KII</w:t>
      </w:r>
      <w:r w:rsidR="00327189">
        <w:t xml:space="preserve"> </w:t>
      </w:r>
      <w:r w:rsidR="00A23BBD">
        <w:t>66, 67, 68.</w:t>
      </w:r>
    </w:p>
  </w:footnote>
  <w:footnote w:id="31">
    <w:p w:rsidRPr="0029697E" w:rsidR="00B64B04" w:rsidRDefault="00B64B04" w14:paraId="091AD2F1" w14:textId="7474F548">
      <w:pPr>
        <w:pStyle w:val="FootnoteText"/>
        <w:rPr>
          <w:lang w:val="en-US"/>
        </w:rPr>
      </w:pPr>
      <w:r>
        <w:rPr>
          <w:rStyle w:val="FootnoteReference"/>
        </w:rPr>
        <w:footnoteRef/>
      </w:r>
      <w:r>
        <w:t xml:space="preserve"> </w:t>
      </w:r>
      <w:r w:rsidR="00637ACB">
        <w:rPr>
          <w:lang w:val="en-US"/>
        </w:rPr>
        <w:t>KII</w:t>
      </w:r>
      <w:r w:rsidR="0098290F">
        <w:rPr>
          <w:lang w:val="en-US"/>
        </w:rPr>
        <w:t xml:space="preserve"> 68.</w:t>
      </w:r>
    </w:p>
  </w:footnote>
  <w:footnote w:id="32">
    <w:p w:rsidRPr="00F8186E" w:rsidR="00F8186E" w:rsidRDefault="00F8186E" w14:paraId="6C18AE86" w14:textId="103F4923">
      <w:pPr>
        <w:pStyle w:val="FootnoteText"/>
      </w:pPr>
      <w:r>
        <w:rPr>
          <w:rStyle w:val="FootnoteReference"/>
        </w:rPr>
        <w:footnoteRef/>
      </w:r>
      <w:r>
        <w:t xml:space="preserve"> The Young Men Initiative is a programme aimed to promote healthier masculinities among boys attending vocational high schools in several Balkan countries.</w:t>
      </w:r>
    </w:p>
  </w:footnote>
  <w:footnote w:id="33">
    <w:p w:rsidR="00562ED5" w:rsidRDefault="00562ED5" w14:paraId="2349EC47" w14:textId="0583AD09">
      <w:pPr>
        <w:pStyle w:val="FootnoteText"/>
      </w:pPr>
      <w:r>
        <w:rPr>
          <w:rStyle w:val="FootnoteReference"/>
        </w:rPr>
        <w:footnoteRef/>
      </w:r>
      <w:r>
        <w:t xml:space="preserve"> </w:t>
      </w:r>
      <w:proofErr w:type="spellStart"/>
      <w:r>
        <w:t>Namy</w:t>
      </w:r>
      <w:proofErr w:type="spellEnd"/>
      <w:r>
        <w:t xml:space="preserve"> </w:t>
      </w:r>
      <w:r w:rsidRPr="008170E0">
        <w:rPr>
          <w:i/>
          <w:iCs/>
        </w:rPr>
        <w:t>et al.</w:t>
      </w:r>
      <w:r>
        <w:t xml:space="preserve"> </w:t>
      </w:r>
      <w:r w:rsidR="00637ACB">
        <w:t>(</w:t>
      </w:r>
      <w:r w:rsidR="00BD2605">
        <w:t>2015</w:t>
      </w:r>
      <w:r w:rsidR="00637ACB">
        <w:t>).</w:t>
      </w:r>
    </w:p>
  </w:footnote>
  <w:footnote w:id="34">
    <w:p w:rsidRPr="00585B5C" w:rsidR="00186CCB" w:rsidRDefault="00186CCB" w14:paraId="5E9FA703" w14:textId="2F62AF05">
      <w:pPr>
        <w:pStyle w:val="FootnoteText"/>
      </w:pPr>
      <w:r>
        <w:rPr>
          <w:rStyle w:val="FootnoteReference"/>
        </w:rPr>
        <w:footnoteRef/>
      </w:r>
      <w:r w:rsidR="00F50D9A">
        <w:t xml:space="preserve"> </w:t>
      </w:r>
      <w:r w:rsidRPr="00585B5C" w:rsidR="00585B5C">
        <w:t>FGD P6</w:t>
      </w:r>
      <w:r w:rsidR="00585B5C">
        <w:t xml:space="preserve">, </w:t>
      </w:r>
      <w:r w:rsidRPr="00585B5C" w:rsidR="00585B5C">
        <w:t>M4; KII 43.</w:t>
      </w:r>
    </w:p>
  </w:footnote>
  <w:footnote w:id="35">
    <w:p w:rsidRPr="00693123" w:rsidR="00F50D9A" w:rsidRDefault="00F50D9A" w14:paraId="0A010035" w14:textId="77E11BF1">
      <w:pPr>
        <w:pStyle w:val="FootnoteText"/>
        <w:rPr>
          <w:lang w:val="en-US"/>
        </w:rPr>
      </w:pPr>
      <w:r>
        <w:rPr>
          <w:rStyle w:val="FootnoteReference"/>
        </w:rPr>
        <w:footnoteRef/>
      </w:r>
      <w:r w:rsidRPr="00693123">
        <w:rPr>
          <w:lang w:val="en-US"/>
        </w:rPr>
        <w:t xml:space="preserve"> </w:t>
      </w:r>
      <w:r w:rsidRPr="00693123" w:rsidR="00303E43">
        <w:rPr>
          <w:lang w:val="en-US"/>
        </w:rPr>
        <w:t>KII 58</w:t>
      </w:r>
      <w:r w:rsidRPr="00693123" w:rsidR="00585B5C">
        <w:rPr>
          <w:lang w:val="en-US"/>
        </w:rPr>
        <w:t>.</w:t>
      </w:r>
    </w:p>
  </w:footnote>
  <w:footnote w:id="36">
    <w:p w:rsidRPr="0012313E" w:rsidR="00585E80" w:rsidRDefault="00585E80" w14:paraId="42DE05A1" w14:textId="45F2AE96">
      <w:pPr>
        <w:pStyle w:val="FootnoteText"/>
        <w:rPr>
          <w:lang w:val="es-ES"/>
        </w:rPr>
      </w:pPr>
      <w:r>
        <w:rPr>
          <w:rStyle w:val="FootnoteReference"/>
        </w:rPr>
        <w:footnoteRef/>
      </w:r>
      <w:r w:rsidRPr="0012313E">
        <w:rPr>
          <w:lang w:val="es-ES"/>
        </w:rPr>
        <w:t xml:space="preserve"> OECD </w:t>
      </w:r>
      <w:r w:rsidRPr="0012313E" w:rsidR="00637ACB">
        <w:rPr>
          <w:lang w:val="es-ES"/>
        </w:rPr>
        <w:t>(</w:t>
      </w:r>
      <w:r w:rsidRPr="0012313E">
        <w:rPr>
          <w:lang w:val="es-ES"/>
        </w:rPr>
        <w:t>2019</w:t>
      </w:r>
      <w:r w:rsidRPr="0012313E" w:rsidR="00637ACB">
        <w:rPr>
          <w:lang w:val="es-ES"/>
        </w:rPr>
        <w:t>)</w:t>
      </w:r>
      <w:r w:rsidRPr="0012313E">
        <w:rPr>
          <w:lang w:val="es-ES"/>
        </w:rPr>
        <w:t>.</w:t>
      </w:r>
    </w:p>
  </w:footnote>
  <w:footnote w:id="37">
    <w:p w:rsidRPr="0012313E" w:rsidR="0072283A" w:rsidRDefault="0072283A" w14:paraId="63FCD86C" w14:textId="1DA12DF7">
      <w:pPr>
        <w:pStyle w:val="FootnoteText"/>
        <w:rPr>
          <w:lang w:val="es-ES"/>
        </w:rPr>
      </w:pPr>
      <w:r>
        <w:rPr>
          <w:rStyle w:val="FootnoteReference"/>
        </w:rPr>
        <w:footnoteRef/>
      </w:r>
      <w:r w:rsidRPr="0012313E">
        <w:rPr>
          <w:lang w:val="es-ES"/>
        </w:rPr>
        <w:t xml:space="preserve"> </w:t>
      </w:r>
      <w:r w:rsidRPr="0012313E" w:rsidR="00637ACB">
        <w:rPr>
          <w:lang w:val="es-ES"/>
        </w:rPr>
        <w:t>KII</w:t>
      </w:r>
      <w:r w:rsidRPr="0012313E" w:rsidR="000235B5">
        <w:rPr>
          <w:lang w:val="es-ES"/>
        </w:rPr>
        <w:t xml:space="preserve"> 15,</w:t>
      </w:r>
      <w:r w:rsidRPr="0012313E" w:rsidR="001A3793">
        <w:rPr>
          <w:lang w:val="es-ES"/>
        </w:rPr>
        <w:t xml:space="preserve"> </w:t>
      </w:r>
      <w:r w:rsidRPr="0012313E" w:rsidR="00897E50">
        <w:rPr>
          <w:lang w:val="es-ES"/>
        </w:rPr>
        <w:t xml:space="preserve">16, </w:t>
      </w:r>
      <w:r w:rsidRPr="0012313E" w:rsidR="001A3793">
        <w:rPr>
          <w:lang w:val="es-ES"/>
        </w:rPr>
        <w:t>17, 67</w:t>
      </w:r>
      <w:r w:rsidRPr="0012313E" w:rsidR="00637ACB">
        <w:rPr>
          <w:lang w:val="es-ES"/>
        </w:rPr>
        <w:t>.</w:t>
      </w:r>
    </w:p>
  </w:footnote>
  <w:footnote w:id="38">
    <w:p w:rsidR="004E029C" w:rsidRDefault="004E029C" w14:paraId="1E2B2418" w14:textId="237531CD">
      <w:pPr>
        <w:pStyle w:val="FootnoteText"/>
      </w:pPr>
      <w:r>
        <w:rPr>
          <w:rStyle w:val="FootnoteReference"/>
        </w:rPr>
        <w:footnoteRef/>
      </w:r>
      <w:r w:rsidRPr="0012313E">
        <w:rPr>
          <w:lang w:val="es-ES"/>
        </w:rPr>
        <w:t xml:space="preserve"> Gibbs</w:t>
      </w:r>
      <w:r w:rsidRPr="0012313E" w:rsidR="0034078C">
        <w:rPr>
          <w:lang w:val="es-ES"/>
        </w:rPr>
        <w:t xml:space="preserve"> </w:t>
      </w:r>
      <w:r w:rsidRPr="0012313E" w:rsidR="0034078C">
        <w:rPr>
          <w:i/>
          <w:iCs/>
          <w:lang w:val="es-ES"/>
        </w:rPr>
        <w:t>et al</w:t>
      </w:r>
      <w:r w:rsidRPr="0012313E">
        <w:rPr>
          <w:i/>
          <w:iCs/>
          <w:lang w:val="es-ES"/>
        </w:rPr>
        <w:t>.</w:t>
      </w:r>
      <w:r w:rsidRPr="0012313E">
        <w:rPr>
          <w:lang w:val="es-ES"/>
        </w:rPr>
        <w:t xml:space="preserve"> </w:t>
      </w:r>
      <w:r w:rsidR="00637ACB">
        <w:t>(</w:t>
      </w:r>
      <w:r w:rsidRPr="000D46FF">
        <w:t>2015</w:t>
      </w:r>
      <w:r w:rsidR="00637ACB">
        <w:t>).</w:t>
      </w:r>
    </w:p>
  </w:footnote>
  <w:footnote w:id="39">
    <w:p w:rsidR="008C3DCF" w:rsidRDefault="008C3DCF" w14:paraId="19233D05" w14:textId="36E79B51">
      <w:pPr>
        <w:pStyle w:val="FootnoteText"/>
      </w:pPr>
      <w:r>
        <w:rPr>
          <w:rStyle w:val="FootnoteReference"/>
        </w:rPr>
        <w:footnoteRef/>
      </w:r>
      <w:r>
        <w:t xml:space="preserve"> </w:t>
      </w:r>
      <w:r w:rsidR="00637ACB">
        <w:t>KIIs</w:t>
      </w:r>
      <w:r w:rsidR="007C7556">
        <w:t xml:space="preserve">; Stern </w:t>
      </w:r>
      <w:r w:rsidR="00637ACB">
        <w:t>(</w:t>
      </w:r>
      <w:r w:rsidR="007C7556">
        <w:t>2020</w:t>
      </w:r>
      <w:r w:rsidR="00637ACB">
        <w:t>).</w:t>
      </w:r>
    </w:p>
  </w:footnote>
  <w:footnote w:id="40">
    <w:p w:rsidR="00FC0368" w:rsidRDefault="00FC0368" w14:paraId="3EF4295C" w14:textId="10A12C79">
      <w:pPr>
        <w:pStyle w:val="FootnoteText"/>
      </w:pPr>
      <w:r>
        <w:rPr>
          <w:rStyle w:val="FootnoteReference"/>
        </w:rPr>
        <w:footnoteRef/>
      </w:r>
      <w:r>
        <w:t xml:space="preserve"> OECD 2019</w:t>
      </w:r>
    </w:p>
  </w:footnote>
  <w:footnote w:id="41">
    <w:p w:rsidR="00BD1271" w:rsidP="00BD1271" w:rsidRDefault="00BD1271" w14:paraId="34DC20C8" w14:textId="77777777">
      <w:pPr>
        <w:pStyle w:val="FootnoteText"/>
      </w:pPr>
      <w:r>
        <w:rPr>
          <w:rStyle w:val="FootnoteReference"/>
        </w:rPr>
        <w:footnoteRef/>
      </w:r>
      <w:r>
        <w:t xml:space="preserve"> OECD. 2019</w:t>
      </w:r>
    </w:p>
  </w:footnote>
  <w:footnote w:id="42">
    <w:p w:rsidR="00BD1271" w:rsidP="00BD1271" w:rsidRDefault="00BD1271" w14:paraId="7BE2750A" w14:textId="77777777">
      <w:pPr>
        <w:pStyle w:val="FootnoteText"/>
      </w:pPr>
      <w:r>
        <w:rPr>
          <w:rStyle w:val="FootnoteReference"/>
        </w:rPr>
        <w:footnoteRef/>
      </w:r>
      <w:r>
        <w:t xml:space="preserve"> See </w:t>
      </w:r>
      <w:proofErr w:type="spellStart"/>
      <w:r w:rsidRPr="00CB1D29">
        <w:t>Gaventa</w:t>
      </w:r>
      <w:proofErr w:type="spellEnd"/>
      <w:r w:rsidRPr="00CB1D29">
        <w:t xml:space="preserve">, J. 2005. ‘Reflections on the Uses of the ‘Power Cube’ Approach for </w:t>
      </w:r>
      <w:proofErr w:type="spellStart"/>
      <w:r w:rsidRPr="00CB1D29">
        <w:t>Analyzing</w:t>
      </w:r>
      <w:proofErr w:type="spellEnd"/>
      <w:r w:rsidRPr="00CB1D29">
        <w:t xml:space="preserve"> the Spaces, Places and Dynamics of Civil Society Participation and Engagement’ Available at: https://www.participatorymethods.org/sites/participatorymethods.org/files/reflections_on_uses_powercube.pdf</w:t>
      </w:r>
    </w:p>
  </w:footnote>
  <w:footnote w:id="43">
    <w:p w:rsidR="00BD1271" w:rsidP="00BD1271" w:rsidRDefault="00BD1271" w14:paraId="39B0FF6A" w14:textId="6E3E4478">
      <w:pPr>
        <w:pStyle w:val="FootnoteText"/>
      </w:pPr>
      <w:r>
        <w:rPr>
          <w:rStyle w:val="FootnoteReference"/>
        </w:rPr>
        <w:footnoteRef/>
      </w:r>
      <w:r>
        <w:t xml:space="preserve"> </w:t>
      </w:r>
      <w:r w:rsidR="00414735">
        <w:t>KII</w:t>
      </w:r>
      <w:r w:rsidR="0047696E">
        <w:t xml:space="preserve"> 67. </w:t>
      </w:r>
    </w:p>
  </w:footnote>
  <w:footnote w:id="44">
    <w:p w:rsidR="00BD1271" w:rsidP="00BD1271" w:rsidRDefault="00BD1271" w14:paraId="564345DF" w14:textId="77777777">
      <w:pPr>
        <w:pStyle w:val="FootnoteText"/>
      </w:pPr>
      <w:r>
        <w:rPr>
          <w:rStyle w:val="FootnoteReference"/>
        </w:rPr>
        <w:footnoteRef/>
      </w:r>
      <w:r>
        <w:t xml:space="preserve"> </w:t>
      </w:r>
      <w:proofErr w:type="spellStart"/>
      <w:r w:rsidRPr="00A30490">
        <w:rPr>
          <w:lang w:val="en-CA"/>
        </w:rPr>
        <w:t>Dunkle</w:t>
      </w:r>
      <w:proofErr w:type="spellEnd"/>
      <w:r>
        <w:rPr>
          <w:lang w:val="en-CA"/>
        </w:rPr>
        <w:t xml:space="preserve"> et al. 2019.</w:t>
      </w:r>
    </w:p>
  </w:footnote>
  <w:footnote w:id="45">
    <w:p w:rsidRPr="0029697E" w:rsidR="003F7F0C" w:rsidRDefault="003F7F0C" w14:paraId="1C69E2C1" w14:textId="2B599100">
      <w:pPr>
        <w:pStyle w:val="FootnoteText"/>
        <w:rPr>
          <w:lang w:val="en-US"/>
        </w:rPr>
      </w:pPr>
      <w:r>
        <w:rPr>
          <w:rStyle w:val="FootnoteReference"/>
        </w:rPr>
        <w:footnoteRef/>
      </w:r>
      <w:r>
        <w:t xml:space="preserve"> </w:t>
      </w:r>
      <w:r w:rsidR="00280370">
        <w:t xml:space="preserve">The </w:t>
      </w:r>
      <w:proofErr w:type="spellStart"/>
      <w:r w:rsidR="00280370">
        <w:t>MenEngage</w:t>
      </w:r>
      <w:proofErr w:type="spellEnd"/>
      <w:r w:rsidR="00280370">
        <w:t xml:space="preserve"> Alliance. 2020.</w:t>
      </w:r>
    </w:p>
  </w:footnote>
  <w:footnote w:id="46">
    <w:p w:rsidRPr="00E53ECA" w:rsidR="00E53ECA" w:rsidRDefault="00E53ECA" w14:paraId="0CACB81F" w14:textId="18E004DA">
      <w:pPr>
        <w:pStyle w:val="FootnoteText"/>
      </w:pPr>
      <w:r>
        <w:rPr>
          <w:rStyle w:val="FootnoteReference"/>
        </w:rPr>
        <w:footnoteRef/>
      </w:r>
      <w:r>
        <w:t xml:space="preserve"> </w:t>
      </w:r>
      <w:r w:rsidRPr="00F12CAC" w:rsidR="00F12CAC">
        <w:rPr>
          <w:lang w:val="en-US"/>
        </w:rPr>
        <w:t>KII 24</w:t>
      </w:r>
      <w:r w:rsidR="00F12CAC">
        <w:rPr>
          <w:lang w:val="en-US"/>
        </w:rPr>
        <w:t xml:space="preserve">, 25, </w:t>
      </w:r>
      <w:r w:rsidR="00403326">
        <w:rPr>
          <w:lang w:val="en-US"/>
        </w:rPr>
        <w:t>26.</w:t>
      </w:r>
    </w:p>
  </w:footnote>
  <w:footnote w:id="47">
    <w:p w:rsidRPr="0012313E" w:rsidR="0062776D" w:rsidRDefault="0062776D" w14:paraId="120DE256" w14:textId="7875C6E5">
      <w:pPr>
        <w:pStyle w:val="FootnoteText"/>
        <w:rPr>
          <w:lang w:val="en-US"/>
        </w:rPr>
      </w:pPr>
      <w:r>
        <w:rPr>
          <w:rStyle w:val="FootnoteReference"/>
        </w:rPr>
        <w:footnoteRef/>
      </w:r>
      <w:r>
        <w:t xml:space="preserve"> </w:t>
      </w:r>
      <w:r w:rsidR="00BB6EAF">
        <w:t xml:space="preserve">See </w:t>
      </w:r>
      <w:r w:rsidR="008638D8">
        <w:t>e</w:t>
      </w:r>
      <w:r w:rsidR="00D55A30">
        <w:rPr>
          <w:lang w:val="en-US"/>
        </w:rPr>
        <w:t>valuation</w:t>
      </w:r>
      <w:r>
        <w:rPr>
          <w:lang w:val="en-US"/>
        </w:rPr>
        <w:t xml:space="preserve"> </w:t>
      </w:r>
      <w:r w:rsidR="008638D8">
        <w:rPr>
          <w:lang w:val="en-US"/>
        </w:rPr>
        <w:t>t</w:t>
      </w:r>
      <w:r>
        <w:rPr>
          <w:lang w:val="en-US"/>
        </w:rPr>
        <w:t xml:space="preserve">hematic </w:t>
      </w:r>
      <w:r w:rsidR="008638D8">
        <w:rPr>
          <w:lang w:val="en-US"/>
        </w:rPr>
        <w:t>c</w:t>
      </w:r>
      <w:r>
        <w:rPr>
          <w:lang w:val="en-US"/>
        </w:rPr>
        <w:t xml:space="preserve">ase </w:t>
      </w:r>
      <w:r w:rsidR="008638D8">
        <w:rPr>
          <w:lang w:val="en-US"/>
        </w:rPr>
        <w:t>s</w:t>
      </w:r>
      <w:r>
        <w:rPr>
          <w:lang w:val="en-US"/>
        </w:rPr>
        <w:t xml:space="preserve">tudy: </w:t>
      </w:r>
      <w:r w:rsidRPr="00A666B9">
        <w:rPr>
          <w:lang w:val="en-US"/>
        </w:rPr>
        <w:t xml:space="preserve">Social norms and </w:t>
      </w:r>
      <w:proofErr w:type="spellStart"/>
      <w:r w:rsidRPr="00A666B9">
        <w:rPr>
          <w:lang w:val="en-US"/>
        </w:rPr>
        <w:t>behaviour</w:t>
      </w:r>
      <w:proofErr w:type="spellEnd"/>
      <w:r w:rsidRPr="00A666B9">
        <w:rPr>
          <w:lang w:val="en-US"/>
        </w:rPr>
        <w:t xml:space="preserve"> change</w:t>
      </w:r>
      <w:r>
        <w:rPr>
          <w:lang w:val="en-US"/>
        </w:rPr>
        <w:t>.</w:t>
      </w:r>
    </w:p>
  </w:footnote>
  <w:footnote w:id="48">
    <w:p w:rsidRPr="00345504" w:rsidR="00E7530E" w:rsidP="00E7530E" w:rsidRDefault="00E7530E" w14:paraId="2CDE949F" w14:textId="77777777">
      <w:pPr>
        <w:pStyle w:val="FootnoteText"/>
      </w:pPr>
      <w:r>
        <w:rPr>
          <w:rStyle w:val="FootnoteReference"/>
        </w:rPr>
        <w:footnoteRef/>
      </w:r>
      <w:r>
        <w:t xml:space="preserve"> See CDC. n</w:t>
      </w:r>
      <w:r w:rsidRPr="00345504">
        <w:t>o date</w:t>
      </w:r>
      <w:r>
        <w:t>.</w:t>
      </w:r>
      <w:r w:rsidRPr="00345504">
        <w:t xml:space="preserve"> </w:t>
      </w:r>
      <w:r>
        <w:t>“</w:t>
      </w:r>
      <w:r w:rsidRPr="00345504">
        <w:t>The Social-Ecological Model: A Framework for Prevention</w:t>
      </w:r>
      <w:r>
        <w:t>” Available at:</w:t>
      </w:r>
      <w:r w:rsidRPr="00345504">
        <w:t xml:space="preserve"> </w:t>
      </w:r>
      <w:hyperlink w:history="1" w:anchor=":~:text=CDC%20uses%20a%20four%2Dlevel,%2C%20community%2C%20and%20societal%20factors" r:id="rId3">
        <w:r w:rsidRPr="00345504">
          <w:rPr>
            <w:rStyle w:val="Hyperlink"/>
          </w:rPr>
          <w:t>https://www.cdc.gov/violenceprevention/about/social-ecologicalmodel.html#:~:text=CDC%20uses%20a%20four%2Dlevel,%2C%20community%2C%20and%20societal%20factors</w:t>
        </w:r>
      </w:hyperlink>
      <w:r w:rsidRPr="00345504">
        <w:t xml:space="preserve">. </w:t>
      </w:r>
    </w:p>
  </w:footnote>
  <w:footnote w:id="49">
    <w:p w:rsidR="00E7530E" w:rsidP="00E7530E" w:rsidRDefault="00E7530E" w14:paraId="71F8513B" w14:textId="65D5ABD3">
      <w:pPr>
        <w:pStyle w:val="FootnoteText"/>
      </w:pPr>
      <w:r>
        <w:rPr>
          <w:rStyle w:val="FootnoteReference"/>
        </w:rPr>
        <w:footnoteRef/>
      </w:r>
      <w:r>
        <w:t xml:space="preserve"> </w:t>
      </w:r>
      <w:r w:rsidR="00941207">
        <w:t>KII</w:t>
      </w:r>
      <w:r w:rsidR="00414735">
        <w:t xml:space="preserve"> 67.</w:t>
      </w:r>
    </w:p>
  </w:footnote>
  <w:footnote w:id="50">
    <w:p w:rsidRPr="00E7530E" w:rsidR="00E7530E" w:rsidP="00E7530E" w:rsidRDefault="00E7530E" w14:paraId="5E512A7C" w14:textId="77777777">
      <w:pPr>
        <w:pStyle w:val="FootnoteText"/>
      </w:pPr>
      <w:r>
        <w:rPr>
          <w:rStyle w:val="FootnoteReference"/>
        </w:rPr>
        <w:footnoteRef/>
      </w:r>
      <w:r w:rsidRPr="00E7530E">
        <w:t xml:space="preserve"> Stern et al. 2021</w:t>
      </w:r>
    </w:p>
  </w:footnote>
  <w:footnote w:id="51">
    <w:p w:rsidR="00640847" w:rsidRDefault="00640847" w14:paraId="544FCD9B" w14:textId="74BF36DD">
      <w:pPr>
        <w:pStyle w:val="FootnoteText"/>
      </w:pPr>
      <w:r>
        <w:rPr>
          <w:rStyle w:val="FootnoteReference"/>
        </w:rPr>
        <w:footnoteRef/>
      </w:r>
      <w:r>
        <w:t xml:space="preserve"> Adapted from the California based Prevention Institute (www. prevention.org), the Spectrum of Change identifies eight interlinking social change strategies that move beyond a reliance on individual or small group change to instead promote changes also in the social, </w:t>
      </w:r>
      <w:proofErr w:type="gramStart"/>
      <w:r>
        <w:t>political</w:t>
      </w:r>
      <w:proofErr w:type="gramEnd"/>
      <w:r>
        <w:t xml:space="preserve"> and economic aspects of people’s lives. These strategies are mutually reinforcing and generate important synergies. They depend on multisectoral approaches that bring together activists with varied skills and networks.</w:t>
      </w:r>
      <w:r w:rsidR="00810262">
        <w:t xml:space="preserve"> </w:t>
      </w:r>
      <w:r w:rsidRPr="00810262" w:rsidR="00810262">
        <w:t>https://www.preventioninstitute.org/sites/default/files/publications/Sonke%20Gender%20Justice%20Project.pdf</w:t>
      </w:r>
    </w:p>
  </w:footnote>
  <w:footnote w:id="52">
    <w:p w:rsidRPr="009F69F4" w:rsidR="00E7530E" w:rsidP="00E7530E" w:rsidRDefault="00E7530E" w14:paraId="6AD7C02B" w14:textId="16BBAF73">
      <w:pPr>
        <w:pStyle w:val="FootnoteText"/>
        <w:rPr>
          <w:lang w:val="fr-FR"/>
        </w:rPr>
      </w:pPr>
      <w:r>
        <w:rPr>
          <w:rStyle w:val="FootnoteReference"/>
        </w:rPr>
        <w:footnoteRef/>
      </w:r>
      <w:r w:rsidRPr="009F69F4">
        <w:rPr>
          <w:lang w:val="fr-FR"/>
        </w:rPr>
        <w:t xml:space="preserve"> Jain </w:t>
      </w:r>
      <w:r w:rsidRPr="008170E0">
        <w:rPr>
          <w:i/>
          <w:iCs/>
          <w:lang w:val="fr-FR"/>
        </w:rPr>
        <w:t>et al.</w:t>
      </w:r>
      <w:r w:rsidRPr="009F69F4">
        <w:rPr>
          <w:lang w:val="fr-FR"/>
        </w:rPr>
        <w:t xml:space="preserve"> </w:t>
      </w:r>
      <w:r w:rsidR="00191B54">
        <w:rPr>
          <w:lang w:val="fr-FR"/>
        </w:rPr>
        <w:t>(</w:t>
      </w:r>
      <w:r w:rsidRPr="009F69F4">
        <w:rPr>
          <w:lang w:val="fr-FR"/>
        </w:rPr>
        <w:t>2011</w:t>
      </w:r>
      <w:r w:rsidR="00191B54">
        <w:rPr>
          <w:lang w:val="fr-FR"/>
        </w:rPr>
        <w:t>).</w:t>
      </w:r>
    </w:p>
  </w:footnote>
  <w:footnote w:id="53">
    <w:p w:rsidR="00B54D25" w:rsidRDefault="00B54D25" w14:paraId="1DAD9613" w14:textId="512D9DC9">
      <w:pPr>
        <w:pStyle w:val="FootnoteText"/>
      </w:pPr>
      <w:r>
        <w:rPr>
          <w:rStyle w:val="FootnoteReference"/>
        </w:rPr>
        <w:footnoteRef/>
      </w:r>
      <w:r w:rsidRPr="009F69F4">
        <w:rPr>
          <w:lang w:val="fr-FR"/>
        </w:rPr>
        <w:t xml:space="preserve"> </w:t>
      </w:r>
      <w:proofErr w:type="spellStart"/>
      <w:r w:rsidRPr="009F69F4">
        <w:rPr>
          <w:lang w:val="fr-FR"/>
        </w:rPr>
        <w:t>Sonke</w:t>
      </w:r>
      <w:proofErr w:type="spellEnd"/>
      <w:r w:rsidRPr="009F69F4">
        <w:rPr>
          <w:lang w:val="fr-FR"/>
        </w:rPr>
        <w:t xml:space="preserve"> </w:t>
      </w:r>
      <w:proofErr w:type="spellStart"/>
      <w:r w:rsidRPr="009F69F4">
        <w:rPr>
          <w:lang w:val="fr-FR"/>
        </w:rPr>
        <w:t>Gender</w:t>
      </w:r>
      <w:proofErr w:type="spellEnd"/>
      <w:r w:rsidRPr="009F69F4">
        <w:rPr>
          <w:lang w:val="fr-FR"/>
        </w:rPr>
        <w:t xml:space="preserve"> Justice</w:t>
      </w:r>
      <w:r w:rsidRPr="009F69F4" w:rsidR="00A17337">
        <w:rPr>
          <w:lang w:val="fr-FR"/>
        </w:rPr>
        <w:t xml:space="preserve"> </w:t>
      </w:r>
      <w:r w:rsidR="00191B54">
        <w:rPr>
          <w:lang w:val="fr-FR"/>
        </w:rPr>
        <w:t>(</w:t>
      </w:r>
      <w:r w:rsidR="00A17337">
        <w:t>2019</w:t>
      </w:r>
      <w:r w:rsidR="007C6913">
        <w:t>a</w:t>
      </w:r>
      <w:r w:rsidR="00191B54">
        <w:t>).</w:t>
      </w:r>
    </w:p>
  </w:footnote>
  <w:footnote w:id="54">
    <w:p w:rsidR="005548BE" w:rsidRDefault="005548BE" w14:paraId="77E60F57" w14:textId="5E0B0395">
      <w:pPr>
        <w:pStyle w:val="FootnoteText"/>
      </w:pPr>
      <w:r>
        <w:rPr>
          <w:rStyle w:val="FootnoteReference"/>
        </w:rPr>
        <w:footnoteRef/>
      </w:r>
      <w:r>
        <w:t xml:space="preserve"> </w:t>
      </w:r>
      <w:r w:rsidR="00191B54">
        <w:t>KII</w:t>
      </w:r>
      <w:r w:rsidR="007C6913">
        <w:t xml:space="preserve"> </w:t>
      </w:r>
      <w:r w:rsidR="00696415">
        <w:t>66</w:t>
      </w:r>
      <w:r w:rsidR="00191B54">
        <w:t>.</w:t>
      </w:r>
    </w:p>
  </w:footnote>
  <w:footnote w:id="55">
    <w:p w:rsidR="00C33244" w:rsidRDefault="00C33244" w14:paraId="0E76C273" w14:textId="58AFCC9F">
      <w:pPr>
        <w:pStyle w:val="FootnoteText"/>
      </w:pPr>
      <w:r>
        <w:rPr>
          <w:rStyle w:val="FootnoteReference"/>
        </w:rPr>
        <w:footnoteRef/>
      </w:r>
      <w:r>
        <w:t xml:space="preserve"> </w:t>
      </w:r>
      <w:r w:rsidR="007601E9">
        <w:t>FGD 8</w:t>
      </w:r>
    </w:p>
  </w:footnote>
  <w:footnote w:id="56">
    <w:p w:rsidRPr="0012313E" w:rsidR="0028570E" w:rsidRDefault="0028570E" w14:paraId="3554409E" w14:textId="4AD8A295">
      <w:pPr>
        <w:pStyle w:val="FootnoteText"/>
        <w:rPr>
          <w:lang w:val="en-US"/>
        </w:rPr>
      </w:pPr>
      <w:r>
        <w:rPr>
          <w:rStyle w:val="FootnoteReference"/>
        </w:rPr>
        <w:footnoteRef/>
      </w:r>
      <w:r>
        <w:t xml:space="preserve"> S</w:t>
      </w:r>
      <w:r w:rsidRPr="00D55A30">
        <w:t xml:space="preserve">ee </w:t>
      </w:r>
      <w:r w:rsidR="008F04F7">
        <w:t>Lessons Learned</w:t>
      </w:r>
      <w:r w:rsidRPr="00D55A30">
        <w:t xml:space="preserve"> in the main evaluation report</w:t>
      </w:r>
    </w:p>
  </w:footnote>
  <w:footnote w:id="57">
    <w:p w:rsidR="00131913" w:rsidP="00131913" w:rsidRDefault="00131913" w14:paraId="1F4EDCF6" w14:textId="6795439E">
      <w:pPr>
        <w:pStyle w:val="FootnoteText"/>
      </w:pPr>
      <w:r>
        <w:rPr>
          <w:rStyle w:val="FootnoteReference"/>
        </w:rPr>
        <w:footnoteRef/>
      </w:r>
      <w:r>
        <w:t xml:space="preserve"> Greig and Flood </w:t>
      </w:r>
      <w:r w:rsidR="00191B54">
        <w:t>(</w:t>
      </w:r>
      <w:r>
        <w:t>2020</w:t>
      </w:r>
      <w:r w:rsidR="00191B54">
        <w:t>).</w:t>
      </w:r>
    </w:p>
  </w:footnote>
  <w:footnote w:id="58">
    <w:p w:rsidRPr="00943D3E" w:rsidR="005B1784" w:rsidP="005B1784" w:rsidRDefault="005B1784" w14:paraId="3D7A4361" w14:textId="3703B0CC">
      <w:pPr>
        <w:pStyle w:val="FootnoteText"/>
        <w:rPr>
          <w:lang w:val="en-US"/>
        </w:rPr>
      </w:pPr>
      <w:r>
        <w:rPr>
          <w:rStyle w:val="FootnoteReference"/>
        </w:rPr>
        <w:footnoteRef/>
      </w:r>
      <w:r>
        <w:t xml:space="preserve"> </w:t>
      </w:r>
      <w:r w:rsidR="00191B54">
        <w:rPr>
          <w:lang w:val="en-US"/>
        </w:rPr>
        <w:t>KII</w:t>
      </w:r>
      <w:r w:rsidR="00696415">
        <w:rPr>
          <w:lang w:val="en-US"/>
        </w:rPr>
        <w:t xml:space="preserve"> </w:t>
      </w:r>
      <w:r w:rsidR="00866FE3">
        <w:rPr>
          <w:lang w:val="en-US"/>
        </w:rPr>
        <w:t>66</w:t>
      </w:r>
      <w:r>
        <w:rPr>
          <w:lang w:val="en-US"/>
        </w:rPr>
        <w:t xml:space="preserve">; </w:t>
      </w:r>
      <w:proofErr w:type="spellStart"/>
      <w:r>
        <w:t>Sonke</w:t>
      </w:r>
      <w:proofErr w:type="spellEnd"/>
      <w:r>
        <w:t xml:space="preserve"> Gender Justice </w:t>
      </w:r>
      <w:r w:rsidR="00191B54">
        <w:t>(</w:t>
      </w:r>
      <w:r>
        <w:t>2019a</w:t>
      </w:r>
      <w:r w:rsidR="00191B54">
        <w:t>).</w:t>
      </w:r>
    </w:p>
  </w:footnote>
  <w:footnote w:id="59">
    <w:p w:rsidRPr="00943D3E" w:rsidR="005B1784" w:rsidP="005B1784" w:rsidRDefault="005B1784" w14:paraId="0A1415BE" w14:textId="23A24087">
      <w:pPr>
        <w:pStyle w:val="FootnoteText"/>
        <w:rPr>
          <w:lang w:val="en-US"/>
        </w:rPr>
      </w:pPr>
      <w:r>
        <w:rPr>
          <w:rStyle w:val="FootnoteReference"/>
        </w:rPr>
        <w:footnoteRef/>
      </w:r>
      <w:r>
        <w:t xml:space="preserve"> </w:t>
      </w:r>
      <w:r w:rsidR="00191B54">
        <w:rPr>
          <w:lang w:val="en-US"/>
        </w:rPr>
        <w:t>KII</w:t>
      </w:r>
      <w:r w:rsidR="002209BA">
        <w:rPr>
          <w:lang w:val="en-US"/>
        </w:rPr>
        <w:t xml:space="preserve"> </w:t>
      </w:r>
      <w:r w:rsidR="001504DB">
        <w:rPr>
          <w:lang w:val="en-US"/>
        </w:rPr>
        <w:t xml:space="preserve">15, </w:t>
      </w:r>
      <w:r w:rsidR="002209BA">
        <w:rPr>
          <w:lang w:val="en-US"/>
        </w:rPr>
        <w:t>66</w:t>
      </w:r>
      <w:r>
        <w:rPr>
          <w:lang w:val="en-US"/>
        </w:rPr>
        <w:t xml:space="preserve">; </w:t>
      </w:r>
      <w:hyperlink w:history="1" r:id="rId4">
        <w:r w:rsidRPr="008A26B8" w:rsidR="00191B54">
          <w:rPr>
            <w:rStyle w:val="Hyperlink"/>
            <w:lang w:val="en-US"/>
          </w:rPr>
          <w:t>https://genderjustice.org.za/project/community-education-mobilisation/community-action-teams/</w:t>
        </w:r>
      </w:hyperlink>
      <w:r w:rsidR="00191B54">
        <w:rPr>
          <w:lang w:val="en-US"/>
        </w:rPr>
        <w:t xml:space="preserve"> </w:t>
      </w:r>
    </w:p>
  </w:footnote>
  <w:footnote w:id="60">
    <w:p w:rsidRPr="0029697E" w:rsidR="005E145D" w:rsidRDefault="005E145D" w14:paraId="360B87D8" w14:textId="22923A49">
      <w:pPr>
        <w:pStyle w:val="FootnoteText"/>
        <w:rPr>
          <w:lang w:val="en-US"/>
        </w:rPr>
      </w:pPr>
      <w:r>
        <w:rPr>
          <w:rStyle w:val="FootnoteReference"/>
        </w:rPr>
        <w:footnoteRef/>
      </w:r>
      <w:r>
        <w:t xml:space="preserve"> </w:t>
      </w:r>
      <w:r w:rsidR="00191B54">
        <w:rPr>
          <w:lang w:val="en-US"/>
        </w:rPr>
        <w:t>KII</w:t>
      </w:r>
      <w:r w:rsidR="004A5455">
        <w:rPr>
          <w:lang w:val="en-US"/>
        </w:rPr>
        <w:t xml:space="preserve"> 66</w:t>
      </w:r>
      <w:r w:rsidR="004111B3">
        <w:rPr>
          <w:lang w:val="en-US"/>
        </w:rPr>
        <w:t xml:space="preserve">; </w:t>
      </w:r>
      <w:hyperlink w:history="1" r:id="rId5">
        <w:r w:rsidRPr="008A26B8" w:rsidR="00191B54">
          <w:rPr>
            <w:rStyle w:val="Hyperlink"/>
            <w:lang w:val="en-US"/>
          </w:rPr>
          <w:t>https://genderjustice.org.za/news-item/progress-on-parental-leave-for-fathers-and-adoptive-parents-in-south-africa/</w:t>
        </w:r>
      </w:hyperlink>
      <w:r w:rsidR="00191B54">
        <w:rPr>
          <w:lang w:val="en-US"/>
        </w:rPr>
        <w:t xml:space="preserve"> </w:t>
      </w:r>
    </w:p>
  </w:footnote>
  <w:footnote w:id="61">
    <w:p w:rsidRPr="009F69F4" w:rsidR="004111B3" w:rsidP="004111B3" w:rsidRDefault="004111B3" w14:paraId="09018E6F" w14:textId="5ED2C1AF">
      <w:pPr>
        <w:pStyle w:val="FootnoteText"/>
        <w:rPr>
          <w:lang w:val="de-DE"/>
        </w:rPr>
      </w:pPr>
      <w:r>
        <w:rPr>
          <w:rStyle w:val="FootnoteReference"/>
        </w:rPr>
        <w:footnoteRef/>
      </w:r>
      <w:r w:rsidRPr="009F69F4">
        <w:rPr>
          <w:lang w:val="de-DE"/>
        </w:rPr>
        <w:t xml:space="preserve"> </w:t>
      </w:r>
      <w:r w:rsidRPr="009F69F4">
        <w:rPr>
          <w:lang w:val="de-DE"/>
        </w:rPr>
        <w:t xml:space="preserve">Sonke Gender Justice </w:t>
      </w:r>
      <w:r w:rsidR="00191B54">
        <w:rPr>
          <w:lang w:val="de-DE"/>
        </w:rPr>
        <w:t>(</w:t>
      </w:r>
      <w:r w:rsidRPr="009F69F4">
        <w:rPr>
          <w:lang w:val="de-DE"/>
        </w:rPr>
        <w:t>2019a</w:t>
      </w:r>
      <w:r w:rsidR="00191B54">
        <w:rPr>
          <w:lang w:val="de-DE"/>
        </w:rPr>
        <w:t>).</w:t>
      </w:r>
    </w:p>
  </w:footnote>
  <w:footnote w:id="62">
    <w:p w:rsidRPr="001E3DF3" w:rsidR="00160D12" w:rsidRDefault="00160D12" w14:paraId="0E251B53" w14:textId="565D3522">
      <w:pPr>
        <w:pStyle w:val="FootnoteText"/>
        <w:rPr>
          <w:lang w:val="en-US"/>
        </w:rPr>
      </w:pPr>
      <w:r>
        <w:rPr>
          <w:rStyle w:val="FootnoteReference"/>
        </w:rPr>
        <w:footnoteRef/>
      </w:r>
      <w:r>
        <w:t xml:space="preserve"> </w:t>
      </w:r>
      <w:proofErr w:type="spellStart"/>
      <w:r>
        <w:rPr>
          <w:lang w:val="en-US"/>
        </w:rPr>
        <w:t>MenEn</w:t>
      </w:r>
      <w:r w:rsidR="00641794">
        <w:rPr>
          <w:lang w:val="en-US"/>
        </w:rPr>
        <w:t>g</w:t>
      </w:r>
      <w:r>
        <w:rPr>
          <w:lang w:val="en-US"/>
        </w:rPr>
        <w:t>age</w:t>
      </w:r>
      <w:proofErr w:type="spellEnd"/>
      <w:r>
        <w:rPr>
          <w:lang w:val="en-US"/>
        </w:rPr>
        <w:t xml:space="preserve"> Alliance </w:t>
      </w:r>
      <w:r w:rsidR="00641794">
        <w:rPr>
          <w:lang w:val="en-US"/>
        </w:rPr>
        <w:t>(</w:t>
      </w:r>
      <w:r>
        <w:rPr>
          <w:lang w:val="en-US"/>
        </w:rPr>
        <w:t>2021</w:t>
      </w:r>
      <w:r w:rsidR="00641794">
        <w:rPr>
          <w:lang w:val="en-US"/>
        </w:rPr>
        <w:t>).</w:t>
      </w:r>
    </w:p>
  </w:footnote>
  <w:footnote w:id="63">
    <w:p w:rsidRPr="009F69F4" w:rsidR="004111B3" w:rsidP="004111B3" w:rsidRDefault="004111B3" w14:paraId="0016DC84" w14:textId="50CC3C08">
      <w:pPr>
        <w:pStyle w:val="FootnoteText"/>
        <w:rPr>
          <w:lang w:val="de-DE"/>
        </w:rPr>
      </w:pPr>
      <w:r>
        <w:rPr>
          <w:rStyle w:val="FootnoteReference"/>
        </w:rPr>
        <w:footnoteRef/>
      </w:r>
      <w:r w:rsidRPr="009F69F4">
        <w:rPr>
          <w:lang w:val="de-DE"/>
        </w:rPr>
        <w:t xml:space="preserve"> </w:t>
      </w:r>
      <w:r w:rsidRPr="009F69F4">
        <w:rPr>
          <w:lang w:val="de-DE"/>
        </w:rPr>
        <w:t xml:space="preserve">Sonke Gender Justice </w:t>
      </w:r>
      <w:r w:rsidR="00641794">
        <w:rPr>
          <w:lang w:val="de-DE"/>
        </w:rPr>
        <w:t>(</w:t>
      </w:r>
      <w:r w:rsidRPr="009F69F4">
        <w:rPr>
          <w:lang w:val="de-DE"/>
        </w:rPr>
        <w:t>2019b</w:t>
      </w:r>
      <w:r w:rsidR="00641794">
        <w:rPr>
          <w:lang w:val="de-DE"/>
        </w:rPr>
        <w:t>).</w:t>
      </w:r>
    </w:p>
  </w:footnote>
  <w:footnote w:id="64">
    <w:p w:rsidR="004111B3" w:rsidP="004111B3" w:rsidRDefault="004111B3" w14:paraId="08166256" w14:textId="4627E136">
      <w:pPr>
        <w:pStyle w:val="FootnoteText"/>
      </w:pPr>
      <w:r>
        <w:rPr>
          <w:rStyle w:val="FootnoteReference"/>
        </w:rPr>
        <w:footnoteRef/>
      </w:r>
      <w:r w:rsidRPr="009F69F4">
        <w:rPr>
          <w:lang w:val="de-DE"/>
        </w:rPr>
        <w:t xml:space="preserve"> </w:t>
      </w:r>
      <w:r w:rsidRPr="009F69F4">
        <w:rPr>
          <w:lang w:val="de-DE"/>
        </w:rPr>
        <w:t xml:space="preserve">Sonke Gender Justice </w:t>
      </w:r>
      <w:r w:rsidR="00641794">
        <w:rPr>
          <w:lang w:val="de-DE"/>
        </w:rPr>
        <w:t>(</w:t>
      </w:r>
      <w:r>
        <w:t>2019c</w:t>
      </w:r>
      <w:r w:rsidR="00641794">
        <w:t>)</w:t>
      </w:r>
      <w:r>
        <w:t>.</w:t>
      </w:r>
    </w:p>
  </w:footnote>
  <w:footnote w:id="65">
    <w:p w:rsidRPr="00943D3E" w:rsidR="009443F7" w:rsidP="009443F7" w:rsidRDefault="009443F7" w14:paraId="7EAF4EFA" w14:textId="02F7BA73">
      <w:pPr>
        <w:pStyle w:val="FootnoteText"/>
        <w:rPr>
          <w:lang w:val="en-US"/>
        </w:rPr>
      </w:pPr>
      <w:r>
        <w:rPr>
          <w:rStyle w:val="FootnoteReference"/>
        </w:rPr>
        <w:footnoteRef/>
      </w:r>
      <w:r>
        <w:t xml:space="preserve"> </w:t>
      </w:r>
      <w:r w:rsidRPr="00372C6B">
        <w:rPr>
          <w:lang w:val="en-CA"/>
        </w:rPr>
        <w:t>Peacock</w:t>
      </w:r>
      <w:r>
        <w:rPr>
          <w:lang w:val="en-CA"/>
        </w:rPr>
        <w:t xml:space="preserve"> and </w:t>
      </w:r>
      <w:r w:rsidRPr="00372C6B">
        <w:rPr>
          <w:lang w:val="en-CA"/>
        </w:rPr>
        <w:t xml:space="preserve">Barker </w:t>
      </w:r>
      <w:r w:rsidR="00641794">
        <w:rPr>
          <w:lang w:val="en-CA"/>
        </w:rPr>
        <w:t>(</w:t>
      </w:r>
      <w:r w:rsidRPr="00372C6B">
        <w:rPr>
          <w:lang w:val="en-CA"/>
        </w:rPr>
        <w:t>2014</w:t>
      </w:r>
      <w:r w:rsidR="00641794">
        <w:rPr>
          <w:lang w:val="en-CA"/>
        </w:rPr>
        <w:t>).</w:t>
      </w:r>
    </w:p>
  </w:footnote>
  <w:footnote w:id="66">
    <w:p w:rsidR="004E233D" w:rsidRDefault="004E233D" w14:paraId="76D5301F" w14:textId="27DBAC0F">
      <w:pPr>
        <w:pStyle w:val="FootnoteText"/>
      </w:pPr>
      <w:r>
        <w:rPr>
          <w:rStyle w:val="FootnoteReference"/>
        </w:rPr>
        <w:footnoteRef/>
      </w:r>
      <w:r>
        <w:t xml:space="preserve"> </w:t>
      </w:r>
      <w:r w:rsidR="00C21184">
        <w:t xml:space="preserve">KII </w:t>
      </w:r>
      <w:r w:rsidR="006666F2">
        <w:t xml:space="preserve">6, </w:t>
      </w:r>
      <w:r w:rsidR="00C21184">
        <w:t>9</w:t>
      </w:r>
      <w:r w:rsidR="006666F2">
        <w:t xml:space="preserve">. </w:t>
      </w:r>
    </w:p>
  </w:footnote>
  <w:footnote w:id="67">
    <w:p w:rsidRPr="00924EFF" w:rsidR="00924EFF" w:rsidRDefault="00924EFF" w14:paraId="0201D9B3" w14:textId="3B704355">
      <w:pPr>
        <w:pStyle w:val="FootnoteText"/>
      </w:pPr>
      <w:r>
        <w:rPr>
          <w:rStyle w:val="FootnoteReference"/>
        </w:rPr>
        <w:footnoteRef/>
      </w:r>
      <w:r>
        <w:t xml:space="preserve"> </w:t>
      </w:r>
      <w:r w:rsidR="00641794">
        <w:t>KII</w:t>
      </w:r>
      <w:r w:rsidR="00457C44">
        <w:t xml:space="preserve"> </w:t>
      </w:r>
      <w:r w:rsidR="00AF4C57">
        <w:t>15,</w:t>
      </w:r>
      <w:r w:rsidR="0079738E">
        <w:t xml:space="preserve"> 16, </w:t>
      </w:r>
      <w:r w:rsidR="00457C44">
        <w:t>66</w:t>
      </w:r>
      <w:r>
        <w:t xml:space="preserve">; </w:t>
      </w:r>
      <w:proofErr w:type="spellStart"/>
      <w:r>
        <w:t>Sonke</w:t>
      </w:r>
      <w:proofErr w:type="spellEnd"/>
      <w:r>
        <w:t xml:space="preserve"> Gender Justice </w:t>
      </w:r>
      <w:r w:rsidR="00641794">
        <w:t>(</w:t>
      </w:r>
      <w:r>
        <w:t>2019a</w:t>
      </w:r>
      <w:r w:rsidR="00641794">
        <w:t>)</w:t>
      </w:r>
      <w:r>
        <w:t>.</w:t>
      </w:r>
    </w:p>
  </w:footnote>
  <w:footnote w:id="68">
    <w:p w:rsidR="004964F7" w:rsidRDefault="004964F7" w14:paraId="508B78A7" w14:textId="270D90EF">
      <w:pPr>
        <w:pStyle w:val="FootnoteText"/>
      </w:pPr>
      <w:r>
        <w:rPr>
          <w:rStyle w:val="FootnoteReference"/>
        </w:rPr>
        <w:footnoteRef/>
      </w:r>
      <w:r>
        <w:t xml:space="preserve"> See </w:t>
      </w:r>
      <w:hyperlink w:history="1" r:id="rId6">
        <w:r w:rsidRPr="008A26B8" w:rsidR="00641794">
          <w:rPr>
            <w:rStyle w:val="Hyperlink"/>
          </w:rPr>
          <w:t>https://genderjustice.org.za/project/project-archive/sonke-takes-julius-malema-to-court/</w:t>
        </w:r>
      </w:hyperlink>
      <w:r w:rsidR="00641794">
        <w:t xml:space="preserve"> </w:t>
      </w:r>
    </w:p>
  </w:footnote>
  <w:footnote w:id="69">
    <w:p w:rsidR="00055DA1" w:rsidRDefault="00055DA1" w14:paraId="2BA01E83" w14:textId="5CD3E28D">
      <w:pPr>
        <w:pStyle w:val="FootnoteText"/>
      </w:pPr>
      <w:r>
        <w:rPr>
          <w:rStyle w:val="FootnoteReference"/>
        </w:rPr>
        <w:footnoteRef/>
      </w:r>
      <w:r>
        <w:t xml:space="preserve"> Peacock</w:t>
      </w:r>
      <w:r w:rsidR="00775FA3">
        <w:t xml:space="preserve"> </w:t>
      </w:r>
      <w:r w:rsidR="00641794">
        <w:t>(</w:t>
      </w:r>
      <w:r w:rsidR="00775FA3">
        <w:t>2013</w:t>
      </w:r>
      <w:r w:rsidR="00641794">
        <w:t>).</w:t>
      </w:r>
    </w:p>
  </w:footnote>
  <w:footnote w:id="70">
    <w:p w:rsidRPr="001E3DF3" w:rsidR="00AE0933" w:rsidRDefault="00AE0933" w14:paraId="16A19838" w14:textId="740768A2">
      <w:pPr>
        <w:pStyle w:val="FootnoteText"/>
        <w:rPr>
          <w:lang w:val="en-US"/>
        </w:rPr>
      </w:pPr>
      <w:r>
        <w:rPr>
          <w:rStyle w:val="FootnoteReference"/>
        </w:rPr>
        <w:footnoteRef/>
      </w:r>
      <w:r>
        <w:t xml:space="preserve"> </w:t>
      </w:r>
      <w:r w:rsidR="00641794">
        <w:rPr>
          <w:lang w:val="en-US"/>
        </w:rPr>
        <w:t>KII</w:t>
      </w:r>
      <w:r w:rsidR="000E4A03">
        <w:rPr>
          <w:lang w:val="en-US"/>
        </w:rPr>
        <w:t xml:space="preserve"> </w:t>
      </w:r>
      <w:r w:rsidR="00B10A7D">
        <w:rPr>
          <w:lang w:val="en-US"/>
        </w:rPr>
        <w:t>67</w:t>
      </w:r>
      <w:r>
        <w:rPr>
          <w:lang w:val="en-US"/>
        </w:rPr>
        <w:t>.</w:t>
      </w:r>
    </w:p>
  </w:footnote>
  <w:footnote w:id="71">
    <w:p w:rsidR="009D11AD" w:rsidRDefault="009D11AD" w14:paraId="7C1F8911" w14:textId="04DB202A">
      <w:pPr>
        <w:pStyle w:val="FootnoteText"/>
      </w:pPr>
      <w:r>
        <w:rPr>
          <w:rStyle w:val="FootnoteReference"/>
        </w:rPr>
        <w:footnoteRef/>
      </w:r>
      <w:r>
        <w:t xml:space="preserve"> </w:t>
      </w:r>
      <w:r w:rsidR="00FC71E1">
        <w:t>KII</w:t>
      </w:r>
      <w:r w:rsidR="005B2C79">
        <w:t xml:space="preserve"> </w:t>
      </w:r>
      <w:r w:rsidR="00D34FB2">
        <w:t xml:space="preserve">15, </w:t>
      </w:r>
      <w:r w:rsidR="005B2C79">
        <w:t>66.</w:t>
      </w:r>
    </w:p>
  </w:footnote>
  <w:footnote w:id="72">
    <w:p w:rsidR="005B65C3" w:rsidRDefault="005B65C3" w14:paraId="7D6799A5" w14:textId="391EE797">
      <w:pPr>
        <w:pStyle w:val="FootnoteText"/>
      </w:pPr>
      <w:r>
        <w:rPr>
          <w:rStyle w:val="FootnoteReference"/>
        </w:rPr>
        <w:footnoteRef/>
      </w:r>
      <w:r>
        <w:t xml:space="preserve"> </w:t>
      </w:r>
      <w:r w:rsidR="00FC71E1">
        <w:t>KII</w:t>
      </w:r>
      <w:r w:rsidR="00D34FB2">
        <w:t xml:space="preserve"> 66</w:t>
      </w:r>
      <w:r>
        <w:t>.</w:t>
      </w:r>
    </w:p>
  </w:footnote>
  <w:footnote w:id="73">
    <w:p w:rsidR="00BC4ACF" w:rsidRDefault="00BC4ACF" w14:paraId="186D388B" w14:textId="485EF11F">
      <w:pPr>
        <w:pStyle w:val="FootnoteText"/>
      </w:pPr>
      <w:r>
        <w:rPr>
          <w:rStyle w:val="FootnoteReference"/>
        </w:rPr>
        <w:footnoteRef/>
      </w:r>
      <w:r>
        <w:t xml:space="preserve"> A </w:t>
      </w:r>
      <w:r w:rsidRPr="001F1A92">
        <w:t>regional fatherhood campaign designed to raise awareness of gender equality issues and to support the activities on gender equality and fatherhood implemented by the CBO</w:t>
      </w:r>
      <w:r>
        <w:t>s</w:t>
      </w:r>
      <w:r w:rsidR="0084584D">
        <w:t xml:space="preserve"> in country</w:t>
      </w:r>
      <w:r w:rsidRPr="001F1A92">
        <w:t>.</w:t>
      </w:r>
    </w:p>
  </w:footnote>
  <w:footnote w:id="74">
    <w:p w:rsidR="005674DD" w:rsidRDefault="005674DD" w14:paraId="77929F8C" w14:textId="1C9C7317">
      <w:pPr>
        <w:pStyle w:val="FootnoteText"/>
      </w:pPr>
      <w:r>
        <w:rPr>
          <w:rStyle w:val="FootnoteReference"/>
        </w:rPr>
        <w:footnoteRef/>
      </w:r>
      <w:r>
        <w:t xml:space="preserve"> </w:t>
      </w:r>
      <w:r w:rsidRPr="00410DBB" w:rsidR="00DE13FE">
        <w:t xml:space="preserve">UN Women </w:t>
      </w:r>
      <w:r w:rsidR="00DE13FE">
        <w:t>(</w:t>
      </w:r>
      <w:r w:rsidRPr="00410DBB" w:rsidR="00DE13FE">
        <w:t>2020</w:t>
      </w:r>
      <w:r w:rsidR="00DE13FE">
        <w:t>).</w:t>
      </w:r>
      <w:r w:rsidRPr="00410DBB" w:rsidDel="00F41F4B" w:rsidR="00DE13FE">
        <w:t xml:space="preserve"> </w:t>
      </w:r>
      <w:r w:rsidR="00DE13FE">
        <w:t>‘</w:t>
      </w:r>
      <w:r w:rsidRPr="00410DBB" w:rsidR="00DE13FE">
        <w:t>Because I am a man</w:t>
      </w:r>
      <w:r w:rsidR="00DE13FE">
        <w:t>’</w:t>
      </w:r>
      <w:r w:rsidRPr="00410DBB" w:rsidR="00DE13FE">
        <w:t xml:space="preserve"> – Phase II Campaign Strategy.</w:t>
      </w:r>
      <w:r w:rsidR="00DE13FE">
        <w:t xml:space="preserve"> Section 8: The Brand.</w:t>
      </w:r>
    </w:p>
  </w:footnote>
  <w:footnote w:id="75">
    <w:p w:rsidR="001F1A92" w:rsidRDefault="001F1A92" w14:paraId="7B3DFFD5" w14:textId="40F186E9">
      <w:pPr>
        <w:pStyle w:val="FootnoteText"/>
      </w:pPr>
      <w:r>
        <w:rPr>
          <w:rStyle w:val="FootnoteReference"/>
        </w:rPr>
        <w:footnoteRef/>
      </w:r>
      <w:r>
        <w:t xml:space="preserve"> </w:t>
      </w:r>
      <w:r w:rsidR="00287C02">
        <w:t xml:space="preserve">See </w:t>
      </w:r>
      <w:r w:rsidR="00122B9D">
        <w:rPr>
          <w:lang w:val="en-US"/>
        </w:rPr>
        <w:t>evaluation thematic case study</w:t>
      </w:r>
      <w:r w:rsidR="00532930">
        <w:rPr>
          <w:lang w:val="en-US"/>
        </w:rPr>
        <w:t xml:space="preserve">: </w:t>
      </w:r>
      <w:r w:rsidRPr="00A666B9" w:rsidR="00532930">
        <w:rPr>
          <w:lang w:val="en-US"/>
        </w:rPr>
        <w:t xml:space="preserve">Social norms and </w:t>
      </w:r>
      <w:proofErr w:type="spellStart"/>
      <w:r w:rsidRPr="00A666B9" w:rsidR="00532930">
        <w:rPr>
          <w:lang w:val="en-US"/>
        </w:rPr>
        <w:t>behaviour</w:t>
      </w:r>
      <w:proofErr w:type="spellEnd"/>
      <w:r w:rsidRPr="00A666B9" w:rsidR="00532930">
        <w:rPr>
          <w:lang w:val="en-US"/>
        </w:rPr>
        <w:t xml:space="preserve"> change</w:t>
      </w:r>
      <w:r w:rsidR="00532930">
        <w:rPr>
          <w:lang w:val="en-US"/>
        </w:rPr>
        <w:t>.</w:t>
      </w:r>
    </w:p>
  </w:footnote>
  <w:footnote w:id="76">
    <w:p w:rsidR="00532930" w:rsidRDefault="00532930" w14:paraId="55529F4B" w14:textId="1544C152">
      <w:pPr>
        <w:pStyle w:val="FootnoteText"/>
      </w:pPr>
      <w:r>
        <w:rPr>
          <w:rStyle w:val="FootnoteReference"/>
        </w:rPr>
        <w:footnoteRef/>
      </w:r>
      <w:r>
        <w:t xml:space="preserve"> </w:t>
      </w:r>
      <w:r w:rsidR="00E46730">
        <w:t>See EQ5 in main evaluation report</w:t>
      </w:r>
      <w:r>
        <w:rPr>
          <w:lang w:val="en-US"/>
        </w:rPr>
        <w:t>.</w:t>
      </w:r>
    </w:p>
  </w:footnote>
  <w:footnote w:id="77">
    <w:p w:rsidRPr="00C144E4" w:rsidR="00B86D0B" w:rsidP="00B86D0B" w:rsidRDefault="00B86D0B" w14:paraId="3542D7E4" w14:textId="77777777">
      <w:pPr>
        <w:pStyle w:val="FootnoteText"/>
        <w:rPr>
          <w:lang w:val="en-US"/>
        </w:rPr>
      </w:pPr>
      <w:r w:rsidRPr="00C144E4">
        <w:rPr>
          <w:rStyle w:val="FootnoteReference"/>
        </w:rPr>
        <w:footnoteRef/>
      </w:r>
      <w:r w:rsidRPr="00C144E4">
        <w:t xml:space="preserve"> KII 39.</w:t>
      </w:r>
    </w:p>
  </w:footnote>
  <w:footnote w:id="78">
    <w:p w:rsidR="00CB5397" w:rsidP="00CB5397" w:rsidRDefault="00CB5397" w14:paraId="511A3391" w14:textId="71A7658B">
      <w:pPr>
        <w:pStyle w:val="FootnoteText"/>
      </w:pPr>
      <w:r>
        <w:rPr>
          <w:rStyle w:val="FootnoteReference"/>
        </w:rPr>
        <w:footnoteRef/>
      </w:r>
      <w:r>
        <w:t xml:space="preserve"> Greig and Flood </w:t>
      </w:r>
      <w:r w:rsidR="00FC71E1">
        <w:t>(</w:t>
      </w:r>
      <w:r>
        <w:t>2020</w:t>
      </w:r>
      <w:r w:rsidR="00FC71E1">
        <w:t>)</w:t>
      </w:r>
      <w:r>
        <w:t>.</w:t>
      </w:r>
    </w:p>
  </w:footnote>
  <w:footnote w:id="79">
    <w:p w:rsidRPr="0029697E" w:rsidR="00FC589F" w:rsidRDefault="00FC589F" w14:paraId="66ADCB01" w14:textId="6B913C8D">
      <w:pPr>
        <w:pStyle w:val="FootnoteText"/>
        <w:rPr>
          <w:lang w:val="en-US"/>
        </w:rPr>
      </w:pPr>
      <w:r>
        <w:rPr>
          <w:rStyle w:val="FootnoteReference"/>
        </w:rPr>
        <w:footnoteRef/>
      </w:r>
      <w:r>
        <w:t xml:space="preserve"> </w:t>
      </w:r>
      <w:r w:rsidR="0043681D">
        <w:rPr>
          <w:lang w:val="en-US"/>
        </w:rPr>
        <w:t xml:space="preserve">Walker </w:t>
      </w:r>
      <w:r w:rsidRPr="008170E0" w:rsidR="0043681D">
        <w:rPr>
          <w:i/>
          <w:iCs/>
          <w:lang w:val="en-US"/>
        </w:rPr>
        <w:t>et al.</w:t>
      </w:r>
      <w:r w:rsidR="0043681D">
        <w:rPr>
          <w:lang w:val="en-US"/>
        </w:rPr>
        <w:t xml:space="preserve"> </w:t>
      </w:r>
      <w:r w:rsidR="00FC71E1">
        <w:rPr>
          <w:lang w:val="en-US"/>
        </w:rPr>
        <w:t>(</w:t>
      </w:r>
      <w:r w:rsidR="0043681D">
        <w:rPr>
          <w:lang w:val="en-US"/>
        </w:rPr>
        <w:t>2019</w:t>
      </w:r>
      <w:r w:rsidR="00FC71E1">
        <w:rPr>
          <w:lang w:val="en-US"/>
        </w:rPr>
        <w:t>).</w:t>
      </w:r>
    </w:p>
  </w:footnote>
  <w:footnote w:id="80">
    <w:p w:rsidR="00C70749" w:rsidRDefault="00C70749" w14:paraId="66D28EFA" w14:textId="78ADEBF7">
      <w:pPr>
        <w:pStyle w:val="FootnoteText"/>
      </w:pPr>
      <w:r>
        <w:rPr>
          <w:rStyle w:val="FootnoteReference"/>
        </w:rPr>
        <w:footnoteRef/>
      </w:r>
      <w:r>
        <w:t xml:space="preserve"> </w:t>
      </w:r>
      <w:r w:rsidRPr="008D413B">
        <w:rPr>
          <w:lang w:val="en-CA"/>
        </w:rPr>
        <w:t>Stern</w:t>
      </w:r>
      <w:r>
        <w:rPr>
          <w:lang w:val="en-CA"/>
        </w:rPr>
        <w:t xml:space="preserve"> </w:t>
      </w:r>
      <w:r w:rsidRPr="008170E0">
        <w:rPr>
          <w:i/>
          <w:iCs/>
          <w:lang w:val="en-CA"/>
        </w:rPr>
        <w:t>et al.</w:t>
      </w:r>
      <w:r>
        <w:rPr>
          <w:lang w:val="en-CA"/>
        </w:rPr>
        <w:t xml:space="preserve"> </w:t>
      </w:r>
      <w:r w:rsidR="00FC71E1">
        <w:rPr>
          <w:lang w:val="en-CA"/>
        </w:rPr>
        <w:t>(</w:t>
      </w:r>
      <w:r>
        <w:rPr>
          <w:lang w:val="en-CA"/>
        </w:rPr>
        <w:t>2021</w:t>
      </w:r>
      <w:r w:rsidR="00FC71E1">
        <w:rPr>
          <w:lang w:val="en-CA"/>
        </w:rPr>
        <w:t>).</w:t>
      </w:r>
    </w:p>
  </w:footnote>
  <w:footnote w:id="81">
    <w:p w:rsidR="00BC55A7" w:rsidRDefault="00BC55A7" w14:paraId="39AC35F6" w14:textId="3DEF6F98">
      <w:pPr>
        <w:pStyle w:val="FootnoteText"/>
      </w:pPr>
      <w:r>
        <w:rPr>
          <w:rStyle w:val="FootnoteReference"/>
        </w:rPr>
        <w:footnoteRef/>
      </w:r>
      <w:r>
        <w:t xml:space="preserve"> The </w:t>
      </w:r>
      <w:proofErr w:type="spellStart"/>
      <w:r>
        <w:t>MenEngage</w:t>
      </w:r>
      <w:proofErr w:type="spellEnd"/>
      <w:r>
        <w:t xml:space="preserve"> Alliance </w:t>
      </w:r>
      <w:r w:rsidR="00FC71E1">
        <w:t>(</w:t>
      </w:r>
      <w:r w:rsidR="00D3582D">
        <w:t>2016</w:t>
      </w:r>
      <w:r w:rsidR="00FC71E1">
        <w:t>)</w:t>
      </w:r>
      <w:r w:rsidR="00D3582D">
        <w:t xml:space="preserve">. </w:t>
      </w:r>
    </w:p>
  </w:footnote>
  <w:footnote w:id="82">
    <w:p w:rsidR="008937EB" w:rsidRDefault="008937EB" w14:paraId="07667395" w14:textId="3C0CA886">
      <w:pPr>
        <w:pStyle w:val="FootnoteText"/>
      </w:pPr>
      <w:r>
        <w:rPr>
          <w:rStyle w:val="FootnoteReference"/>
        </w:rPr>
        <w:footnoteRef/>
      </w:r>
      <w:r>
        <w:t xml:space="preserve"> </w:t>
      </w:r>
      <w:r w:rsidR="001B0391">
        <w:t xml:space="preserve">KII 24, 25, 26. See evaluation </w:t>
      </w:r>
      <w:r w:rsidR="001B0391">
        <w:rPr>
          <w:lang w:val="en-US"/>
        </w:rPr>
        <w:t>country</w:t>
      </w:r>
      <w:r>
        <w:rPr>
          <w:lang w:val="en-US"/>
        </w:rPr>
        <w:t xml:space="preserve"> </w:t>
      </w:r>
      <w:r w:rsidR="001B0391">
        <w:rPr>
          <w:lang w:val="en-US"/>
        </w:rPr>
        <w:t>c</w:t>
      </w:r>
      <w:r>
        <w:rPr>
          <w:lang w:val="en-US"/>
        </w:rPr>
        <w:t xml:space="preserve">ase </w:t>
      </w:r>
      <w:r w:rsidR="001B0391">
        <w:rPr>
          <w:lang w:val="en-US"/>
        </w:rPr>
        <w:t>s</w:t>
      </w:r>
      <w:r>
        <w:rPr>
          <w:lang w:val="en-US"/>
        </w:rPr>
        <w:t>tudy: Lebanon</w:t>
      </w:r>
    </w:p>
  </w:footnote>
  <w:footnote w:id="83">
    <w:p w:rsidR="001F1A92" w:rsidP="001F1A92" w:rsidRDefault="001F1A92" w14:paraId="6FC52414" w14:textId="77777777">
      <w:pPr>
        <w:pStyle w:val="FootnoteText"/>
      </w:pPr>
      <w:r>
        <w:rPr>
          <w:rStyle w:val="FootnoteReference"/>
        </w:rPr>
        <w:footnoteRef/>
      </w:r>
      <w:r>
        <w:t xml:space="preserve"> COFEM (2017).</w:t>
      </w:r>
    </w:p>
  </w:footnote>
  <w:footnote w:id="84">
    <w:p w:rsidR="00BB752A" w:rsidRDefault="00BB752A" w14:paraId="1EF4501D" w14:textId="7902A7AB">
      <w:pPr>
        <w:pStyle w:val="FootnoteText"/>
      </w:pPr>
      <w:r>
        <w:rPr>
          <w:rStyle w:val="FootnoteReference"/>
        </w:rPr>
        <w:footnoteRef/>
      </w:r>
      <w:r>
        <w:t xml:space="preserve"> </w:t>
      </w:r>
      <w:r w:rsidR="009E1E43">
        <w:rPr>
          <w:lang w:val="en-CA"/>
        </w:rPr>
        <w:t xml:space="preserve">The </w:t>
      </w:r>
      <w:proofErr w:type="spellStart"/>
      <w:r w:rsidR="009E1E43">
        <w:rPr>
          <w:lang w:val="en-CA"/>
        </w:rPr>
        <w:t>MenEngage</w:t>
      </w:r>
      <w:proofErr w:type="spellEnd"/>
      <w:r w:rsidR="009E1E43">
        <w:rPr>
          <w:lang w:val="en-CA"/>
        </w:rPr>
        <w:t xml:space="preserve"> Alliance </w:t>
      </w:r>
      <w:r w:rsidR="00A026C0">
        <w:rPr>
          <w:lang w:val="en-CA"/>
        </w:rPr>
        <w:t>(</w:t>
      </w:r>
      <w:r w:rsidR="009E1E43">
        <w:rPr>
          <w:lang w:val="en-CA"/>
        </w:rPr>
        <w:t>2014</w:t>
      </w:r>
      <w:r w:rsidR="00A026C0">
        <w:rPr>
          <w:lang w:val="en-CA"/>
        </w:rPr>
        <w:t>).</w:t>
      </w:r>
    </w:p>
  </w:footnote>
  <w:footnote w:id="85">
    <w:p w:rsidR="00864726" w:rsidRDefault="00864726" w14:paraId="357B41EC" w14:textId="75E74447">
      <w:pPr>
        <w:pStyle w:val="FootnoteText"/>
      </w:pPr>
      <w:r>
        <w:rPr>
          <w:rStyle w:val="FootnoteReference"/>
        </w:rPr>
        <w:footnoteRef/>
      </w:r>
      <w:r>
        <w:t xml:space="preserve"> The Equality Institute </w:t>
      </w:r>
      <w:r w:rsidR="00A026C0">
        <w:t>(</w:t>
      </w:r>
      <w:r w:rsidR="00551DEA">
        <w:t>2020</w:t>
      </w:r>
      <w:r w:rsidR="00A026C0">
        <w:t>)</w:t>
      </w:r>
      <w:r w:rsidR="00551DEA">
        <w:t>.</w:t>
      </w:r>
    </w:p>
  </w:footnote>
  <w:footnote w:id="86">
    <w:p w:rsidR="0074297B" w:rsidRDefault="0074297B" w14:paraId="5F4FCC03" w14:textId="44334D0E">
      <w:pPr>
        <w:pStyle w:val="FootnoteText"/>
      </w:pPr>
      <w:r>
        <w:rPr>
          <w:rStyle w:val="FootnoteReference"/>
        </w:rPr>
        <w:footnoteRef/>
      </w:r>
      <w:r>
        <w:t xml:space="preserve"> Wakefield and </w:t>
      </w:r>
      <w:proofErr w:type="spellStart"/>
      <w:r>
        <w:t>Koerppen</w:t>
      </w:r>
      <w:proofErr w:type="spellEnd"/>
      <w:r>
        <w:t xml:space="preserve"> </w:t>
      </w:r>
      <w:r w:rsidR="00A026C0">
        <w:t>(</w:t>
      </w:r>
      <w:r>
        <w:t>2017</w:t>
      </w:r>
      <w:r w:rsidR="00A026C0">
        <w:t>).</w:t>
      </w:r>
    </w:p>
  </w:footnote>
  <w:footnote w:id="87">
    <w:p w:rsidR="008942FB" w:rsidRDefault="008942FB" w14:paraId="7F82C75A" w14:textId="7F1FF643">
      <w:pPr>
        <w:pStyle w:val="FootnoteText"/>
      </w:pPr>
      <w:r>
        <w:rPr>
          <w:rStyle w:val="FootnoteReference"/>
        </w:rPr>
        <w:footnoteRef/>
      </w:r>
      <w:r>
        <w:t xml:space="preserve"> The Equality Institute </w:t>
      </w:r>
      <w:r w:rsidR="00A026C0">
        <w:t>(</w:t>
      </w:r>
      <w:r>
        <w:t>2020</w:t>
      </w:r>
      <w:r w:rsidR="00A026C0">
        <w:t>)</w:t>
      </w:r>
      <w:r>
        <w:t>.</w:t>
      </w:r>
    </w:p>
  </w:footnote>
  <w:footnote w:id="88">
    <w:p w:rsidR="0070542E" w:rsidRDefault="0070542E" w14:paraId="2BDBE651" w14:textId="00245F1D">
      <w:pPr>
        <w:pStyle w:val="FootnoteText"/>
      </w:pPr>
      <w:r>
        <w:rPr>
          <w:rStyle w:val="FootnoteReference"/>
        </w:rPr>
        <w:footnoteRef/>
      </w:r>
      <w:r>
        <w:t xml:space="preserve"> </w:t>
      </w:r>
      <w:r w:rsidR="00A026C0">
        <w:t>KII</w:t>
      </w:r>
      <w:r w:rsidR="002B0C38">
        <w:t xml:space="preserve"> 16, </w:t>
      </w:r>
      <w:r w:rsidR="0040017B">
        <w:t>65, 66</w:t>
      </w:r>
    </w:p>
  </w:footnote>
  <w:footnote w:id="89">
    <w:p w:rsidR="00B80959" w:rsidRDefault="00B80959" w14:paraId="2E44CA5C" w14:textId="2CCE2BCC">
      <w:pPr>
        <w:pStyle w:val="FootnoteText"/>
      </w:pPr>
      <w:r>
        <w:rPr>
          <w:rStyle w:val="FootnoteReference"/>
        </w:rPr>
        <w:footnoteRef/>
      </w:r>
      <w:r>
        <w:t xml:space="preserve"> </w:t>
      </w:r>
      <w:r w:rsidR="00A026C0">
        <w:t>KII</w:t>
      </w:r>
      <w:r w:rsidR="007422CB">
        <w:t xml:space="preserve"> 66.</w:t>
      </w:r>
    </w:p>
  </w:footnote>
  <w:footnote w:id="90">
    <w:p w:rsidRPr="001E3DF3" w:rsidR="003D3798" w:rsidRDefault="003D3798" w14:paraId="2A9C46C1" w14:textId="7C730182">
      <w:pPr>
        <w:pStyle w:val="FootnoteText"/>
      </w:pPr>
      <w:r>
        <w:rPr>
          <w:rStyle w:val="FootnoteReference"/>
        </w:rPr>
        <w:footnoteRef/>
      </w:r>
      <w:r w:rsidRPr="001E3DF3">
        <w:t xml:space="preserve"> </w:t>
      </w:r>
      <w:r w:rsidR="009E1E43">
        <w:rPr>
          <w:lang w:val="en-CA"/>
        </w:rPr>
        <w:t xml:space="preserve">The </w:t>
      </w:r>
      <w:proofErr w:type="spellStart"/>
      <w:r w:rsidR="009E1E43">
        <w:rPr>
          <w:lang w:val="en-CA"/>
        </w:rPr>
        <w:t>MenEngage</w:t>
      </w:r>
      <w:proofErr w:type="spellEnd"/>
      <w:r w:rsidR="009E1E43">
        <w:rPr>
          <w:lang w:val="en-CA"/>
        </w:rPr>
        <w:t xml:space="preserve"> Alliance </w:t>
      </w:r>
      <w:r w:rsidR="004307FD">
        <w:rPr>
          <w:lang w:val="en-CA"/>
        </w:rPr>
        <w:t>(</w:t>
      </w:r>
      <w:r w:rsidR="009E1E43">
        <w:rPr>
          <w:lang w:val="en-CA"/>
        </w:rPr>
        <w:t>2014</w:t>
      </w:r>
      <w:r w:rsidR="004307FD">
        <w:rPr>
          <w:lang w:val="en-CA"/>
        </w:rPr>
        <w:t>).</w:t>
      </w:r>
    </w:p>
  </w:footnote>
  <w:footnote w:id="91">
    <w:p w:rsidRPr="001E3DF3" w:rsidR="007926E1" w:rsidRDefault="007926E1" w14:paraId="4A3A319A" w14:textId="2254E6D1">
      <w:pPr>
        <w:pStyle w:val="FootnoteText"/>
      </w:pPr>
      <w:r>
        <w:rPr>
          <w:rStyle w:val="FootnoteReference"/>
        </w:rPr>
        <w:footnoteRef/>
      </w:r>
      <w:r w:rsidRPr="001E3DF3">
        <w:t xml:space="preserve"> Pino </w:t>
      </w:r>
      <w:r w:rsidR="004307FD">
        <w:t>(</w:t>
      </w:r>
      <w:r w:rsidRPr="001E3DF3">
        <w:t>2017</w:t>
      </w:r>
      <w:r w:rsidR="004307FD">
        <w:t>)</w:t>
      </w:r>
      <w:r w:rsidRPr="001E3DF3">
        <w:t>.</w:t>
      </w:r>
    </w:p>
  </w:footnote>
  <w:footnote w:id="92">
    <w:p w:rsidR="00563810" w:rsidRDefault="00563810" w14:paraId="7CD2898A" w14:textId="43289BBB">
      <w:pPr>
        <w:pStyle w:val="FootnoteText"/>
      </w:pPr>
      <w:r>
        <w:rPr>
          <w:rStyle w:val="FootnoteReference"/>
        </w:rPr>
        <w:footnoteRef/>
      </w:r>
      <w:r>
        <w:t xml:space="preserve"> </w:t>
      </w:r>
      <w:r w:rsidR="004307FD">
        <w:t>KII</w:t>
      </w:r>
      <w:r w:rsidR="00172FCB">
        <w:t xml:space="preserve"> 1</w:t>
      </w:r>
      <w:r w:rsidR="00C32E8C">
        <w:t>5, 16, 17</w:t>
      </w:r>
      <w:r w:rsidR="004307FD">
        <w:t>.</w:t>
      </w:r>
    </w:p>
  </w:footnote>
  <w:footnote w:id="93">
    <w:p w:rsidR="006D12AF" w:rsidRDefault="006D12AF" w14:paraId="44FE4465" w14:textId="07EB343F">
      <w:pPr>
        <w:pStyle w:val="FootnoteText"/>
      </w:pPr>
      <w:r>
        <w:rPr>
          <w:rStyle w:val="FootnoteReference"/>
        </w:rPr>
        <w:footnoteRef/>
      </w:r>
      <w:r>
        <w:t xml:space="preserve"> Greig and Flood </w:t>
      </w:r>
      <w:r w:rsidR="004307FD">
        <w:t>(</w:t>
      </w:r>
      <w:r>
        <w:t>2020</w:t>
      </w:r>
      <w:r w:rsidR="004307FD">
        <w:t>)</w:t>
      </w:r>
      <w:r>
        <w:t>.</w:t>
      </w:r>
    </w:p>
  </w:footnote>
  <w:footnote w:id="94">
    <w:p w:rsidR="00887A4F" w:rsidRDefault="00887A4F" w14:paraId="196283F5" w14:textId="66C49248">
      <w:pPr>
        <w:pStyle w:val="FootnoteText"/>
      </w:pPr>
      <w:r>
        <w:rPr>
          <w:rStyle w:val="FootnoteReference"/>
        </w:rPr>
        <w:footnoteRef/>
      </w:r>
      <w:r>
        <w:t xml:space="preserve"> </w:t>
      </w:r>
      <w:r w:rsidR="004307FD">
        <w:t>KII</w:t>
      </w:r>
      <w:r w:rsidR="007C72B3">
        <w:t xml:space="preserve"> 16,</w:t>
      </w:r>
      <w:r w:rsidR="00025260">
        <w:t xml:space="preserve"> 65.</w:t>
      </w:r>
    </w:p>
  </w:footnote>
  <w:footnote w:id="95">
    <w:p w:rsidRPr="009F69F4" w:rsidR="00FF283E" w:rsidRDefault="00FF283E" w14:paraId="3D854AF3" w14:textId="1E2CBE7C">
      <w:pPr>
        <w:pStyle w:val="FootnoteText"/>
        <w:rPr>
          <w:lang w:val="it-IT"/>
        </w:rPr>
      </w:pPr>
      <w:r>
        <w:rPr>
          <w:rStyle w:val="FootnoteReference"/>
        </w:rPr>
        <w:footnoteRef/>
      </w:r>
      <w:r w:rsidRPr="009F69F4">
        <w:rPr>
          <w:lang w:val="it-IT"/>
        </w:rPr>
        <w:t xml:space="preserve"> </w:t>
      </w:r>
      <w:r w:rsidRPr="009F69F4" w:rsidR="00343FEC">
        <w:rPr>
          <w:lang w:val="it-IT"/>
        </w:rPr>
        <w:t xml:space="preserve">Singizi Consulting Africa </w:t>
      </w:r>
      <w:r w:rsidR="004307FD">
        <w:rPr>
          <w:lang w:val="it-IT"/>
        </w:rPr>
        <w:t>(</w:t>
      </w:r>
      <w:r w:rsidRPr="009F69F4" w:rsidR="00343FEC">
        <w:rPr>
          <w:lang w:val="it-IT"/>
        </w:rPr>
        <w:t>2021</w:t>
      </w:r>
      <w:r w:rsidR="004307FD">
        <w:rPr>
          <w:lang w:val="it-IT"/>
        </w:rPr>
        <w:t>).</w:t>
      </w:r>
    </w:p>
  </w:footnote>
  <w:footnote w:id="96">
    <w:p w:rsidR="00A31F78" w:rsidRDefault="00A31F78" w14:paraId="3C51083D" w14:textId="3594533E">
      <w:pPr>
        <w:pStyle w:val="FootnoteText"/>
      </w:pPr>
      <w:r>
        <w:rPr>
          <w:rStyle w:val="FootnoteReference"/>
        </w:rPr>
        <w:footnoteRef/>
      </w:r>
      <w:r w:rsidRPr="009F69F4">
        <w:rPr>
          <w:lang w:val="it-IT"/>
        </w:rPr>
        <w:t xml:space="preserve"> </w:t>
      </w:r>
      <w:r w:rsidRPr="009F69F4">
        <w:rPr>
          <w:lang w:val="it-IT"/>
        </w:rPr>
        <w:t xml:space="preserve">Sonke Gender Justice </w:t>
      </w:r>
      <w:r w:rsidR="004307FD">
        <w:rPr>
          <w:lang w:val="it-IT"/>
        </w:rPr>
        <w:t>(</w:t>
      </w:r>
      <w:r>
        <w:t>2019</w:t>
      </w:r>
      <w:r w:rsidR="00EE420A">
        <w:t>a</w:t>
      </w:r>
      <w:r w:rsidR="004307FD">
        <w:t>).</w:t>
      </w:r>
    </w:p>
  </w:footnote>
  <w:footnote w:id="97">
    <w:p w:rsidR="00A31F78" w:rsidRDefault="00A31F78" w14:paraId="5FAB7FE4" w14:textId="0FA530FF">
      <w:pPr>
        <w:pStyle w:val="FootnoteText"/>
      </w:pPr>
      <w:r>
        <w:rPr>
          <w:rStyle w:val="FootnoteReference"/>
        </w:rPr>
        <w:footnoteRef/>
      </w:r>
      <w:r>
        <w:t xml:space="preserve"> </w:t>
      </w:r>
      <w:r w:rsidR="004307FD">
        <w:t>KII</w:t>
      </w:r>
      <w:r w:rsidR="0065642B">
        <w:t xml:space="preserve"> </w:t>
      </w:r>
      <w:r w:rsidR="00986D07">
        <w:t>16</w:t>
      </w:r>
      <w:r w:rsidR="004307FD">
        <w:t>.</w:t>
      </w:r>
    </w:p>
  </w:footnote>
  <w:footnote w:id="98">
    <w:p w:rsidR="00A71308" w:rsidRDefault="00A71308" w14:paraId="010AE14B" w14:textId="4F555458">
      <w:pPr>
        <w:pStyle w:val="FootnoteText"/>
      </w:pPr>
      <w:r>
        <w:rPr>
          <w:rStyle w:val="FootnoteReference"/>
        </w:rPr>
        <w:footnoteRef/>
      </w:r>
      <w:r>
        <w:t xml:space="preserve"> Peacock and Barker </w:t>
      </w:r>
      <w:r w:rsidR="004307FD">
        <w:t>(</w:t>
      </w:r>
      <w:r>
        <w:t>2014</w:t>
      </w:r>
      <w:r w:rsidR="004307FD">
        <w:t>).</w:t>
      </w:r>
    </w:p>
  </w:footnote>
  <w:footnote w:id="99">
    <w:p w:rsidRPr="0029697E" w:rsidR="00AB1415" w:rsidRDefault="00AB1415" w14:paraId="485C99D5" w14:textId="3531868E">
      <w:pPr>
        <w:pStyle w:val="FootnoteText"/>
        <w:rPr>
          <w:lang w:val="en-US"/>
        </w:rPr>
      </w:pPr>
      <w:r>
        <w:rPr>
          <w:rStyle w:val="FootnoteReference"/>
        </w:rPr>
        <w:footnoteRef/>
      </w:r>
      <w:r>
        <w:t xml:space="preserve"> </w:t>
      </w:r>
      <w:r w:rsidR="004307FD">
        <w:rPr>
          <w:lang w:val="en-US"/>
        </w:rPr>
        <w:t>KI</w:t>
      </w:r>
      <w:r w:rsidR="0065642B">
        <w:rPr>
          <w:lang w:val="en-US"/>
        </w:rPr>
        <w:t xml:space="preserve">I </w:t>
      </w:r>
      <w:r w:rsidR="002E5929">
        <w:rPr>
          <w:lang w:val="en-US"/>
        </w:rPr>
        <w:t>16, 17, 65</w:t>
      </w:r>
      <w:r w:rsidR="004307FD">
        <w:rPr>
          <w:lang w:val="en-US"/>
        </w:rPr>
        <w:t>.</w:t>
      </w:r>
    </w:p>
  </w:footnote>
  <w:footnote w:id="100">
    <w:p w:rsidR="005D5CB0" w:rsidRDefault="005D5CB0" w14:paraId="0D6E8754" w14:textId="4803C3F6">
      <w:pPr>
        <w:pStyle w:val="FootnoteText"/>
      </w:pPr>
      <w:r>
        <w:rPr>
          <w:rStyle w:val="FootnoteReference"/>
        </w:rPr>
        <w:footnoteRef/>
      </w:r>
      <w:r>
        <w:t xml:space="preserve"> </w:t>
      </w:r>
      <w:proofErr w:type="spellStart"/>
      <w:r w:rsidRPr="00343FEC">
        <w:rPr>
          <w:lang w:val="en-CA"/>
        </w:rPr>
        <w:t>Singizi</w:t>
      </w:r>
      <w:proofErr w:type="spellEnd"/>
      <w:r w:rsidRPr="00343FEC">
        <w:rPr>
          <w:lang w:val="en-CA"/>
        </w:rPr>
        <w:t xml:space="preserve"> Consulting Africa </w:t>
      </w:r>
      <w:r w:rsidR="00981867">
        <w:rPr>
          <w:lang w:val="en-CA"/>
        </w:rPr>
        <w:t>(</w:t>
      </w:r>
      <w:r>
        <w:rPr>
          <w:lang w:val="en-CA"/>
        </w:rPr>
        <w:t>2021</w:t>
      </w:r>
      <w:r w:rsidR="00981867">
        <w:rPr>
          <w:lang w:val="en-CA"/>
        </w:rPr>
        <w:t>).</w:t>
      </w:r>
    </w:p>
  </w:footnote>
  <w:footnote w:id="101">
    <w:p w:rsidR="00C516A4" w:rsidRDefault="00C516A4" w14:paraId="6CBE8E6B" w14:textId="6A8AF77D">
      <w:pPr>
        <w:pStyle w:val="FootnoteText"/>
      </w:pPr>
      <w:r>
        <w:rPr>
          <w:rStyle w:val="FootnoteReference"/>
        </w:rPr>
        <w:footnoteRef/>
      </w:r>
      <w:r>
        <w:t xml:space="preserve"> </w:t>
      </w:r>
      <w:r w:rsidRPr="00B46CBE" w:rsidR="00B46CBE">
        <w:t xml:space="preserve">KIIs </w:t>
      </w:r>
      <w:r w:rsidR="00B46CBE">
        <w:t>27, 32, 33.</w:t>
      </w:r>
    </w:p>
  </w:footnote>
  <w:footnote w:id="102">
    <w:p w:rsidRPr="00E72882" w:rsidR="006E7880" w:rsidP="006E7880" w:rsidRDefault="006E7880" w14:paraId="045C7AC4" w14:textId="77777777">
      <w:pPr>
        <w:pStyle w:val="FootnoteText"/>
      </w:pPr>
      <w:r w:rsidRPr="0070466C">
        <w:rPr>
          <w:rStyle w:val="FootnoteReference"/>
        </w:rPr>
        <w:footnoteRef/>
      </w:r>
      <w:r>
        <w:t xml:space="preserve"> </w:t>
      </w:r>
      <w:hyperlink w:history="1" r:id="rId7">
        <w:r w:rsidRPr="00DD6CEB">
          <w:rPr>
            <w:rStyle w:val="Hyperlink"/>
          </w:rPr>
          <w:t>https://arabstates.unwomen.org/en/digital-library/publications/2020/08/charter-of-demands-lebanon</w:t>
        </w:r>
      </w:hyperlink>
      <w:r>
        <w:t xml:space="preserve"> </w:t>
      </w:r>
    </w:p>
  </w:footnote>
  <w:footnote w:id="103">
    <w:p w:rsidRPr="0012313E" w:rsidR="008638D8" w:rsidRDefault="008638D8" w14:paraId="07696709" w14:textId="7F1B875D">
      <w:pPr>
        <w:pStyle w:val="FootnoteText"/>
        <w:rPr>
          <w:lang w:val="en-US"/>
        </w:rPr>
      </w:pPr>
      <w:r>
        <w:rPr>
          <w:rStyle w:val="FootnoteReference"/>
        </w:rPr>
        <w:footnoteRef/>
      </w:r>
      <w:r>
        <w:t xml:space="preserve"> See evaluation main report and</w:t>
      </w:r>
      <w:r w:rsidRPr="008638D8">
        <w:t xml:space="preserve"> evaluation thematic case study: Social norms and behaviour change.</w:t>
      </w:r>
    </w:p>
  </w:footnote>
  <w:footnote w:id="104">
    <w:p w:rsidR="009F6011" w:rsidRDefault="009F6011" w14:paraId="6F2232F1" w14:textId="53818E0E">
      <w:pPr>
        <w:pStyle w:val="FootnoteText"/>
      </w:pPr>
      <w:r>
        <w:rPr>
          <w:rStyle w:val="FootnoteReference"/>
        </w:rPr>
        <w:footnoteRef/>
      </w:r>
      <w:r>
        <w:t xml:space="preserve"> OECD </w:t>
      </w:r>
      <w:r w:rsidR="00981867">
        <w:t>(</w:t>
      </w:r>
      <w:r>
        <w:t>2019</w:t>
      </w:r>
      <w:r w:rsidR="00981867">
        <w:t>).</w:t>
      </w:r>
    </w:p>
  </w:footnote>
  <w:footnote w:id="105">
    <w:p w:rsidRPr="0029697E" w:rsidR="00F5522E" w:rsidRDefault="00F5522E" w14:paraId="50A79590" w14:textId="2C339930">
      <w:pPr>
        <w:pStyle w:val="FootnoteText"/>
        <w:rPr>
          <w:lang w:val="en-US"/>
        </w:rPr>
      </w:pPr>
      <w:r>
        <w:rPr>
          <w:rStyle w:val="FootnoteReference"/>
        </w:rPr>
        <w:footnoteRef/>
      </w:r>
      <w:r>
        <w:t xml:space="preserve"> </w:t>
      </w:r>
      <w:r w:rsidR="009E1E43">
        <w:rPr>
          <w:lang w:val="en-CA"/>
        </w:rPr>
        <w:t xml:space="preserve">The </w:t>
      </w:r>
      <w:proofErr w:type="spellStart"/>
      <w:r w:rsidR="009E1E43">
        <w:rPr>
          <w:lang w:val="en-CA"/>
        </w:rPr>
        <w:t>MenEngage</w:t>
      </w:r>
      <w:proofErr w:type="spellEnd"/>
      <w:r w:rsidR="009E1E43">
        <w:rPr>
          <w:lang w:val="en-CA"/>
        </w:rPr>
        <w:t xml:space="preserve"> Alliance </w:t>
      </w:r>
      <w:r w:rsidR="00981867">
        <w:rPr>
          <w:lang w:val="en-CA"/>
        </w:rPr>
        <w:t>(</w:t>
      </w:r>
      <w:r w:rsidR="009E1E43">
        <w:rPr>
          <w:lang w:val="en-CA"/>
        </w:rPr>
        <w:t>2014</w:t>
      </w:r>
      <w:r w:rsidR="00981867">
        <w:rPr>
          <w:lang w:val="en-CA"/>
        </w:rPr>
        <w:t>)</w:t>
      </w:r>
      <w:r w:rsidR="009E1E43">
        <w:rPr>
          <w:lang w:val="en-CA"/>
        </w:rPr>
        <w:t>.</w:t>
      </w:r>
    </w:p>
  </w:footnote>
  <w:footnote w:id="106">
    <w:p w:rsidR="00C94706" w:rsidP="00C94706" w:rsidRDefault="00C94706" w14:paraId="059EC507" w14:textId="392F0C3B">
      <w:pPr>
        <w:pStyle w:val="FootnoteText"/>
      </w:pPr>
      <w:r>
        <w:rPr>
          <w:rStyle w:val="FootnoteReference"/>
        </w:rPr>
        <w:footnoteRef/>
      </w:r>
      <w:r>
        <w:t xml:space="preserve"> </w:t>
      </w:r>
      <w:r w:rsidR="00981867">
        <w:t>KII</w:t>
      </w:r>
      <w:r w:rsidR="000919E6">
        <w:t xml:space="preserve"> 65</w:t>
      </w:r>
      <w:r w:rsidR="00981867">
        <w:t>.</w:t>
      </w:r>
    </w:p>
  </w:footnote>
  <w:footnote w:id="107">
    <w:p w:rsidRPr="001E3DF3" w:rsidR="0073336D" w:rsidRDefault="0073336D" w14:paraId="3FC1A55A" w14:textId="4839C1E0">
      <w:pPr>
        <w:pStyle w:val="FootnoteText"/>
        <w:rPr>
          <w:lang w:val="en-US"/>
        </w:rPr>
      </w:pPr>
      <w:r>
        <w:rPr>
          <w:rStyle w:val="FootnoteReference"/>
        </w:rPr>
        <w:footnoteRef/>
      </w:r>
      <w:r>
        <w:t xml:space="preserve"> </w:t>
      </w:r>
      <w:r>
        <w:rPr>
          <w:lang w:val="en-US"/>
        </w:rPr>
        <w:t xml:space="preserve">See </w:t>
      </w:r>
      <w:hyperlink w:history="1" r:id="rId8">
        <w:r w:rsidRPr="00C323BE">
          <w:rPr>
            <w:rStyle w:val="Hyperlink"/>
            <w:lang w:val="en-US"/>
          </w:rPr>
          <w:t>https://theglobalobservatory.org/2021/02/how-to-do-gender-analysis-practical-guidance-for-un-community/</w:t>
        </w:r>
      </w:hyperlink>
      <w:r>
        <w:rPr>
          <w:lang w:val="en-US"/>
        </w:rPr>
        <w:t xml:space="preserve"> </w:t>
      </w:r>
    </w:p>
  </w:footnote>
  <w:footnote w:id="108">
    <w:p w:rsidR="0098420D" w:rsidRDefault="0098420D" w14:paraId="3063141A" w14:textId="5CF50242">
      <w:pPr>
        <w:pStyle w:val="FootnoteText"/>
      </w:pPr>
      <w:r>
        <w:rPr>
          <w:rStyle w:val="FootnoteReference"/>
        </w:rPr>
        <w:footnoteRef/>
      </w:r>
      <w:r>
        <w:t xml:space="preserve"> COFEM </w:t>
      </w:r>
      <w:r w:rsidR="00981867">
        <w:t>(</w:t>
      </w:r>
      <w:r>
        <w:t>2018</w:t>
      </w:r>
      <w:r w:rsidR="00981867">
        <w:t>)</w:t>
      </w:r>
      <w:r>
        <w:t>.</w:t>
      </w:r>
    </w:p>
  </w:footnote>
  <w:footnote w:id="109">
    <w:p w:rsidRPr="0029697E" w:rsidR="007B4C10" w:rsidRDefault="007B4C10" w14:paraId="0130226F" w14:textId="3E647B1D">
      <w:pPr>
        <w:pStyle w:val="FootnoteText"/>
        <w:rPr>
          <w:lang w:val="en-US"/>
        </w:rPr>
      </w:pPr>
      <w:r>
        <w:rPr>
          <w:rStyle w:val="FootnoteReference"/>
        </w:rPr>
        <w:footnoteRef/>
      </w:r>
      <w:r>
        <w:t xml:space="preserve"> </w:t>
      </w:r>
      <w:r w:rsidRPr="00372C6B" w:rsidR="000601E4">
        <w:rPr>
          <w:lang w:val="en-CA"/>
        </w:rPr>
        <w:t xml:space="preserve">The Equality Institute </w:t>
      </w:r>
      <w:r w:rsidR="00981867">
        <w:rPr>
          <w:lang w:val="en-CA"/>
        </w:rPr>
        <w:t>(</w:t>
      </w:r>
      <w:r w:rsidRPr="00372C6B" w:rsidR="000601E4">
        <w:rPr>
          <w:lang w:val="en-CA"/>
        </w:rPr>
        <w:t>2020</w:t>
      </w:r>
      <w:r w:rsidR="00981867">
        <w:rPr>
          <w:lang w:val="en-CA"/>
        </w:rPr>
        <w:t>).</w:t>
      </w:r>
    </w:p>
  </w:footnote>
  <w:footnote w:id="110">
    <w:p w:rsidRPr="0029697E" w:rsidR="009E1E43" w:rsidRDefault="009E1E43" w14:paraId="68E628FC" w14:textId="2FD3D8E9">
      <w:pPr>
        <w:pStyle w:val="FootnoteText"/>
        <w:rPr>
          <w:lang w:val="en-US"/>
        </w:rPr>
      </w:pPr>
      <w:r>
        <w:rPr>
          <w:rStyle w:val="FootnoteReference"/>
        </w:rPr>
        <w:footnoteRef/>
      </w:r>
      <w:r>
        <w:t xml:space="preserve"> </w:t>
      </w:r>
      <w:r>
        <w:rPr>
          <w:lang w:val="en-CA"/>
        </w:rPr>
        <w:t xml:space="preserve">The </w:t>
      </w:r>
      <w:proofErr w:type="spellStart"/>
      <w:r>
        <w:rPr>
          <w:lang w:val="en-CA"/>
        </w:rPr>
        <w:t>MenEngage</w:t>
      </w:r>
      <w:proofErr w:type="spellEnd"/>
      <w:r>
        <w:rPr>
          <w:lang w:val="en-CA"/>
        </w:rPr>
        <w:t xml:space="preserve"> Alliance </w:t>
      </w:r>
      <w:r w:rsidR="00981867">
        <w:rPr>
          <w:lang w:val="en-CA"/>
        </w:rPr>
        <w:t>(</w:t>
      </w:r>
      <w:r>
        <w:rPr>
          <w:lang w:val="en-CA"/>
        </w:rPr>
        <w:t>2014</w:t>
      </w:r>
      <w:r w:rsidR="00981867">
        <w:rPr>
          <w:lang w:val="en-CA"/>
        </w:rPr>
        <w:t>)</w:t>
      </w:r>
      <w:r>
        <w:rPr>
          <w:lang w:val="en-CA"/>
        </w:rPr>
        <w:t>.</w:t>
      </w:r>
    </w:p>
  </w:footnote>
  <w:footnote w:id="111">
    <w:p w:rsidR="00A30D05" w:rsidRDefault="00A30D05" w14:paraId="7969CA71" w14:textId="58229273">
      <w:pPr>
        <w:pStyle w:val="FootnoteText"/>
      </w:pPr>
      <w:r>
        <w:rPr>
          <w:rStyle w:val="FootnoteReference"/>
        </w:rPr>
        <w:footnoteRef/>
      </w:r>
      <w:r>
        <w:t xml:space="preserve"> </w:t>
      </w:r>
      <w:r w:rsidR="00981867">
        <w:t>KII</w:t>
      </w:r>
      <w:r w:rsidR="00FF4663">
        <w:t xml:space="preserve"> 15, 16, </w:t>
      </w:r>
      <w:r w:rsidR="00CD47E2">
        <w:t>65.</w:t>
      </w:r>
    </w:p>
  </w:footnote>
  <w:footnote w:id="112">
    <w:p w:rsidR="00880C7B" w:rsidRDefault="00880C7B" w14:paraId="63AF6FFC" w14:textId="01D312A6">
      <w:pPr>
        <w:pStyle w:val="FootnoteText"/>
      </w:pPr>
      <w:r>
        <w:rPr>
          <w:rStyle w:val="FootnoteReference"/>
        </w:rPr>
        <w:footnoteRef/>
      </w:r>
      <w:r>
        <w:t xml:space="preserve"> </w:t>
      </w:r>
      <w:r w:rsidR="00981867">
        <w:t>KII</w:t>
      </w:r>
      <w:r w:rsidR="00961C1B">
        <w:t xml:space="preserve"> 15, 17, </w:t>
      </w:r>
      <w:r w:rsidR="006C2E50">
        <w:t xml:space="preserve">65, </w:t>
      </w:r>
      <w:r w:rsidR="009374D0">
        <w:t>66.</w:t>
      </w:r>
    </w:p>
  </w:footnote>
  <w:footnote w:id="113">
    <w:p w:rsidR="00B41FDD" w:rsidRDefault="00B41FDD" w14:paraId="2ADA878F" w14:textId="197F1ED5">
      <w:pPr>
        <w:pStyle w:val="FootnoteText"/>
      </w:pPr>
      <w:r>
        <w:rPr>
          <w:rStyle w:val="FootnoteReference"/>
        </w:rPr>
        <w:footnoteRef/>
      </w:r>
      <w:r>
        <w:t xml:space="preserve"> COFEM </w:t>
      </w:r>
      <w:r w:rsidR="00981867">
        <w:t>(</w:t>
      </w:r>
      <w:r>
        <w:t>2017</w:t>
      </w:r>
      <w:r w:rsidR="00981867">
        <w:t>).</w:t>
      </w:r>
    </w:p>
  </w:footnote>
  <w:footnote w:id="114">
    <w:p w:rsidR="00C807FB" w:rsidRDefault="00C807FB" w14:paraId="0EBF8D89" w14:textId="642F2494">
      <w:pPr>
        <w:pStyle w:val="FootnoteText"/>
      </w:pPr>
      <w:r>
        <w:rPr>
          <w:rStyle w:val="FootnoteReference"/>
        </w:rPr>
        <w:footnoteRef/>
      </w:r>
      <w:r>
        <w:t xml:space="preserve"> </w:t>
      </w:r>
      <w:r w:rsidR="0078364D">
        <w:t>See EQ9 in main evaluation report</w:t>
      </w:r>
    </w:p>
  </w:footnote>
  <w:footnote w:id="115">
    <w:p w:rsidR="00005649" w:rsidP="00005649" w:rsidRDefault="00005649" w14:paraId="1658C6C3" w14:textId="77777777">
      <w:pPr>
        <w:pStyle w:val="FootnoteText"/>
      </w:pPr>
      <w:r w:rsidRPr="0070466C">
        <w:rPr>
          <w:rStyle w:val="FootnoteReference"/>
        </w:rPr>
        <w:footnoteRef/>
      </w:r>
      <w:r>
        <w:t xml:space="preserve"> KII 57</w:t>
      </w:r>
    </w:p>
  </w:footnote>
  <w:footnote w:id="116">
    <w:p w:rsidRPr="0012313E" w:rsidR="00810262" w:rsidRDefault="00810262" w14:paraId="19DE1DF9" w14:textId="0A886B20">
      <w:pPr>
        <w:pStyle w:val="FootnoteText"/>
        <w:rPr>
          <w:lang w:val="en-US"/>
        </w:rPr>
      </w:pPr>
      <w:r>
        <w:rPr>
          <w:rStyle w:val="FootnoteReference"/>
        </w:rPr>
        <w:footnoteRef/>
      </w:r>
      <w:r>
        <w:t xml:space="preserve"> </w:t>
      </w:r>
      <w:r>
        <w:rPr>
          <w:lang w:val="en-US"/>
        </w:rPr>
        <w:t xml:space="preserve">For example, </w:t>
      </w:r>
      <w:proofErr w:type="spellStart"/>
      <w:r>
        <w:t>Sonke’s</w:t>
      </w:r>
      <w:proofErr w:type="spellEnd"/>
      <w:r>
        <w:t xml:space="preserve"> ‘</w:t>
      </w:r>
      <w:r w:rsidRPr="0012313E">
        <w:t>spectrum of change’ approach</w:t>
      </w:r>
      <w:r>
        <w:t>, Footnote 55, can be a starting point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C4E73"/>
    <w:multiLevelType w:val="hybridMultilevel"/>
    <w:tmpl w:val="DB2A66B8"/>
    <w:lvl w:ilvl="0" w:tplc="29AABA84">
      <w:start w:val="1"/>
      <w:numFmt w:val="decimal"/>
      <w:pStyle w:val="Itadboxnumbers"/>
      <w:lvlText w:val="Bo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825DF5"/>
    <w:multiLevelType w:val="hybridMultilevel"/>
    <w:tmpl w:val="96C0C5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625AFA"/>
    <w:multiLevelType w:val="hybridMultilevel"/>
    <w:tmpl w:val="6F14F5CA"/>
    <w:lvl w:ilvl="0" w:tplc="CAD4DE60">
      <w:start w:val="1"/>
      <w:numFmt w:val="decimal"/>
      <w:pStyle w:val="Itadnumbered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B73022"/>
    <w:multiLevelType w:val="hybridMultilevel"/>
    <w:tmpl w:val="8BB07E68"/>
    <w:lvl w:ilvl="0" w:tplc="1DF6E000">
      <w:start w:val="1"/>
      <w:numFmt w:val="decimal"/>
      <w:pStyle w:val="Itadnumberedtableheader"/>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3C3792"/>
    <w:multiLevelType w:val="hybridMultilevel"/>
    <w:tmpl w:val="2BD625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4983FEA"/>
    <w:multiLevelType w:val="hybridMultilevel"/>
    <w:tmpl w:val="8DF451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A9B52E7"/>
    <w:multiLevelType w:val="hybridMultilevel"/>
    <w:tmpl w:val="001ECD42"/>
    <w:lvl w:ilvl="0" w:tplc="EB16452C">
      <w:start w:val="1"/>
      <w:numFmt w:val="decimal"/>
      <w:pStyle w:val="ItadSectionTitleBlocknumbered"/>
      <w:lvlText w:val="%1."/>
      <w:lvlJc w:val="left"/>
      <w:pPr>
        <w:ind w:left="879" w:hanging="360"/>
      </w:pPr>
    </w:lvl>
    <w:lvl w:ilvl="1" w:tplc="08090019" w:tentative="1">
      <w:start w:val="1"/>
      <w:numFmt w:val="lowerLetter"/>
      <w:lvlText w:val="%2."/>
      <w:lvlJc w:val="left"/>
      <w:pPr>
        <w:ind w:left="1599" w:hanging="360"/>
      </w:pPr>
    </w:lvl>
    <w:lvl w:ilvl="2" w:tplc="0809001B" w:tentative="1">
      <w:start w:val="1"/>
      <w:numFmt w:val="lowerRoman"/>
      <w:lvlText w:val="%3."/>
      <w:lvlJc w:val="right"/>
      <w:pPr>
        <w:ind w:left="2319" w:hanging="180"/>
      </w:pPr>
    </w:lvl>
    <w:lvl w:ilvl="3" w:tplc="0809000F" w:tentative="1">
      <w:start w:val="1"/>
      <w:numFmt w:val="decimal"/>
      <w:lvlText w:val="%4."/>
      <w:lvlJc w:val="left"/>
      <w:pPr>
        <w:ind w:left="3039" w:hanging="360"/>
      </w:pPr>
    </w:lvl>
    <w:lvl w:ilvl="4" w:tplc="08090019" w:tentative="1">
      <w:start w:val="1"/>
      <w:numFmt w:val="lowerLetter"/>
      <w:lvlText w:val="%5."/>
      <w:lvlJc w:val="left"/>
      <w:pPr>
        <w:ind w:left="3759" w:hanging="360"/>
      </w:pPr>
    </w:lvl>
    <w:lvl w:ilvl="5" w:tplc="0809001B" w:tentative="1">
      <w:start w:val="1"/>
      <w:numFmt w:val="lowerRoman"/>
      <w:lvlText w:val="%6."/>
      <w:lvlJc w:val="right"/>
      <w:pPr>
        <w:ind w:left="4479" w:hanging="180"/>
      </w:pPr>
    </w:lvl>
    <w:lvl w:ilvl="6" w:tplc="0809000F" w:tentative="1">
      <w:start w:val="1"/>
      <w:numFmt w:val="decimal"/>
      <w:lvlText w:val="%7."/>
      <w:lvlJc w:val="left"/>
      <w:pPr>
        <w:ind w:left="5199" w:hanging="360"/>
      </w:pPr>
    </w:lvl>
    <w:lvl w:ilvl="7" w:tplc="08090019" w:tentative="1">
      <w:start w:val="1"/>
      <w:numFmt w:val="lowerLetter"/>
      <w:lvlText w:val="%8."/>
      <w:lvlJc w:val="left"/>
      <w:pPr>
        <w:ind w:left="5919" w:hanging="360"/>
      </w:pPr>
    </w:lvl>
    <w:lvl w:ilvl="8" w:tplc="0809001B" w:tentative="1">
      <w:start w:val="1"/>
      <w:numFmt w:val="lowerRoman"/>
      <w:lvlText w:val="%9."/>
      <w:lvlJc w:val="right"/>
      <w:pPr>
        <w:ind w:left="6639" w:hanging="180"/>
      </w:pPr>
    </w:lvl>
  </w:abstractNum>
  <w:abstractNum w:abstractNumId="7" w15:restartNumberingAfterBreak="0">
    <w:nsid w:val="1EEA1ED2"/>
    <w:multiLevelType w:val="hybridMultilevel"/>
    <w:tmpl w:val="8DAA501E"/>
    <w:lvl w:ilvl="0" w:tplc="F836CDB8">
      <w:start w:val="1"/>
      <w:numFmt w:val="bullet"/>
      <w:pStyle w:val="ItadSubbullets"/>
      <w:lvlText w:val="o"/>
      <w:lvlJc w:val="left"/>
      <w:pPr>
        <w:ind w:left="1004" w:hanging="360"/>
      </w:pPr>
      <w:rPr>
        <w:rFonts w:hint="default" w:ascii="Courier New" w:hAnsi="Courier New" w:cs="Courier New"/>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8" w15:restartNumberingAfterBreak="0">
    <w:nsid w:val="1F386F69"/>
    <w:multiLevelType w:val="hybridMultilevel"/>
    <w:tmpl w:val="DD687140"/>
    <w:lvl w:ilvl="0" w:tplc="0056618E">
      <w:start w:val="1"/>
      <w:numFmt w:val="bullet"/>
      <w:pStyle w:val="ItadBullets"/>
      <w:lvlText w:val=""/>
      <w:lvlJc w:val="left"/>
      <w:pPr>
        <w:ind w:left="360" w:hanging="360"/>
      </w:pPr>
      <w:rPr>
        <w:rFonts w:hint="default" w:ascii="Wingdings" w:hAnsi="Wingdings"/>
      </w:rPr>
    </w:lvl>
    <w:lvl w:ilvl="1" w:tplc="08090003" w:tentative="1">
      <w:start w:val="1"/>
      <w:numFmt w:val="bullet"/>
      <w:lvlText w:val="o"/>
      <w:lvlJc w:val="left"/>
      <w:pPr>
        <w:ind w:left="730" w:hanging="360"/>
      </w:pPr>
      <w:rPr>
        <w:rFonts w:hint="default" w:ascii="Courier New" w:hAnsi="Courier New" w:cs="Courier New"/>
      </w:rPr>
    </w:lvl>
    <w:lvl w:ilvl="2" w:tplc="08090005" w:tentative="1">
      <w:start w:val="1"/>
      <w:numFmt w:val="bullet"/>
      <w:lvlText w:val=""/>
      <w:lvlJc w:val="left"/>
      <w:pPr>
        <w:ind w:left="1450" w:hanging="360"/>
      </w:pPr>
      <w:rPr>
        <w:rFonts w:hint="default" w:ascii="Wingdings" w:hAnsi="Wingdings"/>
      </w:rPr>
    </w:lvl>
    <w:lvl w:ilvl="3" w:tplc="08090001" w:tentative="1">
      <w:start w:val="1"/>
      <w:numFmt w:val="bullet"/>
      <w:lvlText w:val=""/>
      <w:lvlJc w:val="left"/>
      <w:pPr>
        <w:ind w:left="2170" w:hanging="360"/>
      </w:pPr>
      <w:rPr>
        <w:rFonts w:hint="default" w:ascii="Symbol" w:hAnsi="Symbol"/>
      </w:rPr>
    </w:lvl>
    <w:lvl w:ilvl="4" w:tplc="08090003" w:tentative="1">
      <w:start w:val="1"/>
      <w:numFmt w:val="bullet"/>
      <w:lvlText w:val="o"/>
      <w:lvlJc w:val="left"/>
      <w:pPr>
        <w:ind w:left="2890" w:hanging="360"/>
      </w:pPr>
      <w:rPr>
        <w:rFonts w:hint="default" w:ascii="Courier New" w:hAnsi="Courier New" w:cs="Courier New"/>
      </w:rPr>
    </w:lvl>
    <w:lvl w:ilvl="5" w:tplc="08090005" w:tentative="1">
      <w:start w:val="1"/>
      <w:numFmt w:val="bullet"/>
      <w:lvlText w:val=""/>
      <w:lvlJc w:val="left"/>
      <w:pPr>
        <w:ind w:left="3610" w:hanging="360"/>
      </w:pPr>
      <w:rPr>
        <w:rFonts w:hint="default" w:ascii="Wingdings" w:hAnsi="Wingdings"/>
      </w:rPr>
    </w:lvl>
    <w:lvl w:ilvl="6" w:tplc="08090001" w:tentative="1">
      <w:start w:val="1"/>
      <w:numFmt w:val="bullet"/>
      <w:lvlText w:val=""/>
      <w:lvlJc w:val="left"/>
      <w:pPr>
        <w:ind w:left="4330" w:hanging="360"/>
      </w:pPr>
      <w:rPr>
        <w:rFonts w:hint="default" w:ascii="Symbol" w:hAnsi="Symbol"/>
      </w:rPr>
    </w:lvl>
    <w:lvl w:ilvl="7" w:tplc="08090003" w:tentative="1">
      <w:start w:val="1"/>
      <w:numFmt w:val="bullet"/>
      <w:lvlText w:val="o"/>
      <w:lvlJc w:val="left"/>
      <w:pPr>
        <w:ind w:left="5050" w:hanging="360"/>
      </w:pPr>
      <w:rPr>
        <w:rFonts w:hint="default" w:ascii="Courier New" w:hAnsi="Courier New" w:cs="Courier New"/>
      </w:rPr>
    </w:lvl>
    <w:lvl w:ilvl="8" w:tplc="08090005" w:tentative="1">
      <w:start w:val="1"/>
      <w:numFmt w:val="bullet"/>
      <w:lvlText w:val=""/>
      <w:lvlJc w:val="left"/>
      <w:pPr>
        <w:ind w:left="5770" w:hanging="360"/>
      </w:pPr>
      <w:rPr>
        <w:rFonts w:hint="default" w:ascii="Wingdings" w:hAnsi="Wingdings"/>
      </w:rPr>
    </w:lvl>
  </w:abstractNum>
  <w:abstractNum w:abstractNumId="9" w15:restartNumberingAfterBreak="0">
    <w:nsid w:val="20A34E0D"/>
    <w:multiLevelType w:val="hybridMultilevel"/>
    <w:tmpl w:val="3B129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14936"/>
    <w:multiLevelType w:val="hybridMultilevel"/>
    <w:tmpl w:val="B882F6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9DB0277"/>
    <w:multiLevelType w:val="hybridMultilevel"/>
    <w:tmpl w:val="5CA48E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DBE1884"/>
    <w:multiLevelType w:val="hybridMultilevel"/>
    <w:tmpl w:val="AF1C5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4B4B6E"/>
    <w:multiLevelType w:val="hybridMultilevel"/>
    <w:tmpl w:val="DE5E6A66"/>
    <w:lvl w:ilvl="0" w:tplc="36CCAF12">
      <w:start w:val="1"/>
      <w:numFmt w:val="decimal"/>
      <w:pStyle w:val="ItadFigureText"/>
      <w:lvlText w:val="Figure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A518D4"/>
    <w:multiLevelType w:val="hybridMultilevel"/>
    <w:tmpl w:val="B7060056"/>
    <w:lvl w:ilvl="0" w:tplc="08090001">
      <w:start w:val="1"/>
      <w:numFmt w:val="bullet"/>
      <w:lvlText w:val=""/>
      <w:lvlJc w:val="left"/>
      <w:pPr>
        <w:ind w:left="774" w:hanging="360"/>
      </w:pPr>
      <w:rPr>
        <w:rFonts w:hint="default" w:ascii="Symbol" w:hAnsi="Symbol"/>
      </w:rPr>
    </w:lvl>
    <w:lvl w:ilvl="1" w:tplc="08090003" w:tentative="1">
      <w:start w:val="1"/>
      <w:numFmt w:val="bullet"/>
      <w:lvlText w:val="o"/>
      <w:lvlJc w:val="left"/>
      <w:pPr>
        <w:ind w:left="1494" w:hanging="360"/>
      </w:pPr>
      <w:rPr>
        <w:rFonts w:hint="default" w:ascii="Courier New" w:hAnsi="Courier New" w:cs="Courier New"/>
      </w:rPr>
    </w:lvl>
    <w:lvl w:ilvl="2" w:tplc="08090005" w:tentative="1">
      <w:start w:val="1"/>
      <w:numFmt w:val="bullet"/>
      <w:lvlText w:val=""/>
      <w:lvlJc w:val="left"/>
      <w:pPr>
        <w:ind w:left="2214" w:hanging="360"/>
      </w:pPr>
      <w:rPr>
        <w:rFonts w:hint="default" w:ascii="Wingdings" w:hAnsi="Wingdings"/>
      </w:rPr>
    </w:lvl>
    <w:lvl w:ilvl="3" w:tplc="08090001" w:tentative="1">
      <w:start w:val="1"/>
      <w:numFmt w:val="bullet"/>
      <w:lvlText w:val=""/>
      <w:lvlJc w:val="left"/>
      <w:pPr>
        <w:ind w:left="2934" w:hanging="360"/>
      </w:pPr>
      <w:rPr>
        <w:rFonts w:hint="default" w:ascii="Symbol" w:hAnsi="Symbol"/>
      </w:rPr>
    </w:lvl>
    <w:lvl w:ilvl="4" w:tplc="08090003" w:tentative="1">
      <w:start w:val="1"/>
      <w:numFmt w:val="bullet"/>
      <w:lvlText w:val="o"/>
      <w:lvlJc w:val="left"/>
      <w:pPr>
        <w:ind w:left="3654" w:hanging="360"/>
      </w:pPr>
      <w:rPr>
        <w:rFonts w:hint="default" w:ascii="Courier New" w:hAnsi="Courier New" w:cs="Courier New"/>
      </w:rPr>
    </w:lvl>
    <w:lvl w:ilvl="5" w:tplc="08090005" w:tentative="1">
      <w:start w:val="1"/>
      <w:numFmt w:val="bullet"/>
      <w:lvlText w:val=""/>
      <w:lvlJc w:val="left"/>
      <w:pPr>
        <w:ind w:left="4374" w:hanging="360"/>
      </w:pPr>
      <w:rPr>
        <w:rFonts w:hint="default" w:ascii="Wingdings" w:hAnsi="Wingdings"/>
      </w:rPr>
    </w:lvl>
    <w:lvl w:ilvl="6" w:tplc="08090001" w:tentative="1">
      <w:start w:val="1"/>
      <w:numFmt w:val="bullet"/>
      <w:lvlText w:val=""/>
      <w:lvlJc w:val="left"/>
      <w:pPr>
        <w:ind w:left="5094" w:hanging="360"/>
      </w:pPr>
      <w:rPr>
        <w:rFonts w:hint="default" w:ascii="Symbol" w:hAnsi="Symbol"/>
      </w:rPr>
    </w:lvl>
    <w:lvl w:ilvl="7" w:tplc="08090003" w:tentative="1">
      <w:start w:val="1"/>
      <w:numFmt w:val="bullet"/>
      <w:lvlText w:val="o"/>
      <w:lvlJc w:val="left"/>
      <w:pPr>
        <w:ind w:left="5814" w:hanging="360"/>
      </w:pPr>
      <w:rPr>
        <w:rFonts w:hint="default" w:ascii="Courier New" w:hAnsi="Courier New" w:cs="Courier New"/>
      </w:rPr>
    </w:lvl>
    <w:lvl w:ilvl="8" w:tplc="08090005" w:tentative="1">
      <w:start w:val="1"/>
      <w:numFmt w:val="bullet"/>
      <w:lvlText w:val=""/>
      <w:lvlJc w:val="left"/>
      <w:pPr>
        <w:ind w:left="6534" w:hanging="360"/>
      </w:pPr>
      <w:rPr>
        <w:rFonts w:hint="default" w:ascii="Wingdings" w:hAnsi="Wingdings"/>
      </w:rPr>
    </w:lvl>
  </w:abstractNum>
  <w:abstractNum w:abstractNumId="15" w15:restartNumberingAfterBreak="0">
    <w:nsid w:val="41D245B7"/>
    <w:multiLevelType w:val="hybridMultilevel"/>
    <w:tmpl w:val="929E58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3997CA8"/>
    <w:multiLevelType w:val="hybridMultilevel"/>
    <w:tmpl w:val="7A0CC456"/>
    <w:lvl w:ilvl="0" w:tplc="08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730" w:hanging="360"/>
      </w:pPr>
      <w:rPr>
        <w:rFonts w:hint="default" w:ascii="Courier New" w:hAnsi="Courier New" w:cs="Courier New"/>
      </w:rPr>
    </w:lvl>
    <w:lvl w:ilvl="2" w:tplc="FFFFFFFF" w:tentative="1">
      <w:start w:val="1"/>
      <w:numFmt w:val="bullet"/>
      <w:lvlText w:val=""/>
      <w:lvlJc w:val="left"/>
      <w:pPr>
        <w:ind w:left="1450" w:hanging="360"/>
      </w:pPr>
      <w:rPr>
        <w:rFonts w:hint="default" w:ascii="Wingdings" w:hAnsi="Wingdings"/>
      </w:rPr>
    </w:lvl>
    <w:lvl w:ilvl="3" w:tplc="FFFFFFFF" w:tentative="1">
      <w:start w:val="1"/>
      <w:numFmt w:val="bullet"/>
      <w:lvlText w:val=""/>
      <w:lvlJc w:val="left"/>
      <w:pPr>
        <w:ind w:left="2170" w:hanging="360"/>
      </w:pPr>
      <w:rPr>
        <w:rFonts w:hint="default" w:ascii="Symbol" w:hAnsi="Symbol"/>
      </w:rPr>
    </w:lvl>
    <w:lvl w:ilvl="4" w:tplc="FFFFFFFF" w:tentative="1">
      <w:start w:val="1"/>
      <w:numFmt w:val="bullet"/>
      <w:lvlText w:val="o"/>
      <w:lvlJc w:val="left"/>
      <w:pPr>
        <w:ind w:left="2890" w:hanging="360"/>
      </w:pPr>
      <w:rPr>
        <w:rFonts w:hint="default" w:ascii="Courier New" w:hAnsi="Courier New" w:cs="Courier New"/>
      </w:rPr>
    </w:lvl>
    <w:lvl w:ilvl="5" w:tplc="FFFFFFFF" w:tentative="1">
      <w:start w:val="1"/>
      <w:numFmt w:val="bullet"/>
      <w:lvlText w:val=""/>
      <w:lvlJc w:val="left"/>
      <w:pPr>
        <w:ind w:left="3610" w:hanging="360"/>
      </w:pPr>
      <w:rPr>
        <w:rFonts w:hint="default" w:ascii="Wingdings" w:hAnsi="Wingdings"/>
      </w:rPr>
    </w:lvl>
    <w:lvl w:ilvl="6" w:tplc="FFFFFFFF" w:tentative="1">
      <w:start w:val="1"/>
      <w:numFmt w:val="bullet"/>
      <w:lvlText w:val=""/>
      <w:lvlJc w:val="left"/>
      <w:pPr>
        <w:ind w:left="4330" w:hanging="360"/>
      </w:pPr>
      <w:rPr>
        <w:rFonts w:hint="default" w:ascii="Symbol" w:hAnsi="Symbol"/>
      </w:rPr>
    </w:lvl>
    <w:lvl w:ilvl="7" w:tplc="FFFFFFFF" w:tentative="1">
      <w:start w:val="1"/>
      <w:numFmt w:val="bullet"/>
      <w:lvlText w:val="o"/>
      <w:lvlJc w:val="left"/>
      <w:pPr>
        <w:ind w:left="5050" w:hanging="360"/>
      </w:pPr>
      <w:rPr>
        <w:rFonts w:hint="default" w:ascii="Courier New" w:hAnsi="Courier New" w:cs="Courier New"/>
      </w:rPr>
    </w:lvl>
    <w:lvl w:ilvl="8" w:tplc="FFFFFFFF" w:tentative="1">
      <w:start w:val="1"/>
      <w:numFmt w:val="bullet"/>
      <w:lvlText w:val=""/>
      <w:lvlJc w:val="left"/>
      <w:pPr>
        <w:ind w:left="5770" w:hanging="360"/>
      </w:pPr>
      <w:rPr>
        <w:rFonts w:hint="default" w:ascii="Wingdings" w:hAnsi="Wingdings"/>
      </w:rPr>
    </w:lvl>
  </w:abstractNum>
  <w:abstractNum w:abstractNumId="17" w15:restartNumberingAfterBreak="0">
    <w:nsid w:val="4C4E0E69"/>
    <w:multiLevelType w:val="hybridMultilevel"/>
    <w:tmpl w:val="F782F3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60D7045"/>
    <w:multiLevelType w:val="multilevel"/>
    <w:tmpl w:val="C178B5CA"/>
    <w:lvl w:ilvl="0">
      <w:start w:val="4"/>
      <w:numFmt w:val="decimal"/>
      <w:lvlText w:val="%1"/>
      <w:lvlJc w:val="left"/>
      <w:pPr>
        <w:ind w:left="435" w:hanging="435"/>
      </w:pPr>
      <w:rPr>
        <w:rFonts w:hint="default"/>
      </w:rPr>
    </w:lvl>
    <w:lvl w:ilvl="1">
      <w:start w:val="1"/>
      <w:numFmt w:val="decimal"/>
      <w:pStyle w:val="ItadH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15:restartNumberingAfterBreak="0">
    <w:nsid w:val="5DB24448"/>
    <w:multiLevelType w:val="hybridMultilevel"/>
    <w:tmpl w:val="044422C0"/>
    <w:lvl w:ilvl="0" w:tplc="08090005">
      <w:start w:val="1"/>
      <w:numFmt w:val="bullet"/>
      <w:lvlText w:val=""/>
      <w:lvlJc w:val="left"/>
      <w:pPr>
        <w:ind w:left="417" w:hanging="360"/>
      </w:pPr>
      <w:rPr>
        <w:rFonts w:hint="default" w:ascii="Wingdings" w:hAnsi="Wingdings"/>
      </w:rPr>
    </w:lvl>
    <w:lvl w:ilvl="1" w:tplc="08090003" w:tentative="1">
      <w:start w:val="1"/>
      <w:numFmt w:val="bullet"/>
      <w:lvlText w:val="o"/>
      <w:lvlJc w:val="left"/>
      <w:pPr>
        <w:ind w:left="1137" w:hanging="360"/>
      </w:pPr>
      <w:rPr>
        <w:rFonts w:hint="default" w:ascii="Courier New" w:hAnsi="Courier New" w:cs="Courier New"/>
      </w:rPr>
    </w:lvl>
    <w:lvl w:ilvl="2" w:tplc="08090005" w:tentative="1">
      <w:start w:val="1"/>
      <w:numFmt w:val="bullet"/>
      <w:lvlText w:val=""/>
      <w:lvlJc w:val="left"/>
      <w:pPr>
        <w:ind w:left="1857" w:hanging="360"/>
      </w:pPr>
      <w:rPr>
        <w:rFonts w:hint="default" w:ascii="Wingdings" w:hAnsi="Wingdings"/>
      </w:rPr>
    </w:lvl>
    <w:lvl w:ilvl="3" w:tplc="08090001" w:tentative="1">
      <w:start w:val="1"/>
      <w:numFmt w:val="bullet"/>
      <w:lvlText w:val=""/>
      <w:lvlJc w:val="left"/>
      <w:pPr>
        <w:ind w:left="2577" w:hanging="360"/>
      </w:pPr>
      <w:rPr>
        <w:rFonts w:hint="default" w:ascii="Symbol" w:hAnsi="Symbol"/>
      </w:rPr>
    </w:lvl>
    <w:lvl w:ilvl="4" w:tplc="08090003" w:tentative="1">
      <w:start w:val="1"/>
      <w:numFmt w:val="bullet"/>
      <w:lvlText w:val="o"/>
      <w:lvlJc w:val="left"/>
      <w:pPr>
        <w:ind w:left="3297" w:hanging="360"/>
      </w:pPr>
      <w:rPr>
        <w:rFonts w:hint="default" w:ascii="Courier New" w:hAnsi="Courier New" w:cs="Courier New"/>
      </w:rPr>
    </w:lvl>
    <w:lvl w:ilvl="5" w:tplc="08090005" w:tentative="1">
      <w:start w:val="1"/>
      <w:numFmt w:val="bullet"/>
      <w:lvlText w:val=""/>
      <w:lvlJc w:val="left"/>
      <w:pPr>
        <w:ind w:left="4017" w:hanging="360"/>
      </w:pPr>
      <w:rPr>
        <w:rFonts w:hint="default" w:ascii="Wingdings" w:hAnsi="Wingdings"/>
      </w:rPr>
    </w:lvl>
    <w:lvl w:ilvl="6" w:tplc="08090001" w:tentative="1">
      <w:start w:val="1"/>
      <w:numFmt w:val="bullet"/>
      <w:lvlText w:val=""/>
      <w:lvlJc w:val="left"/>
      <w:pPr>
        <w:ind w:left="4737" w:hanging="360"/>
      </w:pPr>
      <w:rPr>
        <w:rFonts w:hint="default" w:ascii="Symbol" w:hAnsi="Symbol"/>
      </w:rPr>
    </w:lvl>
    <w:lvl w:ilvl="7" w:tplc="08090003" w:tentative="1">
      <w:start w:val="1"/>
      <w:numFmt w:val="bullet"/>
      <w:lvlText w:val="o"/>
      <w:lvlJc w:val="left"/>
      <w:pPr>
        <w:ind w:left="5457" w:hanging="360"/>
      </w:pPr>
      <w:rPr>
        <w:rFonts w:hint="default" w:ascii="Courier New" w:hAnsi="Courier New" w:cs="Courier New"/>
      </w:rPr>
    </w:lvl>
    <w:lvl w:ilvl="8" w:tplc="08090005" w:tentative="1">
      <w:start w:val="1"/>
      <w:numFmt w:val="bullet"/>
      <w:lvlText w:val=""/>
      <w:lvlJc w:val="left"/>
      <w:pPr>
        <w:ind w:left="6177" w:hanging="360"/>
      </w:pPr>
      <w:rPr>
        <w:rFonts w:hint="default" w:ascii="Wingdings" w:hAnsi="Wingdings"/>
      </w:rPr>
    </w:lvl>
  </w:abstractNum>
  <w:abstractNum w:abstractNumId="20" w15:restartNumberingAfterBreak="0">
    <w:nsid w:val="624957D3"/>
    <w:multiLevelType w:val="hybridMultilevel"/>
    <w:tmpl w:val="5552AD4E"/>
    <w:lvl w:ilvl="0" w:tplc="0658C546">
      <w:start w:val="1"/>
      <w:numFmt w:val="decimal"/>
      <w:pStyle w:val="ItadH1"/>
      <w:lvlText w:val="%1."/>
      <w:lvlJc w:val="left"/>
      <w:pPr>
        <w:ind w:left="360" w:hanging="360"/>
      </w:pPr>
    </w:lvl>
    <w:lvl w:ilvl="1" w:tplc="B044999A">
      <w:start w:val="1"/>
      <w:numFmt w:val="lowerLetter"/>
      <w:lvlText w:val="%2."/>
      <w:lvlJc w:val="left"/>
      <w:pPr>
        <w:ind w:left="-3806" w:hanging="360"/>
      </w:pPr>
    </w:lvl>
    <w:lvl w:ilvl="2" w:tplc="46963D2E" w:tentative="1">
      <w:start w:val="1"/>
      <w:numFmt w:val="lowerRoman"/>
      <w:lvlText w:val="%3."/>
      <w:lvlJc w:val="right"/>
      <w:pPr>
        <w:ind w:left="-3086" w:hanging="180"/>
      </w:pPr>
    </w:lvl>
    <w:lvl w:ilvl="3" w:tplc="81DC5D22" w:tentative="1">
      <w:start w:val="1"/>
      <w:numFmt w:val="decimal"/>
      <w:lvlText w:val="%4."/>
      <w:lvlJc w:val="left"/>
      <w:pPr>
        <w:ind w:left="-2366" w:hanging="360"/>
      </w:pPr>
    </w:lvl>
    <w:lvl w:ilvl="4" w:tplc="7082C30A" w:tentative="1">
      <w:start w:val="1"/>
      <w:numFmt w:val="lowerLetter"/>
      <w:lvlText w:val="%5."/>
      <w:lvlJc w:val="left"/>
      <w:pPr>
        <w:ind w:left="-1646" w:hanging="360"/>
      </w:pPr>
    </w:lvl>
    <w:lvl w:ilvl="5" w:tplc="C9A8A8DE" w:tentative="1">
      <w:start w:val="1"/>
      <w:numFmt w:val="lowerRoman"/>
      <w:lvlText w:val="%6."/>
      <w:lvlJc w:val="right"/>
      <w:pPr>
        <w:ind w:left="-926" w:hanging="180"/>
      </w:pPr>
    </w:lvl>
    <w:lvl w:ilvl="6" w:tplc="FD1CCEEE" w:tentative="1">
      <w:start w:val="1"/>
      <w:numFmt w:val="decimal"/>
      <w:lvlText w:val="%7."/>
      <w:lvlJc w:val="left"/>
      <w:pPr>
        <w:ind w:left="-206" w:hanging="360"/>
      </w:pPr>
    </w:lvl>
    <w:lvl w:ilvl="7" w:tplc="3C9EEDF2" w:tentative="1">
      <w:start w:val="1"/>
      <w:numFmt w:val="lowerLetter"/>
      <w:lvlText w:val="%8."/>
      <w:lvlJc w:val="left"/>
      <w:pPr>
        <w:ind w:left="514" w:hanging="360"/>
      </w:pPr>
    </w:lvl>
    <w:lvl w:ilvl="8" w:tplc="2148094C" w:tentative="1">
      <w:start w:val="1"/>
      <w:numFmt w:val="lowerRoman"/>
      <w:lvlText w:val="%9."/>
      <w:lvlJc w:val="right"/>
      <w:pPr>
        <w:ind w:left="1234" w:hanging="180"/>
      </w:pPr>
    </w:lvl>
  </w:abstractNum>
  <w:abstractNum w:abstractNumId="21" w15:restartNumberingAfterBreak="0">
    <w:nsid w:val="697C15A9"/>
    <w:multiLevelType w:val="hybridMultilevel"/>
    <w:tmpl w:val="496E5F82"/>
    <w:lvl w:ilvl="0" w:tplc="5C8E3E78">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754E11A9"/>
    <w:multiLevelType w:val="hybridMultilevel"/>
    <w:tmpl w:val="707809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F52497C"/>
    <w:multiLevelType w:val="multilevel"/>
    <w:tmpl w:val="97BC6E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2260530">
    <w:abstractNumId w:val="8"/>
  </w:num>
  <w:num w:numId="2" w16cid:durableId="937371690">
    <w:abstractNumId w:val="13"/>
  </w:num>
  <w:num w:numId="3" w16cid:durableId="189029260">
    <w:abstractNumId w:val="2"/>
  </w:num>
  <w:num w:numId="4" w16cid:durableId="25299731">
    <w:abstractNumId w:val="6"/>
  </w:num>
  <w:num w:numId="5" w16cid:durableId="362172759">
    <w:abstractNumId w:val="7"/>
  </w:num>
  <w:num w:numId="6" w16cid:durableId="1087073798">
    <w:abstractNumId w:val="3"/>
  </w:num>
  <w:num w:numId="7" w16cid:durableId="13469833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3700883">
    <w:abstractNumId w:val="19"/>
  </w:num>
  <w:num w:numId="9" w16cid:durableId="1081871908">
    <w:abstractNumId w:val="0"/>
  </w:num>
  <w:num w:numId="10" w16cid:durableId="1478261652">
    <w:abstractNumId w:val="20"/>
  </w:num>
  <w:num w:numId="11" w16cid:durableId="797797848">
    <w:abstractNumId w:val="12"/>
  </w:num>
  <w:num w:numId="12" w16cid:durableId="444545893">
    <w:abstractNumId w:val="23"/>
  </w:num>
  <w:num w:numId="13" w16cid:durableId="1188985380">
    <w:abstractNumId w:val="18"/>
  </w:num>
  <w:num w:numId="14" w16cid:durableId="377701676">
    <w:abstractNumId w:val="4"/>
  </w:num>
  <w:num w:numId="15" w16cid:durableId="1794246482">
    <w:abstractNumId w:val="15"/>
  </w:num>
  <w:num w:numId="16" w16cid:durableId="1612735601">
    <w:abstractNumId w:val="11"/>
  </w:num>
  <w:num w:numId="17" w16cid:durableId="1217471101">
    <w:abstractNumId w:val="5"/>
  </w:num>
  <w:num w:numId="18" w16cid:durableId="1011490257">
    <w:abstractNumId w:val="10"/>
  </w:num>
  <w:num w:numId="19" w16cid:durableId="355545533">
    <w:abstractNumId w:val="22"/>
  </w:num>
  <w:num w:numId="20" w16cid:durableId="557327443">
    <w:abstractNumId w:val="14"/>
  </w:num>
  <w:num w:numId="21" w16cid:durableId="1425414123">
    <w:abstractNumId w:val="1"/>
  </w:num>
  <w:num w:numId="22" w16cid:durableId="42753875">
    <w:abstractNumId w:val="21"/>
  </w:num>
  <w:num w:numId="23" w16cid:durableId="576866224">
    <w:abstractNumId w:val="9"/>
  </w:num>
  <w:num w:numId="24" w16cid:durableId="1592543088">
    <w:abstractNumId w:val="16"/>
  </w:num>
  <w:num w:numId="25" w16cid:durableId="1867323857">
    <w:abstractNumId w:val="17"/>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ADC"/>
    <w:rsid w:val="00000000"/>
    <w:rsid w:val="000013C7"/>
    <w:rsid w:val="000015DD"/>
    <w:rsid w:val="000039CE"/>
    <w:rsid w:val="000042B4"/>
    <w:rsid w:val="00005649"/>
    <w:rsid w:val="00007C44"/>
    <w:rsid w:val="00013AC9"/>
    <w:rsid w:val="00013DAF"/>
    <w:rsid w:val="000153FD"/>
    <w:rsid w:val="00016396"/>
    <w:rsid w:val="00016987"/>
    <w:rsid w:val="00017583"/>
    <w:rsid w:val="00021038"/>
    <w:rsid w:val="0002314B"/>
    <w:rsid w:val="000235B5"/>
    <w:rsid w:val="00025260"/>
    <w:rsid w:val="0002797B"/>
    <w:rsid w:val="00027FCA"/>
    <w:rsid w:val="00030072"/>
    <w:rsid w:val="00031870"/>
    <w:rsid w:val="00032589"/>
    <w:rsid w:val="000366BA"/>
    <w:rsid w:val="00036F11"/>
    <w:rsid w:val="00037415"/>
    <w:rsid w:val="00037C0B"/>
    <w:rsid w:val="00040F8D"/>
    <w:rsid w:val="000410B9"/>
    <w:rsid w:val="00042B9A"/>
    <w:rsid w:val="0004424B"/>
    <w:rsid w:val="000449C7"/>
    <w:rsid w:val="000457A6"/>
    <w:rsid w:val="0004796F"/>
    <w:rsid w:val="00047DED"/>
    <w:rsid w:val="00051871"/>
    <w:rsid w:val="000522A1"/>
    <w:rsid w:val="00053E56"/>
    <w:rsid w:val="0005492F"/>
    <w:rsid w:val="0005503C"/>
    <w:rsid w:val="00055DA1"/>
    <w:rsid w:val="0005628F"/>
    <w:rsid w:val="0005732A"/>
    <w:rsid w:val="000601E4"/>
    <w:rsid w:val="00061A0F"/>
    <w:rsid w:val="00063323"/>
    <w:rsid w:val="0006370F"/>
    <w:rsid w:val="00064D5E"/>
    <w:rsid w:val="00065CCF"/>
    <w:rsid w:val="00066949"/>
    <w:rsid w:val="00066CB1"/>
    <w:rsid w:val="000704F4"/>
    <w:rsid w:val="000764B7"/>
    <w:rsid w:val="00076744"/>
    <w:rsid w:val="00077247"/>
    <w:rsid w:val="000774E3"/>
    <w:rsid w:val="000777EA"/>
    <w:rsid w:val="000824FE"/>
    <w:rsid w:val="00082A66"/>
    <w:rsid w:val="00083670"/>
    <w:rsid w:val="00084F13"/>
    <w:rsid w:val="0008583A"/>
    <w:rsid w:val="0009115C"/>
    <w:rsid w:val="0009165B"/>
    <w:rsid w:val="000919E6"/>
    <w:rsid w:val="000926E3"/>
    <w:rsid w:val="00092720"/>
    <w:rsid w:val="00092A8E"/>
    <w:rsid w:val="00092C94"/>
    <w:rsid w:val="00093332"/>
    <w:rsid w:val="00093D2A"/>
    <w:rsid w:val="00093F13"/>
    <w:rsid w:val="000942DA"/>
    <w:rsid w:val="0009553B"/>
    <w:rsid w:val="00096BB8"/>
    <w:rsid w:val="0009773A"/>
    <w:rsid w:val="000A520D"/>
    <w:rsid w:val="000A543C"/>
    <w:rsid w:val="000A5844"/>
    <w:rsid w:val="000B1F6C"/>
    <w:rsid w:val="000B363D"/>
    <w:rsid w:val="000B3839"/>
    <w:rsid w:val="000B42AB"/>
    <w:rsid w:val="000B61C4"/>
    <w:rsid w:val="000C12E5"/>
    <w:rsid w:val="000C2870"/>
    <w:rsid w:val="000C5106"/>
    <w:rsid w:val="000C6BBE"/>
    <w:rsid w:val="000C7F3A"/>
    <w:rsid w:val="000D1F68"/>
    <w:rsid w:val="000D2323"/>
    <w:rsid w:val="000D4809"/>
    <w:rsid w:val="000D4C06"/>
    <w:rsid w:val="000D4E8F"/>
    <w:rsid w:val="000E0B29"/>
    <w:rsid w:val="000E26D2"/>
    <w:rsid w:val="000E3D70"/>
    <w:rsid w:val="000E4A03"/>
    <w:rsid w:val="000E7097"/>
    <w:rsid w:val="000F0719"/>
    <w:rsid w:val="000F1B7E"/>
    <w:rsid w:val="000F356E"/>
    <w:rsid w:val="000F51C8"/>
    <w:rsid w:val="000F745E"/>
    <w:rsid w:val="00102F93"/>
    <w:rsid w:val="001037AE"/>
    <w:rsid w:val="00103BAA"/>
    <w:rsid w:val="00107348"/>
    <w:rsid w:val="001074DE"/>
    <w:rsid w:val="00110857"/>
    <w:rsid w:val="00110E8E"/>
    <w:rsid w:val="00111037"/>
    <w:rsid w:val="00111E38"/>
    <w:rsid w:val="0011358F"/>
    <w:rsid w:val="00113A40"/>
    <w:rsid w:val="00113CE9"/>
    <w:rsid w:val="00115826"/>
    <w:rsid w:val="00115E73"/>
    <w:rsid w:val="00117FAA"/>
    <w:rsid w:val="001206B2"/>
    <w:rsid w:val="00120F82"/>
    <w:rsid w:val="00121131"/>
    <w:rsid w:val="00121F97"/>
    <w:rsid w:val="00122B9D"/>
    <w:rsid w:val="0012313E"/>
    <w:rsid w:val="00123F5D"/>
    <w:rsid w:val="0012434A"/>
    <w:rsid w:val="001254BD"/>
    <w:rsid w:val="00131528"/>
    <w:rsid w:val="00131913"/>
    <w:rsid w:val="00133949"/>
    <w:rsid w:val="00134660"/>
    <w:rsid w:val="001351B3"/>
    <w:rsid w:val="00135241"/>
    <w:rsid w:val="00135413"/>
    <w:rsid w:val="0013544C"/>
    <w:rsid w:val="001354D1"/>
    <w:rsid w:val="001361C3"/>
    <w:rsid w:val="001363A0"/>
    <w:rsid w:val="00137744"/>
    <w:rsid w:val="00137A1C"/>
    <w:rsid w:val="00144062"/>
    <w:rsid w:val="00146408"/>
    <w:rsid w:val="001504DB"/>
    <w:rsid w:val="00150E8F"/>
    <w:rsid w:val="00152F85"/>
    <w:rsid w:val="0015454D"/>
    <w:rsid w:val="0015461C"/>
    <w:rsid w:val="0015476C"/>
    <w:rsid w:val="001574E3"/>
    <w:rsid w:val="00160D12"/>
    <w:rsid w:val="001629B3"/>
    <w:rsid w:val="00164561"/>
    <w:rsid w:val="001652DA"/>
    <w:rsid w:val="00165558"/>
    <w:rsid w:val="00170D14"/>
    <w:rsid w:val="00171B3F"/>
    <w:rsid w:val="00172BB9"/>
    <w:rsid w:val="00172FCB"/>
    <w:rsid w:val="00173016"/>
    <w:rsid w:val="00173D7E"/>
    <w:rsid w:val="001779AD"/>
    <w:rsid w:val="00177E3A"/>
    <w:rsid w:val="00181035"/>
    <w:rsid w:val="00184B33"/>
    <w:rsid w:val="001850D1"/>
    <w:rsid w:val="00185FE2"/>
    <w:rsid w:val="00186CCB"/>
    <w:rsid w:val="00191B54"/>
    <w:rsid w:val="001923E3"/>
    <w:rsid w:val="00192525"/>
    <w:rsid w:val="00192C31"/>
    <w:rsid w:val="00193315"/>
    <w:rsid w:val="001957F5"/>
    <w:rsid w:val="00195ABC"/>
    <w:rsid w:val="001965FF"/>
    <w:rsid w:val="00197150"/>
    <w:rsid w:val="00197306"/>
    <w:rsid w:val="00197AEC"/>
    <w:rsid w:val="00197BA3"/>
    <w:rsid w:val="001A1DC0"/>
    <w:rsid w:val="001A324A"/>
    <w:rsid w:val="001A3793"/>
    <w:rsid w:val="001A4162"/>
    <w:rsid w:val="001A5245"/>
    <w:rsid w:val="001A54AE"/>
    <w:rsid w:val="001A5D9E"/>
    <w:rsid w:val="001A5EB5"/>
    <w:rsid w:val="001A6212"/>
    <w:rsid w:val="001B0391"/>
    <w:rsid w:val="001B1685"/>
    <w:rsid w:val="001B2C88"/>
    <w:rsid w:val="001B362D"/>
    <w:rsid w:val="001B4B11"/>
    <w:rsid w:val="001B5278"/>
    <w:rsid w:val="001B6F33"/>
    <w:rsid w:val="001B7669"/>
    <w:rsid w:val="001C1BDD"/>
    <w:rsid w:val="001C1DCC"/>
    <w:rsid w:val="001C4376"/>
    <w:rsid w:val="001D06BF"/>
    <w:rsid w:val="001D1AD0"/>
    <w:rsid w:val="001D2F0A"/>
    <w:rsid w:val="001D6A54"/>
    <w:rsid w:val="001D78EE"/>
    <w:rsid w:val="001D7964"/>
    <w:rsid w:val="001D7983"/>
    <w:rsid w:val="001D7D03"/>
    <w:rsid w:val="001E13C7"/>
    <w:rsid w:val="001E190D"/>
    <w:rsid w:val="001E21CC"/>
    <w:rsid w:val="001E263E"/>
    <w:rsid w:val="001E3088"/>
    <w:rsid w:val="001E3B55"/>
    <w:rsid w:val="001E3DF3"/>
    <w:rsid w:val="001E5A63"/>
    <w:rsid w:val="001E67B2"/>
    <w:rsid w:val="001E6942"/>
    <w:rsid w:val="001E6978"/>
    <w:rsid w:val="001E7509"/>
    <w:rsid w:val="001E7850"/>
    <w:rsid w:val="001F0D21"/>
    <w:rsid w:val="001F1A01"/>
    <w:rsid w:val="001F1A87"/>
    <w:rsid w:val="001F1A92"/>
    <w:rsid w:val="001F2FFC"/>
    <w:rsid w:val="001F6DC1"/>
    <w:rsid w:val="002005BD"/>
    <w:rsid w:val="00200A50"/>
    <w:rsid w:val="0020253E"/>
    <w:rsid w:val="00202753"/>
    <w:rsid w:val="0020386E"/>
    <w:rsid w:val="0020394A"/>
    <w:rsid w:val="00203F6F"/>
    <w:rsid w:val="00205589"/>
    <w:rsid w:val="00205A80"/>
    <w:rsid w:val="00206D90"/>
    <w:rsid w:val="002117A7"/>
    <w:rsid w:val="00211A4F"/>
    <w:rsid w:val="00212157"/>
    <w:rsid w:val="00213EC5"/>
    <w:rsid w:val="00216CA0"/>
    <w:rsid w:val="00217354"/>
    <w:rsid w:val="002209BA"/>
    <w:rsid w:val="00220EC3"/>
    <w:rsid w:val="00223D48"/>
    <w:rsid w:val="0022431B"/>
    <w:rsid w:val="002243D7"/>
    <w:rsid w:val="0023329E"/>
    <w:rsid w:val="00233685"/>
    <w:rsid w:val="00233A88"/>
    <w:rsid w:val="002369CE"/>
    <w:rsid w:val="002410AF"/>
    <w:rsid w:val="00241247"/>
    <w:rsid w:val="00246E04"/>
    <w:rsid w:val="00247540"/>
    <w:rsid w:val="00250EF6"/>
    <w:rsid w:val="0025229B"/>
    <w:rsid w:val="00252C9B"/>
    <w:rsid w:val="00254214"/>
    <w:rsid w:val="002561DB"/>
    <w:rsid w:val="002666E9"/>
    <w:rsid w:val="00272836"/>
    <w:rsid w:val="00274195"/>
    <w:rsid w:val="00274821"/>
    <w:rsid w:val="002749E3"/>
    <w:rsid w:val="0027541B"/>
    <w:rsid w:val="002771B3"/>
    <w:rsid w:val="00277A27"/>
    <w:rsid w:val="0028031B"/>
    <w:rsid w:val="00280370"/>
    <w:rsid w:val="00280990"/>
    <w:rsid w:val="00280A7C"/>
    <w:rsid w:val="00280BC5"/>
    <w:rsid w:val="00281386"/>
    <w:rsid w:val="002841FD"/>
    <w:rsid w:val="0028570E"/>
    <w:rsid w:val="0028617A"/>
    <w:rsid w:val="00286DB8"/>
    <w:rsid w:val="00287C02"/>
    <w:rsid w:val="002912AD"/>
    <w:rsid w:val="002933E0"/>
    <w:rsid w:val="0029697E"/>
    <w:rsid w:val="002A094B"/>
    <w:rsid w:val="002A0CF2"/>
    <w:rsid w:val="002A3BA7"/>
    <w:rsid w:val="002A3D5E"/>
    <w:rsid w:val="002A497B"/>
    <w:rsid w:val="002A53DF"/>
    <w:rsid w:val="002A56D6"/>
    <w:rsid w:val="002A6274"/>
    <w:rsid w:val="002A7311"/>
    <w:rsid w:val="002B0C38"/>
    <w:rsid w:val="002B0DD7"/>
    <w:rsid w:val="002B4F23"/>
    <w:rsid w:val="002B5F5A"/>
    <w:rsid w:val="002B754A"/>
    <w:rsid w:val="002B7DBE"/>
    <w:rsid w:val="002C10F2"/>
    <w:rsid w:val="002C2046"/>
    <w:rsid w:val="002C24B5"/>
    <w:rsid w:val="002C37E0"/>
    <w:rsid w:val="002C491F"/>
    <w:rsid w:val="002C4BA6"/>
    <w:rsid w:val="002D1E09"/>
    <w:rsid w:val="002D3097"/>
    <w:rsid w:val="002D6EA2"/>
    <w:rsid w:val="002E0373"/>
    <w:rsid w:val="002E0915"/>
    <w:rsid w:val="002E2944"/>
    <w:rsid w:val="002E3340"/>
    <w:rsid w:val="002E4449"/>
    <w:rsid w:val="002E4D5F"/>
    <w:rsid w:val="002E5078"/>
    <w:rsid w:val="002E57BD"/>
    <w:rsid w:val="002E5929"/>
    <w:rsid w:val="002E66B1"/>
    <w:rsid w:val="002F2458"/>
    <w:rsid w:val="002F3DB1"/>
    <w:rsid w:val="002F64CC"/>
    <w:rsid w:val="002F7806"/>
    <w:rsid w:val="0030070C"/>
    <w:rsid w:val="003025EF"/>
    <w:rsid w:val="00303E43"/>
    <w:rsid w:val="003044F9"/>
    <w:rsid w:val="003047E3"/>
    <w:rsid w:val="00306DA3"/>
    <w:rsid w:val="00307B3B"/>
    <w:rsid w:val="00311889"/>
    <w:rsid w:val="0031306C"/>
    <w:rsid w:val="00313949"/>
    <w:rsid w:val="00313E0E"/>
    <w:rsid w:val="00314D8F"/>
    <w:rsid w:val="00314DF0"/>
    <w:rsid w:val="00316AE4"/>
    <w:rsid w:val="003207F4"/>
    <w:rsid w:val="00320D19"/>
    <w:rsid w:val="00321128"/>
    <w:rsid w:val="00322D3F"/>
    <w:rsid w:val="0032396B"/>
    <w:rsid w:val="003240D5"/>
    <w:rsid w:val="00326C2F"/>
    <w:rsid w:val="00327189"/>
    <w:rsid w:val="00332050"/>
    <w:rsid w:val="00332678"/>
    <w:rsid w:val="0033404D"/>
    <w:rsid w:val="003344F4"/>
    <w:rsid w:val="00337321"/>
    <w:rsid w:val="00337CE8"/>
    <w:rsid w:val="0034078C"/>
    <w:rsid w:val="003410D2"/>
    <w:rsid w:val="00343F92"/>
    <w:rsid w:val="00343FEC"/>
    <w:rsid w:val="00345504"/>
    <w:rsid w:val="0034654A"/>
    <w:rsid w:val="00347D0D"/>
    <w:rsid w:val="00347F56"/>
    <w:rsid w:val="0035149C"/>
    <w:rsid w:val="00352DD7"/>
    <w:rsid w:val="00353744"/>
    <w:rsid w:val="00355154"/>
    <w:rsid w:val="003635F7"/>
    <w:rsid w:val="00363624"/>
    <w:rsid w:val="00364E7E"/>
    <w:rsid w:val="0036571B"/>
    <w:rsid w:val="003669B9"/>
    <w:rsid w:val="00367282"/>
    <w:rsid w:val="00372333"/>
    <w:rsid w:val="003724EC"/>
    <w:rsid w:val="00372BAE"/>
    <w:rsid w:val="00372C6B"/>
    <w:rsid w:val="0037378E"/>
    <w:rsid w:val="00377F43"/>
    <w:rsid w:val="003855E2"/>
    <w:rsid w:val="00385904"/>
    <w:rsid w:val="00390389"/>
    <w:rsid w:val="0039069C"/>
    <w:rsid w:val="00390EE7"/>
    <w:rsid w:val="00391378"/>
    <w:rsid w:val="00391628"/>
    <w:rsid w:val="003917E0"/>
    <w:rsid w:val="00391DD9"/>
    <w:rsid w:val="00391EA1"/>
    <w:rsid w:val="003928DE"/>
    <w:rsid w:val="00394BE1"/>
    <w:rsid w:val="00397F4E"/>
    <w:rsid w:val="003A3A93"/>
    <w:rsid w:val="003A4E22"/>
    <w:rsid w:val="003A6F2E"/>
    <w:rsid w:val="003B5630"/>
    <w:rsid w:val="003B61AF"/>
    <w:rsid w:val="003C082B"/>
    <w:rsid w:val="003C51DA"/>
    <w:rsid w:val="003C61C7"/>
    <w:rsid w:val="003C6CF9"/>
    <w:rsid w:val="003C7939"/>
    <w:rsid w:val="003D0AC8"/>
    <w:rsid w:val="003D12DB"/>
    <w:rsid w:val="003D26AF"/>
    <w:rsid w:val="003D3798"/>
    <w:rsid w:val="003D72DC"/>
    <w:rsid w:val="003E03F0"/>
    <w:rsid w:val="003E1394"/>
    <w:rsid w:val="003E1C0B"/>
    <w:rsid w:val="003E1FB6"/>
    <w:rsid w:val="003E2468"/>
    <w:rsid w:val="003E3D32"/>
    <w:rsid w:val="003E581D"/>
    <w:rsid w:val="003E59CC"/>
    <w:rsid w:val="003E679D"/>
    <w:rsid w:val="003E75A6"/>
    <w:rsid w:val="003F08D3"/>
    <w:rsid w:val="003F11B8"/>
    <w:rsid w:val="003F1768"/>
    <w:rsid w:val="003F1847"/>
    <w:rsid w:val="003F2ADC"/>
    <w:rsid w:val="003F330A"/>
    <w:rsid w:val="003F7F0C"/>
    <w:rsid w:val="0040017B"/>
    <w:rsid w:val="00400CAF"/>
    <w:rsid w:val="00401228"/>
    <w:rsid w:val="00403326"/>
    <w:rsid w:val="00403B01"/>
    <w:rsid w:val="00405848"/>
    <w:rsid w:val="004062C2"/>
    <w:rsid w:val="00406440"/>
    <w:rsid w:val="00407A9C"/>
    <w:rsid w:val="004103F1"/>
    <w:rsid w:val="004111B3"/>
    <w:rsid w:val="00412D16"/>
    <w:rsid w:val="00414569"/>
    <w:rsid w:val="00414735"/>
    <w:rsid w:val="00416620"/>
    <w:rsid w:val="004202DD"/>
    <w:rsid w:val="0042047D"/>
    <w:rsid w:val="004206AE"/>
    <w:rsid w:val="00421924"/>
    <w:rsid w:val="00422484"/>
    <w:rsid w:val="00423CF3"/>
    <w:rsid w:val="00425AF0"/>
    <w:rsid w:val="0042761F"/>
    <w:rsid w:val="00427EEC"/>
    <w:rsid w:val="00427F95"/>
    <w:rsid w:val="004307FD"/>
    <w:rsid w:val="0043279A"/>
    <w:rsid w:val="00432DAB"/>
    <w:rsid w:val="004330F0"/>
    <w:rsid w:val="00433797"/>
    <w:rsid w:val="00433895"/>
    <w:rsid w:val="00433DE4"/>
    <w:rsid w:val="0043681D"/>
    <w:rsid w:val="00437586"/>
    <w:rsid w:val="00437EFE"/>
    <w:rsid w:val="00442CCC"/>
    <w:rsid w:val="00443797"/>
    <w:rsid w:val="00443A78"/>
    <w:rsid w:val="00444363"/>
    <w:rsid w:val="00446F88"/>
    <w:rsid w:val="004509DF"/>
    <w:rsid w:val="00453AC6"/>
    <w:rsid w:val="004543DD"/>
    <w:rsid w:val="004551FA"/>
    <w:rsid w:val="00455D60"/>
    <w:rsid w:val="00456B4B"/>
    <w:rsid w:val="00456C0B"/>
    <w:rsid w:val="00457636"/>
    <w:rsid w:val="00457C44"/>
    <w:rsid w:val="0046341F"/>
    <w:rsid w:val="00463A1F"/>
    <w:rsid w:val="00464BBF"/>
    <w:rsid w:val="004672A9"/>
    <w:rsid w:val="004677CD"/>
    <w:rsid w:val="0046781C"/>
    <w:rsid w:val="0047103B"/>
    <w:rsid w:val="00472075"/>
    <w:rsid w:val="00473E59"/>
    <w:rsid w:val="0047696E"/>
    <w:rsid w:val="004776A8"/>
    <w:rsid w:val="00480261"/>
    <w:rsid w:val="00481D6E"/>
    <w:rsid w:val="00482F8E"/>
    <w:rsid w:val="00491767"/>
    <w:rsid w:val="004939EE"/>
    <w:rsid w:val="00494586"/>
    <w:rsid w:val="00495C0F"/>
    <w:rsid w:val="00496415"/>
    <w:rsid w:val="004964F7"/>
    <w:rsid w:val="00496885"/>
    <w:rsid w:val="00497966"/>
    <w:rsid w:val="004979AB"/>
    <w:rsid w:val="004A3848"/>
    <w:rsid w:val="004A3991"/>
    <w:rsid w:val="004A5455"/>
    <w:rsid w:val="004B0E41"/>
    <w:rsid w:val="004B2700"/>
    <w:rsid w:val="004B4DDA"/>
    <w:rsid w:val="004B51BB"/>
    <w:rsid w:val="004B5EB9"/>
    <w:rsid w:val="004B6667"/>
    <w:rsid w:val="004B6CA6"/>
    <w:rsid w:val="004B761D"/>
    <w:rsid w:val="004C2C4E"/>
    <w:rsid w:val="004C3312"/>
    <w:rsid w:val="004C44B8"/>
    <w:rsid w:val="004D0875"/>
    <w:rsid w:val="004D45AD"/>
    <w:rsid w:val="004D67B7"/>
    <w:rsid w:val="004D68C7"/>
    <w:rsid w:val="004D6A96"/>
    <w:rsid w:val="004D7D6D"/>
    <w:rsid w:val="004E029C"/>
    <w:rsid w:val="004E09D9"/>
    <w:rsid w:val="004E10FA"/>
    <w:rsid w:val="004E233D"/>
    <w:rsid w:val="004E2B0B"/>
    <w:rsid w:val="004E2BD3"/>
    <w:rsid w:val="004E3ADB"/>
    <w:rsid w:val="004E47A9"/>
    <w:rsid w:val="004E5FAF"/>
    <w:rsid w:val="004E753A"/>
    <w:rsid w:val="004F1071"/>
    <w:rsid w:val="004F1796"/>
    <w:rsid w:val="004F43EF"/>
    <w:rsid w:val="004F6E4B"/>
    <w:rsid w:val="00501249"/>
    <w:rsid w:val="00503D36"/>
    <w:rsid w:val="00505059"/>
    <w:rsid w:val="005053DD"/>
    <w:rsid w:val="0050603F"/>
    <w:rsid w:val="00506399"/>
    <w:rsid w:val="0050779E"/>
    <w:rsid w:val="00510E2B"/>
    <w:rsid w:val="00513157"/>
    <w:rsid w:val="00513A95"/>
    <w:rsid w:val="005162F2"/>
    <w:rsid w:val="00517BF8"/>
    <w:rsid w:val="00521EC1"/>
    <w:rsid w:val="00523292"/>
    <w:rsid w:val="005235E5"/>
    <w:rsid w:val="00524E9C"/>
    <w:rsid w:val="00525FC6"/>
    <w:rsid w:val="00527083"/>
    <w:rsid w:val="005305F4"/>
    <w:rsid w:val="0053075E"/>
    <w:rsid w:val="005308B3"/>
    <w:rsid w:val="00531F48"/>
    <w:rsid w:val="00532930"/>
    <w:rsid w:val="00534BC9"/>
    <w:rsid w:val="00534E46"/>
    <w:rsid w:val="00535938"/>
    <w:rsid w:val="00550338"/>
    <w:rsid w:val="00550F4C"/>
    <w:rsid w:val="00551706"/>
    <w:rsid w:val="00551DEA"/>
    <w:rsid w:val="005522D5"/>
    <w:rsid w:val="005548BE"/>
    <w:rsid w:val="0055766A"/>
    <w:rsid w:val="00562ED5"/>
    <w:rsid w:val="00563810"/>
    <w:rsid w:val="005658DE"/>
    <w:rsid w:val="00565B2B"/>
    <w:rsid w:val="00566643"/>
    <w:rsid w:val="005674DD"/>
    <w:rsid w:val="0057069B"/>
    <w:rsid w:val="005723FF"/>
    <w:rsid w:val="00573088"/>
    <w:rsid w:val="0057394E"/>
    <w:rsid w:val="00573AD1"/>
    <w:rsid w:val="00582985"/>
    <w:rsid w:val="00583372"/>
    <w:rsid w:val="00583A0B"/>
    <w:rsid w:val="00585B5C"/>
    <w:rsid w:val="00585E80"/>
    <w:rsid w:val="00586379"/>
    <w:rsid w:val="00590E62"/>
    <w:rsid w:val="00594F74"/>
    <w:rsid w:val="005956ED"/>
    <w:rsid w:val="00596149"/>
    <w:rsid w:val="00597AE4"/>
    <w:rsid w:val="005A41C0"/>
    <w:rsid w:val="005A5DFC"/>
    <w:rsid w:val="005B0178"/>
    <w:rsid w:val="005B0EA9"/>
    <w:rsid w:val="005B1784"/>
    <w:rsid w:val="005B2C79"/>
    <w:rsid w:val="005B3BE2"/>
    <w:rsid w:val="005B3D92"/>
    <w:rsid w:val="005B59D3"/>
    <w:rsid w:val="005B65C3"/>
    <w:rsid w:val="005C09FB"/>
    <w:rsid w:val="005C3B71"/>
    <w:rsid w:val="005C6F55"/>
    <w:rsid w:val="005C7A38"/>
    <w:rsid w:val="005D010C"/>
    <w:rsid w:val="005D0D37"/>
    <w:rsid w:val="005D20B3"/>
    <w:rsid w:val="005D324E"/>
    <w:rsid w:val="005D3366"/>
    <w:rsid w:val="005D3AEF"/>
    <w:rsid w:val="005D493A"/>
    <w:rsid w:val="005D5CB0"/>
    <w:rsid w:val="005D5F30"/>
    <w:rsid w:val="005D7125"/>
    <w:rsid w:val="005D7675"/>
    <w:rsid w:val="005E145D"/>
    <w:rsid w:val="005E21BF"/>
    <w:rsid w:val="005E361C"/>
    <w:rsid w:val="005E3D1D"/>
    <w:rsid w:val="005E5C8B"/>
    <w:rsid w:val="005E6820"/>
    <w:rsid w:val="005E6B42"/>
    <w:rsid w:val="005E7EFF"/>
    <w:rsid w:val="005F1F02"/>
    <w:rsid w:val="005F2A2D"/>
    <w:rsid w:val="005F4386"/>
    <w:rsid w:val="005F54D3"/>
    <w:rsid w:val="005F6554"/>
    <w:rsid w:val="00602C33"/>
    <w:rsid w:val="00604D60"/>
    <w:rsid w:val="0060633F"/>
    <w:rsid w:val="00606BB8"/>
    <w:rsid w:val="00607739"/>
    <w:rsid w:val="0061144A"/>
    <w:rsid w:val="00612437"/>
    <w:rsid w:val="00613E1D"/>
    <w:rsid w:val="006155B1"/>
    <w:rsid w:val="0062094D"/>
    <w:rsid w:val="006215A5"/>
    <w:rsid w:val="00623539"/>
    <w:rsid w:val="00623F00"/>
    <w:rsid w:val="006251CE"/>
    <w:rsid w:val="006264B6"/>
    <w:rsid w:val="00627212"/>
    <w:rsid w:val="0062776D"/>
    <w:rsid w:val="0063058E"/>
    <w:rsid w:val="006313E8"/>
    <w:rsid w:val="00632596"/>
    <w:rsid w:val="006349AD"/>
    <w:rsid w:val="00635EA5"/>
    <w:rsid w:val="00636F4E"/>
    <w:rsid w:val="00637ACB"/>
    <w:rsid w:val="006402AE"/>
    <w:rsid w:val="00640847"/>
    <w:rsid w:val="00641794"/>
    <w:rsid w:val="00641C4E"/>
    <w:rsid w:val="00641E9C"/>
    <w:rsid w:val="006443DE"/>
    <w:rsid w:val="0064479F"/>
    <w:rsid w:val="00644E3B"/>
    <w:rsid w:val="00646155"/>
    <w:rsid w:val="006465FE"/>
    <w:rsid w:val="00647D88"/>
    <w:rsid w:val="006500CE"/>
    <w:rsid w:val="00650398"/>
    <w:rsid w:val="00652729"/>
    <w:rsid w:val="00652768"/>
    <w:rsid w:val="006528BA"/>
    <w:rsid w:val="00653508"/>
    <w:rsid w:val="00653CEA"/>
    <w:rsid w:val="00655A8F"/>
    <w:rsid w:val="0065642B"/>
    <w:rsid w:val="006570B1"/>
    <w:rsid w:val="00657213"/>
    <w:rsid w:val="00661581"/>
    <w:rsid w:val="00664D99"/>
    <w:rsid w:val="006666F2"/>
    <w:rsid w:val="00667D6F"/>
    <w:rsid w:val="00672570"/>
    <w:rsid w:val="00673732"/>
    <w:rsid w:val="00674294"/>
    <w:rsid w:val="00674832"/>
    <w:rsid w:val="006767A9"/>
    <w:rsid w:val="0067715F"/>
    <w:rsid w:val="006778F8"/>
    <w:rsid w:val="00680909"/>
    <w:rsid w:val="0068318F"/>
    <w:rsid w:val="0068397D"/>
    <w:rsid w:val="0068453F"/>
    <w:rsid w:val="00685291"/>
    <w:rsid w:val="00686EC7"/>
    <w:rsid w:val="00692279"/>
    <w:rsid w:val="0069272F"/>
    <w:rsid w:val="00693123"/>
    <w:rsid w:val="0069370E"/>
    <w:rsid w:val="0069420E"/>
    <w:rsid w:val="0069436A"/>
    <w:rsid w:val="00696415"/>
    <w:rsid w:val="00697F32"/>
    <w:rsid w:val="006A0A2C"/>
    <w:rsid w:val="006A1307"/>
    <w:rsid w:val="006A1EB8"/>
    <w:rsid w:val="006A6E69"/>
    <w:rsid w:val="006A7813"/>
    <w:rsid w:val="006A7902"/>
    <w:rsid w:val="006B7AA8"/>
    <w:rsid w:val="006C09FD"/>
    <w:rsid w:val="006C2E50"/>
    <w:rsid w:val="006C39AB"/>
    <w:rsid w:val="006C40DD"/>
    <w:rsid w:val="006C7FA6"/>
    <w:rsid w:val="006D05D9"/>
    <w:rsid w:val="006D12AF"/>
    <w:rsid w:val="006D244E"/>
    <w:rsid w:val="006D2647"/>
    <w:rsid w:val="006D29DB"/>
    <w:rsid w:val="006D44B8"/>
    <w:rsid w:val="006E0416"/>
    <w:rsid w:val="006E06EC"/>
    <w:rsid w:val="006E0C17"/>
    <w:rsid w:val="006E144B"/>
    <w:rsid w:val="006E2145"/>
    <w:rsid w:val="006E3580"/>
    <w:rsid w:val="006E46C9"/>
    <w:rsid w:val="006E4B0D"/>
    <w:rsid w:val="006E53E1"/>
    <w:rsid w:val="006E7880"/>
    <w:rsid w:val="006F267F"/>
    <w:rsid w:val="006F3A4D"/>
    <w:rsid w:val="006F3E9C"/>
    <w:rsid w:val="006F4878"/>
    <w:rsid w:val="006F5D62"/>
    <w:rsid w:val="007006D3"/>
    <w:rsid w:val="00700D0B"/>
    <w:rsid w:val="00700FDD"/>
    <w:rsid w:val="00702320"/>
    <w:rsid w:val="00704982"/>
    <w:rsid w:val="0070542E"/>
    <w:rsid w:val="00705AA5"/>
    <w:rsid w:val="00705BBA"/>
    <w:rsid w:val="0070711D"/>
    <w:rsid w:val="00710292"/>
    <w:rsid w:val="00710B7C"/>
    <w:rsid w:val="007110DF"/>
    <w:rsid w:val="00711103"/>
    <w:rsid w:val="0071148D"/>
    <w:rsid w:val="0071277A"/>
    <w:rsid w:val="007131D9"/>
    <w:rsid w:val="007145C9"/>
    <w:rsid w:val="00715BD8"/>
    <w:rsid w:val="007179A1"/>
    <w:rsid w:val="007200D7"/>
    <w:rsid w:val="00721EFE"/>
    <w:rsid w:val="007221A1"/>
    <w:rsid w:val="0072283A"/>
    <w:rsid w:val="00724996"/>
    <w:rsid w:val="00727F5B"/>
    <w:rsid w:val="00727FA6"/>
    <w:rsid w:val="0073015A"/>
    <w:rsid w:val="007304C5"/>
    <w:rsid w:val="00730E40"/>
    <w:rsid w:val="007317DC"/>
    <w:rsid w:val="00731E3B"/>
    <w:rsid w:val="0073209D"/>
    <w:rsid w:val="007321BB"/>
    <w:rsid w:val="00732821"/>
    <w:rsid w:val="00732C2B"/>
    <w:rsid w:val="0073336D"/>
    <w:rsid w:val="00733D50"/>
    <w:rsid w:val="00734D8B"/>
    <w:rsid w:val="00735BA6"/>
    <w:rsid w:val="00736531"/>
    <w:rsid w:val="00736B55"/>
    <w:rsid w:val="00741F04"/>
    <w:rsid w:val="007422CB"/>
    <w:rsid w:val="00742351"/>
    <w:rsid w:val="0074297B"/>
    <w:rsid w:val="007445B6"/>
    <w:rsid w:val="00754130"/>
    <w:rsid w:val="00754EA5"/>
    <w:rsid w:val="00755746"/>
    <w:rsid w:val="007601E9"/>
    <w:rsid w:val="007607E8"/>
    <w:rsid w:val="00760CD1"/>
    <w:rsid w:val="00760E66"/>
    <w:rsid w:val="00761923"/>
    <w:rsid w:val="007622F8"/>
    <w:rsid w:val="00763B33"/>
    <w:rsid w:val="007657FA"/>
    <w:rsid w:val="00766A09"/>
    <w:rsid w:val="00766B70"/>
    <w:rsid w:val="00767DA6"/>
    <w:rsid w:val="00770588"/>
    <w:rsid w:val="00771C9C"/>
    <w:rsid w:val="00774340"/>
    <w:rsid w:val="00774868"/>
    <w:rsid w:val="00775126"/>
    <w:rsid w:val="00775714"/>
    <w:rsid w:val="00775FA3"/>
    <w:rsid w:val="00776293"/>
    <w:rsid w:val="00776F9D"/>
    <w:rsid w:val="007770F9"/>
    <w:rsid w:val="00780852"/>
    <w:rsid w:val="0078364D"/>
    <w:rsid w:val="00785388"/>
    <w:rsid w:val="00786184"/>
    <w:rsid w:val="007915E2"/>
    <w:rsid w:val="00791A1B"/>
    <w:rsid w:val="007926E1"/>
    <w:rsid w:val="00793652"/>
    <w:rsid w:val="007936F0"/>
    <w:rsid w:val="0079393E"/>
    <w:rsid w:val="00796090"/>
    <w:rsid w:val="00796DB0"/>
    <w:rsid w:val="00796ED0"/>
    <w:rsid w:val="00797121"/>
    <w:rsid w:val="0079738E"/>
    <w:rsid w:val="007A0A6B"/>
    <w:rsid w:val="007A1795"/>
    <w:rsid w:val="007A194D"/>
    <w:rsid w:val="007A2259"/>
    <w:rsid w:val="007A2280"/>
    <w:rsid w:val="007A297F"/>
    <w:rsid w:val="007A2BFF"/>
    <w:rsid w:val="007A4965"/>
    <w:rsid w:val="007A5AE5"/>
    <w:rsid w:val="007A660F"/>
    <w:rsid w:val="007A771A"/>
    <w:rsid w:val="007B0072"/>
    <w:rsid w:val="007B189C"/>
    <w:rsid w:val="007B2747"/>
    <w:rsid w:val="007B3409"/>
    <w:rsid w:val="007B4BEB"/>
    <w:rsid w:val="007B4C10"/>
    <w:rsid w:val="007B5C7C"/>
    <w:rsid w:val="007B7D84"/>
    <w:rsid w:val="007C0EE8"/>
    <w:rsid w:val="007C17FB"/>
    <w:rsid w:val="007C3CA5"/>
    <w:rsid w:val="007C4261"/>
    <w:rsid w:val="007C45B7"/>
    <w:rsid w:val="007C4AC9"/>
    <w:rsid w:val="007C5A59"/>
    <w:rsid w:val="007C5C6B"/>
    <w:rsid w:val="007C6913"/>
    <w:rsid w:val="007C72B3"/>
    <w:rsid w:val="007C7556"/>
    <w:rsid w:val="007D1BED"/>
    <w:rsid w:val="007D323A"/>
    <w:rsid w:val="007D4FCE"/>
    <w:rsid w:val="007D65F8"/>
    <w:rsid w:val="007E12E1"/>
    <w:rsid w:val="007E1853"/>
    <w:rsid w:val="007E1C20"/>
    <w:rsid w:val="007E2031"/>
    <w:rsid w:val="007E3B1F"/>
    <w:rsid w:val="007E4A2C"/>
    <w:rsid w:val="007F0159"/>
    <w:rsid w:val="007F015E"/>
    <w:rsid w:val="007F0621"/>
    <w:rsid w:val="007F0942"/>
    <w:rsid w:val="007F09A7"/>
    <w:rsid w:val="007F0E1A"/>
    <w:rsid w:val="007F27F1"/>
    <w:rsid w:val="007F3192"/>
    <w:rsid w:val="007F3D8D"/>
    <w:rsid w:val="007F628F"/>
    <w:rsid w:val="007F71D2"/>
    <w:rsid w:val="007F720C"/>
    <w:rsid w:val="00800C30"/>
    <w:rsid w:val="00804196"/>
    <w:rsid w:val="0080541D"/>
    <w:rsid w:val="008056DD"/>
    <w:rsid w:val="00805780"/>
    <w:rsid w:val="00806270"/>
    <w:rsid w:val="00807AA5"/>
    <w:rsid w:val="00810262"/>
    <w:rsid w:val="0081121C"/>
    <w:rsid w:val="00811691"/>
    <w:rsid w:val="008129F5"/>
    <w:rsid w:val="00814C79"/>
    <w:rsid w:val="008150D4"/>
    <w:rsid w:val="00815C2B"/>
    <w:rsid w:val="00816B5C"/>
    <w:rsid w:val="008170E0"/>
    <w:rsid w:val="00822B58"/>
    <w:rsid w:val="008245B3"/>
    <w:rsid w:val="00824B1A"/>
    <w:rsid w:val="00826DEE"/>
    <w:rsid w:val="00830277"/>
    <w:rsid w:val="00830A1B"/>
    <w:rsid w:val="00830B9F"/>
    <w:rsid w:val="00830F4F"/>
    <w:rsid w:val="008317A7"/>
    <w:rsid w:val="00833970"/>
    <w:rsid w:val="00834509"/>
    <w:rsid w:val="00835882"/>
    <w:rsid w:val="00835A90"/>
    <w:rsid w:val="008372DE"/>
    <w:rsid w:val="00837B63"/>
    <w:rsid w:val="00837F9E"/>
    <w:rsid w:val="00841646"/>
    <w:rsid w:val="00841BB8"/>
    <w:rsid w:val="00841EE3"/>
    <w:rsid w:val="00842EFD"/>
    <w:rsid w:val="008431DB"/>
    <w:rsid w:val="00844C98"/>
    <w:rsid w:val="00845411"/>
    <w:rsid w:val="0084584D"/>
    <w:rsid w:val="00846999"/>
    <w:rsid w:val="0085176B"/>
    <w:rsid w:val="008526CA"/>
    <w:rsid w:val="008541A7"/>
    <w:rsid w:val="0085606E"/>
    <w:rsid w:val="008574D6"/>
    <w:rsid w:val="008634CF"/>
    <w:rsid w:val="00863808"/>
    <w:rsid w:val="008638D8"/>
    <w:rsid w:val="00864726"/>
    <w:rsid w:val="00865586"/>
    <w:rsid w:val="00866FE3"/>
    <w:rsid w:val="00867B1D"/>
    <w:rsid w:val="00870569"/>
    <w:rsid w:val="00870871"/>
    <w:rsid w:val="00872040"/>
    <w:rsid w:val="00872AD8"/>
    <w:rsid w:val="00872BFA"/>
    <w:rsid w:val="00877C7E"/>
    <w:rsid w:val="008804F4"/>
    <w:rsid w:val="00880C7B"/>
    <w:rsid w:val="008812E1"/>
    <w:rsid w:val="00885E33"/>
    <w:rsid w:val="00887513"/>
    <w:rsid w:val="00887A4F"/>
    <w:rsid w:val="00890F13"/>
    <w:rsid w:val="0089164A"/>
    <w:rsid w:val="00891B87"/>
    <w:rsid w:val="00891F79"/>
    <w:rsid w:val="00892F50"/>
    <w:rsid w:val="008934B5"/>
    <w:rsid w:val="008936D3"/>
    <w:rsid w:val="008937EB"/>
    <w:rsid w:val="008942FB"/>
    <w:rsid w:val="00897BBE"/>
    <w:rsid w:val="00897E50"/>
    <w:rsid w:val="008A088E"/>
    <w:rsid w:val="008A1711"/>
    <w:rsid w:val="008A3117"/>
    <w:rsid w:val="008A4680"/>
    <w:rsid w:val="008A4954"/>
    <w:rsid w:val="008A5A23"/>
    <w:rsid w:val="008A67E7"/>
    <w:rsid w:val="008B0100"/>
    <w:rsid w:val="008B13B6"/>
    <w:rsid w:val="008B3D71"/>
    <w:rsid w:val="008C0DB4"/>
    <w:rsid w:val="008C30F6"/>
    <w:rsid w:val="008C3993"/>
    <w:rsid w:val="008C3DCF"/>
    <w:rsid w:val="008C5417"/>
    <w:rsid w:val="008C5F47"/>
    <w:rsid w:val="008C6351"/>
    <w:rsid w:val="008C64C8"/>
    <w:rsid w:val="008C64E2"/>
    <w:rsid w:val="008C7FF2"/>
    <w:rsid w:val="008D293F"/>
    <w:rsid w:val="008D30D0"/>
    <w:rsid w:val="008D3647"/>
    <w:rsid w:val="008D3FE5"/>
    <w:rsid w:val="008D413B"/>
    <w:rsid w:val="008D5230"/>
    <w:rsid w:val="008D5C61"/>
    <w:rsid w:val="008D6539"/>
    <w:rsid w:val="008D7550"/>
    <w:rsid w:val="008E4685"/>
    <w:rsid w:val="008E5EEB"/>
    <w:rsid w:val="008E6B0B"/>
    <w:rsid w:val="008F04F7"/>
    <w:rsid w:val="008F2304"/>
    <w:rsid w:val="008F540C"/>
    <w:rsid w:val="008F5668"/>
    <w:rsid w:val="008F5CC1"/>
    <w:rsid w:val="008F73FA"/>
    <w:rsid w:val="00900133"/>
    <w:rsid w:val="0090031E"/>
    <w:rsid w:val="009015FA"/>
    <w:rsid w:val="00901807"/>
    <w:rsid w:val="009046BB"/>
    <w:rsid w:val="00904FD3"/>
    <w:rsid w:val="0090534C"/>
    <w:rsid w:val="00905761"/>
    <w:rsid w:val="00910F59"/>
    <w:rsid w:val="00910F68"/>
    <w:rsid w:val="0091174F"/>
    <w:rsid w:val="009143A9"/>
    <w:rsid w:val="00915590"/>
    <w:rsid w:val="0091670E"/>
    <w:rsid w:val="009170D3"/>
    <w:rsid w:val="009174E3"/>
    <w:rsid w:val="00920306"/>
    <w:rsid w:val="00922256"/>
    <w:rsid w:val="009224B3"/>
    <w:rsid w:val="00922CFE"/>
    <w:rsid w:val="009230BB"/>
    <w:rsid w:val="00923540"/>
    <w:rsid w:val="009241F0"/>
    <w:rsid w:val="00924EFF"/>
    <w:rsid w:val="009250E3"/>
    <w:rsid w:val="00925E14"/>
    <w:rsid w:val="00926BDA"/>
    <w:rsid w:val="0092751D"/>
    <w:rsid w:val="00927B09"/>
    <w:rsid w:val="00931D71"/>
    <w:rsid w:val="00935C73"/>
    <w:rsid w:val="00936724"/>
    <w:rsid w:val="009374D0"/>
    <w:rsid w:val="00937796"/>
    <w:rsid w:val="00941207"/>
    <w:rsid w:val="0094422F"/>
    <w:rsid w:val="009443F7"/>
    <w:rsid w:val="00947AE9"/>
    <w:rsid w:val="00950209"/>
    <w:rsid w:val="009502E1"/>
    <w:rsid w:val="00953478"/>
    <w:rsid w:val="00955F1D"/>
    <w:rsid w:val="00960A25"/>
    <w:rsid w:val="00961B86"/>
    <w:rsid w:val="00961C1B"/>
    <w:rsid w:val="0096407C"/>
    <w:rsid w:val="00966307"/>
    <w:rsid w:val="00966886"/>
    <w:rsid w:val="009710F9"/>
    <w:rsid w:val="009724E8"/>
    <w:rsid w:val="0097363D"/>
    <w:rsid w:val="009756AA"/>
    <w:rsid w:val="009757DA"/>
    <w:rsid w:val="00975BDC"/>
    <w:rsid w:val="009768A8"/>
    <w:rsid w:val="00977555"/>
    <w:rsid w:val="009817A7"/>
    <w:rsid w:val="00981867"/>
    <w:rsid w:val="00981FDF"/>
    <w:rsid w:val="0098290F"/>
    <w:rsid w:val="0098420D"/>
    <w:rsid w:val="00985BC0"/>
    <w:rsid w:val="00985ED2"/>
    <w:rsid w:val="0098617F"/>
    <w:rsid w:val="0098638B"/>
    <w:rsid w:val="00986D07"/>
    <w:rsid w:val="00990FF9"/>
    <w:rsid w:val="0099144B"/>
    <w:rsid w:val="00991845"/>
    <w:rsid w:val="009927DB"/>
    <w:rsid w:val="009946B7"/>
    <w:rsid w:val="00994BD7"/>
    <w:rsid w:val="00994C8C"/>
    <w:rsid w:val="0099749E"/>
    <w:rsid w:val="009974AA"/>
    <w:rsid w:val="009974CD"/>
    <w:rsid w:val="009A3C3B"/>
    <w:rsid w:val="009A3E82"/>
    <w:rsid w:val="009A7407"/>
    <w:rsid w:val="009B0213"/>
    <w:rsid w:val="009B0971"/>
    <w:rsid w:val="009B0E6E"/>
    <w:rsid w:val="009B1462"/>
    <w:rsid w:val="009B22D2"/>
    <w:rsid w:val="009B2ED5"/>
    <w:rsid w:val="009B2F25"/>
    <w:rsid w:val="009B3176"/>
    <w:rsid w:val="009B3583"/>
    <w:rsid w:val="009B3E20"/>
    <w:rsid w:val="009B4D71"/>
    <w:rsid w:val="009B5480"/>
    <w:rsid w:val="009B5867"/>
    <w:rsid w:val="009B69EC"/>
    <w:rsid w:val="009B719A"/>
    <w:rsid w:val="009C1D1D"/>
    <w:rsid w:val="009C4461"/>
    <w:rsid w:val="009C5972"/>
    <w:rsid w:val="009C5B09"/>
    <w:rsid w:val="009D11AD"/>
    <w:rsid w:val="009D181E"/>
    <w:rsid w:val="009D3B14"/>
    <w:rsid w:val="009D740A"/>
    <w:rsid w:val="009D7DB8"/>
    <w:rsid w:val="009D7F85"/>
    <w:rsid w:val="009E0060"/>
    <w:rsid w:val="009E1E43"/>
    <w:rsid w:val="009E3481"/>
    <w:rsid w:val="009E54C1"/>
    <w:rsid w:val="009E5646"/>
    <w:rsid w:val="009E5F55"/>
    <w:rsid w:val="009E69BF"/>
    <w:rsid w:val="009E717B"/>
    <w:rsid w:val="009F3898"/>
    <w:rsid w:val="009F5205"/>
    <w:rsid w:val="009F6011"/>
    <w:rsid w:val="009F69F4"/>
    <w:rsid w:val="00A00918"/>
    <w:rsid w:val="00A01D0D"/>
    <w:rsid w:val="00A02349"/>
    <w:rsid w:val="00A026C0"/>
    <w:rsid w:val="00A03470"/>
    <w:rsid w:val="00A03791"/>
    <w:rsid w:val="00A03966"/>
    <w:rsid w:val="00A04628"/>
    <w:rsid w:val="00A05700"/>
    <w:rsid w:val="00A05821"/>
    <w:rsid w:val="00A106D8"/>
    <w:rsid w:val="00A11C20"/>
    <w:rsid w:val="00A12088"/>
    <w:rsid w:val="00A12C51"/>
    <w:rsid w:val="00A12DB3"/>
    <w:rsid w:val="00A16B30"/>
    <w:rsid w:val="00A17337"/>
    <w:rsid w:val="00A17A18"/>
    <w:rsid w:val="00A20353"/>
    <w:rsid w:val="00A206F4"/>
    <w:rsid w:val="00A20E90"/>
    <w:rsid w:val="00A23106"/>
    <w:rsid w:val="00A23BBD"/>
    <w:rsid w:val="00A25AF9"/>
    <w:rsid w:val="00A2648B"/>
    <w:rsid w:val="00A26CAB"/>
    <w:rsid w:val="00A30490"/>
    <w:rsid w:val="00A30D05"/>
    <w:rsid w:val="00A31F78"/>
    <w:rsid w:val="00A32B5E"/>
    <w:rsid w:val="00A3605A"/>
    <w:rsid w:val="00A368A8"/>
    <w:rsid w:val="00A37685"/>
    <w:rsid w:val="00A40B30"/>
    <w:rsid w:val="00A4158C"/>
    <w:rsid w:val="00A41AF9"/>
    <w:rsid w:val="00A44280"/>
    <w:rsid w:val="00A44A39"/>
    <w:rsid w:val="00A45683"/>
    <w:rsid w:val="00A4573C"/>
    <w:rsid w:val="00A46365"/>
    <w:rsid w:val="00A4671F"/>
    <w:rsid w:val="00A469C1"/>
    <w:rsid w:val="00A4751F"/>
    <w:rsid w:val="00A5203A"/>
    <w:rsid w:val="00A5222B"/>
    <w:rsid w:val="00A61711"/>
    <w:rsid w:val="00A61713"/>
    <w:rsid w:val="00A63889"/>
    <w:rsid w:val="00A64298"/>
    <w:rsid w:val="00A6584A"/>
    <w:rsid w:val="00A666B9"/>
    <w:rsid w:val="00A67076"/>
    <w:rsid w:val="00A67692"/>
    <w:rsid w:val="00A71308"/>
    <w:rsid w:val="00A717D9"/>
    <w:rsid w:val="00A734A3"/>
    <w:rsid w:val="00A7365B"/>
    <w:rsid w:val="00A73EA4"/>
    <w:rsid w:val="00A75DCD"/>
    <w:rsid w:val="00A763AA"/>
    <w:rsid w:val="00A765D0"/>
    <w:rsid w:val="00A76669"/>
    <w:rsid w:val="00A77FD1"/>
    <w:rsid w:val="00A80696"/>
    <w:rsid w:val="00A80DED"/>
    <w:rsid w:val="00A836EF"/>
    <w:rsid w:val="00A83D1A"/>
    <w:rsid w:val="00A84D8C"/>
    <w:rsid w:val="00A86555"/>
    <w:rsid w:val="00A8780F"/>
    <w:rsid w:val="00A903C2"/>
    <w:rsid w:val="00A941E4"/>
    <w:rsid w:val="00A946C8"/>
    <w:rsid w:val="00A95155"/>
    <w:rsid w:val="00A961ED"/>
    <w:rsid w:val="00A97F2C"/>
    <w:rsid w:val="00AA04BB"/>
    <w:rsid w:val="00AA1091"/>
    <w:rsid w:val="00AA181E"/>
    <w:rsid w:val="00AA55AE"/>
    <w:rsid w:val="00AA592E"/>
    <w:rsid w:val="00AA6C6D"/>
    <w:rsid w:val="00AB0067"/>
    <w:rsid w:val="00AB1415"/>
    <w:rsid w:val="00AB2AF1"/>
    <w:rsid w:val="00AB2CD9"/>
    <w:rsid w:val="00AB4381"/>
    <w:rsid w:val="00AB52F3"/>
    <w:rsid w:val="00AB6209"/>
    <w:rsid w:val="00AC1134"/>
    <w:rsid w:val="00AC32D2"/>
    <w:rsid w:val="00AC3A5D"/>
    <w:rsid w:val="00AC65A7"/>
    <w:rsid w:val="00AC6ADF"/>
    <w:rsid w:val="00AC6ED4"/>
    <w:rsid w:val="00AC7390"/>
    <w:rsid w:val="00AC73D9"/>
    <w:rsid w:val="00AD1E34"/>
    <w:rsid w:val="00AD3729"/>
    <w:rsid w:val="00AD4F56"/>
    <w:rsid w:val="00AD5455"/>
    <w:rsid w:val="00AD6E21"/>
    <w:rsid w:val="00AD7021"/>
    <w:rsid w:val="00AD709E"/>
    <w:rsid w:val="00AE0933"/>
    <w:rsid w:val="00AE26A8"/>
    <w:rsid w:val="00AE44D6"/>
    <w:rsid w:val="00AE46C5"/>
    <w:rsid w:val="00AE4B68"/>
    <w:rsid w:val="00AE526D"/>
    <w:rsid w:val="00AE5356"/>
    <w:rsid w:val="00AE6349"/>
    <w:rsid w:val="00AF116A"/>
    <w:rsid w:val="00AF1748"/>
    <w:rsid w:val="00AF3DA5"/>
    <w:rsid w:val="00AF3EF2"/>
    <w:rsid w:val="00AF4ADA"/>
    <w:rsid w:val="00AF4C57"/>
    <w:rsid w:val="00AF4FA6"/>
    <w:rsid w:val="00AF56A5"/>
    <w:rsid w:val="00AF71CA"/>
    <w:rsid w:val="00B00A42"/>
    <w:rsid w:val="00B02FCF"/>
    <w:rsid w:val="00B0315D"/>
    <w:rsid w:val="00B033F1"/>
    <w:rsid w:val="00B03DBF"/>
    <w:rsid w:val="00B044E2"/>
    <w:rsid w:val="00B05170"/>
    <w:rsid w:val="00B056F5"/>
    <w:rsid w:val="00B10070"/>
    <w:rsid w:val="00B10A7D"/>
    <w:rsid w:val="00B11C01"/>
    <w:rsid w:val="00B122C2"/>
    <w:rsid w:val="00B12696"/>
    <w:rsid w:val="00B13913"/>
    <w:rsid w:val="00B13F4D"/>
    <w:rsid w:val="00B15C2C"/>
    <w:rsid w:val="00B268D0"/>
    <w:rsid w:val="00B27465"/>
    <w:rsid w:val="00B27BBC"/>
    <w:rsid w:val="00B31D73"/>
    <w:rsid w:val="00B3401D"/>
    <w:rsid w:val="00B35683"/>
    <w:rsid w:val="00B36DB8"/>
    <w:rsid w:val="00B3746C"/>
    <w:rsid w:val="00B37EB3"/>
    <w:rsid w:val="00B37F75"/>
    <w:rsid w:val="00B41466"/>
    <w:rsid w:val="00B4187F"/>
    <w:rsid w:val="00B41FDD"/>
    <w:rsid w:val="00B423A6"/>
    <w:rsid w:val="00B43AE9"/>
    <w:rsid w:val="00B442D0"/>
    <w:rsid w:val="00B451D2"/>
    <w:rsid w:val="00B45348"/>
    <w:rsid w:val="00B46CBE"/>
    <w:rsid w:val="00B53C34"/>
    <w:rsid w:val="00B54D25"/>
    <w:rsid w:val="00B55DF0"/>
    <w:rsid w:val="00B5748F"/>
    <w:rsid w:val="00B6176C"/>
    <w:rsid w:val="00B6315F"/>
    <w:rsid w:val="00B64189"/>
    <w:rsid w:val="00B643C9"/>
    <w:rsid w:val="00B64B04"/>
    <w:rsid w:val="00B6576F"/>
    <w:rsid w:val="00B66215"/>
    <w:rsid w:val="00B718DF"/>
    <w:rsid w:val="00B7198B"/>
    <w:rsid w:val="00B725A0"/>
    <w:rsid w:val="00B74A33"/>
    <w:rsid w:val="00B74B42"/>
    <w:rsid w:val="00B74B66"/>
    <w:rsid w:val="00B773AD"/>
    <w:rsid w:val="00B80959"/>
    <w:rsid w:val="00B80C43"/>
    <w:rsid w:val="00B81283"/>
    <w:rsid w:val="00B819FE"/>
    <w:rsid w:val="00B824CD"/>
    <w:rsid w:val="00B8319E"/>
    <w:rsid w:val="00B83DA0"/>
    <w:rsid w:val="00B83DAD"/>
    <w:rsid w:val="00B849DB"/>
    <w:rsid w:val="00B85413"/>
    <w:rsid w:val="00B86B90"/>
    <w:rsid w:val="00B86D0B"/>
    <w:rsid w:val="00B87734"/>
    <w:rsid w:val="00B90525"/>
    <w:rsid w:val="00B92667"/>
    <w:rsid w:val="00B92993"/>
    <w:rsid w:val="00B92FBE"/>
    <w:rsid w:val="00B930FB"/>
    <w:rsid w:val="00B93EAE"/>
    <w:rsid w:val="00B94520"/>
    <w:rsid w:val="00BA28D8"/>
    <w:rsid w:val="00BA2B96"/>
    <w:rsid w:val="00BA34B6"/>
    <w:rsid w:val="00BA3F6C"/>
    <w:rsid w:val="00BA62E1"/>
    <w:rsid w:val="00BB0170"/>
    <w:rsid w:val="00BB03B9"/>
    <w:rsid w:val="00BB5AE8"/>
    <w:rsid w:val="00BB6839"/>
    <w:rsid w:val="00BB6EAF"/>
    <w:rsid w:val="00BB752A"/>
    <w:rsid w:val="00BC1046"/>
    <w:rsid w:val="00BC2622"/>
    <w:rsid w:val="00BC2F66"/>
    <w:rsid w:val="00BC4ACF"/>
    <w:rsid w:val="00BC55A7"/>
    <w:rsid w:val="00BC58CD"/>
    <w:rsid w:val="00BC74AD"/>
    <w:rsid w:val="00BD10AF"/>
    <w:rsid w:val="00BD1271"/>
    <w:rsid w:val="00BD2605"/>
    <w:rsid w:val="00BD48B3"/>
    <w:rsid w:val="00BD4C5F"/>
    <w:rsid w:val="00BD52F5"/>
    <w:rsid w:val="00BD560C"/>
    <w:rsid w:val="00BD6095"/>
    <w:rsid w:val="00BD6812"/>
    <w:rsid w:val="00BD760D"/>
    <w:rsid w:val="00BD7670"/>
    <w:rsid w:val="00BE0E58"/>
    <w:rsid w:val="00BE2D6B"/>
    <w:rsid w:val="00BE5524"/>
    <w:rsid w:val="00BE7896"/>
    <w:rsid w:val="00BF07A7"/>
    <w:rsid w:val="00BF1249"/>
    <w:rsid w:val="00BF727C"/>
    <w:rsid w:val="00BF759E"/>
    <w:rsid w:val="00BF7AE2"/>
    <w:rsid w:val="00C0078D"/>
    <w:rsid w:val="00C0317C"/>
    <w:rsid w:val="00C03EDD"/>
    <w:rsid w:val="00C03F4B"/>
    <w:rsid w:val="00C06A9D"/>
    <w:rsid w:val="00C06C47"/>
    <w:rsid w:val="00C06ED5"/>
    <w:rsid w:val="00C12D9E"/>
    <w:rsid w:val="00C13662"/>
    <w:rsid w:val="00C14B64"/>
    <w:rsid w:val="00C163F6"/>
    <w:rsid w:val="00C16599"/>
    <w:rsid w:val="00C174EA"/>
    <w:rsid w:val="00C208B7"/>
    <w:rsid w:val="00C21184"/>
    <w:rsid w:val="00C2159A"/>
    <w:rsid w:val="00C21B41"/>
    <w:rsid w:val="00C222BF"/>
    <w:rsid w:val="00C22E2C"/>
    <w:rsid w:val="00C24A9F"/>
    <w:rsid w:val="00C261E5"/>
    <w:rsid w:val="00C26DBE"/>
    <w:rsid w:val="00C27A9A"/>
    <w:rsid w:val="00C27D83"/>
    <w:rsid w:val="00C30078"/>
    <w:rsid w:val="00C32E8C"/>
    <w:rsid w:val="00C33244"/>
    <w:rsid w:val="00C337BB"/>
    <w:rsid w:val="00C33D72"/>
    <w:rsid w:val="00C3701E"/>
    <w:rsid w:val="00C40853"/>
    <w:rsid w:val="00C41207"/>
    <w:rsid w:val="00C41ADF"/>
    <w:rsid w:val="00C42E3A"/>
    <w:rsid w:val="00C4588B"/>
    <w:rsid w:val="00C45A9D"/>
    <w:rsid w:val="00C46354"/>
    <w:rsid w:val="00C4790C"/>
    <w:rsid w:val="00C516A4"/>
    <w:rsid w:val="00C51B60"/>
    <w:rsid w:val="00C524FD"/>
    <w:rsid w:val="00C52999"/>
    <w:rsid w:val="00C5348B"/>
    <w:rsid w:val="00C57EB7"/>
    <w:rsid w:val="00C6035B"/>
    <w:rsid w:val="00C60E30"/>
    <w:rsid w:val="00C60FA9"/>
    <w:rsid w:val="00C61005"/>
    <w:rsid w:val="00C616D3"/>
    <w:rsid w:val="00C617DE"/>
    <w:rsid w:val="00C63973"/>
    <w:rsid w:val="00C64F38"/>
    <w:rsid w:val="00C65231"/>
    <w:rsid w:val="00C67273"/>
    <w:rsid w:val="00C67B68"/>
    <w:rsid w:val="00C70749"/>
    <w:rsid w:val="00C71B38"/>
    <w:rsid w:val="00C7356E"/>
    <w:rsid w:val="00C755A9"/>
    <w:rsid w:val="00C76162"/>
    <w:rsid w:val="00C76A69"/>
    <w:rsid w:val="00C76F47"/>
    <w:rsid w:val="00C777B2"/>
    <w:rsid w:val="00C807FB"/>
    <w:rsid w:val="00C816F5"/>
    <w:rsid w:val="00C9150B"/>
    <w:rsid w:val="00C915FA"/>
    <w:rsid w:val="00C932BB"/>
    <w:rsid w:val="00C94665"/>
    <w:rsid w:val="00C94706"/>
    <w:rsid w:val="00C960BF"/>
    <w:rsid w:val="00CA0278"/>
    <w:rsid w:val="00CA0695"/>
    <w:rsid w:val="00CA2636"/>
    <w:rsid w:val="00CA40BE"/>
    <w:rsid w:val="00CA5FA3"/>
    <w:rsid w:val="00CB1D29"/>
    <w:rsid w:val="00CB2E0A"/>
    <w:rsid w:val="00CB38DA"/>
    <w:rsid w:val="00CB5397"/>
    <w:rsid w:val="00CB723B"/>
    <w:rsid w:val="00CC1976"/>
    <w:rsid w:val="00CC1EED"/>
    <w:rsid w:val="00CC2F20"/>
    <w:rsid w:val="00CC31A0"/>
    <w:rsid w:val="00CC4445"/>
    <w:rsid w:val="00CC4FFA"/>
    <w:rsid w:val="00CC51AA"/>
    <w:rsid w:val="00CC6844"/>
    <w:rsid w:val="00CC6D9C"/>
    <w:rsid w:val="00CC762B"/>
    <w:rsid w:val="00CC7C7B"/>
    <w:rsid w:val="00CD042A"/>
    <w:rsid w:val="00CD31B7"/>
    <w:rsid w:val="00CD33C3"/>
    <w:rsid w:val="00CD342C"/>
    <w:rsid w:val="00CD3D01"/>
    <w:rsid w:val="00CD47E2"/>
    <w:rsid w:val="00CD4A10"/>
    <w:rsid w:val="00CD6197"/>
    <w:rsid w:val="00CD676F"/>
    <w:rsid w:val="00CD6B62"/>
    <w:rsid w:val="00CE00B5"/>
    <w:rsid w:val="00CE0507"/>
    <w:rsid w:val="00CE25FE"/>
    <w:rsid w:val="00CE48D3"/>
    <w:rsid w:val="00CE4BD4"/>
    <w:rsid w:val="00CE5A0B"/>
    <w:rsid w:val="00CE5ED2"/>
    <w:rsid w:val="00CF0395"/>
    <w:rsid w:val="00CF0584"/>
    <w:rsid w:val="00CF0D1D"/>
    <w:rsid w:val="00CF0FF9"/>
    <w:rsid w:val="00CF1BAA"/>
    <w:rsid w:val="00CF2241"/>
    <w:rsid w:val="00CF25D0"/>
    <w:rsid w:val="00CF2CE9"/>
    <w:rsid w:val="00CF2CED"/>
    <w:rsid w:val="00CF2D6D"/>
    <w:rsid w:val="00CF2F8A"/>
    <w:rsid w:val="00CF5005"/>
    <w:rsid w:val="00CF547E"/>
    <w:rsid w:val="00CF571A"/>
    <w:rsid w:val="00CF5AB7"/>
    <w:rsid w:val="00CF5C62"/>
    <w:rsid w:val="00CF7468"/>
    <w:rsid w:val="00CF7496"/>
    <w:rsid w:val="00D004BD"/>
    <w:rsid w:val="00D02123"/>
    <w:rsid w:val="00D04BD9"/>
    <w:rsid w:val="00D0543F"/>
    <w:rsid w:val="00D058F6"/>
    <w:rsid w:val="00D06BD0"/>
    <w:rsid w:val="00D1186D"/>
    <w:rsid w:val="00D119F9"/>
    <w:rsid w:val="00D11C09"/>
    <w:rsid w:val="00D1264F"/>
    <w:rsid w:val="00D12840"/>
    <w:rsid w:val="00D13672"/>
    <w:rsid w:val="00D14765"/>
    <w:rsid w:val="00D1699B"/>
    <w:rsid w:val="00D16C98"/>
    <w:rsid w:val="00D16CBC"/>
    <w:rsid w:val="00D17974"/>
    <w:rsid w:val="00D2069B"/>
    <w:rsid w:val="00D2077B"/>
    <w:rsid w:val="00D22358"/>
    <w:rsid w:val="00D22375"/>
    <w:rsid w:val="00D22A20"/>
    <w:rsid w:val="00D22BC2"/>
    <w:rsid w:val="00D2303B"/>
    <w:rsid w:val="00D24BFE"/>
    <w:rsid w:val="00D257E8"/>
    <w:rsid w:val="00D25CBA"/>
    <w:rsid w:val="00D26C40"/>
    <w:rsid w:val="00D27BAA"/>
    <w:rsid w:val="00D309E1"/>
    <w:rsid w:val="00D30E27"/>
    <w:rsid w:val="00D312F5"/>
    <w:rsid w:val="00D34163"/>
    <w:rsid w:val="00D34194"/>
    <w:rsid w:val="00D34FB2"/>
    <w:rsid w:val="00D3582D"/>
    <w:rsid w:val="00D36311"/>
    <w:rsid w:val="00D37348"/>
    <w:rsid w:val="00D417C7"/>
    <w:rsid w:val="00D4265C"/>
    <w:rsid w:val="00D437F7"/>
    <w:rsid w:val="00D4434F"/>
    <w:rsid w:val="00D47B33"/>
    <w:rsid w:val="00D50321"/>
    <w:rsid w:val="00D509EE"/>
    <w:rsid w:val="00D53D81"/>
    <w:rsid w:val="00D54F65"/>
    <w:rsid w:val="00D555B6"/>
    <w:rsid w:val="00D55A30"/>
    <w:rsid w:val="00D579C3"/>
    <w:rsid w:val="00D62ECD"/>
    <w:rsid w:val="00D65CA1"/>
    <w:rsid w:val="00D67B03"/>
    <w:rsid w:val="00D700AC"/>
    <w:rsid w:val="00D701B1"/>
    <w:rsid w:val="00D70236"/>
    <w:rsid w:val="00D71247"/>
    <w:rsid w:val="00D72527"/>
    <w:rsid w:val="00D739A9"/>
    <w:rsid w:val="00D74274"/>
    <w:rsid w:val="00D74D08"/>
    <w:rsid w:val="00D75B25"/>
    <w:rsid w:val="00D77CD9"/>
    <w:rsid w:val="00D84325"/>
    <w:rsid w:val="00D84F74"/>
    <w:rsid w:val="00D85BE5"/>
    <w:rsid w:val="00D9242C"/>
    <w:rsid w:val="00D943A0"/>
    <w:rsid w:val="00D95353"/>
    <w:rsid w:val="00D968F8"/>
    <w:rsid w:val="00D9721F"/>
    <w:rsid w:val="00DA01FA"/>
    <w:rsid w:val="00DA1A6E"/>
    <w:rsid w:val="00DA364D"/>
    <w:rsid w:val="00DB1DA6"/>
    <w:rsid w:val="00DB42BF"/>
    <w:rsid w:val="00DB4DEC"/>
    <w:rsid w:val="00DB74E7"/>
    <w:rsid w:val="00DB780C"/>
    <w:rsid w:val="00DB7DDA"/>
    <w:rsid w:val="00DC2009"/>
    <w:rsid w:val="00DC22AA"/>
    <w:rsid w:val="00DC243B"/>
    <w:rsid w:val="00DC2ACB"/>
    <w:rsid w:val="00DC469F"/>
    <w:rsid w:val="00DC4CDD"/>
    <w:rsid w:val="00DC6858"/>
    <w:rsid w:val="00DC7BB2"/>
    <w:rsid w:val="00DD405A"/>
    <w:rsid w:val="00DD588C"/>
    <w:rsid w:val="00DD5F28"/>
    <w:rsid w:val="00DE04BD"/>
    <w:rsid w:val="00DE13FE"/>
    <w:rsid w:val="00DE1E2B"/>
    <w:rsid w:val="00DE1F3A"/>
    <w:rsid w:val="00DE23D7"/>
    <w:rsid w:val="00DE273E"/>
    <w:rsid w:val="00DE29AA"/>
    <w:rsid w:val="00DE2FF2"/>
    <w:rsid w:val="00DE3E7D"/>
    <w:rsid w:val="00DE6C8F"/>
    <w:rsid w:val="00DE7D17"/>
    <w:rsid w:val="00DF15A5"/>
    <w:rsid w:val="00DF3968"/>
    <w:rsid w:val="00DF4A98"/>
    <w:rsid w:val="00DF4CE6"/>
    <w:rsid w:val="00DF5D49"/>
    <w:rsid w:val="00DF7519"/>
    <w:rsid w:val="00E00CE6"/>
    <w:rsid w:val="00E010D3"/>
    <w:rsid w:val="00E01487"/>
    <w:rsid w:val="00E01CE2"/>
    <w:rsid w:val="00E02D48"/>
    <w:rsid w:val="00E03E0A"/>
    <w:rsid w:val="00E05F56"/>
    <w:rsid w:val="00E065B0"/>
    <w:rsid w:val="00E1543C"/>
    <w:rsid w:val="00E154CF"/>
    <w:rsid w:val="00E23E30"/>
    <w:rsid w:val="00E2424A"/>
    <w:rsid w:val="00E246F7"/>
    <w:rsid w:val="00E27F89"/>
    <w:rsid w:val="00E32BED"/>
    <w:rsid w:val="00E33462"/>
    <w:rsid w:val="00E34290"/>
    <w:rsid w:val="00E342C6"/>
    <w:rsid w:val="00E34465"/>
    <w:rsid w:val="00E349D6"/>
    <w:rsid w:val="00E40FF2"/>
    <w:rsid w:val="00E4310E"/>
    <w:rsid w:val="00E43E77"/>
    <w:rsid w:val="00E45FE5"/>
    <w:rsid w:val="00E46730"/>
    <w:rsid w:val="00E47BD3"/>
    <w:rsid w:val="00E514B7"/>
    <w:rsid w:val="00E53ECA"/>
    <w:rsid w:val="00E56E9C"/>
    <w:rsid w:val="00E57EB3"/>
    <w:rsid w:val="00E6119D"/>
    <w:rsid w:val="00E62CB5"/>
    <w:rsid w:val="00E660F8"/>
    <w:rsid w:val="00E67413"/>
    <w:rsid w:val="00E67690"/>
    <w:rsid w:val="00E7145F"/>
    <w:rsid w:val="00E71FA8"/>
    <w:rsid w:val="00E7530E"/>
    <w:rsid w:val="00E76289"/>
    <w:rsid w:val="00E762FE"/>
    <w:rsid w:val="00E858DA"/>
    <w:rsid w:val="00E90626"/>
    <w:rsid w:val="00E93FA8"/>
    <w:rsid w:val="00E94370"/>
    <w:rsid w:val="00E952DE"/>
    <w:rsid w:val="00E9553A"/>
    <w:rsid w:val="00E965A6"/>
    <w:rsid w:val="00E96806"/>
    <w:rsid w:val="00E97014"/>
    <w:rsid w:val="00EA1E1A"/>
    <w:rsid w:val="00EA4991"/>
    <w:rsid w:val="00EA579B"/>
    <w:rsid w:val="00EA5B21"/>
    <w:rsid w:val="00EA606A"/>
    <w:rsid w:val="00EA6375"/>
    <w:rsid w:val="00EA6649"/>
    <w:rsid w:val="00EA7960"/>
    <w:rsid w:val="00EA7E6D"/>
    <w:rsid w:val="00EB16BB"/>
    <w:rsid w:val="00EB17F8"/>
    <w:rsid w:val="00EB1F9D"/>
    <w:rsid w:val="00EB283D"/>
    <w:rsid w:val="00EB32D0"/>
    <w:rsid w:val="00EB3F58"/>
    <w:rsid w:val="00EB5780"/>
    <w:rsid w:val="00EB5B35"/>
    <w:rsid w:val="00EB63FD"/>
    <w:rsid w:val="00EB66C6"/>
    <w:rsid w:val="00EB7143"/>
    <w:rsid w:val="00EB7A43"/>
    <w:rsid w:val="00EB7F09"/>
    <w:rsid w:val="00EC0743"/>
    <w:rsid w:val="00EC12A1"/>
    <w:rsid w:val="00EC4652"/>
    <w:rsid w:val="00EC5535"/>
    <w:rsid w:val="00EC5F2C"/>
    <w:rsid w:val="00EC6B34"/>
    <w:rsid w:val="00EC6BFE"/>
    <w:rsid w:val="00ED1914"/>
    <w:rsid w:val="00ED25AD"/>
    <w:rsid w:val="00ED532E"/>
    <w:rsid w:val="00ED672A"/>
    <w:rsid w:val="00EE0219"/>
    <w:rsid w:val="00EE1314"/>
    <w:rsid w:val="00EE420A"/>
    <w:rsid w:val="00EE4263"/>
    <w:rsid w:val="00EE6BFD"/>
    <w:rsid w:val="00EF0685"/>
    <w:rsid w:val="00EF17CA"/>
    <w:rsid w:val="00EF23E3"/>
    <w:rsid w:val="00EF2B2D"/>
    <w:rsid w:val="00EF332B"/>
    <w:rsid w:val="00EF442B"/>
    <w:rsid w:val="00EF4BF5"/>
    <w:rsid w:val="00EF76C0"/>
    <w:rsid w:val="00F009BF"/>
    <w:rsid w:val="00F00F50"/>
    <w:rsid w:val="00F01204"/>
    <w:rsid w:val="00F02589"/>
    <w:rsid w:val="00F02C91"/>
    <w:rsid w:val="00F034A1"/>
    <w:rsid w:val="00F0475E"/>
    <w:rsid w:val="00F12CAC"/>
    <w:rsid w:val="00F16677"/>
    <w:rsid w:val="00F17259"/>
    <w:rsid w:val="00F17DB7"/>
    <w:rsid w:val="00F24CD2"/>
    <w:rsid w:val="00F24DA7"/>
    <w:rsid w:val="00F26826"/>
    <w:rsid w:val="00F26867"/>
    <w:rsid w:val="00F2694F"/>
    <w:rsid w:val="00F30338"/>
    <w:rsid w:val="00F30C6A"/>
    <w:rsid w:val="00F31317"/>
    <w:rsid w:val="00F3242E"/>
    <w:rsid w:val="00F345D1"/>
    <w:rsid w:val="00F34BF8"/>
    <w:rsid w:val="00F3514B"/>
    <w:rsid w:val="00F417D6"/>
    <w:rsid w:val="00F41809"/>
    <w:rsid w:val="00F424AF"/>
    <w:rsid w:val="00F43DD5"/>
    <w:rsid w:val="00F451B7"/>
    <w:rsid w:val="00F45CE7"/>
    <w:rsid w:val="00F47A4D"/>
    <w:rsid w:val="00F50D9A"/>
    <w:rsid w:val="00F51322"/>
    <w:rsid w:val="00F52977"/>
    <w:rsid w:val="00F54C9E"/>
    <w:rsid w:val="00F5518A"/>
    <w:rsid w:val="00F5522E"/>
    <w:rsid w:val="00F56EAA"/>
    <w:rsid w:val="00F57964"/>
    <w:rsid w:val="00F60444"/>
    <w:rsid w:val="00F605C6"/>
    <w:rsid w:val="00F61E8F"/>
    <w:rsid w:val="00F64403"/>
    <w:rsid w:val="00F709CF"/>
    <w:rsid w:val="00F70CC7"/>
    <w:rsid w:val="00F715A2"/>
    <w:rsid w:val="00F721AE"/>
    <w:rsid w:val="00F75B6E"/>
    <w:rsid w:val="00F77D5A"/>
    <w:rsid w:val="00F77DFA"/>
    <w:rsid w:val="00F803D6"/>
    <w:rsid w:val="00F8186E"/>
    <w:rsid w:val="00F85BE5"/>
    <w:rsid w:val="00F87208"/>
    <w:rsid w:val="00F87E9D"/>
    <w:rsid w:val="00F9214C"/>
    <w:rsid w:val="00F92888"/>
    <w:rsid w:val="00F933B7"/>
    <w:rsid w:val="00F93925"/>
    <w:rsid w:val="00F93EDA"/>
    <w:rsid w:val="00F946A7"/>
    <w:rsid w:val="00F94C60"/>
    <w:rsid w:val="00F94F3C"/>
    <w:rsid w:val="00F95F08"/>
    <w:rsid w:val="00F97FD7"/>
    <w:rsid w:val="00FA11D5"/>
    <w:rsid w:val="00FA173A"/>
    <w:rsid w:val="00FA1D8F"/>
    <w:rsid w:val="00FA2E9C"/>
    <w:rsid w:val="00FA30ED"/>
    <w:rsid w:val="00FA44DD"/>
    <w:rsid w:val="00FA49BE"/>
    <w:rsid w:val="00FA58C1"/>
    <w:rsid w:val="00FA6095"/>
    <w:rsid w:val="00FB06BD"/>
    <w:rsid w:val="00FB3D5F"/>
    <w:rsid w:val="00FB540A"/>
    <w:rsid w:val="00FB6098"/>
    <w:rsid w:val="00FB75AF"/>
    <w:rsid w:val="00FB799D"/>
    <w:rsid w:val="00FC0368"/>
    <w:rsid w:val="00FC1214"/>
    <w:rsid w:val="00FC2874"/>
    <w:rsid w:val="00FC2A23"/>
    <w:rsid w:val="00FC377C"/>
    <w:rsid w:val="00FC589F"/>
    <w:rsid w:val="00FC71E1"/>
    <w:rsid w:val="00FD029D"/>
    <w:rsid w:val="00FD29EF"/>
    <w:rsid w:val="00FD3FBF"/>
    <w:rsid w:val="00FD6110"/>
    <w:rsid w:val="00FD6D30"/>
    <w:rsid w:val="00FD71C3"/>
    <w:rsid w:val="00FE0788"/>
    <w:rsid w:val="00FE0C7A"/>
    <w:rsid w:val="00FE18D7"/>
    <w:rsid w:val="00FE2B21"/>
    <w:rsid w:val="00FE39D5"/>
    <w:rsid w:val="00FE4BDB"/>
    <w:rsid w:val="00FE4EF0"/>
    <w:rsid w:val="00FE5802"/>
    <w:rsid w:val="00FE5F97"/>
    <w:rsid w:val="00FE6837"/>
    <w:rsid w:val="00FE6A41"/>
    <w:rsid w:val="00FE7423"/>
    <w:rsid w:val="00FE75D3"/>
    <w:rsid w:val="00FF0E81"/>
    <w:rsid w:val="00FF283E"/>
    <w:rsid w:val="00FF2FEF"/>
    <w:rsid w:val="00FF3617"/>
    <w:rsid w:val="00FF4663"/>
    <w:rsid w:val="00FF49E8"/>
    <w:rsid w:val="0D6F92E0"/>
    <w:rsid w:val="10787771"/>
    <w:rsid w:val="23D5E582"/>
    <w:rsid w:val="3599D1BE"/>
    <w:rsid w:val="4508AE84"/>
    <w:rsid w:val="49FAE837"/>
    <w:rsid w:val="56ED4BF7"/>
    <w:rsid w:val="572C75D7"/>
    <w:rsid w:val="58F0558A"/>
    <w:rsid w:val="5C978A98"/>
    <w:rsid w:val="669B7DE7"/>
    <w:rsid w:val="67EC8C3B"/>
    <w:rsid w:val="785A50A9"/>
    <w:rsid w:val="7CB2D898"/>
    <w:rsid w:val="7F62C8C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9E057"/>
  <w15:chartTrackingRefBased/>
  <w15:docId w15:val="{7D087967-617A-4FBD-B738-89D13A37C5F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A4671F"/>
    <w:pPr>
      <w:spacing w:after="0" w:line="240" w:lineRule="auto"/>
    </w:pPr>
    <w:rPr>
      <w:rFonts w:ascii="Calibri" w:hAnsi="Calibri" w:cs="Arial"/>
    </w:rPr>
  </w:style>
  <w:style w:type="paragraph" w:styleId="Heading1">
    <w:name w:val="heading 1"/>
    <w:basedOn w:val="Normal"/>
    <w:next w:val="Normal"/>
    <w:link w:val="Heading1Char"/>
    <w:uiPriority w:val="9"/>
    <w:rsid w:val="00EB17F8"/>
    <w:pPr>
      <w:keepNext/>
      <w:keepLines/>
      <w:spacing w:before="240"/>
      <w:outlineLvl w:val="0"/>
    </w:pPr>
    <w:rPr>
      <w:rFonts w:asciiTheme="majorHAnsi" w:hAnsiTheme="majorHAnsi" w:eastAsiaTheme="majorEastAsia" w:cstheme="majorBidi"/>
      <w:color w:val="B55218" w:themeColor="accent1" w:themeShade="BF"/>
      <w:sz w:val="32"/>
      <w:szCs w:val="32"/>
    </w:rPr>
  </w:style>
  <w:style w:type="paragraph" w:styleId="Heading2">
    <w:name w:val="heading 2"/>
    <w:basedOn w:val="Heading1"/>
    <w:next w:val="Normal"/>
    <w:link w:val="Heading2Char"/>
    <w:uiPriority w:val="9"/>
    <w:qFormat/>
    <w:rsid w:val="0080541D"/>
    <w:pPr>
      <w:keepNext w:val="0"/>
      <w:keepLines w:val="0"/>
      <w:tabs>
        <w:tab w:val="left" w:pos="680"/>
      </w:tabs>
      <w:spacing w:before="120" w:after="120"/>
      <w:ind w:left="360" w:hanging="360"/>
      <w:outlineLvl w:val="1"/>
    </w:pPr>
    <w:rPr>
      <w:rFonts w:asciiTheme="minorHAnsi" w:hAnsiTheme="minorHAnsi" w:eastAsiaTheme="minorHAnsi" w:cstheme="minorHAnsi"/>
      <w:b/>
      <w:bCs/>
      <w:color w:val="588B46" w:themeColor="text2"/>
    </w:rPr>
  </w:style>
  <w:style w:type="paragraph" w:styleId="Heading3">
    <w:name w:val="heading 3"/>
    <w:basedOn w:val="Heading2"/>
    <w:next w:val="Normal"/>
    <w:link w:val="Heading3Char"/>
    <w:uiPriority w:val="9"/>
    <w:semiHidden/>
    <w:qFormat/>
    <w:rsid w:val="00EB17F8"/>
    <w:pPr>
      <w:numPr>
        <w:ilvl w:val="2"/>
      </w:numPr>
      <w:tabs>
        <w:tab w:val="left" w:pos="907"/>
      </w:tabs>
      <w:spacing w:before="240"/>
      <w:ind w:left="360" w:hanging="360"/>
      <w:outlineLvl w:val="2"/>
    </w:pPr>
    <w:rPr>
      <w:color w:val="3FB84E" w:themeColor="accent3"/>
    </w:rPr>
  </w:style>
  <w:style w:type="paragraph" w:styleId="Heading4">
    <w:name w:val="heading 4"/>
    <w:basedOn w:val="Heading3"/>
    <w:next w:val="Normal"/>
    <w:link w:val="Heading4Char"/>
    <w:uiPriority w:val="9"/>
    <w:semiHidden/>
    <w:qFormat/>
    <w:rsid w:val="00EB17F8"/>
    <w:pPr>
      <w:numPr>
        <w:ilvl w:val="3"/>
      </w:numPr>
      <w:tabs>
        <w:tab w:val="clear" w:pos="907"/>
        <w:tab w:val="left" w:pos="1134"/>
      </w:tabs>
      <w:ind w:left="360" w:hanging="360"/>
      <w:outlineLvl w:val="3"/>
    </w:pPr>
  </w:style>
  <w:style w:type="paragraph" w:styleId="Heading5">
    <w:name w:val="heading 5"/>
    <w:basedOn w:val="Normal"/>
    <w:next w:val="Normal"/>
    <w:link w:val="Heading5Char"/>
    <w:uiPriority w:val="9"/>
    <w:semiHidden/>
    <w:qFormat/>
    <w:rsid w:val="00EB17F8"/>
    <w:pPr>
      <w:keepNext/>
      <w:keepLines/>
      <w:spacing w:before="40"/>
      <w:outlineLvl w:val="4"/>
    </w:pPr>
    <w:rPr>
      <w:rFonts w:asciiTheme="majorHAnsi" w:hAnsiTheme="majorHAnsi" w:eastAsiaTheme="majorEastAsia" w:cstheme="majorBidi"/>
      <w:color w:val="B55218" w:themeColor="accent1" w:themeShade="BF"/>
    </w:rPr>
  </w:style>
  <w:style w:type="paragraph" w:styleId="Heading6">
    <w:name w:val="heading 6"/>
    <w:basedOn w:val="Normal"/>
    <w:next w:val="Normal"/>
    <w:link w:val="Heading6Char"/>
    <w:uiPriority w:val="9"/>
    <w:semiHidden/>
    <w:qFormat/>
    <w:rsid w:val="00EB17F8"/>
    <w:pPr>
      <w:keepNext/>
      <w:keepLines/>
      <w:spacing w:before="40"/>
      <w:outlineLvl w:val="5"/>
    </w:pPr>
    <w:rPr>
      <w:rFonts w:asciiTheme="majorHAnsi" w:hAnsiTheme="majorHAnsi" w:eastAsiaTheme="majorEastAsia" w:cstheme="majorBidi"/>
      <w:color w:val="783610" w:themeColor="accent1" w:themeShade="7F"/>
    </w:rPr>
  </w:style>
  <w:style w:type="paragraph" w:styleId="Heading7">
    <w:name w:val="heading 7"/>
    <w:basedOn w:val="Normal"/>
    <w:next w:val="Normal"/>
    <w:link w:val="Heading7Char"/>
    <w:uiPriority w:val="9"/>
    <w:semiHidden/>
    <w:qFormat/>
    <w:rsid w:val="00EB17F8"/>
    <w:pPr>
      <w:keepNext/>
      <w:keepLines/>
      <w:spacing w:before="40"/>
      <w:outlineLvl w:val="6"/>
    </w:pPr>
    <w:rPr>
      <w:rFonts w:asciiTheme="majorHAnsi" w:hAnsiTheme="majorHAnsi" w:eastAsiaTheme="majorEastAsia" w:cstheme="majorBidi"/>
      <w:i/>
      <w:iCs/>
      <w:color w:val="783610" w:themeColor="accent1" w:themeShade="7F"/>
    </w:rPr>
  </w:style>
  <w:style w:type="paragraph" w:styleId="Heading8">
    <w:name w:val="heading 8"/>
    <w:basedOn w:val="Normal"/>
    <w:next w:val="Normal"/>
    <w:link w:val="Heading8Char"/>
    <w:uiPriority w:val="9"/>
    <w:semiHidden/>
    <w:qFormat/>
    <w:rsid w:val="00EB17F8"/>
    <w:pPr>
      <w:keepNext/>
      <w:keepLines/>
      <w:spacing w:before="40"/>
      <w:outlineLvl w:val="7"/>
    </w:pPr>
    <w:rPr>
      <w:rFonts w:asciiTheme="majorHAnsi" w:hAnsiTheme="majorHAnsi" w:eastAsiaTheme="majorEastAsia" w:cstheme="majorBidi"/>
      <w:color w:val="58585A" w:themeColor="text1" w:themeTint="D8"/>
      <w:sz w:val="21"/>
      <w:szCs w:val="21"/>
    </w:rPr>
  </w:style>
  <w:style w:type="paragraph" w:styleId="Heading9">
    <w:name w:val="heading 9"/>
    <w:basedOn w:val="Normal"/>
    <w:next w:val="Normal"/>
    <w:link w:val="Heading9Char"/>
    <w:uiPriority w:val="9"/>
    <w:semiHidden/>
    <w:qFormat/>
    <w:rsid w:val="00EB17F8"/>
    <w:pPr>
      <w:keepNext/>
      <w:keepLines/>
      <w:spacing w:before="40"/>
      <w:outlineLvl w:val="8"/>
    </w:pPr>
    <w:rPr>
      <w:rFonts w:asciiTheme="majorHAnsi" w:hAnsiTheme="majorHAnsi" w:eastAsiaTheme="majorEastAsia" w:cstheme="majorBidi"/>
      <w:i/>
      <w:iCs/>
      <w:color w:val="58585A"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ItadNormalText" w:customStyle="1">
    <w:name w:val="Itad Normal Text"/>
    <w:basedOn w:val="NormalWeb"/>
    <w:link w:val="ItadNormalTextChar"/>
    <w:qFormat/>
    <w:rsid w:val="00AD1E34"/>
    <w:pPr>
      <w:tabs>
        <w:tab w:val="left" w:pos="1418"/>
      </w:tabs>
      <w:spacing w:before="120" w:after="120"/>
    </w:pPr>
    <w:rPr>
      <w:rFonts w:ascii="Calibri" w:hAnsi="Calibri" w:cs="Arial"/>
      <w:color w:val="3B3B3C" w:themeColor="text1"/>
      <w:sz w:val="22"/>
      <w:szCs w:val="22"/>
    </w:rPr>
  </w:style>
  <w:style w:type="character" w:styleId="ItadNormalTextChar" w:customStyle="1">
    <w:name w:val="Itad Normal Text Char"/>
    <w:basedOn w:val="DefaultParagraphFont"/>
    <w:link w:val="ItadNormalText"/>
    <w:rsid w:val="00AD1E34"/>
    <w:rPr>
      <w:rFonts w:ascii="Calibri" w:hAnsi="Calibri" w:cs="Arial"/>
      <w:color w:val="3B3B3C" w:themeColor="text1"/>
    </w:rPr>
  </w:style>
  <w:style w:type="paragraph" w:styleId="NormalWeb">
    <w:name w:val="Normal (Web)"/>
    <w:basedOn w:val="Normal"/>
    <w:uiPriority w:val="99"/>
    <w:semiHidden/>
    <w:unhideWhenUsed/>
    <w:rsid w:val="00EB17F8"/>
    <w:rPr>
      <w:rFonts w:ascii="Times New Roman" w:hAnsi="Times New Roman" w:cs="Times New Roman"/>
      <w:sz w:val="24"/>
      <w:szCs w:val="24"/>
    </w:rPr>
  </w:style>
  <w:style w:type="paragraph" w:styleId="ItadH1" w:customStyle="1">
    <w:name w:val="Itad H1"/>
    <w:basedOn w:val="ItadNormalText"/>
    <w:next w:val="Normal"/>
    <w:link w:val="ItadH1Char"/>
    <w:qFormat/>
    <w:rsid w:val="00400CAF"/>
    <w:pPr>
      <w:numPr>
        <w:numId w:val="10"/>
      </w:numPr>
      <w:spacing w:before="240"/>
      <w:ind w:left="283" w:hanging="357"/>
      <w:outlineLvl w:val="0"/>
    </w:pPr>
    <w:rPr>
      <w:rFonts w:ascii="CubeOT" w:hAnsi="CubeOT"/>
      <w:b/>
      <w:color w:val="E37230"/>
      <w:sz w:val="36"/>
      <w:szCs w:val="18"/>
      <w:lang w:val="en-CA"/>
    </w:rPr>
  </w:style>
  <w:style w:type="character" w:styleId="ItadH1Char" w:customStyle="1">
    <w:name w:val="Itad H1 Char"/>
    <w:basedOn w:val="ItadNormalTextChar"/>
    <w:link w:val="ItadH1"/>
    <w:rsid w:val="00400CAF"/>
    <w:rPr>
      <w:rFonts w:ascii="CubeOT" w:hAnsi="CubeOT" w:cs="Arial"/>
      <w:b/>
      <w:color w:val="E37230"/>
      <w:sz w:val="36"/>
      <w:szCs w:val="18"/>
      <w:lang w:val="en-CA"/>
    </w:rPr>
  </w:style>
  <w:style w:type="paragraph" w:styleId="Figuresource" w:customStyle="1">
    <w:name w:val="Figure source"/>
    <w:basedOn w:val="Normal"/>
    <w:link w:val="FiguresourceChar"/>
    <w:qFormat/>
    <w:rsid w:val="00EB17F8"/>
    <w:pPr>
      <w:jc w:val="right"/>
    </w:pPr>
    <w:rPr>
      <w:color w:val="767171" w:themeColor="background2" w:themeShade="80"/>
      <w:sz w:val="18"/>
      <w:szCs w:val="18"/>
    </w:rPr>
  </w:style>
  <w:style w:type="character" w:styleId="FiguresourceChar" w:customStyle="1">
    <w:name w:val="Figure source Char"/>
    <w:basedOn w:val="DefaultParagraphFont"/>
    <w:link w:val="Figuresource"/>
    <w:rsid w:val="00EB17F8"/>
    <w:rPr>
      <w:rFonts w:ascii="Calibri" w:hAnsi="Calibri" w:cs="Arial"/>
      <w:color w:val="767171" w:themeColor="background2" w:themeShade="80"/>
      <w:sz w:val="18"/>
      <w:szCs w:val="18"/>
    </w:rPr>
  </w:style>
  <w:style w:type="paragraph" w:styleId="ItadBullets" w:customStyle="1">
    <w:name w:val="Itad Bullets"/>
    <w:basedOn w:val="ItadNormalText"/>
    <w:qFormat/>
    <w:rsid w:val="00EB17F8"/>
    <w:pPr>
      <w:numPr>
        <w:numId w:val="1"/>
      </w:numPr>
    </w:pPr>
    <w:rPr>
      <w:lang w:eastAsia="en-GB"/>
    </w:rPr>
  </w:style>
  <w:style w:type="paragraph" w:styleId="ItadCaption" w:customStyle="1">
    <w:name w:val="Itad Caption"/>
    <w:basedOn w:val="Normal"/>
    <w:next w:val="Normal"/>
    <w:link w:val="ItadCaptionChar"/>
    <w:qFormat/>
    <w:rsid w:val="00EB17F8"/>
    <w:pPr>
      <w:tabs>
        <w:tab w:val="left" w:pos="1420"/>
      </w:tabs>
      <w:spacing w:before="120" w:after="120"/>
    </w:pPr>
    <w:rPr>
      <w:color w:val="767171" w:themeColor="background2" w:themeShade="80"/>
      <w:sz w:val="18"/>
      <w:szCs w:val="18"/>
      <w:lang w:eastAsia="en-GB"/>
    </w:rPr>
  </w:style>
  <w:style w:type="character" w:styleId="ItadCaptionChar" w:customStyle="1">
    <w:name w:val="Itad Caption Char"/>
    <w:basedOn w:val="DefaultParagraphFont"/>
    <w:link w:val="ItadCaption"/>
    <w:rsid w:val="00EB17F8"/>
    <w:rPr>
      <w:rFonts w:ascii="Calibri" w:hAnsi="Calibri" w:cs="Arial"/>
      <w:color w:val="767171" w:themeColor="background2" w:themeShade="80"/>
      <w:sz w:val="18"/>
      <w:szCs w:val="18"/>
      <w:lang w:eastAsia="en-GB"/>
    </w:rPr>
  </w:style>
  <w:style w:type="paragraph" w:styleId="ItadFigureText" w:customStyle="1">
    <w:name w:val="Itad Figure Text"/>
    <w:basedOn w:val="Normal"/>
    <w:next w:val="ItadNormalText"/>
    <w:link w:val="ItadFigureTextChar"/>
    <w:qFormat/>
    <w:rsid w:val="00EB17F8"/>
    <w:pPr>
      <w:numPr>
        <w:numId w:val="2"/>
      </w:numPr>
      <w:spacing w:before="240" w:after="120"/>
    </w:pPr>
    <w:rPr>
      <w:b/>
      <w:color w:val="767171" w:themeColor="background2" w:themeShade="80"/>
      <w:sz w:val="18"/>
      <w:szCs w:val="18"/>
      <w:shd w:val="clear" w:color="auto" w:fill="FFFFFF"/>
      <w:lang w:eastAsia="en-GB"/>
    </w:rPr>
  </w:style>
  <w:style w:type="character" w:styleId="ItadFigureTextChar" w:customStyle="1">
    <w:name w:val="Itad Figure Text Char"/>
    <w:basedOn w:val="ItadCaptionChar"/>
    <w:link w:val="ItadFigureText"/>
    <w:rsid w:val="00EB17F8"/>
    <w:rPr>
      <w:rFonts w:ascii="Calibri" w:hAnsi="Calibri" w:cs="Arial"/>
      <w:b/>
      <w:color w:val="767171" w:themeColor="background2" w:themeShade="80"/>
      <w:sz w:val="18"/>
      <w:szCs w:val="18"/>
      <w:lang w:eastAsia="en-GB"/>
    </w:rPr>
  </w:style>
  <w:style w:type="paragraph" w:styleId="Itadfootnotestyle" w:customStyle="1">
    <w:name w:val="Itad footnote style"/>
    <w:basedOn w:val="FootnoteText"/>
    <w:link w:val="ItadfootnotestyleChar"/>
    <w:qFormat/>
    <w:rsid w:val="00EB17F8"/>
  </w:style>
  <w:style w:type="character" w:styleId="ItadfootnotestyleChar" w:customStyle="1">
    <w:name w:val="Itad footnote style Char"/>
    <w:basedOn w:val="FootnoteTextChar"/>
    <w:link w:val="Itadfootnotestyle"/>
    <w:rsid w:val="00EB17F8"/>
    <w:rPr>
      <w:rFonts w:ascii="Calibri" w:hAnsi="Calibri" w:cs="Arial"/>
      <w:color w:val="3B3B3C"/>
      <w:sz w:val="16"/>
      <w:szCs w:val="16"/>
    </w:rPr>
  </w:style>
  <w:style w:type="paragraph" w:styleId="FootnoteText">
    <w:name w:val="footnote text"/>
    <w:aliases w:val="single space,f,Footnote Text Char1,Footnote Text Char Char,Footnote Text Char11,Footnote Text Char Char1,Footnote Text Char Char Char1,Footnote Text Char1 Char Char,Footnote Text Char1 Char Char Char Char Char Char,ft,FOOTNOTES,fn,FOOTNOT"/>
    <w:basedOn w:val="Normal"/>
    <w:link w:val="FootnoteTextChar"/>
    <w:uiPriority w:val="99"/>
    <w:qFormat/>
    <w:rsid w:val="00990FF9"/>
    <w:rPr>
      <w:color w:val="3B3B3C"/>
      <w:sz w:val="16"/>
      <w:szCs w:val="16"/>
    </w:rPr>
  </w:style>
  <w:style w:type="character" w:styleId="FootnoteTextChar" w:customStyle="1">
    <w:name w:val="Footnote Text Char"/>
    <w:aliases w:val="single space Char,f Char,Footnote Text Char1 Char,Footnote Text Char Char Char,Footnote Text Char11 Char,Footnote Text Char Char1 Char,Footnote Text Char Char Char1 Char,Footnote Text Char1 Char Char Char,ft Char,FOOTNOTES Char"/>
    <w:basedOn w:val="DefaultParagraphFont"/>
    <w:link w:val="FootnoteText"/>
    <w:uiPriority w:val="99"/>
    <w:qFormat/>
    <w:rsid w:val="00990FF9"/>
    <w:rPr>
      <w:rFonts w:ascii="Calibri" w:hAnsi="Calibri" w:cs="Arial"/>
      <w:color w:val="3B3B3C"/>
      <w:sz w:val="16"/>
      <w:szCs w:val="16"/>
    </w:rPr>
  </w:style>
  <w:style w:type="paragraph" w:styleId="ItadH1Numbered" w:customStyle="1">
    <w:name w:val="Itad H1 (Numbered)"/>
    <w:basedOn w:val="Heading1"/>
    <w:next w:val="ItadNormalText"/>
    <w:qFormat/>
    <w:rsid w:val="00EB17F8"/>
    <w:pPr>
      <w:keepNext w:val="0"/>
      <w:keepLines w:val="0"/>
      <w:spacing w:before="120" w:after="120"/>
    </w:pPr>
    <w:rPr>
      <w:rFonts w:ascii="Calibri" w:hAnsi="Calibri" w:cs="Arial" w:eastAsiaTheme="minorHAnsi"/>
      <w:b/>
      <w:bCs/>
      <w:color w:val="588B46" w:themeColor="text2"/>
    </w:rPr>
  </w:style>
  <w:style w:type="character" w:styleId="Heading1Char" w:customStyle="1">
    <w:name w:val="Heading 1 Char"/>
    <w:basedOn w:val="DefaultParagraphFont"/>
    <w:link w:val="Heading1"/>
    <w:uiPriority w:val="9"/>
    <w:rsid w:val="00EB17F8"/>
    <w:rPr>
      <w:rFonts w:asciiTheme="majorHAnsi" w:hAnsiTheme="majorHAnsi" w:eastAsiaTheme="majorEastAsia" w:cstheme="majorBidi"/>
      <w:color w:val="B55218" w:themeColor="accent1" w:themeShade="BF"/>
      <w:sz w:val="32"/>
      <w:szCs w:val="32"/>
    </w:rPr>
  </w:style>
  <w:style w:type="paragraph" w:styleId="ItadH2" w:customStyle="1">
    <w:name w:val="Itad H2"/>
    <w:basedOn w:val="ItadH1"/>
    <w:next w:val="ItadNormalText"/>
    <w:link w:val="ItadH2Char"/>
    <w:qFormat/>
    <w:rsid w:val="006528BA"/>
    <w:pPr>
      <w:numPr>
        <w:ilvl w:val="1"/>
        <w:numId w:val="13"/>
      </w:numPr>
      <w:spacing w:before="120"/>
    </w:pPr>
    <w:rPr>
      <w:color w:val="588B46" w:themeColor="text2"/>
      <w:sz w:val="28"/>
      <w:szCs w:val="14"/>
    </w:rPr>
  </w:style>
  <w:style w:type="character" w:styleId="ItadH2Char" w:customStyle="1">
    <w:name w:val="Itad H2 Char"/>
    <w:basedOn w:val="DefaultParagraphFont"/>
    <w:link w:val="ItadH2"/>
    <w:rsid w:val="006528BA"/>
    <w:rPr>
      <w:rFonts w:ascii="CubeOT" w:hAnsi="CubeOT" w:cs="Arial"/>
      <w:b/>
      <w:color w:val="588B46" w:themeColor="text2"/>
      <w:sz w:val="28"/>
      <w:szCs w:val="14"/>
      <w:lang w:val="en-CA"/>
    </w:rPr>
  </w:style>
  <w:style w:type="paragraph" w:styleId="ItadH2Numbered" w:customStyle="1">
    <w:name w:val="Itad H2 (Numbered)"/>
    <w:basedOn w:val="Heading2"/>
    <w:next w:val="ItadNormalText"/>
    <w:qFormat/>
    <w:rsid w:val="00EB17F8"/>
    <w:pPr>
      <w:spacing w:before="240"/>
      <w:ind w:left="567" w:hanging="567"/>
    </w:pPr>
    <w:rPr>
      <w:b w:val="0"/>
      <w:bCs w:val="0"/>
      <w:color w:val="E37230" w:themeColor="accent1"/>
      <w:sz w:val="28"/>
      <w:szCs w:val="28"/>
    </w:rPr>
  </w:style>
  <w:style w:type="character" w:styleId="Heading2Char" w:customStyle="1">
    <w:name w:val="Heading 2 Char"/>
    <w:basedOn w:val="DefaultParagraphFont"/>
    <w:link w:val="Heading2"/>
    <w:uiPriority w:val="9"/>
    <w:rsid w:val="00AD1E34"/>
    <w:rPr>
      <w:rFonts w:cstheme="minorHAnsi"/>
      <w:b/>
      <w:bCs/>
      <w:color w:val="588B46" w:themeColor="text2"/>
      <w:sz w:val="32"/>
      <w:szCs w:val="32"/>
    </w:rPr>
  </w:style>
  <w:style w:type="paragraph" w:styleId="ItadH3" w:customStyle="1">
    <w:name w:val="Itad H3"/>
    <w:basedOn w:val="Normal"/>
    <w:next w:val="ItadNormalText"/>
    <w:qFormat/>
    <w:rsid w:val="00EB17F8"/>
    <w:pPr>
      <w:spacing w:before="240" w:after="120"/>
      <w:outlineLvl w:val="2"/>
    </w:pPr>
    <w:rPr>
      <w:b/>
      <w:bCs/>
      <w:color w:val="767171" w:themeColor="background2" w:themeShade="80"/>
      <w:sz w:val="24"/>
      <w:szCs w:val="24"/>
      <w:lang w:val="fr-FR"/>
    </w:rPr>
  </w:style>
  <w:style w:type="paragraph" w:styleId="ItadH3Numbered" w:customStyle="1">
    <w:name w:val="Itad H3 (Numbered)"/>
    <w:basedOn w:val="Heading3"/>
    <w:next w:val="ItadNormalText"/>
    <w:qFormat/>
    <w:rsid w:val="00EB17F8"/>
    <w:pPr>
      <w:ind w:left="680" w:hanging="680"/>
    </w:pPr>
    <w:rPr>
      <w:b w:val="0"/>
      <w:bCs w:val="0"/>
      <w:color w:val="767171" w:themeColor="background2" w:themeShade="80"/>
      <w:sz w:val="24"/>
      <w:szCs w:val="24"/>
    </w:rPr>
  </w:style>
  <w:style w:type="character" w:styleId="Heading3Char" w:customStyle="1">
    <w:name w:val="Heading 3 Char"/>
    <w:basedOn w:val="DefaultParagraphFont"/>
    <w:link w:val="Heading3"/>
    <w:uiPriority w:val="9"/>
    <w:semiHidden/>
    <w:rsid w:val="00EB17F8"/>
    <w:rPr>
      <w:rFonts w:cstheme="minorHAnsi"/>
      <w:b/>
      <w:bCs/>
      <w:color w:val="3FB84E" w:themeColor="accent3"/>
      <w:sz w:val="32"/>
      <w:szCs w:val="32"/>
    </w:rPr>
  </w:style>
  <w:style w:type="paragraph" w:styleId="ItadH4" w:customStyle="1">
    <w:name w:val="Itad H4"/>
    <w:basedOn w:val="Normal"/>
    <w:next w:val="ItadNormalText"/>
    <w:qFormat/>
    <w:rsid w:val="00EB17F8"/>
    <w:pPr>
      <w:spacing w:before="240" w:after="120"/>
      <w:outlineLvl w:val="3"/>
    </w:pPr>
    <w:rPr>
      <w:i/>
      <w:iCs/>
      <w:color w:val="767171" w:themeColor="background2" w:themeShade="80"/>
      <w:sz w:val="24"/>
      <w:szCs w:val="24"/>
    </w:rPr>
  </w:style>
  <w:style w:type="paragraph" w:styleId="ItadH4Numbered" w:customStyle="1">
    <w:name w:val="Itad H4 (Numbered)"/>
    <w:basedOn w:val="Heading4"/>
    <w:qFormat/>
    <w:rsid w:val="00EB17F8"/>
    <w:pPr>
      <w:ind w:left="907" w:hanging="907"/>
    </w:pPr>
    <w:rPr>
      <w:i/>
      <w:iCs/>
      <w:color w:val="767171" w:themeColor="background2" w:themeShade="80"/>
      <w:sz w:val="24"/>
      <w:szCs w:val="24"/>
    </w:rPr>
  </w:style>
  <w:style w:type="character" w:styleId="Heading4Char" w:customStyle="1">
    <w:name w:val="Heading 4 Char"/>
    <w:basedOn w:val="DefaultParagraphFont"/>
    <w:link w:val="Heading4"/>
    <w:uiPriority w:val="9"/>
    <w:semiHidden/>
    <w:rsid w:val="00EB17F8"/>
    <w:rPr>
      <w:rFonts w:cstheme="minorHAnsi"/>
      <w:b/>
      <w:bCs/>
      <w:color w:val="3FB84E" w:themeColor="accent3"/>
      <w:sz w:val="32"/>
      <w:szCs w:val="32"/>
    </w:rPr>
  </w:style>
  <w:style w:type="paragraph" w:styleId="ItadH4Tables" w:customStyle="1">
    <w:name w:val="Itad H4 (Tables)"/>
    <w:basedOn w:val="ItadH4"/>
    <w:next w:val="ItadNormalText"/>
    <w:qFormat/>
    <w:rsid w:val="00EB17F8"/>
    <w:pPr>
      <w:spacing w:before="0" w:after="0"/>
    </w:pPr>
    <w:rPr>
      <w:b/>
      <w:bCs/>
      <w:i w:val="0"/>
      <w:iCs w:val="0"/>
    </w:rPr>
  </w:style>
  <w:style w:type="paragraph" w:styleId="ItadIntroText" w:customStyle="1">
    <w:name w:val="Itad Intro Text"/>
    <w:basedOn w:val="Normal"/>
    <w:next w:val="ItadNormalText"/>
    <w:autoRedefine/>
    <w:qFormat/>
    <w:rsid w:val="00EB17F8"/>
    <w:pPr>
      <w:spacing w:before="120" w:after="120" w:line="320" w:lineRule="atLeast"/>
    </w:pPr>
    <w:rPr>
      <w:color w:val="767171" w:themeColor="background2" w:themeShade="80"/>
      <w:sz w:val="28"/>
      <w:szCs w:val="28"/>
    </w:rPr>
  </w:style>
  <w:style w:type="paragraph" w:styleId="ItadNormalTextBold" w:customStyle="1">
    <w:name w:val="Itad Normal Text (Bold)"/>
    <w:basedOn w:val="ItadNormalText"/>
    <w:next w:val="ItadNormalText"/>
    <w:qFormat/>
    <w:rsid w:val="00EB17F8"/>
    <w:rPr>
      <w:b/>
      <w:bCs/>
    </w:rPr>
  </w:style>
  <w:style w:type="paragraph" w:styleId="ItadNormalTextWhite" w:customStyle="1">
    <w:name w:val="Itad Normal Text (White)"/>
    <w:basedOn w:val="ItadNormalText"/>
    <w:next w:val="ItadNormalText"/>
    <w:qFormat/>
    <w:rsid w:val="00EB17F8"/>
    <w:rPr>
      <w:color w:val="FFFFFF" w:themeColor="background1"/>
    </w:rPr>
  </w:style>
  <w:style w:type="paragraph" w:styleId="Itadnumberedtext" w:customStyle="1">
    <w:name w:val="Itad numbered text"/>
    <w:basedOn w:val="ItadNormalText"/>
    <w:qFormat/>
    <w:rsid w:val="00EB17F8"/>
    <w:pPr>
      <w:numPr>
        <w:numId w:val="3"/>
      </w:numPr>
    </w:pPr>
  </w:style>
  <w:style w:type="paragraph" w:styleId="ItadQuote" w:customStyle="1">
    <w:name w:val="Itad Quote"/>
    <w:basedOn w:val="Normal"/>
    <w:next w:val="ItadNormalText"/>
    <w:qFormat/>
    <w:rsid w:val="00EB17F8"/>
    <w:pPr>
      <w:tabs>
        <w:tab w:val="left" w:pos="1420"/>
      </w:tabs>
      <w:spacing w:before="360" w:after="360"/>
      <w:ind w:left="851" w:right="851"/>
    </w:pPr>
    <w:rPr>
      <w:i/>
      <w:iCs/>
      <w:color w:val="767171" w:themeColor="background2" w:themeShade="80"/>
      <w:shd w:val="clear" w:color="auto" w:fill="FFFFFF"/>
      <w:lang w:eastAsia="en-GB"/>
    </w:rPr>
  </w:style>
  <w:style w:type="paragraph" w:styleId="ItadSectionTitleBlock" w:customStyle="1">
    <w:name w:val="Itad Section Title Block"/>
    <w:basedOn w:val="Normal"/>
    <w:next w:val="ItadNormalText"/>
    <w:link w:val="ItadSectionTitleBlockChar"/>
    <w:qFormat/>
    <w:rsid w:val="00EB17F8"/>
    <w:pPr>
      <w:tabs>
        <w:tab w:val="left" w:pos="1420"/>
      </w:tabs>
      <w:spacing w:before="240" w:after="360"/>
      <w:contextualSpacing/>
      <w:outlineLvl w:val="0"/>
    </w:pPr>
    <w:rPr>
      <w:rFonts w:ascii="CubeOT" w:hAnsi="CubeOT" w:cs="CubeOT"/>
      <w:noProof/>
      <w:color w:val="767171" w:themeColor="background2" w:themeShade="80"/>
      <w:position w:val="-80"/>
      <w:sz w:val="56"/>
      <w:szCs w:val="56"/>
      <w:lang w:eastAsia="en-GB"/>
    </w:rPr>
  </w:style>
  <w:style w:type="character" w:styleId="ItadSectionTitleBlockChar" w:customStyle="1">
    <w:name w:val="Itad Section Title Block Char"/>
    <w:basedOn w:val="DefaultParagraphFont"/>
    <w:link w:val="ItadSectionTitleBlock"/>
    <w:rsid w:val="00EB17F8"/>
    <w:rPr>
      <w:rFonts w:ascii="CubeOT" w:hAnsi="CubeOT" w:cs="CubeOT"/>
      <w:noProof/>
      <w:color w:val="767171" w:themeColor="background2" w:themeShade="80"/>
      <w:position w:val="-80"/>
      <w:sz w:val="56"/>
      <w:szCs w:val="56"/>
      <w:lang w:eastAsia="en-GB"/>
    </w:rPr>
  </w:style>
  <w:style w:type="paragraph" w:styleId="ItadSectionTitleBlocknumbered" w:customStyle="1">
    <w:name w:val="Itad Section Title Block numbered"/>
    <w:basedOn w:val="ItadSectionTitleBlock"/>
    <w:link w:val="ItadSectionTitleBlocknumberedChar"/>
    <w:qFormat/>
    <w:rsid w:val="00EB17F8"/>
    <w:pPr>
      <w:numPr>
        <w:numId w:val="4"/>
      </w:numPr>
      <w:tabs>
        <w:tab w:val="clear" w:pos="1420"/>
      </w:tabs>
    </w:pPr>
  </w:style>
  <w:style w:type="character" w:styleId="ItadSectionTitleBlocknumberedChar" w:customStyle="1">
    <w:name w:val="Itad Section Title Block numbered Char"/>
    <w:basedOn w:val="ItadSectionTitleBlockChar"/>
    <w:link w:val="ItadSectionTitleBlocknumbered"/>
    <w:rsid w:val="00EB17F8"/>
    <w:rPr>
      <w:rFonts w:ascii="CubeOT" w:hAnsi="CubeOT" w:cs="CubeOT"/>
      <w:noProof/>
      <w:color w:val="767171" w:themeColor="background2" w:themeShade="80"/>
      <w:position w:val="-80"/>
      <w:sz w:val="56"/>
      <w:szCs w:val="56"/>
      <w:lang w:eastAsia="en-GB"/>
    </w:rPr>
  </w:style>
  <w:style w:type="paragraph" w:styleId="ItadSubbullets" w:customStyle="1">
    <w:name w:val="Itad Sub bullets"/>
    <w:qFormat/>
    <w:rsid w:val="00EB17F8"/>
    <w:pPr>
      <w:numPr>
        <w:numId w:val="5"/>
      </w:numPr>
      <w:spacing w:before="120" w:after="120" w:line="240" w:lineRule="auto"/>
    </w:pPr>
    <w:rPr>
      <w:rFonts w:ascii="Calibri" w:hAnsi="Calibri" w:cs="Arial"/>
      <w:color w:val="000000"/>
      <w:lang w:eastAsia="en-GB"/>
    </w:rPr>
  </w:style>
  <w:style w:type="paragraph" w:styleId="Itadtablestyle" w:customStyle="1">
    <w:name w:val="Itad table style"/>
    <w:basedOn w:val="ItadFigureText"/>
    <w:link w:val="ItadtablestyleChar"/>
    <w:qFormat/>
    <w:rsid w:val="00EB17F8"/>
    <w:pPr>
      <w:numPr>
        <w:numId w:val="0"/>
      </w:numPr>
    </w:pPr>
  </w:style>
  <w:style w:type="character" w:styleId="ItadtablestyleChar" w:customStyle="1">
    <w:name w:val="Itad table style Char"/>
    <w:basedOn w:val="ItadFigureTextChar"/>
    <w:link w:val="Itadtablestyle"/>
    <w:rsid w:val="00EB17F8"/>
    <w:rPr>
      <w:rFonts w:ascii="Calibri" w:hAnsi="Calibri" w:cs="Arial"/>
      <w:b/>
      <w:color w:val="767171" w:themeColor="background2" w:themeShade="80"/>
      <w:sz w:val="18"/>
      <w:szCs w:val="18"/>
      <w:lang w:eastAsia="en-GB"/>
    </w:rPr>
  </w:style>
  <w:style w:type="paragraph" w:styleId="Itadtabletext" w:customStyle="1">
    <w:name w:val="Itad table text"/>
    <w:basedOn w:val="ItadNormalText"/>
    <w:link w:val="ItadtabletextChar"/>
    <w:qFormat/>
    <w:rsid w:val="00EB17F8"/>
    <w:pPr>
      <w:spacing w:before="60" w:after="60"/>
    </w:pPr>
    <w:rPr>
      <w:sz w:val="20"/>
    </w:rPr>
  </w:style>
  <w:style w:type="character" w:styleId="ItadtabletextChar" w:customStyle="1">
    <w:name w:val="Itad table text Char"/>
    <w:basedOn w:val="ItadNormalTextChar"/>
    <w:link w:val="Itadtabletext"/>
    <w:rsid w:val="00EB17F8"/>
    <w:rPr>
      <w:rFonts w:ascii="Calibri" w:hAnsi="Calibri" w:cs="Arial"/>
      <w:color w:val="3B3B3C" w:themeColor="text1"/>
      <w:sz w:val="20"/>
    </w:rPr>
  </w:style>
  <w:style w:type="paragraph" w:styleId="Sectionsubheading" w:customStyle="1">
    <w:name w:val="Section subheading"/>
    <w:basedOn w:val="ItadH1"/>
    <w:link w:val="SectionsubheadingChar"/>
    <w:qFormat/>
    <w:rsid w:val="00EB17F8"/>
    <w:pPr>
      <w:spacing w:after="240"/>
    </w:pPr>
    <w:rPr>
      <w:b w:val="0"/>
      <w:bCs/>
    </w:rPr>
  </w:style>
  <w:style w:type="character" w:styleId="SectionsubheadingChar" w:customStyle="1">
    <w:name w:val="Section subheading Char"/>
    <w:basedOn w:val="ItadH1Char"/>
    <w:link w:val="Sectionsubheading"/>
    <w:rsid w:val="00EB17F8"/>
    <w:rPr>
      <w:rFonts w:ascii="Calibri" w:hAnsi="Calibri" w:cs="Arial"/>
      <w:b w:val="0"/>
      <w:bCs/>
      <w:color w:val="588B46" w:themeColor="text2"/>
      <w:sz w:val="32"/>
      <w:szCs w:val="32"/>
      <w:lang w:val="en-CA"/>
    </w:rPr>
  </w:style>
  <w:style w:type="paragraph" w:styleId="Boxheader" w:customStyle="1">
    <w:name w:val="Box header"/>
    <w:basedOn w:val="ItadH2"/>
    <w:link w:val="BoxheaderChar"/>
    <w:qFormat/>
    <w:rsid w:val="00EB17F8"/>
  </w:style>
  <w:style w:type="character" w:styleId="BoxheaderChar" w:customStyle="1">
    <w:name w:val="Box header Char"/>
    <w:basedOn w:val="ItadH2Char"/>
    <w:link w:val="Boxheader"/>
    <w:rsid w:val="00EB17F8"/>
    <w:rPr>
      <w:rFonts w:ascii="Calibri" w:hAnsi="Calibri" w:cs="Arial"/>
      <w:b/>
      <w:bCs w:val="0"/>
      <w:color w:val="E37230" w:themeColor="accent1"/>
      <w:sz w:val="28"/>
      <w:szCs w:val="28"/>
      <w:lang w:val="en-US"/>
    </w:rPr>
  </w:style>
  <w:style w:type="paragraph" w:styleId="Itadsectionheaderorange" w:customStyle="1">
    <w:name w:val="Itad section header orange"/>
    <w:basedOn w:val="ItadSectionTitleBlock"/>
    <w:link w:val="ItadsectionheaderorangeChar"/>
    <w:qFormat/>
    <w:rsid w:val="00EB17F8"/>
    <w:rPr>
      <w:color w:val="E37230" w:themeColor="accent1"/>
    </w:rPr>
  </w:style>
  <w:style w:type="character" w:styleId="ItadsectionheaderorangeChar" w:customStyle="1">
    <w:name w:val="Itad section header orange Char"/>
    <w:basedOn w:val="ItadSectionTitleBlockChar"/>
    <w:link w:val="Itadsectionheaderorange"/>
    <w:rsid w:val="00EB17F8"/>
    <w:rPr>
      <w:rFonts w:ascii="CubeOT" w:hAnsi="CubeOT" w:cs="CubeOT"/>
      <w:noProof/>
      <w:color w:val="E37230" w:themeColor="accent1"/>
      <w:position w:val="-80"/>
      <w:sz w:val="56"/>
      <w:szCs w:val="56"/>
      <w:lang w:eastAsia="en-GB"/>
    </w:rPr>
  </w:style>
  <w:style w:type="paragraph" w:styleId="Itadnumberedtableheader" w:customStyle="1">
    <w:name w:val="Itad numbered table header"/>
    <w:basedOn w:val="Itadtablestyle"/>
    <w:link w:val="ItadnumberedtableheaderChar"/>
    <w:qFormat/>
    <w:rsid w:val="00EB17F8"/>
    <w:pPr>
      <w:numPr>
        <w:numId w:val="6"/>
      </w:numPr>
    </w:pPr>
  </w:style>
  <w:style w:type="character" w:styleId="ItadnumberedtableheaderChar" w:customStyle="1">
    <w:name w:val="Itad numbered table header Char"/>
    <w:basedOn w:val="ItadtablestyleChar"/>
    <w:link w:val="Itadnumberedtableheader"/>
    <w:rsid w:val="00EB17F8"/>
    <w:rPr>
      <w:rFonts w:ascii="Calibri" w:hAnsi="Calibri" w:cs="Arial"/>
      <w:b/>
      <w:color w:val="767171" w:themeColor="background2" w:themeShade="80"/>
      <w:sz w:val="18"/>
      <w:szCs w:val="18"/>
      <w:lang w:eastAsia="en-GB"/>
    </w:rPr>
  </w:style>
  <w:style w:type="character" w:styleId="Heading5Char" w:customStyle="1">
    <w:name w:val="Heading 5 Char"/>
    <w:basedOn w:val="DefaultParagraphFont"/>
    <w:link w:val="Heading5"/>
    <w:uiPriority w:val="9"/>
    <w:semiHidden/>
    <w:rsid w:val="00EB17F8"/>
    <w:rPr>
      <w:rFonts w:asciiTheme="majorHAnsi" w:hAnsiTheme="majorHAnsi" w:eastAsiaTheme="majorEastAsia" w:cstheme="majorBidi"/>
      <w:color w:val="B55218" w:themeColor="accent1" w:themeShade="BF"/>
    </w:rPr>
  </w:style>
  <w:style w:type="character" w:styleId="Heading6Char" w:customStyle="1">
    <w:name w:val="Heading 6 Char"/>
    <w:basedOn w:val="DefaultParagraphFont"/>
    <w:link w:val="Heading6"/>
    <w:uiPriority w:val="9"/>
    <w:semiHidden/>
    <w:rsid w:val="00EB17F8"/>
    <w:rPr>
      <w:rFonts w:asciiTheme="majorHAnsi" w:hAnsiTheme="majorHAnsi" w:eastAsiaTheme="majorEastAsia" w:cstheme="majorBidi"/>
      <w:color w:val="783610" w:themeColor="accent1" w:themeShade="7F"/>
    </w:rPr>
  </w:style>
  <w:style w:type="character" w:styleId="Heading7Char" w:customStyle="1">
    <w:name w:val="Heading 7 Char"/>
    <w:basedOn w:val="DefaultParagraphFont"/>
    <w:link w:val="Heading7"/>
    <w:uiPriority w:val="9"/>
    <w:semiHidden/>
    <w:rsid w:val="00EB17F8"/>
    <w:rPr>
      <w:rFonts w:asciiTheme="majorHAnsi" w:hAnsiTheme="majorHAnsi" w:eastAsiaTheme="majorEastAsia" w:cstheme="majorBidi"/>
      <w:i/>
      <w:iCs/>
      <w:color w:val="783610" w:themeColor="accent1" w:themeShade="7F"/>
    </w:rPr>
  </w:style>
  <w:style w:type="character" w:styleId="Heading8Char" w:customStyle="1">
    <w:name w:val="Heading 8 Char"/>
    <w:basedOn w:val="DefaultParagraphFont"/>
    <w:link w:val="Heading8"/>
    <w:uiPriority w:val="9"/>
    <w:semiHidden/>
    <w:rsid w:val="00EB17F8"/>
    <w:rPr>
      <w:rFonts w:asciiTheme="majorHAnsi" w:hAnsiTheme="majorHAnsi" w:eastAsiaTheme="majorEastAsia" w:cstheme="majorBidi"/>
      <w:color w:val="58585A" w:themeColor="text1" w:themeTint="D8"/>
      <w:sz w:val="21"/>
      <w:szCs w:val="21"/>
    </w:rPr>
  </w:style>
  <w:style w:type="character" w:styleId="Heading9Char" w:customStyle="1">
    <w:name w:val="Heading 9 Char"/>
    <w:basedOn w:val="DefaultParagraphFont"/>
    <w:link w:val="Heading9"/>
    <w:uiPriority w:val="9"/>
    <w:semiHidden/>
    <w:rsid w:val="00EB17F8"/>
    <w:rPr>
      <w:rFonts w:asciiTheme="majorHAnsi" w:hAnsiTheme="majorHAnsi" w:eastAsiaTheme="majorEastAsia" w:cstheme="majorBidi"/>
      <w:i/>
      <w:iCs/>
      <w:color w:val="58585A" w:themeColor="text1" w:themeTint="D8"/>
      <w:sz w:val="21"/>
      <w:szCs w:val="21"/>
    </w:rPr>
  </w:style>
  <w:style w:type="character" w:styleId="Emphasis">
    <w:name w:val="Emphasis"/>
    <w:basedOn w:val="DefaultParagraphFont"/>
    <w:uiPriority w:val="20"/>
    <w:qFormat/>
    <w:rsid w:val="00EB17F8"/>
    <w:rPr>
      <w:i/>
      <w:iCs/>
      <w:color w:val="3B3B3C" w:themeColor="text1"/>
    </w:rPr>
  </w:style>
  <w:style w:type="paragraph" w:styleId="ListParagraph">
    <w:name w:val="List Paragraph"/>
    <w:aliases w:val="List Paragraph (numbered (a)),Bullet List,FooterText,List Paragraph1,Colorful List Accent 1,numbered,Paragraphe de liste1,列出段落,列出段落1,Bulletr List Paragraph,List Paragraph2,List Paragraph21,Párrafo de lista1,Parágrafo da Lista1,リスト段落1,Plan"/>
    <w:basedOn w:val="Normal"/>
    <w:link w:val="ListParagraphChar"/>
    <w:uiPriority w:val="34"/>
    <w:qFormat/>
    <w:rsid w:val="001B1685"/>
    <w:pPr>
      <w:spacing w:after="160" w:line="259" w:lineRule="auto"/>
      <w:ind w:left="720"/>
      <w:contextualSpacing/>
    </w:pPr>
    <w:rPr>
      <w:rFonts w:asciiTheme="minorHAnsi" w:hAnsiTheme="minorHAnsi" w:cstheme="minorBidi"/>
    </w:rPr>
  </w:style>
  <w:style w:type="character" w:styleId="ListParagraphChar" w:customStyle="1">
    <w:name w:val="List Paragraph Char"/>
    <w:aliases w:val="List Paragraph (numbered (a)) Char,Bullet List Char,FooterText Char,List Paragraph1 Char,Colorful List Accent 1 Char,numbered Char,Paragraphe de liste1 Char,列出段落 Char,列出段落1 Char,Bulletr List Paragraph Char,List Paragraph2 Char"/>
    <w:link w:val="ListParagraph"/>
    <w:uiPriority w:val="34"/>
    <w:qFormat/>
    <w:rsid w:val="001B1685"/>
  </w:style>
  <w:style w:type="character" w:styleId="FootnoteReference">
    <w:name w:val="footnote reference"/>
    <w:aliases w:val="ftref,16 Point,Superscript 6 Point,BVI fnr,Footnotes refss,Footnote Reference1,Ref,de nota al pie,BVI fnr Char Char Char Char Char Char1,BVI fnr Car Car Char Char Char Char Char Char,BVI fnr Car Char Char Char Char Char Char, BVI fnr"/>
    <w:basedOn w:val="DefaultParagraphFont"/>
    <w:link w:val="BVIfnrCharCharCharCharChar"/>
    <w:uiPriority w:val="99"/>
    <w:unhideWhenUsed/>
    <w:qFormat/>
    <w:rsid w:val="002243D7"/>
    <w:rPr>
      <w:vertAlign w:val="superscript"/>
    </w:rPr>
  </w:style>
  <w:style w:type="table" w:styleId="TableGrid">
    <w:name w:val="Table Grid"/>
    <w:basedOn w:val="TableNormal"/>
    <w:uiPriority w:val="39"/>
    <w:rsid w:val="00F3242E"/>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9B5867"/>
    <w:rPr>
      <w:sz w:val="16"/>
      <w:szCs w:val="16"/>
    </w:rPr>
  </w:style>
  <w:style w:type="paragraph" w:styleId="CommentText">
    <w:name w:val="annotation text"/>
    <w:basedOn w:val="Normal"/>
    <w:link w:val="CommentTextChar"/>
    <w:uiPriority w:val="99"/>
    <w:unhideWhenUsed/>
    <w:rsid w:val="009B5867"/>
    <w:rPr>
      <w:sz w:val="20"/>
      <w:szCs w:val="20"/>
    </w:rPr>
  </w:style>
  <w:style w:type="character" w:styleId="CommentTextChar" w:customStyle="1">
    <w:name w:val="Comment Text Char"/>
    <w:basedOn w:val="DefaultParagraphFont"/>
    <w:link w:val="CommentText"/>
    <w:uiPriority w:val="99"/>
    <w:rsid w:val="009B5867"/>
    <w:rPr>
      <w:rFonts w:ascii="Calibri" w:hAnsi="Calibri" w:cs="Arial"/>
      <w:sz w:val="20"/>
      <w:szCs w:val="20"/>
    </w:rPr>
  </w:style>
  <w:style w:type="paragraph" w:styleId="CommentSubject">
    <w:name w:val="annotation subject"/>
    <w:basedOn w:val="CommentText"/>
    <w:next w:val="CommentText"/>
    <w:link w:val="CommentSubjectChar"/>
    <w:uiPriority w:val="99"/>
    <w:semiHidden/>
    <w:unhideWhenUsed/>
    <w:rsid w:val="009B5867"/>
    <w:rPr>
      <w:b/>
      <w:bCs/>
    </w:rPr>
  </w:style>
  <w:style w:type="character" w:styleId="CommentSubjectChar" w:customStyle="1">
    <w:name w:val="Comment Subject Char"/>
    <w:basedOn w:val="CommentTextChar"/>
    <w:link w:val="CommentSubject"/>
    <w:uiPriority w:val="99"/>
    <w:semiHidden/>
    <w:rsid w:val="009B5867"/>
    <w:rPr>
      <w:rFonts w:ascii="Calibri" w:hAnsi="Calibri" w:cs="Arial"/>
      <w:b/>
      <w:bCs/>
      <w:sz w:val="20"/>
      <w:szCs w:val="20"/>
    </w:rPr>
  </w:style>
  <w:style w:type="character" w:styleId="Hyperlink">
    <w:name w:val="Hyperlink"/>
    <w:basedOn w:val="DefaultParagraphFont"/>
    <w:uiPriority w:val="99"/>
    <w:unhideWhenUsed/>
    <w:rsid w:val="003F330A"/>
    <w:rPr>
      <w:color w:val="3B3B3C" w:themeColor="hyperlink"/>
      <w:u w:val="single"/>
    </w:rPr>
  </w:style>
  <w:style w:type="character" w:styleId="UnresolvedMention">
    <w:name w:val="Unresolved Mention"/>
    <w:basedOn w:val="DefaultParagraphFont"/>
    <w:uiPriority w:val="99"/>
    <w:semiHidden/>
    <w:unhideWhenUsed/>
    <w:rsid w:val="003F330A"/>
    <w:rPr>
      <w:color w:val="605E5C"/>
      <w:shd w:val="clear" w:color="auto" w:fill="E1DFDD"/>
    </w:rPr>
  </w:style>
  <w:style w:type="paragraph" w:styleId="Revision">
    <w:name w:val="Revision"/>
    <w:hidden/>
    <w:uiPriority w:val="99"/>
    <w:semiHidden/>
    <w:rsid w:val="00391EA1"/>
    <w:pPr>
      <w:spacing w:after="0" w:line="240" w:lineRule="auto"/>
    </w:pPr>
    <w:rPr>
      <w:rFonts w:ascii="Calibri" w:hAnsi="Calibri" w:cs="Arial"/>
    </w:rPr>
  </w:style>
  <w:style w:type="paragraph" w:styleId="Default" w:customStyle="1">
    <w:name w:val="Default"/>
    <w:rsid w:val="008D3FE5"/>
    <w:pPr>
      <w:autoSpaceDE w:val="0"/>
      <w:autoSpaceDN w:val="0"/>
      <w:adjustRightInd w:val="0"/>
      <w:spacing w:after="0" w:line="240" w:lineRule="auto"/>
    </w:pPr>
    <w:rPr>
      <w:rFonts w:ascii="Founders Grotesk Light" w:hAnsi="Founders Grotesk Light" w:cs="Founders Grotesk Light"/>
      <w:color w:val="000000"/>
      <w:sz w:val="24"/>
      <w:szCs w:val="24"/>
    </w:rPr>
  </w:style>
  <w:style w:type="table" w:styleId="Itadpulloutboxorange" w:customStyle="1">
    <w:name w:val="Itad pullout box orange"/>
    <w:basedOn w:val="TableNormal"/>
    <w:uiPriority w:val="99"/>
    <w:rsid w:val="00F26867"/>
    <w:pPr>
      <w:spacing w:after="60" w:line="240" w:lineRule="auto"/>
      <w:ind w:left="57" w:right="57"/>
    </w:pPr>
    <w:rPr>
      <w:rFonts w:ascii="Calibri" w:hAnsi="Calibri" w:cs="Arial"/>
      <w:sz w:val="24"/>
      <w:szCs w:val="24"/>
    </w:rPr>
    <w:tblPr>
      <w:tblInd w:w="113" w:type="dxa"/>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tblBorders>
    </w:tblPr>
    <w:tcPr>
      <w:shd w:val="clear" w:color="auto" w:fill="EBE8D3" w:themeFill="accent2" w:themeFillTint="33"/>
    </w:tcPr>
  </w:style>
  <w:style w:type="paragraph" w:styleId="Itadboxnumbers" w:customStyle="1">
    <w:name w:val="Itad box numbers"/>
    <w:basedOn w:val="ItadNormalText"/>
    <w:link w:val="ItadboxnumbersChar"/>
    <w:qFormat/>
    <w:rsid w:val="00AD1E34"/>
    <w:pPr>
      <w:framePr w:hSpace="180" w:wrap="around" w:hAnchor="margin" w:vAnchor="text" w:y="307"/>
      <w:numPr>
        <w:numId w:val="9"/>
      </w:numPr>
      <w:tabs>
        <w:tab w:val="left" w:pos="567"/>
      </w:tabs>
      <w:ind w:right="57"/>
    </w:pPr>
    <w:rPr>
      <w:b/>
      <w:bCs/>
      <w:color w:val="89803D" w:themeColor="accent2"/>
    </w:rPr>
  </w:style>
  <w:style w:type="character" w:styleId="ItadboxnumbersChar" w:customStyle="1">
    <w:name w:val="Itad box numbers Char"/>
    <w:basedOn w:val="ItadNormalTextChar"/>
    <w:link w:val="Itadboxnumbers"/>
    <w:rsid w:val="00AD1E34"/>
    <w:rPr>
      <w:rFonts w:ascii="Calibri" w:hAnsi="Calibri" w:cs="Arial"/>
      <w:b/>
      <w:bCs/>
      <w:color w:val="89803D" w:themeColor="accent2"/>
    </w:rPr>
  </w:style>
  <w:style w:type="paragraph" w:styleId="ItadMainTitle1" w:customStyle="1">
    <w:name w:val="Itad Main Title 1"/>
    <w:basedOn w:val="Normal"/>
    <w:next w:val="Normal"/>
    <w:rsid w:val="00AD1E34"/>
    <w:pPr>
      <w:spacing w:after="440"/>
    </w:pPr>
    <w:rPr>
      <w:sz w:val="36"/>
      <w:szCs w:val="36"/>
    </w:rPr>
  </w:style>
  <w:style w:type="paragraph" w:styleId="ItadMainTitle3" w:customStyle="1">
    <w:name w:val="Itad Main Title 3"/>
    <w:basedOn w:val="Normal"/>
    <w:qFormat/>
    <w:rsid w:val="00653508"/>
    <w:pPr>
      <w:spacing w:before="260"/>
      <w:contextualSpacing/>
    </w:pPr>
    <w:rPr>
      <w:color w:val="3B3B3C"/>
    </w:rPr>
  </w:style>
  <w:style w:type="paragraph" w:styleId="Header">
    <w:name w:val="header"/>
    <w:basedOn w:val="Normal"/>
    <w:link w:val="HeaderChar"/>
    <w:uiPriority w:val="99"/>
    <w:unhideWhenUsed/>
    <w:rsid w:val="00280BC5"/>
    <w:pPr>
      <w:tabs>
        <w:tab w:val="center" w:pos="4513"/>
        <w:tab w:val="right" w:pos="9026"/>
      </w:tabs>
    </w:pPr>
  </w:style>
  <w:style w:type="character" w:styleId="HeaderChar" w:customStyle="1">
    <w:name w:val="Header Char"/>
    <w:basedOn w:val="DefaultParagraphFont"/>
    <w:link w:val="Header"/>
    <w:uiPriority w:val="99"/>
    <w:rsid w:val="00280BC5"/>
    <w:rPr>
      <w:rFonts w:ascii="Calibri" w:hAnsi="Calibri" w:cs="Arial"/>
    </w:rPr>
  </w:style>
  <w:style w:type="paragraph" w:styleId="Footer">
    <w:name w:val="footer"/>
    <w:basedOn w:val="Normal"/>
    <w:link w:val="FooterChar"/>
    <w:uiPriority w:val="99"/>
    <w:unhideWhenUsed/>
    <w:rsid w:val="00280BC5"/>
    <w:pPr>
      <w:tabs>
        <w:tab w:val="center" w:pos="4513"/>
        <w:tab w:val="right" w:pos="9026"/>
      </w:tabs>
    </w:pPr>
  </w:style>
  <w:style w:type="character" w:styleId="FooterChar" w:customStyle="1">
    <w:name w:val="Footer Char"/>
    <w:basedOn w:val="DefaultParagraphFont"/>
    <w:link w:val="Footer"/>
    <w:uiPriority w:val="99"/>
    <w:rsid w:val="00280BC5"/>
    <w:rPr>
      <w:rFonts w:ascii="Calibri" w:hAnsi="Calibri" w:cs="Arial"/>
    </w:rPr>
  </w:style>
  <w:style w:type="paragraph" w:styleId="Caption">
    <w:name w:val="caption"/>
    <w:basedOn w:val="Normal"/>
    <w:next w:val="Normal"/>
    <w:uiPriority w:val="35"/>
    <w:unhideWhenUsed/>
    <w:rsid w:val="00990FF9"/>
    <w:pPr>
      <w:spacing w:after="200"/>
    </w:pPr>
    <w:rPr>
      <w:i/>
      <w:iCs/>
      <w:color w:val="588B46" w:themeColor="text2"/>
      <w:sz w:val="18"/>
      <w:szCs w:val="18"/>
    </w:rPr>
  </w:style>
  <w:style w:type="paragraph" w:styleId="TOCHeading">
    <w:name w:val="TOC Heading"/>
    <w:basedOn w:val="Heading1"/>
    <w:next w:val="Normal"/>
    <w:uiPriority w:val="39"/>
    <w:unhideWhenUsed/>
    <w:qFormat/>
    <w:rsid w:val="00211A4F"/>
    <w:pPr>
      <w:spacing w:line="259" w:lineRule="auto"/>
      <w:outlineLvl w:val="9"/>
    </w:pPr>
    <w:rPr>
      <w:lang w:val="en-US"/>
    </w:rPr>
  </w:style>
  <w:style w:type="paragraph" w:styleId="TOC2">
    <w:name w:val="toc 2"/>
    <w:basedOn w:val="Normal"/>
    <w:next w:val="Normal"/>
    <w:autoRedefine/>
    <w:uiPriority w:val="39"/>
    <w:unhideWhenUsed/>
    <w:rsid w:val="00211A4F"/>
    <w:pPr>
      <w:spacing w:after="100"/>
      <w:ind w:left="220"/>
    </w:pPr>
  </w:style>
  <w:style w:type="paragraph" w:styleId="TOC1">
    <w:name w:val="toc 1"/>
    <w:basedOn w:val="Normal"/>
    <w:next w:val="Normal"/>
    <w:autoRedefine/>
    <w:uiPriority w:val="39"/>
    <w:unhideWhenUsed/>
    <w:rsid w:val="00211A4F"/>
    <w:pPr>
      <w:spacing w:after="100"/>
    </w:pPr>
  </w:style>
  <w:style w:type="paragraph" w:styleId="BVIfnrCharCharCharCharChar" w:customStyle="1">
    <w:name w:val="BVI fnr Char Char Char Char Char"/>
    <w:aliases w:val="BVI fnr Car Car Char Char Char Char Char,BVI fnr Car Char Char Char Char Char,BVI fnr Car Car Car Car Char Char Char1 Char Char Char,BVI fnr Char Char Char Char Char Char,BVI fnr Char Char Char Char Char Char Char Char"/>
    <w:basedOn w:val="Normal"/>
    <w:link w:val="FootnoteReference"/>
    <w:uiPriority w:val="99"/>
    <w:rsid w:val="006E7880"/>
    <w:pPr>
      <w:spacing w:after="160" w:line="240" w:lineRule="exact"/>
    </w:pPr>
    <w:rPr>
      <w:rFonts w:asciiTheme="minorHAnsi" w:hAnsiTheme="minorHAnsi" w:cstheme="minorBidi"/>
      <w:vertAlign w:val="superscript"/>
    </w:rPr>
  </w:style>
  <w:style w:type="character" w:styleId="eop" w:customStyle="1">
    <w:name w:val="eop"/>
    <w:basedOn w:val="DefaultParagraphFont"/>
    <w:rsid w:val="00721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253798">
      <w:bodyDiv w:val="1"/>
      <w:marLeft w:val="0"/>
      <w:marRight w:val="0"/>
      <w:marTop w:val="0"/>
      <w:marBottom w:val="0"/>
      <w:divBdr>
        <w:top w:val="none" w:sz="0" w:space="0" w:color="auto"/>
        <w:left w:val="none" w:sz="0" w:space="0" w:color="auto"/>
        <w:bottom w:val="none" w:sz="0" w:space="0" w:color="auto"/>
        <w:right w:val="none" w:sz="0" w:space="0" w:color="auto"/>
      </w:divBdr>
    </w:div>
    <w:div w:id="499010310">
      <w:bodyDiv w:val="1"/>
      <w:marLeft w:val="0"/>
      <w:marRight w:val="0"/>
      <w:marTop w:val="0"/>
      <w:marBottom w:val="0"/>
      <w:divBdr>
        <w:top w:val="none" w:sz="0" w:space="0" w:color="auto"/>
        <w:left w:val="none" w:sz="0" w:space="0" w:color="auto"/>
        <w:bottom w:val="none" w:sz="0" w:space="0" w:color="auto"/>
        <w:right w:val="none" w:sz="0" w:space="0" w:color="auto"/>
      </w:divBdr>
    </w:div>
    <w:div w:id="967322145">
      <w:bodyDiv w:val="1"/>
      <w:marLeft w:val="0"/>
      <w:marRight w:val="0"/>
      <w:marTop w:val="0"/>
      <w:marBottom w:val="0"/>
      <w:divBdr>
        <w:top w:val="none" w:sz="0" w:space="0" w:color="auto"/>
        <w:left w:val="none" w:sz="0" w:space="0" w:color="auto"/>
        <w:bottom w:val="none" w:sz="0" w:space="0" w:color="auto"/>
        <w:right w:val="none" w:sz="0" w:space="0" w:color="auto"/>
      </w:divBdr>
    </w:div>
    <w:div w:id="1068842524">
      <w:bodyDiv w:val="1"/>
      <w:marLeft w:val="0"/>
      <w:marRight w:val="0"/>
      <w:marTop w:val="0"/>
      <w:marBottom w:val="0"/>
      <w:divBdr>
        <w:top w:val="none" w:sz="0" w:space="0" w:color="auto"/>
        <w:left w:val="none" w:sz="0" w:space="0" w:color="auto"/>
        <w:bottom w:val="none" w:sz="0" w:space="0" w:color="auto"/>
        <w:right w:val="none" w:sz="0" w:space="0" w:color="auto"/>
      </w:divBdr>
    </w:div>
    <w:div w:id="1071659854">
      <w:bodyDiv w:val="1"/>
      <w:marLeft w:val="0"/>
      <w:marRight w:val="0"/>
      <w:marTop w:val="0"/>
      <w:marBottom w:val="0"/>
      <w:divBdr>
        <w:top w:val="none" w:sz="0" w:space="0" w:color="auto"/>
        <w:left w:val="none" w:sz="0" w:space="0" w:color="auto"/>
        <w:bottom w:val="none" w:sz="0" w:space="0" w:color="auto"/>
        <w:right w:val="none" w:sz="0" w:space="0" w:color="auto"/>
      </w:divBdr>
      <w:divsChild>
        <w:div w:id="553006170">
          <w:marLeft w:val="0"/>
          <w:marRight w:val="0"/>
          <w:marTop w:val="0"/>
          <w:marBottom w:val="0"/>
          <w:divBdr>
            <w:top w:val="none" w:sz="0" w:space="0" w:color="auto"/>
            <w:left w:val="none" w:sz="0" w:space="0" w:color="auto"/>
            <w:bottom w:val="none" w:sz="0" w:space="0" w:color="auto"/>
            <w:right w:val="none" w:sz="0" w:space="0" w:color="auto"/>
          </w:divBdr>
        </w:div>
        <w:div w:id="1836333017">
          <w:marLeft w:val="0"/>
          <w:marRight w:val="0"/>
          <w:marTop w:val="0"/>
          <w:marBottom w:val="0"/>
          <w:divBdr>
            <w:top w:val="none" w:sz="0" w:space="0" w:color="auto"/>
            <w:left w:val="none" w:sz="0" w:space="0" w:color="auto"/>
            <w:bottom w:val="none" w:sz="0" w:space="0" w:color="auto"/>
            <w:right w:val="none" w:sz="0" w:space="0" w:color="auto"/>
          </w:divBdr>
          <w:divsChild>
            <w:div w:id="1772504362">
              <w:marLeft w:val="0"/>
              <w:marRight w:val="0"/>
              <w:marTop w:val="0"/>
              <w:marBottom w:val="0"/>
              <w:divBdr>
                <w:top w:val="none" w:sz="0" w:space="0" w:color="auto"/>
                <w:left w:val="none" w:sz="0" w:space="0" w:color="auto"/>
                <w:bottom w:val="none" w:sz="0" w:space="0" w:color="auto"/>
                <w:right w:val="none" w:sz="0" w:space="0" w:color="auto"/>
              </w:divBdr>
            </w:div>
          </w:divsChild>
        </w:div>
        <w:div w:id="312563249">
          <w:marLeft w:val="0"/>
          <w:marRight w:val="0"/>
          <w:marTop w:val="0"/>
          <w:marBottom w:val="0"/>
          <w:divBdr>
            <w:top w:val="none" w:sz="0" w:space="0" w:color="auto"/>
            <w:left w:val="none" w:sz="0" w:space="0" w:color="auto"/>
            <w:bottom w:val="none" w:sz="0" w:space="0" w:color="auto"/>
            <w:right w:val="none" w:sz="0" w:space="0" w:color="auto"/>
          </w:divBdr>
        </w:div>
      </w:divsChild>
    </w:div>
    <w:div w:id="1086463086">
      <w:bodyDiv w:val="1"/>
      <w:marLeft w:val="0"/>
      <w:marRight w:val="0"/>
      <w:marTop w:val="0"/>
      <w:marBottom w:val="0"/>
      <w:divBdr>
        <w:top w:val="none" w:sz="0" w:space="0" w:color="auto"/>
        <w:left w:val="none" w:sz="0" w:space="0" w:color="auto"/>
        <w:bottom w:val="none" w:sz="0" w:space="0" w:color="auto"/>
        <w:right w:val="none" w:sz="0" w:space="0" w:color="auto"/>
      </w:divBdr>
    </w:div>
    <w:div w:id="1289432023">
      <w:bodyDiv w:val="1"/>
      <w:marLeft w:val="0"/>
      <w:marRight w:val="0"/>
      <w:marTop w:val="0"/>
      <w:marBottom w:val="0"/>
      <w:divBdr>
        <w:top w:val="none" w:sz="0" w:space="0" w:color="auto"/>
        <w:left w:val="none" w:sz="0" w:space="0" w:color="auto"/>
        <w:bottom w:val="none" w:sz="0" w:space="0" w:color="auto"/>
        <w:right w:val="none" w:sz="0" w:space="0" w:color="auto"/>
      </w:divBdr>
    </w:div>
    <w:div w:id="1406800687">
      <w:bodyDiv w:val="1"/>
      <w:marLeft w:val="0"/>
      <w:marRight w:val="0"/>
      <w:marTop w:val="0"/>
      <w:marBottom w:val="0"/>
      <w:divBdr>
        <w:top w:val="none" w:sz="0" w:space="0" w:color="auto"/>
        <w:left w:val="none" w:sz="0" w:space="0" w:color="auto"/>
        <w:bottom w:val="none" w:sz="0" w:space="0" w:color="auto"/>
        <w:right w:val="none" w:sz="0" w:space="0" w:color="auto"/>
      </w:divBdr>
    </w:div>
    <w:div w:id="1482962983">
      <w:bodyDiv w:val="1"/>
      <w:marLeft w:val="0"/>
      <w:marRight w:val="0"/>
      <w:marTop w:val="0"/>
      <w:marBottom w:val="0"/>
      <w:divBdr>
        <w:top w:val="none" w:sz="0" w:space="0" w:color="auto"/>
        <w:left w:val="none" w:sz="0" w:space="0" w:color="auto"/>
        <w:bottom w:val="none" w:sz="0" w:space="0" w:color="auto"/>
        <w:right w:val="none" w:sz="0" w:space="0" w:color="auto"/>
      </w:divBdr>
    </w:div>
    <w:div w:id="1549873647">
      <w:bodyDiv w:val="1"/>
      <w:marLeft w:val="0"/>
      <w:marRight w:val="0"/>
      <w:marTop w:val="0"/>
      <w:marBottom w:val="0"/>
      <w:divBdr>
        <w:top w:val="none" w:sz="0" w:space="0" w:color="auto"/>
        <w:left w:val="none" w:sz="0" w:space="0" w:color="auto"/>
        <w:bottom w:val="none" w:sz="0" w:space="0" w:color="auto"/>
        <w:right w:val="none" w:sz="0" w:space="0" w:color="auto"/>
      </w:divBdr>
    </w:div>
    <w:div w:id="1600139316">
      <w:bodyDiv w:val="1"/>
      <w:marLeft w:val="0"/>
      <w:marRight w:val="0"/>
      <w:marTop w:val="0"/>
      <w:marBottom w:val="0"/>
      <w:divBdr>
        <w:top w:val="none" w:sz="0" w:space="0" w:color="auto"/>
        <w:left w:val="none" w:sz="0" w:space="0" w:color="auto"/>
        <w:bottom w:val="none" w:sz="0" w:space="0" w:color="auto"/>
        <w:right w:val="none" w:sz="0" w:space="0" w:color="auto"/>
      </w:divBdr>
    </w:div>
    <w:div w:id="1945185556">
      <w:bodyDiv w:val="1"/>
      <w:marLeft w:val="0"/>
      <w:marRight w:val="0"/>
      <w:marTop w:val="0"/>
      <w:marBottom w:val="0"/>
      <w:divBdr>
        <w:top w:val="none" w:sz="0" w:space="0" w:color="auto"/>
        <w:left w:val="none" w:sz="0" w:space="0" w:color="auto"/>
        <w:bottom w:val="none" w:sz="0" w:space="0" w:color="auto"/>
        <w:right w:val="none" w:sz="0" w:space="0" w:color="auto"/>
      </w:divBdr>
    </w:div>
    <w:div w:id="2012445529">
      <w:bodyDiv w:val="1"/>
      <w:marLeft w:val="0"/>
      <w:marRight w:val="0"/>
      <w:marTop w:val="0"/>
      <w:marBottom w:val="0"/>
      <w:divBdr>
        <w:top w:val="none" w:sz="0" w:space="0" w:color="auto"/>
        <w:left w:val="none" w:sz="0" w:space="0" w:color="auto"/>
        <w:bottom w:val="none" w:sz="0" w:space="0" w:color="auto"/>
        <w:right w:val="none" w:sz="0" w:space="0" w:color="auto"/>
      </w:divBdr>
    </w:div>
    <w:div w:id="2044402627">
      <w:bodyDiv w:val="1"/>
      <w:marLeft w:val="0"/>
      <w:marRight w:val="0"/>
      <w:marTop w:val="0"/>
      <w:marBottom w:val="0"/>
      <w:divBdr>
        <w:top w:val="none" w:sz="0" w:space="0" w:color="auto"/>
        <w:left w:val="none" w:sz="0" w:space="0" w:color="auto"/>
        <w:bottom w:val="none" w:sz="0" w:space="0" w:color="auto"/>
        <w:right w:val="none" w:sz="0" w:space="0" w:color="auto"/>
      </w:divBdr>
    </w:div>
    <w:div w:id="205430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https://genderjustice.org.za/publication/rights-action-and-accountability-2/"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menengage.org/resources/a-critical-dialogue-on-engaging-men-and-boys-in-gender-justice-summary-report/"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genderjustice.org.za/publication/sonke-gender-justice-strategic-plan-2020-2024/"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menengage.org/wp-content/uploads/2021/09/MenEngage-Alliance-2017-2020-Evaluation-Executive-Summary.pdf" TargetMode="External" Id="rId16" /><Relationship Type="http://schemas.openxmlformats.org/officeDocument/2006/relationships/hyperlink" Target="https://menengage.org/resources/accountability-standards-guidelines/"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3.png" Id="rId24" /><Relationship Type="http://schemas.openxmlformats.org/officeDocument/2006/relationships/numbering" Target="numbering.xml" Id="rId5" /><Relationship Type="http://schemas.openxmlformats.org/officeDocument/2006/relationships/hyperlink" Target="https://www.igwg.org/wp-content/uploads/2017/06/IGWG_Plenary2016_GenderSynch_Greene.pdf" TargetMode="External" Id="rId15" /><Relationship Type="http://schemas.openxmlformats.org/officeDocument/2006/relationships/hyperlink" Target="https://menengage.org/wp-content/uploads/2022/02/MenEngage-Ubuntu-Symposium-Discussion-Papers-Ebook-EN.pdf" TargetMode="External" Id="rId23" /><Relationship Type="http://schemas.openxmlformats.org/officeDocument/2006/relationships/endnotes" Target="endnotes.xml" Id="rId10" /><Relationship Type="http://schemas.openxmlformats.org/officeDocument/2006/relationships/hyperlink" Target="https://genderjustice.org.za/publication/sonke-annual-report-2018-2019/"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ofemsocialchange.org/wp-content/uploads/2018/11/TS4-Staying-accountable-to-women-and-girls.pdf" TargetMode="External" Id="rId14" /><Relationship Type="http://schemas.openxmlformats.org/officeDocument/2006/relationships/hyperlink" Target="https://menengage.org/resources/contexts-and-challenges-work-with-men-and-boys/" TargetMode="External" Id="rId22" /><Relationship Type="http://schemas.openxmlformats.org/officeDocument/2006/relationships/glossaryDocument" Target="glossary/document.xml" Id="Rb5aaa52db802423b" /></Relationships>
</file>

<file path=word/_rels/footnotes.xml.rels><?xml version="1.0" encoding="UTF-8" standalone="yes"?>
<Relationships xmlns="http://schemas.openxmlformats.org/package/2006/relationships"><Relationship Id="rId8" Type="http://schemas.openxmlformats.org/officeDocument/2006/relationships/hyperlink" Target="https://theglobalobservatory.org/2021/02/how-to-do-gender-analysis-practical-guidance-for-un-community/" TargetMode="External"/><Relationship Id="rId3" Type="http://schemas.openxmlformats.org/officeDocument/2006/relationships/hyperlink" Target="https://www.cdc.gov/violenceprevention/about/social-ecologicalmodel.html" TargetMode="External"/><Relationship Id="rId7" Type="http://schemas.openxmlformats.org/officeDocument/2006/relationships/hyperlink" Target="https://arabstates.unwomen.org/en/digital-library/publications/2020/08/charter-of-demands-lebanon" TargetMode="External"/><Relationship Id="rId2" Type="http://schemas.openxmlformats.org/officeDocument/2006/relationships/hyperlink" Target="http://menengage.org/about-us/" TargetMode="External"/><Relationship Id="rId1" Type="http://schemas.openxmlformats.org/officeDocument/2006/relationships/hyperlink" Target="https://genderjustice.org.za/about-us/about-sonke/" TargetMode="External"/><Relationship Id="rId6" Type="http://schemas.openxmlformats.org/officeDocument/2006/relationships/hyperlink" Target="https://genderjustice.org.za/project/project-archive/sonke-takes-julius-malema-to-court/" TargetMode="External"/><Relationship Id="rId5" Type="http://schemas.openxmlformats.org/officeDocument/2006/relationships/hyperlink" Target="https://genderjustice.org.za/news-item/progress-on-parental-leave-for-fathers-and-adoptive-parents-in-south-africa/" TargetMode="External"/><Relationship Id="rId4" Type="http://schemas.openxmlformats.org/officeDocument/2006/relationships/hyperlink" Target="https://genderjustice.org.za/project/community-education-mobilisation/community-action-teams/"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b68ea01-d305-44b9-8cea-85358f7a11be}"/>
      </w:docPartPr>
      <w:docPartBody>
        <w:p w14:paraId="2B0302D2">
          <w:r>
            <w:rPr>
              <w:rStyle w:val="PlaceholderText"/>
            </w:rPr>
            <w:t/>
          </w:r>
        </w:p>
      </w:docPartBody>
    </w:docPart>
  </w:docParts>
</w:glossaryDocument>
</file>

<file path=word/theme/theme1.xml><?xml version="1.0" encoding="utf-8"?>
<a:theme xmlns:a="http://schemas.openxmlformats.org/drawingml/2006/main" name="Office Theme">
  <a:themeElements>
    <a:clrScheme name="Itad">
      <a:dk1>
        <a:srgbClr val="3B3B3C"/>
      </a:dk1>
      <a:lt1>
        <a:sysClr val="window" lastClr="FFFFFF"/>
      </a:lt1>
      <a:dk2>
        <a:srgbClr val="588B46"/>
      </a:dk2>
      <a:lt2>
        <a:srgbClr val="E7E6E6"/>
      </a:lt2>
      <a:accent1>
        <a:srgbClr val="E37230"/>
      </a:accent1>
      <a:accent2>
        <a:srgbClr val="89803D"/>
      </a:accent2>
      <a:accent3>
        <a:srgbClr val="3FB84E"/>
      </a:accent3>
      <a:accent4>
        <a:srgbClr val="F1B249"/>
      </a:accent4>
      <a:accent5>
        <a:srgbClr val="F4F142"/>
      </a:accent5>
      <a:accent6>
        <a:srgbClr val="8CCA45"/>
      </a:accent6>
      <a:hlink>
        <a:srgbClr val="3B3B3C"/>
      </a:hlink>
      <a:folHlink>
        <a:srgbClr val="F393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a9b0e4-1863-4bdd-93f6-2263a2f8be6d">
      <Terms xmlns="http://schemas.microsoft.com/office/infopath/2007/PartnerControls"/>
    </lcf76f155ced4ddcb4097134ff3c332f>
    <TaxCatchAll xmlns="927849de-6c95-4165-ab85-328bc3f81a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CB64899207B046B21F8BE87F8A91D9" ma:contentTypeVersion="15" ma:contentTypeDescription="Create a new document." ma:contentTypeScope="" ma:versionID="0cdb6244fac9d7dcd53b0475abb50107">
  <xsd:schema xmlns:xsd="http://www.w3.org/2001/XMLSchema" xmlns:xs="http://www.w3.org/2001/XMLSchema" xmlns:p="http://schemas.microsoft.com/office/2006/metadata/properties" xmlns:ns2="1fa9b0e4-1863-4bdd-93f6-2263a2f8be6d" xmlns:ns3="927849de-6c95-4165-ab85-328bc3f81ace" targetNamespace="http://schemas.microsoft.com/office/2006/metadata/properties" ma:root="true" ma:fieldsID="8c92956ad2b26ede69b05c2c71c4408e" ns2:_="" ns3:_="">
    <xsd:import namespace="1fa9b0e4-1863-4bdd-93f6-2263a2f8be6d"/>
    <xsd:import namespace="927849de-6c95-4165-ab85-328bc3f81a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9b0e4-1863-4bdd-93f6-2263a2f8b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e52fc0-0c1d-4433-a19f-e43869d412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849de-6c95-4165-ab85-328bc3f81a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a54d730-10b6-4e00-be7e-5c76225d6ecd}" ma:internalName="TaxCatchAll" ma:showField="CatchAllData" ma:web="927849de-6c95-4165-ab85-328bc3f81ac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CCA903-1514-4CCB-B88A-2E642021D7E3}">
  <ds:schemaRefs>
    <ds:schemaRef ds:uri="http://schemas.openxmlformats.org/officeDocument/2006/bibliography"/>
  </ds:schemaRefs>
</ds:datastoreItem>
</file>

<file path=customXml/itemProps2.xml><?xml version="1.0" encoding="utf-8"?>
<ds:datastoreItem xmlns:ds="http://schemas.openxmlformats.org/officeDocument/2006/customXml" ds:itemID="{D0328FA0-D454-4C5E-A714-017BD8D4FF7F}">
  <ds:schemaRefs>
    <ds:schemaRef ds:uri="http://schemas.microsoft.com/office/2006/metadata/properties"/>
    <ds:schemaRef ds:uri="http://schemas.microsoft.com/office/infopath/2007/PartnerControls"/>
    <ds:schemaRef ds:uri="1fa9b0e4-1863-4bdd-93f6-2263a2f8be6d"/>
    <ds:schemaRef ds:uri="927849de-6c95-4165-ab85-328bc3f81ace"/>
  </ds:schemaRefs>
</ds:datastoreItem>
</file>

<file path=customXml/itemProps3.xml><?xml version="1.0" encoding="utf-8"?>
<ds:datastoreItem xmlns:ds="http://schemas.openxmlformats.org/officeDocument/2006/customXml" ds:itemID="{CFD1CF1F-A61F-4CB6-9D5C-D7E525CA7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9b0e4-1863-4bdd-93f6-2263a2f8be6d"/>
    <ds:schemaRef ds:uri="927849de-6c95-4165-ab85-328bc3f81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8325EB-9863-4271-8F16-50C4C249659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Becka Kindler</dc:creator>
  <keywords/>
  <dc:description/>
  <lastModifiedBy>Chaitali Chattopadhyay</lastModifiedBy>
  <revision>3</revision>
  <dcterms:created xsi:type="dcterms:W3CDTF">2022-10-26T10:07:00.0000000Z</dcterms:created>
  <dcterms:modified xsi:type="dcterms:W3CDTF">2022-12-28T13:23:10.5081564Z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0x010100B6CB64899207B046B21F8BE87F8A91D9</vt:lpwstr>
  </property>
  <property fmtid="{D5CDD505-2E9C-101B-9397-08002B2CF9AE}" pid="3" name="MediaServiceImageTags">
    <vt:lpwstr/>
  </property>
</Properties>
</file>