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5240B9" w:rsidR="00FB0C6C" w:rsidP="004D7FC2" w:rsidRDefault="00270BD2" w14:paraId="5868347E" w14:textId="00C77716">
      <w:pPr>
        <w:tabs>
          <w:tab w:val="center" w:pos="4759"/>
        </w:tabs>
        <w:rPr>
          <w:rFonts w:asciiTheme="minorHAnsi" w:hAnsiTheme="minorHAnsi" w:cstheme="minorHAnsi"/>
        </w:rPr>
      </w:pPr>
      <w:r w:rsidRPr="005240B9">
        <w:rPr>
          <w:rFonts w:asciiTheme="minorHAnsi" w:hAnsiTheme="minorHAnsi" w:cstheme="minorHAnsi"/>
          <w:noProof/>
          <w:color w:val="2B579A"/>
          <w:shd w:val="clear" w:color="auto" w:fill="E6E6E6"/>
          <w:lang w:val="en-US"/>
        </w:rPr>
        <w:drawing>
          <wp:anchor distT="0" distB="0" distL="114300" distR="114300" simplePos="0" relativeHeight="251654144" behindDoc="1" locked="0" layoutInCell="1" allowOverlap="1" wp14:anchorId="1AB4DE45" wp14:editId="515A31FB">
            <wp:simplePos x="0" y="0"/>
            <wp:positionH relativeFrom="margin">
              <wp:align>center</wp:align>
            </wp:positionH>
            <wp:positionV relativeFrom="paragraph">
              <wp:posOffset>-389255</wp:posOffset>
            </wp:positionV>
            <wp:extent cx="7548535" cy="1067752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548535" cy="10677525"/>
                    </a:xfrm>
                    <a:prstGeom prst="rect">
                      <a:avLst/>
                    </a:prstGeom>
                    <a:noFill/>
                    <a:ln>
                      <a:noFill/>
                    </a:ln>
                  </pic:spPr>
                </pic:pic>
              </a:graphicData>
            </a:graphic>
            <wp14:sizeRelH relativeFrom="margin">
              <wp14:pctWidth>0</wp14:pctWidth>
            </wp14:sizeRelH>
            <wp14:sizeRelV relativeFrom="margin">
              <wp14:pctHeight>0</wp14:pctHeight>
            </wp14:sizeRelV>
          </wp:anchor>
        </w:drawing>
      </w:r>
    </w:p>
    <w:sdt>
      <w:sdtPr>
        <w:rPr>
          <w:rFonts w:asciiTheme="minorHAnsi" w:hAnsiTheme="minorHAnsi" w:cstheme="minorHAnsi"/>
        </w:rPr>
        <w:id w:val="-809237571"/>
        <w:docPartObj>
          <w:docPartGallery w:val="Cover Pages"/>
          <w:docPartUnique/>
        </w:docPartObj>
      </w:sdtPr>
      <w:sdtContent>
        <w:p w:rsidRPr="005240B9" w:rsidR="00ED72A1" w:rsidP="004D7FC2" w:rsidRDefault="004D7FC2" w14:paraId="0FCD7D32" w14:textId="5A6C1DFE">
          <w:pPr>
            <w:tabs>
              <w:tab w:val="center" w:pos="4759"/>
            </w:tabs>
            <w:rPr>
              <w:rFonts w:asciiTheme="minorHAnsi" w:hAnsiTheme="minorHAnsi" w:cstheme="minorHAnsi"/>
            </w:rPr>
          </w:pPr>
          <w:r w:rsidRPr="005240B9">
            <w:rPr>
              <w:rFonts w:asciiTheme="minorHAnsi" w:hAnsiTheme="minorHAnsi" w:cstheme="minorHAnsi"/>
            </w:rPr>
            <w:tab/>
          </w:r>
        </w:p>
        <w:p w:rsidRPr="005240B9" w:rsidR="00ED72A1" w:rsidP="00641503" w:rsidRDefault="00D12269" w14:paraId="594897A4" w14:textId="3EF84B87">
          <w:pPr>
            <w:tabs>
              <w:tab w:val="left" w:pos="7566"/>
            </w:tabs>
            <w:rPr>
              <w:rFonts w:asciiTheme="minorHAnsi" w:hAnsiTheme="minorHAnsi" w:cstheme="minorHAnsi"/>
              <w:color w:val="000000"/>
            </w:rPr>
          </w:pPr>
          <w:r w:rsidRPr="005240B9">
            <w:rPr>
              <w:rFonts w:asciiTheme="minorHAnsi" w:hAnsiTheme="minorHAnsi" w:cstheme="minorHAnsi"/>
              <w:noProof/>
              <w:color w:val="2B579A"/>
              <w:shd w:val="clear" w:color="auto" w:fill="E6E6E6"/>
              <w:lang w:val="en-US"/>
            </w:rPr>
            <w:drawing>
              <wp:anchor distT="0" distB="0" distL="114300" distR="114300" simplePos="0" relativeHeight="251656192" behindDoc="0" locked="0" layoutInCell="1" allowOverlap="1" wp14:anchorId="621896AB" wp14:editId="0C3C3C89">
                <wp:simplePos x="0" y="0"/>
                <wp:positionH relativeFrom="page">
                  <wp:align>left</wp:align>
                </wp:positionH>
                <wp:positionV relativeFrom="paragraph">
                  <wp:posOffset>4120515</wp:posOffset>
                </wp:positionV>
                <wp:extent cx="7562850" cy="4732020"/>
                <wp:effectExtent l="0" t="0" r="0" b="0"/>
                <wp:wrapSquare wrapText="bothSides"/>
                <wp:docPr id="4" name="Picture 4" descr="A picture containing sky, outdoor,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sky, outdoor, sto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562850" cy="4732020"/>
                        </a:xfrm>
                        <a:prstGeom prst="rect">
                          <a:avLst/>
                        </a:prstGeom>
                      </pic:spPr>
                    </pic:pic>
                  </a:graphicData>
                </a:graphic>
                <wp14:sizeRelH relativeFrom="margin">
                  <wp14:pctWidth>0</wp14:pctWidth>
                </wp14:sizeRelH>
                <wp14:sizeRelV relativeFrom="margin">
                  <wp14:pctHeight>0</wp14:pctHeight>
                </wp14:sizeRelV>
              </wp:anchor>
            </w:drawing>
          </w:r>
          <w:r w:rsidRPr="005240B9" w:rsidR="00B07C2F">
            <w:rPr>
              <w:rFonts w:asciiTheme="minorHAnsi" w:hAnsiTheme="minorHAnsi" w:cstheme="minorHAnsi"/>
              <w:noProof/>
              <w:color w:val="2B579A"/>
              <w:shd w:val="clear" w:color="auto" w:fill="E6E6E6"/>
              <w:lang w:val="en-US"/>
            </w:rPr>
            <mc:AlternateContent>
              <mc:Choice Requires="wps">
                <w:drawing>
                  <wp:anchor distT="45720" distB="45720" distL="114300" distR="114300" simplePos="0" relativeHeight="251655168" behindDoc="0" locked="0" layoutInCell="1" allowOverlap="1" wp14:anchorId="06AA70AA" wp14:editId="7DEAF8C8">
                    <wp:simplePos x="0" y="0"/>
                    <wp:positionH relativeFrom="column">
                      <wp:posOffset>-718185</wp:posOffset>
                    </wp:positionH>
                    <wp:positionV relativeFrom="paragraph">
                      <wp:posOffset>8244840</wp:posOffset>
                    </wp:positionV>
                    <wp:extent cx="3886200" cy="2476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47650"/>
                            </a:xfrm>
                            <a:prstGeom prst="rect">
                              <a:avLst/>
                            </a:prstGeom>
                            <a:solidFill>
                              <a:srgbClr val="FFFFFF"/>
                            </a:solidFill>
                            <a:ln w="9525">
                              <a:noFill/>
                              <a:miter lim="800000"/>
                              <a:headEnd/>
                              <a:tailEnd/>
                            </a:ln>
                          </wps:spPr>
                          <wps:txbx>
                            <w:txbxContent>
                              <w:p w:rsidRPr="00FB0C6C" w:rsidR="00E75FB8" w:rsidRDefault="00E75FB8" w14:paraId="38EEE560" w14:textId="61F5DEBC">
                                <w:pPr>
                                  <w:rPr>
                                    <w:sz w:val="18"/>
                                    <w:szCs w:val="18"/>
                                  </w:rPr>
                                </w:pPr>
                                <w:r w:rsidRPr="00FB0C6C">
                                  <w:rPr>
                                    <w:sz w:val="18"/>
                                    <w:szCs w:val="18"/>
                                  </w:rPr>
                                  <w:t xml:space="preserve">Credit: </w:t>
                                </w:r>
                                <w:r w:rsidR="00287884">
                                  <w:rPr>
                                    <w:sz w:val="18"/>
                                    <w:szCs w:val="18"/>
                                  </w:rPr>
                                  <w:t>‘A young woman looking out over North Africa</w:t>
                                </w:r>
                                <w:r w:rsidR="008C114D">
                                  <w:rPr>
                                    <w:sz w:val="18"/>
                                    <w:szCs w:val="18"/>
                                  </w:rPr>
                                  <w:t xml:space="preserve">’  -  </w:t>
                                </w:r>
                                <w:r w:rsidR="00270BD2">
                                  <w:rPr>
                                    <w:sz w:val="18"/>
                                    <w:szCs w:val="18"/>
                                  </w:rPr>
                                  <w:t>David Walker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0C37B7E0">
                  <v:shapetype id="_x0000_t202" coordsize="21600,21600" o:spt="202" path="m,l,21600r21600,l21600,xe" w14:anchorId="06AA70AA">
                    <v:stroke joinstyle="miter"/>
                    <v:path gradientshapeok="t" o:connecttype="rect"/>
                  </v:shapetype>
                  <v:shape id="Text Box 2" style="position:absolute;margin-left:-56.55pt;margin-top:649.2pt;width:306pt;height:19.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">
                    <v:textbox>
                      <w:txbxContent>
                        <w:p w:rsidRPr="00FB0C6C" w:rsidR="00E75FB8" w:rsidRDefault="00E75FB8" w14:paraId="38737509" w14:textId="61F5DEBC">
                          <w:pPr>
                            <w:rPr>
                              <w:sz w:val="18"/>
                              <w:szCs w:val="18"/>
                            </w:rPr>
                          </w:pPr>
                          <w:r w:rsidRPr="00FB0C6C">
                            <w:rPr>
                              <w:sz w:val="18"/>
                              <w:szCs w:val="18"/>
                            </w:rPr>
                            <w:t xml:space="preserve">Credit: </w:t>
                          </w:r>
                          <w:r w:rsidR="00287884">
                            <w:rPr>
                              <w:sz w:val="18"/>
                              <w:szCs w:val="18"/>
                            </w:rPr>
                            <w:t>‘A young woman looking out over North Africa</w:t>
                          </w:r>
                          <w:r w:rsidR="008C114D">
                            <w:rPr>
                              <w:sz w:val="18"/>
                              <w:szCs w:val="18"/>
                            </w:rPr>
                            <w:t xml:space="preserve">’  -  </w:t>
                          </w:r>
                          <w:r w:rsidR="00270BD2">
                            <w:rPr>
                              <w:sz w:val="18"/>
                              <w:szCs w:val="18"/>
                            </w:rPr>
                            <w:t>David Walker</w:t>
                          </w:r>
                        </w:p>
                      </w:txbxContent>
                    </v:textbox>
                  </v:shape>
                </w:pict>
              </mc:Fallback>
            </mc:AlternateContent>
          </w:r>
          <w:r w:rsidRPr="005240B9" w:rsidR="004C453B">
            <w:rPr>
              <w:rFonts w:asciiTheme="minorHAnsi" w:hAnsiTheme="minorHAnsi" w:cstheme="minorHAnsi"/>
              <w:noProof/>
              <w:color w:val="2B579A"/>
              <w:shd w:val="clear" w:color="auto" w:fill="E6E6E6"/>
              <w:lang w:val="en-US"/>
            </w:rPr>
            <mc:AlternateContent>
              <mc:Choice Requires="wps">
                <w:drawing>
                  <wp:anchor distT="0" distB="0" distL="114300" distR="114300" simplePos="0" relativeHeight="251653120" behindDoc="0" locked="0" layoutInCell="1" allowOverlap="1" wp14:anchorId="02517A3D" wp14:editId="3A570685">
                    <wp:simplePos x="0" y="0"/>
                    <wp:positionH relativeFrom="margin">
                      <wp:align>right</wp:align>
                    </wp:positionH>
                    <wp:positionV relativeFrom="paragraph">
                      <wp:posOffset>700405</wp:posOffset>
                    </wp:positionV>
                    <wp:extent cx="6527800" cy="3533775"/>
                    <wp:effectExtent l="0" t="0" r="6350" b="9525"/>
                    <wp:wrapSquare wrapText="bothSides"/>
                    <wp:docPr id="1" name="Text Box 1"/>
                    <wp:cNvGraphicFramePr/>
                    <a:graphic xmlns:a="http://schemas.openxmlformats.org/drawingml/2006/main">
                      <a:graphicData uri="http://schemas.microsoft.com/office/word/2010/wordprocessingShape">
                        <wps:wsp>
                          <wps:cNvSpPr txBox="1"/>
                          <wps:spPr>
                            <a:xfrm>
                              <a:off x="0" y="0"/>
                              <a:ext cx="6527800" cy="35337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Pr="00465DE4" w:rsidR="00E75FB8" w:rsidP="00872FB3" w:rsidRDefault="00465DE4" w14:paraId="2A714BD3" w14:textId="090044BE">
                                <w:pPr>
                                  <w:pStyle w:val="ItadMainTitle1"/>
                                  <w:spacing w:after="240"/>
                                  <w:rPr>
                                    <w:rFonts w:ascii="CubeOT" w:hAnsi="CubeOT" w:cs="CubeOT"/>
                                    <w:color w:val="E37230" w:themeColor="accent2"/>
                                    <w:sz w:val="68"/>
                                    <w:szCs w:val="68"/>
                                  </w:rPr>
                                </w:pPr>
                                <w:r w:rsidRPr="00465DE4">
                                  <w:rPr>
                                    <w:rFonts w:ascii="CubeOT" w:hAnsi="CubeOT" w:cs="CubeOT"/>
                                    <w:color w:val="E37230" w:themeColor="accent2"/>
                                    <w:sz w:val="68"/>
                                    <w:szCs w:val="68"/>
                                  </w:rPr>
                                  <w:t>Thematic case study report: Knowledge management &amp; learning</w:t>
                                </w:r>
                              </w:p>
                              <w:p w:rsidR="00E75FB8" w:rsidP="003F4AF4" w:rsidRDefault="00E75FB8" w14:paraId="0030B109" w14:textId="47D8ACD5">
                                <w:pPr>
                                  <w:pStyle w:val="ItadMainTitle3"/>
                                  <w:rPr>
                                    <w:rFonts w:asciiTheme="minorHAnsi" w:hAnsiTheme="minorHAnsi" w:cstheme="minorHAnsi"/>
                                    <w:b/>
                                    <w:bCs/>
                                    <w:color w:val="767171" w:themeColor="background2" w:themeShade="80"/>
                                    <w:sz w:val="48"/>
                                    <w:szCs w:val="48"/>
                                  </w:rPr>
                                </w:pPr>
                                <w:r w:rsidRPr="003F4AF4">
                                  <w:rPr>
                                    <w:rFonts w:asciiTheme="minorHAnsi" w:hAnsiTheme="minorHAnsi" w:cstheme="minorHAnsi"/>
                                    <w:b/>
                                    <w:bCs/>
                                    <w:color w:val="767171" w:themeColor="background2" w:themeShade="80"/>
                                    <w:sz w:val="48"/>
                                    <w:szCs w:val="48"/>
                                  </w:rPr>
                                  <w:t xml:space="preserve">Final evaluation of </w:t>
                                </w:r>
                                <w:r>
                                  <w:rPr>
                                    <w:rFonts w:asciiTheme="minorHAnsi" w:hAnsiTheme="minorHAnsi" w:cstheme="minorHAnsi"/>
                                    <w:b/>
                                    <w:bCs/>
                                    <w:color w:val="767171" w:themeColor="background2" w:themeShade="80"/>
                                    <w:sz w:val="48"/>
                                    <w:szCs w:val="48"/>
                                  </w:rPr>
                                  <w:t>UN Women</w:t>
                                </w:r>
                                <w:r w:rsidR="00190BD3">
                                  <w:rPr>
                                    <w:rFonts w:asciiTheme="minorHAnsi" w:hAnsiTheme="minorHAnsi" w:cstheme="minorHAnsi"/>
                                    <w:b/>
                                    <w:bCs/>
                                    <w:color w:val="767171" w:themeColor="background2" w:themeShade="80"/>
                                    <w:sz w:val="48"/>
                                    <w:szCs w:val="48"/>
                                  </w:rPr>
                                  <w:t>’</w:t>
                                </w:r>
                                <w:r w:rsidRPr="003F4AF4">
                                  <w:rPr>
                                    <w:rFonts w:asciiTheme="minorHAnsi" w:hAnsiTheme="minorHAnsi" w:cstheme="minorHAnsi"/>
                                    <w:b/>
                                    <w:bCs/>
                                    <w:color w:val="767171" w:themeColor="background2" w:themeShade="80"/>
                                    <w:sz w:val="48"/>
                                    <w:szCs w:val="48"/>
                                  </w:rPr>
                                  <w:t xml:space="preserve">s regional </w:t>
                                </w:r>
                                <w:r>
                                  <w:rPr>
                                    <w:rFonts w:asciiTheme="minorHAnsi" w:hAnsiTheme="minorHAnsi" w:cstheme="minorHAnsi"/>
                                    <w:b/>
                                    <w:bCs/>
                                    <w:color w:val="767171" w:themeColor="background2" w:themeShade="80"/>
                                    <w:sz w:val="48"/>
                                    <w:szCs w:val="48"/>
                                  </w:rPr>
                                  <w:t xml:space="preserve">MENA </w:t>
                                </w:r>
                                <w:r w:rsidRPr="003F4AF4">
                                  <w:rPr>
                                    <w:rFonts w:asciiTheme="minorHAnsi" w:hAnsiTheme="minorHAnsi" w:cstheme="minorHAnsi"/>
                                    <w:b/>
                                    <w:bCs/>
                                    <w:color w:val="767171" w:themeColor="background2" w:themeShade="80"/>
                                    <w:sz w:val="48"/>
                                    <w:szCs w:val="48"/>
                                  </w:rPr>
                                  <w:t>programme</w:t>
                                </w:r>
                                <w:r>
                                  <w:rPr>
                                    <w:rFonts w:asciiTheme="minorHAnsi" w:hAnsiTheme="minorHAnsi" w:cstheme="minorHAnsi"/>
                                    <w:b/>
                                    <w:bCs/>
                                    <w:color w:val="767171" w:themeColor="background2" w:themeShade="80"/>
                                    <w:sz w:val="48"/>
                                    <w:szCs w:val="48"/>
                                  </w:rPr>
                                  <w:t>:</w:t>
                                </w:r>
                                <w:r w:rsidRPr="003F4AF4">
                                  <w:rPr>
                                    <w:rFonts w:asciiTheme="minorHAnsi" w:hAnsiTheme="minorHAnsi" w:cstheme="minorHAnsi"/>
                                    <w:b/>
                                    <w:bCs/>
                                    <w:color w:val="767171" w:themeColor="background2" w:themeShade="80"/>
                                    <w:sz w:val="48"/>
                                    <w:szCs w:val="48"/>
                                  </w:rPr>
                                  <w:t xml:space="preserve"> </w:t>
                                </w:r>
                                <w:r>
                                  <w:rPr>
                                    <w:rFonts w:asciiTheme="minorHAnsi" w:hAnsiTheme="minorHAnsi" w:cstheme="minorHAnsi"/>
                                    <w:b/>
                                    <w:bCs/>
                                    <w:color w:val="767171" w:themeColor="background2" w:themeShade="80"/>
                                    <w:sz w:val="48"/>
                                    <w:szCs w:val="48"/>
                                  </w:rPr>
                                  <w:t>‘</w:t>
                                </w:r>
                                <w:r w:rsidRPr="003F4AF4">
                                  <w:rPr>
                                    <w:rFonts w:asciiTheme="minorHAnsi" w:hAnsiTheme="minorHAnsi" w:cstheme="minorHAnsi"/>
                                    <w:b/>
                                    <w:bCs/>
                                    <w:color w:val="767171" w:themeColor="background2" w:themeShade="80"/>
                                    <w:sz w:val="48"/>
                                    <w:szCs w:val="48"/>
                                  </w:rPr>
                                  <w:t>Men and Women for Gender Equality</w:t>
                                </w:r>
                                <w:r>
                                  <w:rPr>
                                    <w:rFonts w:asciiTheme="minorHAnsi" w:hAnsiTheme="minorHAnsi" w:cstheme="minorHAnsi"/>
                                    <w:b/>
                                    <w:bCs/>
                                    <w:color w:val="767171" w:themeColor="background2" w:themeShade="80"/>
                                    <w:sz w:val="48"/>
                                    <w:szCs w:val="48"/>
                                  </w:rPr>
                                  <w:t>’</w:t>
                                </w:r>
                                <w:r w:rsidRPr="003F4AF4">
                                  <w:rPr>
                                    <w:rFonts w:asciiTheme="minorHAnsi" w:hAnsiTheme="minorHAnsi" w:cstheme="minorHAnsi"/>
                                    <w:b/>
                                    <w:bCs/>
                                    <w:color w:val="767171" w:themeColor="background2" w:themeShade="80"/>
                                    <w:sz w:val="48"/>
                                    <w:szCs w:val="48"/>
                                  </w:rPr>
                                  <w:t xml:space="preserve"> </w:t>
                                </w:r>
                              </w:p>
                              <w:p w:rsidRPr="00FB446E" w:rsidR="00E75FB8" w:rsidP="00333C8C" w:rsidRDefault="00E75FB8" w14:paraId="37DB1CC9" w14:textId="77777777">
                                <w:pPr>
                                  <w:pStyle w:val="ItadMainTitle3"/>
                                  <w:rPr>
                                    <w:color w:val="767171" w:themeColor="background2" w:themeShade="80"/>
                                  </w:rPr>
                                </w:pPr>
                              </w:p>
                              <w:p w:rsidRPr="00FB446E" w:rsidR="00E75FB8" w:rsidP="00333C8C" w:rsidRDefault="00E75FB8" w14:paraId="7F27BB77" w14:textId="14060484">
                                <w:pPr>
                                  <w:pStyle w:val="ItadMainTitle3"/>
                                  <w:rPr>
                                    <w:color w:val="767171" w:themeColor="background2" w:themeShade="80"/>
                                    <w:sz w:val="28"/>
                                    <w:szCs w:val="28"/>
                                  </w:rPr>
                                </w:pPr>
                                <w:r w:rsidRPr="00FB446E">
                                  <w:rPr>
                                    <w:color w:val="767171" w:themeColor="background2" w:themeShade="80"/>
                                    <w:sz w:val="28"/>
                                    <w:szCs w:val="28"/>
                                  </w:rPr>
                                  <w:t xml:space="preserve">Submitted by </w:t>
                                </w:r>
                                <w:r w:rsidR="00460791">
                                  <w:rPr>
                                    <w:color w:val="767171" w:themeColor="background2" w:themeShade="80"/>
                                    <w:sz w:val="28"/>
                                    <w:szCs w:val="28"/>
                                  </w:rPr>
                                  <w:t>Rebecca Sibson</w:t>
                                </w:r>
                                <w:r w:rsidR="007F615A">
                                  <w:rPr>
                                    <w:color w:val="767171" w:themeColor="background2" w:themeShade="80"/>
                                    <w:sz w:val="28"/>
                                    <w:szCs w:val="28"/>
                                  </w:rPr>
                                  <w:t xml:space="preserve"> and Becka Kindler</w:t>
                                </w:r>
                                <w:r w:rsidR="00460791">
                                  <w:rPr>
                                    <w:color w:val="767171" w:themeColor="background2" w:themeShade="80"/>
                                    <w:sz w:val="28"/>
                                    <w:szCs w:val="28"/>
                                  </w:rPr>
                                  <w:t>,</w:t>
                                </w:r>
                                <w:r w:rsidR="004E7209">
                                  <w:rPr>
                                    <w:color w:val="767171" w:themeColor="background2" w:themeShade="80"/>
                                    <w:sz w:val="28"/>
                                    <w:szCs w:val="28"/>
                                  </w:rPr>
                                  <w:t xml:space="preserve"> Itad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1996D74">
                  <v:shapetype id="_x0000_t202" coordsize="21600,21600" o:spt="202" path="m,l,21600r21600,l21600,xe" w14:anchorId="02517A3D">
                    <v:stroke joinstyle="miter"/>
                    <v:path gradientshapeok="t" o:connecttype="rect"/>
                  </v:shapetype>
                  <v:shape id="Text Box 1" style="position:absolute;margin-left:462.8pt;margin-top:55.15pt;width:514pt;height:278.25pt;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spid="_x0000_s1027"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">
                    <v:textbox inset="0,0,0,0">
                      <w:txbxContent>
                        <w:p w:rsidRPr="00465DE4" w:rsidR="00E75FB8" w:rsidP="00872FB3" w:rsidRDefault="00465DE4" w14:paraId="33076280" w14:textId="090044BE">
                          <w:pPr>
                            <w:pStyle w:val="ItadMainTitle1"/>
                            <w:spacing w:after="240"/>
                            <w:rPr>
                              <w:rFonts w:ascii="CubeOT" w:hAnsi="CubeOT" w:cs="CubeOT"/>
                              <w:color w:val="E37230" w:themeColor="accent2"/>
                              <w:sz w:val="68"/>
                              <w:szCs w:val="68"/>
                            </w:rPr>
                          </w:pPr>
                          <w:r w:rsidRPr="00465DE4">
                            <w:rPr>
                              <w:rFonts w:ascii="CubeOT" w:hAnsi="CubeOT" w:cs="CubeOT"/>
                              <w:color w:val="E37230" w:themeColor="accent2"/>
                              <w:sz w:val="68"/>
                              <w:szCs w:val="68"/>
                            </w:rPr>
                            <w:t>Thematic case study report: Knowledge management &amp; learning</w:t>
                          </w:r>
                        </w:p>
                        <w:p w:rsidR="00E75FB8" w:rsidP="003F4AF4" w:rsidRDefault="00E75FB8" w14:paraId="6034DFDE" w14:textId="47D8ACD5">
                          <w:pPr>
                            <w:pStyle w:val="ItadMainTitle3"/>
                            <w:rPr>
                              <w:rFonts w:asciiTheme="minorHAnsi" w:hAnsiTheme="minorHAnsi" w:cstheme="minorHAnsi"/>
                              <w:b/>
                              <w:bCs/>
                              <w:color w:val="767171" w:themeColor="background2" w:themeShade="80"/>
                              <w:sz w:val="48"/>
                              <w:szCs w:val="48"/>
                            </w:rPr>
                          </w:pPr>
                          <w:r w:rsidRPr="003F4AF4">
                            <w:rPr>
                              <w:rFonts w:asciiTheme="minorHAnsi" w:hAnsiTheme="minorHAnsi" w:cstheme="minorHAnsi"/>
                              <w:b/>
                              <w:bCs/>
                              <w:color w:val="767171" w:themeColor="background2" w:themeShade="80"/>
                              <w:sz w:val="48"/>
                              <w:szCs w:val="48"/>
                            </w:rPr>
                            <w:t xml:space="preserve">Final evaluation of </w:t>
                          </w:r>
                          <w:r>
                            <w:rPr>
                              <w:rFonts w:asciiTheme="minorHAnsi" w:hAnsiTheme="minorHAnsi" w:cstheme="minorHAnsi"/>
                              <w:b/>
                              <w:bCs/>
                              <w:color w:val="767171" w:themeColor="background2" w:themeShade="80"/>
                              <w:sz w:val="48"/>
                              <w:szCs w:val="48"/>
                            </w:rPr>
                            <w:t>UN Women</w:t>
                          </w:r>
                          <w:r w:rsidR="00190BD3">
                            <w:rPr>
                              <w:rFonts w:asciiTheme="minorHAnsi" w:hAnsiTheme="minorHAnsi" w:cstheme="minorHAnsi"/>
                              <w:b/>
                              <w:bCs/>
                              <w:color w:val="767171" w:themeColor="background2" w:themeShade="80"/>
                              <w:sz w:val="48"/>
                              <w:szCs w:val="48"/>
                            </w:rPr>
                            <w:t>’</w:t>
                          </w:r>
                          <w:r w:rsidRPr="003F4AF4">
                            <w:rPr>
                              <w:rFonts w:asciiTheme="minorHAnsi" w:hAnsiTheme="minorHAnsi" w:cstheme="minorHAnsi"/>
                              <w:b/>
                              <w:bCs/>
                              <w:color w:val="767171" w:themeColor="background2" w:themeShade="80"/>
                              <w:sz w:val="48"/>
                              <w:szCs w:val="48"/>
                            </w:rPr>
                            <w:t xml:space="preserve">s regional </w:t>
                          </w:r>
                          <w:r>
                            <w:rPr>
                              <w:rFonts w:asciiTheme="minorHAnsi" w:hAnsiTheme="minorHAnsi" w:cstheme="minorHAnsi"/>
                              <w:b/>
                              <w:bCs/>
                              <w:color w:val="767171" w:themeColor="background2" w:themeShade="80"/>
                              <w:sz w:val="48"/>
                              <w:szCs w:val="48"/>
                            </w:rPr>
                            <w:t xml:space="preserve">MENA </w:t>
                          </w:r>
                          <w:r w:rsidRPr="003F4AF4">
                            <w:rPr>
                              <w:rFonts w:asciiTheme="minorHAnsi" w:hAnsiTheme="minorHAnsi" w:cstheme="minorHAnsi"/>
                              <w:b/>
                              <w:bCs/>
                              <w:color w:val="767171" w:themeColor="background2" w:themeShade="80"/>
                              <w:sz w:val="48"/>
                              <w:szCs w:val="48"/>
                            </w:rPr>
                            <w:t>programme</w:t>
                          </w:r>
                          <w:r>
                            <w:rPr>
                              <w:rFonts w:asciiTheme="minorHAnsi" w:hAnsiTheme="minorHAnsi" w:cstheme="minorHAnsi"/>
                              <w:b/>
                              <w:bCs/>
                              <w:color w:val="767171" w:themeColor="background2" w:themeShade="80"/>
                              <w:sz w:val="48"/>
                              <w:szCs w:val="48"/>
                            </w:rPr>
                            <w:t>:</w:t>
                          </w:r>
                          <w:r w:rsidRPr="003F4AF4">
                            <w:rPr>
                              <w:rFonts w:asciiTheme="minorHAnsi" w:hAnsiTheme="minorHAnsi" w:cstheme="minorHAnsi"/>
                              <w:b/>
                              <w:bCs/>
                              <w:color w:val="767171" w:themeColor="background2" w:themeShade="80"/>
                              <w:sz w:val="48"/>
                              <w:szCs w:val="48"/>
                            </w:rPr>
                            <w:t xml:space="preserve"> </w:t>
                          </w:r>
                          <w:r>
                            <w:rPr>
                              <w:rFonts w:asciiTheme="minorHAnsi" w:hAnsiTheme="minorHAnsi" w:cstheme="minorHAnsi"/>
                              <w:b/>
                              <w:bCs/>
                              <w:color w:val="767171" w:themeColor="background2" w:themeShade="80"/>
                              <w:sz w:val="48"/>
                              <w:szCs w:val="48"/>
                            </w:rPr>
                            <w:t>‘</w:t>
                          </w:r>
                          <w:r w:rsidRPr="003F4AF4">
                            <w:rPr>
                              <w:rFonts w:asciiTheme="minorHAnsi" w:hAnsiTheme="minorHAnsi" w:cstheme="minorHAnsi"/>
                              <w:b/>
                              <w:bCs/>
                              <w:color w:val="767171" w:themeColor="background2" w:themeShade="80"/>
                              <w:sz w:val="48"/>
                              <w:szCs w:val="48"/>
                            </w:rPr>
                            <w:t>Men and Women for Gender Equality</w:t>
                          </w:r>
                          <w:r>
                            <w:rPr>
                              <w:rFonts w:asciiTheme="minorHAnsi" w:hAnsiTheme="minorHAnsi" w:cstheme="minorHAnsi"/>
                              <w:b/>
                              <w:bCs/>
                              <w:color w:val="767171" w:themeColor="background2" w:themeShade="80"/>
                              <w:sz w:val="48"/>
                              <w:szCs w:val="48"/>
                            </w:rPr>
                            <w:t>’</w:t>
                          </w:r>
                          <w:r w:rsidRPr="003F4AF4">
                            <w:rPr>
                              <w:rFonts w:asciiTheme="minorHAnsi" w:hAnsiTheme="minorHAnsi" w:cstheme="minorHAnsi"/>
                              <w:b/>
                              <w:bCs/>
                              <w:color w:val="767171" w:themeColor="background2" w:themeShade="80"/>
                              <w:sz w:val="48"/>
                              <w:szCs w:val="48"/>
                            </w:rPr>
                            <w:t xml:space="preserve"> </w:t>
                          </w:r>
                        </w:p>
                        <w:p w:rsidRPr="00FB446E" w:rsidR="00E75FB8" w:rsidP="00333C8C" w:rsidRDefault="00E75FB8" w14:paraId="672A6659" w14:textId="77777777">
                          <w:pPr>
                            <w:pStyle w:val="ItadMainTitle3"/>
                            <w:rPr>
                              <w:color w:val="767171" w:themeColor="background2" w:themeShade="80"/>
                            </w:rPr>
                          </w:pPr>
                        </w:p>
                        <w:p w:rsidRPr="00FB446E" w:rsidR="00E75FB8" w:rsidP="00333C8C" w:rsidRDefault="00E75FB8" w14:paraId="1422A940" w14:textId="14060484">
                          <w:pPr>
                            <w:pStyle w:val="ItadMainTitle3"/>
                            <w:rPr>
                              <w:color w:val="767171" w:themeColor="background2" w:themeShade="80"/>
                              <w:sz w:val="28"/>
                              <w:szCs w:val="28"/>
                            </w:rPr>
                          </w:pPr>
                          <w:r w:rsidRPr="00FB446E">
                            <w:rPr>
                              <w:color w:val="767171" w:themeColor="background2" w:themeShade="80"/>
                              <w:sz w:val="28"/>
                              <w:szCs w:val="28"/>
                            </w:rPr>
                            <w:t xml:space="preserve">Submitted by </w:t>
                          </w:r>
                          <w:r w:rsidR="00460791">
                            <w:rPr>
                              <w:color w:val="767171" w:themeColor="background2" w:themeShade="80"/>
                              <w:sz w:val="28"/>
                              <w:szCs w:val="28"/>
                            </w:rPr>
                            <w:t>Rebecca Sibson</w:t>
                          </w:r>
                          <w:r w:rsidR="007F615A">
                            <w:rPr>
                              <w:color w:val="767171" w:themeColor="background2" w:themeShade="80"/>
                              <w:sz w:val="28"/>
                              <w:szCs w:val="28"/>
                            </w:rPr>
                            <w:t xml:space="preserve"> and Becka Kindler</w:t>
                          </w:r>
                          <w:r w:rsidR="00460791">
                            <w:rPr>
                              <w:color w:val="767171" w:themeColor="background2" w:themeShade="80"/>
                              <w:sz w:val="28"/>
                              <w:szCs w:val="28"/>
                            </w:rPr>
                            <w:t>,</w:t>
                          </w:r>
                          <w:r w:rsidR="004E7209">
                            <w:rPr>
                              <w:color w:val="767171" w:themeColor="background2" w:themeShade="80"/>
                              <w:sz w:val="28"/>
                              <w:szCs w:val="28"/>
                            </w:rPr>
                            <w:t xml:space="preserve"> Itad</w:t>
                          </w:r>
                        </w:p>
                      </w:txbxContent>
                    </v:textbox>
                    <w10:wrap type="square" anchorx="margin"/>
                  </v:shape>
                </w:pict>
              </mc:Fallback>
            </mc:AlternateContent>
          </w:r>
          <w:r w:rsidRPr="005240B9" w:rsidR="00ED72A1">
            <w:rPr>
              <w:rFonts w:asciiTheme="minorHAnsi" w:hAnsiTheme="minorHAnsi" w:cstheme="minorHAnsi"/>
            </w:rPr>
            <w:br w:type="page"/>
          </w:r>
        </w:p>
      </w:sdtContent>
    </w:sdt>
    <w:p w:rsidRPr="005240B9" w:rsidR="000427DE" w:rsidRDefault="000427DE" w14:paraId="7EA7689C" w14:textId="65F0AFFD">
      <w:pPr>
        <w:rPr>
          <w:rFonts w:asciiTheme="minorHAnsi" w:hAnsiTheme="minorHAnsi" w:cstheme="minorHAnsi"/>
          <w:sz w:val="24"/>
          <w:szCs w:val="24"/>
        </w:rPr>
      </w:pPr>
    </w:p>
    <w:p w:rsidRPr="005240B9" w:rsidR="00AA2439" w:rsidRDefault="00AA2439" w14:paraId="5D9C6B5A" w14:textId="54CF51DB">
      <w:pPr>
        <w:rPr>
          <w:rFonts w:asciiTheme="minorHAnsi" w:hAnsiTheme="minorHAnsi" w:cstheme="minorHAnsi"/>
          <w:sz w:val="24"/>
          <w:szCs w:val="24"/>
        </w:rPr>
      </w:pPr>
    </w:p>
    <w:bookmarkStart w:name="_Toc98407005" w:displacedByCustomXml="next" w:id="0"/>
    <w:sdt>
      <w:sdtPr>
        <w:rPr>
          <w:rFonts w:ascii="CubeOT" w:hAnsi="CubeOT" w:cs="CubeOT" w:eastAsiaTheme="minorHAnsi"/>
          <w:color w:val="588B46" w:themeColor="text2"/>
          <w:sz w:val="22"/>
          <w:szCs w:val="22"/>
          <w:lang w:val="en-GB"/>
        </w:rPr>
        <w:id w:val="1514960079"/>
        <w:docPartObj>
          <w:docPartGallery w:val="Table of Contents"/>
          <w:docPartUnique/>
        </w:docPartObj>
      </w:sdtPr>
      <w:sdtEndPr>
        <w:rPr>
          <w:rFonts w:ascii="Calibri" w:hAnsi="Calibri" w:cs="Arial"/>
          <w:b/>
          <w:bCs/>
          <w:noProof/>
          <w:color w:val="auto"/>
        </w:rPr>
      </w:sdtEndPr>
      <w:sdtContent>
        <w:p w:rsidRPr="00DC2DD6" w:rsidR="00B8585C" w:rsidRDefault="00B8585C" w14:paraId="47B7341C" w14:textId="45857D59">
          <w:pPr>
            <w:pStyle w:val="TOCHeading"/>
            <w:rPr>
              <w:rFonts w:ascii="CubeOT" w:hAnsi="CubeOT" w:cs="CubeOT"/>
              <w:color w:val="588B46" w:themeColor="text2"/>
            </w:rPr>
          </w:pPr>
          <w:r w:rsidRPr="00DC2DD6">
            <w:rPr>
              <w:rFonts w:ascii="CubeOT" w:hAnsi="CubeOT" w:cs="CubeOT"/>
              <w:color w:val="588B46" w:themeColor="text2"/>
            </w:rPr>
            <w:t>Contents</w:t>
          </w:r>
        </w:p>
        <w:p w:rsidR="007F615A" w:rsidRDefault="00B8585C" w14:paraId="04AC1AB9" w14:textId="5ADCD982">
          <w:pPr>
            <w:pStyle w:val="TOC2"/>
            <w:rPr>
              <w:rFonts w:asciiTheme="minorHAnsi" w:hAnsiTheme="minorHAnsi" w:eastAsiaTheme="minorEastAsia" w:cstheme="minorBidi"/>
              <w:iCs w:val="0"/>
              <w:lang w:eastAsia="en-GB"/>
            </w:rPr>
          </w:pPr>
          <w:r>
            <w:fldChar w:fldCharType="begin"/>
          </w:r>
          <w:r>
            <w:instrText xml:space="preserve"> TOC \o "1-3" \h \z \u </w:instrText>
          </w:r>
          <w:r>
            <w:fldChar w:fldCharType="separate"/>
          </w:r>
          <w:hyperlink w:history="1" w:anchor="_Toc100745309">
            <w:r w:rsidRPr="00692DBA" w:rsidR="007F615A">
              <w:rPr>
                <w:rStyle w:val="Hyperlink"/>
                <w:rFonts w:cstheme="minorHAnsi"/>
                <w:lang w:eastAsia="en-GB"/>
              </w:rPr>
              <w:t>List of Figures</w:t>
            </w:r>
            <w:r w:rsidR="007F615A">
              <w:rPr>
                <w:webHidden/>
              </w:rPr>
              <w:tab/>
            </w:r>
            <w:r w:rsidR="007F615A">
              <w:rPr>
                <w:webHidden/>
              </w:rPr>
              <w:fldChar w:fldCharType="begin"/>
            </w:r>
            <w:r w:rsidR="007F615A">
              <w:rPr>
                <w:webHidden/>
              </w:rPr>
              <w:instrText xml:space="preserve"> PAGEREF _Toc100745309 \h </w:instrText>
            </w:r>
            <w:r w:rsidR="007F615A">
              <w:rPr>
                <w:webHidden/>
              </w:rPr>
            </w:r>
            <w:r w:rsidR="007F615A">
              <w:rPr>
                <w:webHidden/>
              </w:rPr>
              <w:fldChar w:fldCharType="separate"/>
            </w:r>
            <w:r w:rsidR="00F85D7D">
              <w:rPr>
                <w:webHidden/>
              </w:rPr>
              <w:t>i</w:t>
            </w:r>
            <w:r w:rsidR="007F615A">
              <w:rPr>
                <w:webHidden/>
              </w:rPr>
              <w:fldChar w:fldCharType="end"/>
            </w:r>
          </w:hyperlink>
        </w:p>
        <w:p w:rsidR="007F615A" w:rsidRDefault="00000000" w14:paraId="5989E068" w14:textId="2F80AA82">
          <w:pPr>
            <w:pStyle w:val="TOC2"/>
            <w:rPr>
              <w:rFonts w:asciiTheme="minorHAnsi" w:hAnsiTheme="minorHAnsi" w:eastAsiaTheme="minorEastAsia" w:cstheme="minorBidi"/>
              <w:iCs w:val="0"/>
              <w:lang w:eastAsia="en-GB"/>
            </w:rPr>
          </w:pPr>
          <w:hyperlink w:history="1" w:anchor="_Toc100745310">
            <w:r w:rsidRPr="00692DBA" w:rsidR="007F615A">
              <w:rPr>
                <w:rStyle w:val="Hyperlink"/>
                <w:rFonts w:cstheme="minorHAnsi"/>
                <w:lang w:eastAsia="en-GB"/>
              </w:rPr>
              <w:t>List of Boxes</w:t>
            </w:r>
            <w:r w:rsidR="007F615A">
              <w:rPr>
                <w:webHidden/>
              </w:rPr>
              <w:tab/>
            </w:r>
            <w:r w:rsidR="007F615A">
              <w:rPr>
                <w:webHidden/>
              </w:rPr>
              <w:fldChar w:fldCharType="begin"/>
            </w:r>
            <w:r w:rsidR="007F615A">
              <w:rPr>
                <w:webHidden/>
              </w:rPr>
              <w:instrText xml:space="preserve"> PAGEREF _Toc100745310 \h </w:instrText>
            </w:r>
            <w:r w:rsidR="007F615A">
              <w:rPr>
                <w:webHidden/>
              </w:rPr>
            </w:r>
            <w:r w:rsidR="007F615A">
              <w:rPr>
                <w:webHidden/>
              </w:rPr>
              <w:fldChar w:fldCharType="separate"/>
            </w:r>
            <w:r w:rsidR="00F85D7D">
              <w:rPr>
                <w:webHidden/>
              </w:rPr>
              <w:t>i</w:t>
            </w:r>
            <w:r w:rsidR="007F615A">
              <w:rPr>
                <w:webHidden/>
              </w:rPr>
              <w:fldChar w:fldCharType="end"/>
            </w:r>
          </w:hyperlink>
        </w:p>
        <w:p w:rsidR="007F615A" w:rsidRDefault="00000000" w14:paraId="1972CE46" w14:textId="1F57FFA7">
          <w:pPr>
            <w:pStyle w:val="TOC2"/>
            <w:rPr>
              <w:rFonts w:asciiTheme="minorHAnsi" w:hAnsiTheme="minorHAnsi" w:eastAsiaTheme="minorEastAsia" w:cstheme="minorBidi"/>
              <w:iCs w:val="0"/>
              <w:lang w:eastAsia="en-GB"/>
            </w:rPr>
          </w:pPr>
          <w:hyperlink w:history="1" w:anchor="_Toc100745311">
            <w:r w:rsidRPr="00692DBA" w:rsidR="007F615A">
              <w:rPr>
                <w:rStyle w:val="Hyperlink"/>
                <w:rFonts w:cstheme="minorHAnsi"/>
                <w:lang w:eastAsia="en-GB"/>
              </w:rPr>
              <w:t>List of Tables</w:t>
            </w:r>
            <w:r w:rsidR="007F615A">
              <w:rPr>
                <w:webHidden/>
              </w:rPr>
              <w:tab/>
            </w:r>
            <w:r w:rsidR="007F615A">
              <w:rPr>
                <w:webHidden/>
              </w:rPr>
              <w:fldChar w:fldCharType="begin"/>
            </w:r>
            <w:r w:rsidR="007F615A">
              <w:rPr>
                <w:webHidden/>
              </w:rPr>
              <w:instrText xml:space="preserve"> PAGEREF _Toc100745311 \h </w:instrText>
            </w:r>
            <w:r w:rsidR="007F615A">
              <w:rPr>
                <w:webHidden/>
              </w:rPr>
            </w:r>
            <w:r w:rsidR="007F615A">
              <w:rPr>
                <w:webHidden/>
              </w:rPr>
              <w:fldChar w:fldCharType="separate"/>
            </w:r>
            <w:r w:rsidR="00F85D7D">
              <w:rPr>
                <w:webHidden/>
              </w:rPr>
              <w:t>i</w:t>
            </w:r>
            <w:r w:rsidR="007F615A">
              <w:rPr>
                <w:webHidden/>
              </w:rPr>
              <w:fldChar w:fldCharType="end"/>
            </w:r>
          </w:hyperlink>
        </w:p>
        <w:p w:rsidR="007F615A" w:rsidRDefault="00000000" w14:paraId="64601AC2" w14:textId="4F99D981">
          <w:pPr>
            <w:pStyle w:val="TOC2"/>
            <w:rPr>
              <w:rFonts w:asciiTheme="minorHAnsi" w:hAnsiTheme="minorHAnsi" w:eastAsiaTheme="minorEastAsia" w:cstheme="minorBidi"/>
              <w:iCs w:val="0"/>
              <w:lang w:eastAsia="en-GB"/>
            </w:rPr>
          </w:pPr>
          <w:hyperlink w:history="1" w:anchor="_Toc100745312">
            <w:r w:rsidRPr="00692DBA" w:rsidR="007F615A">
              <w:rPr>
                <w:rStyle w:val="Hyperlink"/>
                <w:rFonts w:cstheme="minorHAnsi"/>
              </w:rPr>
              <w:t>Acronyms</w:t>
            </w:r>
            <w:r w:rsidR="007F615A">
              <w:rPr>
                <w:webHidden/>
              </w:rPr>
              <w:tab/>
            </w:r>
            <w:r w:rsidR="007F615A">
              <w:rPr>
                <w:webHidden/>
              </w:rPr>
              <w:fldChar w:fldCharType="begin"/>
            </w:r>
            <w:r w:rsidR="007F615A">
              <w:rPr>
                <w:webHidden/>
              </w:rPr>
              <w:instrText xml:space="preserve"> PAGEREF _Toc100745312 \h </w:instrText>
            </w:r>
            <w:r w:rsidR="007F615A">
              <w:rPr>
                <w:webHidden/>
              </w:rPr>
            </w:r>
            <w:r w:rsidR="007F615A">
              <w:rPr>
                <w:webHidden/>
              </w:rPr>
              <w:fldChar w:fldCharType="separate"/>
            </w:r>
            <w:r w:rsidR="00F85D7D">
              <w:rPr>
                <w:webHidden/>
              </w:rPr>
              <w:t>iii</w:t>
            </w:r>
            <w:r w:rsidR="007F615A">
              <w:rPr>
                <w:webHidden/>
              </w:rPr>
              <w:fldChar w:fldCharType="end"/>
            </w:r>
          </w:hyperlink>
        </w:p>
        <w:p w:rsidR="007F615A" w:rsidRDefault="00000000" w14:paraId="55EF81AE" w14:textId="6EAC7C0D">
          <w:pPr>
            <w:pStyle w:val="TOC1"/>
            <w:rPr>
              <w:rFonts w:asciiTheme="minorHAnsi" w:hAnsiTheme="minorHAnsi" w:cstheme="minorBidi"/>
              <w:b w:val="0"/>
              <w:color w:val="auto"/>
              <w:lang w:val="en-GB"/>
            </w:rPr>
          </w:pPr>
          <w:hyperlink w:history="1" w:anchor="_Toc100745313">
            <w:r w:rsidRPr="00692DBA" w:rsidR="007F615A">
              <w:rPr>
                <w:rStyle w:val="Hyperlink"/>
              </w:rPr>
              <w:t>1.</w:t>
            </w:r>
            <w:r w:rsidR="007F615A">
              <w:rPr>
                <w:rFonts w:asciiTheme="minorHAnsi" w:hAnsiTheme="minorHAnsi" w:cstheme="minorBidi"/>
                <w:b w:val="0"/>
                <w:color w:val="auto"/>
                <w:lang w:val="en-GB"/>
              </w:rPr>
              <w:tab/>
            </w:r>
            <w:r w:rsidRPr="00692DBA" w:rsidR="007F615A">
              <w:rPr>
                <w:rStyle w:val="Hyperlink"/>
              </w:rPr>
              <w:t>Introduction</w:t>
            </w:r>
            <w:r w:rsidR="007F615A">
              <w:rPr>
                <w:webHidden/>
              </w:rPr>
              <w:tab/>
            </w:r>
            <w:r w:rsidR="007F615A">
              <w:rPr>
                <w:webHidden/>
              </w:rPr>
              <w:fldChar w:fldCharType="begin"/>
            </w:r>
            <w:r w:rsidR="007F615A">
              <w:rPr>
                <w:webHidden/>
              </w:rPr>
              <w:instrText xml:space="preserve"> PAGEREF _Toc100745313 \h </w:instrText>
            </w:r>
            <w:r w:rsidR="007F615A">
              <w:rPr>
                <w:webHidden/>
              </w:rPr>
            </w:r>
            <w:r w:rsidR="007F615A">
              <w:rPr>
                <w:webHidden/>
              </w:rPr>
              <w:fldChar w:fldCharType="separate"/>
            </w:r>
            <w:r w:rsidR="00F85D7D">
              <w:rPr>
                <w:webHidden/>
              </w:rPr>
              <w:t>1</w:t>
            </w:r>
            <w:r w:rsidR="007F615A">
              <w:rPr>
                <w:webHidden/>
              </w:rPr>
              <w:fldChar w:fldCharType="end"/>
            </w:r>
          </w:hyperlink>
        </w:p>
        <w:p w:rsidR="007F615A" w:rsidRDefault="00000000" w14:paraId="604EDE0E" w14:textId="1E076EDF">
          <w:pPr>
            <w:pStyle w:val="TOC1"/>
            <w:rPr>
              <w:rFonts w:asciiTheme="minorHAnsi" w:hAnsiTheme="minorHAnsi" w:cstheme="minorBidi"/>
              <w:b w:val="0"/>
              <w:color w:val="auto"/>
              <w:lang w:val="en-GB"/>
            </w:rPr>
          </w:pPr>
          <w:hyperlink w:history="1" w:anchor="_Toc100745314">
            <w:r w:rsidRPr="00692DBA" w:rsidR="007F615A">
              <w:rPr>
                <w:rStyle w:val="Hyperlink"/>
              </w:rPr>
              <w:t>2.</w:t>
            </w:r>
            <w:r w:rsidR="007F615A">
              <w:rPr>
                <w:rFonts w:asciiTheme="minorHAnsi" w:hAnsiTheme="minorHAnsi" w:cstheme="minorBidi"/>
                <w:b w:val="0"/>
                <w:color w:val="auto"/>
                <w:lang w:val="en-GB"/>
              </w:rPr>
              <w:tab/>
            </w:r>
            <w:r w:rsidRPr="00692DBA" w:rsidR="007F615A">
              <w:rPr>
                <w:rStyle w:val="Hyperlink"/>
              </w:rPr>
              <w:t>Method</w:t>
            </w:r>
            <w:r w:rsidR="007F615A">
              <w:rPr>
                <w:webHidden/>
              </w:rPr>
              <w:tab/>
            </w:r>
            <w:r w:rsidR="007F615A">
              <w:rPr>
                <w:webHidden/>
              </w:rPr>
              <w:fldChar w:fldCharType="begin"/>
            </w:r>
            <w:r w:rsidR="007F615A">
              <w:rPr>
                <w:webHidden/>
              </w:rPr>
              <w:instrText xml:space="preserve"> PAGEREF _Toc100745314 \h </w:instrText>
            </w:r>
            <w:r w:rsidR="007F615A">
              <w:rPr>
                <w:webHidden/>
              </w:rPr>
            </w:r>
            <w:r w:rsidR="007F615A">
              <w:rPr>
                <w:webHidden/>
              </w:rPr>
              <w:fldChar w:fldCharType="separate"/>
            </w:r>
            <w:r w:rsidR="00F85D7D">
              <w:rPr>
                <w:webHidden/>
              </w:rPr>
              <w:t>1</w:t>
            </w:r>
            <w:r w:rsidR="007F615A">
              <w:rPr>
                <w:webHidden/>
              </w:rPr>
              <w:fldChar w:fldCharType="end"/>
            </w:r>
          </w:hyperlink>
        </w:p>
        <w:p w:rsidR="007F615A" w:rsidRDefault="00000000" w14:paraId="4CA9A3DD" w14:textId="67F31CDD">
          <w:pPr>
            <w:pStyle w:val="TOC1"/>
            <w:rPr>
              <w:rFonts w:asciiTheme="minorHAnsi" w:hAnsiTheme="minorHAnsi" w:cstheme="minorBidi"/>
              <w:b w:val="0"/>
              <w:color w:val="auto"/>
              <w:lang w:val="en-GB"/>
            </w:rPr>
          </w:pPr>
          <w:hyperlink w:history="1" w:anchor="_Toc100745315">
            <w:r w:rsidRPr="00692DBA" w:rsidR="007F615A">
              <w:rPr>
                <w:rStyle w:val="Hyperlink"/>
              </w:rPr>
              <w:t>3.</w:t>
            </w:r>
            <w:r w:rsidR="007F615A">
              <w:rPr>
                <w:rFonts w:asciiTheme="minorHAnsi" w:hAnsiTheme="minorHAnsi" w:cstheme="minorBidi"/>
                <w:b w:val="0"/>
                <w:color w:val="auto"/>
                <w:lang w:val="en-GB"/>
              </w:rPr>
              <w:tab/>
            </w:r>
            <w:r w:rsidRPr="00692DBA" w:rsidR="007F615A">
              <w:rPr>
                <w:rStyle w:val="Hyperlink"/>
              </w:rPr>
              <w:t>Knowledge production &amp; learning in the MWGE programme</w:t>
            </w:r>
            <w:r w:rsidR="007F615A">
              <w:rPr>
                <w:webHidden/>
              </w:rPr>
              <w:tab/>
            </w:r>
            <w:r w:rsidR="007F615A">
              <w:rPr>
                <w:webHidden/>
              </w:rPr>
              <w:fldChar w:fldCharType="begin"/>
            </w:r>
            <w:r w:rsidR="007F615A">
              <w:rPr>
                <w:webHidden/>
              </w:rPr>
              <w:instrText xml:space="preserve"> PAGEREF _Toc100745315 \h </w:instrText>
            </w:r>
            <w:r w:rsidR="007F615A">
              <w:rPr>
                <w:webHidden/>
              </w:rPr>
            </w:r>
            <w:r w:rsidR="007F615A">
              <w:rPr>
                <w:webHidden/>
              </w:rPr>
              <w:fldChar w:fldCharType="separate"/>
            </w:r>
            <w:r w:rsidR="00F85D7D">
              <w:rPr>
                <w:webHidden/>
              </w:rPr>
              <w:t>2</w:t>
            </w:r>
            <w:r w:rsidR="007F615A">
              <w:rPr>
                <w:webHidden/>
              </w:rPr>
              <w:fldChar w:fldCharType="end"/>
            </w:r>
          </w:hyperlink>
        </w:p>
        <w:p w:rsidR="007F615A" w:rsidRDefault="00000000" w14:paraId="23003AE4" w14:textId="4086CB3A">
          <w:pPr>
            <w:pStyle w:val="TOC1"/>
            <w:rPr>
              <w:rFonts w:asciiTheme="minorHAnsi" w:hAnsiTheme="minorHAnsi" w:cstheme="minorBidi"/>
              <w:b w:val="0"/>
              <w:color w:val="auto"/>
              <w:lang w:val="en-GB"/>
            </w:rPr>
          </w:pPr>
          <w:hyperlink w:history="1" w:anchor="_Toc100745316">
            <w:r w:rsidRPr="00692DBA" w:rsidR="007F615A">
              <w:rPr>
                <w:rStyle w:val="Hyperlink"/>
              </w:rPr>
              <w:t>4.</w:t>
            </w:r>
            <w:r w:rsidR="007F615A">
              <w:rPr>
                <w:rFonts w:asciiTheme="minorHAnsi" w:hAnsiTheme="minorHAnsi" w:cstheme="minorBidi"/>
                <w:b w:val="0"/>
                <w:color w:val="auto"/>
                <w:lang w:val="en-GB"/>
              </w:rPr>
              <w:tab/>
            </w:r>
            <w:r w:rsidRPr="00692DBA" w:rsidR="007F615A">
              <w:rPr>
                <w:rStyle w:val="Hyperlink"/>
              </w:rPr>
              <w:t>Knowledge management and learning results</w:t>
            </w:r>
            <w:r w:rsidR="007F615A">
              <w:rPr>
                <w:webHidden/>
              </w:rPr>
              <w:tab/>
            </w:r>
            <w:r w:rsidR="007F615A">
              <w:rPr>
                <w:webHidden/>
              </w:rPr>
              <w:fldChar w:fldCharType="begin"/>
            </w:r>
            <w:r w:rsidR="007F615A">
              <w:rPr>
                <w:webHidden/>
              </w:rPr>
              <w:instrText xml:space="preserve"> PAGEREF _Toc100745316 \h </w:instrText>
            </w:r>
            <w:r w:rsidR="007F615A">
              <w:rPr>
                <w:webHidden/>
              </w:rPr>
            </w:r>
            <w:r w:rsidR="007F615A">
              <w:rPr>
                <w:webHidden/>
              </w:rPr>
              <w:fldChar w:fldCharType="separate"/>
            </w:r>
            <w:r w:rsidR="00F85D7D">
              <w:rPr>
                <w:webHidden/>
              </w:rPr>
              <w:t>3</w:t>
            </w:r>
            <w:r w:rsidR="007F615A">
              <w:rPr>
                <w:webHidden/>
              </w:rPr>
              <w:fldChar w:fldCharType="end"/>
            </w:r>
          </w:hyperlink>
        </w:p>
        <w:p w:rsidR="007F615A" w:rsidRDefault="00000000" w14:paraId="5ADFFBFE" w14:textId="7D2D91BA">
          <w:pPr>
            <w:pStyle w:val="TOC3"/>
            <w:rPr>
              <w:rFonts w:asciiTheme="minorHAnsi" w:hAnsiTheme="minorHAnsi" w:eastAsiaTheme="minorEastAsia" w:cstheme="minorBidi"/>
              <w:lang w:eastAsia="en-GB"/>
            </w:rPr>
          </w:pPr>
          <w:hyperlink w:history="1" w:anchor="_Toc100745321">
            <w:r w:rsidRPr="00692DBA" w:rsidR="007F615A">
              <w:rPr>
                <w:rStyle w:val="Hyperlink"/>
              </w:rPr>
              <w:t>4.1</w:t>
            </w:r>
            <w:r w:rsidR="007F615A">
              <w:rPr>
                <w:rFonts w:asciiTheme="minorHAnsi" w:hAnsiTheme="minorHAnsi" w:eastAsiaTheme="minorEastAsia" w:cstheme="minorBidi"/>
                <w:lang w:eastAsia="en-GB"/>
              </w:rPr>
              <w:tab/>
            </w:r>
            <w:r w:rsidRPr="00692DBA" w:rsidR="007F615A">
              <w:rPr>
                <w:rStyle w:val="Hyperlink"/>
              </w:rPr>
              <w:t>Outputs: Knowledge products produced by the programme</w:t>
            </w:r>
            <w:r w:rsidR="007F615A">
              <w:rPr>
                <w:webHidden/>
              </w:rPr>
              <w:tab/>
            </w:r>
            <w:r w:rsidR="007F615A">
              <w:rPr>
                <w:webHidden/>
              </w:rPr>
              <w:fldChar w:fldCharType="begin"/>
            </w:r>
            <w:r w:rsidR="007F615A">
              <w:rPr>
                <w:webHidden/>
              </w:rPr>
              <w:instrText xml:space="preserve"> PAGEREF _Toc100745321 \h </w:instrText>
            </w:r>
            <w:r w:rsidR="007F615A">
              <w:rPr>
                <w:webHidden/>
              </w:rPr>
            </w:r>
            <w:r w:rsidR="007F615A">
              <w:rPr>
                <w:webHidden/>
              </w:rPr>
              <w:fldChar w:fldCharType="separate"/>
            </w:r>
            <w:r w:rsidR="00F85D7D">
              <w:rPr>
                <w:webHidden/>
              </w:rPr>
              <w:t>3</w:t>
            </w:r>
            <w:r w:rsidR="007F615A">
              <w:rPr>
                <w:webHidden/>
              </w:rPr>
              <w:fldChar w:fldCharType="end"/>
            </w:r>
          </w:hyperlink>
        </w:p>
        <w:p w:rsidR="007F615A" w:rsidRDefault="00000000" w14:paraId="5DD31DD5" w14:textId="181F6CC2">
          <w:pPr>
            <w:pStyle w:val="TOC3"/>
            <w:rPr>
              <w:rFonts w:asciiTheme="minorHAnsi" w:hAnsiTheme="minorHAnsi" w:eastAsiaTheme="minorEastAsia" w:cstheme="minorBidi"/>
              <w:lang w:eastAsia="en-GB"/>
            </w:rPr>
          </w:pPr>
          <w:hyperlink w:history="1" w:anchor="_Toc100745322">
            <w:r w:rsidRPr="00692DBA" w:rsidR="007F615A">
              <w:rPr>
                <w:rStyle w:val="Hyperlink"/>
              </w:rPr>
              <w:t>4.2</w:t>
            </w:r>
            <w:r w:rsidR="007F615A">
              <w:rPr>
                <w:rFonts w:asciiTheme="minorHAnsi" w:hAnsiTheme="minorHAnsi" w:eastAsiaTheme="minorEastAsia" w:cstheme="minorBidi"/>
                <w:lang w:eastAsia="en-GB"/>
              </w:rPr>
              <w:tab/>
            </w:r>
            <w:r w:rsidRPr="00692DBA" w:rsidR="007F615A">
              <w:rPr>
                <w:rStyle w:val="Hyperlink"/>
              </w:rPr>
              <w:t>Organisational support: Learning and knowledge production mechanisms</w:t>
            </w:r>
            <w:r w:rsidR="007F615A">
              <w:rPr>
                <w:webHidden/>
              </w:rPr>
              <w:tab/>
            </w:r>
            <w:r w:rsidR="007F615A">
              <w:rPr>
                <w:webHidden/>
              </w:rPr>
              <w:fldChar w:fldCharType="begin"/>
            </w:r>
            <w:r w:rsidR="007F615A">
              <w:rPr>
                <w:webHidden/>
              </w:rPr>
              <w:instrText xml:space="preserve"> PAGEREF _Toc100745322 \h </w:instrText>
            </w:r>
            <w:r w:rsidR="007F615A">
              <w:rPr>
                <w:webHidden/>
              </w:rPr>
            </w:r>
            <w:r w:rsidR="007F615A">
              <w:rPr>
                <w:webHidden/>
              </w:rPr>
              <w:fldChar w:fldCharType="separate"/>
            </w:r>
            <w:r w:rsidR="00F85D7D">
              <w:rPr>
                <w:webHidden/>
              </w:rPr>
              <w:t>5</w:t>
            </w:r>
            <w:r w:rsidR="007F615A">
              <w:rPr>
                <w:webHidden/>
              </w:rPr>
              <w:fldChar w:fldCharType="end"/>
            </w:r>
          </w:hyperlink>
        </w:p>
        <w:p w:rsidR="007F615A" w:rsidRDefault="00000000" w14:paraId="072C5710" w14:textId="21C5F13F">
          <w:pPr>
            <w:pStyle w:val="TOC3"/>
            <w:rPr>
              <w:rFonts w:asciiTheme="minorHAnsi" w:hAnsiTheme="minorHAnsi" w:eastAsiaTheme="minorEastAsia" w:cstheme="minorBidi"/>
              <w:lang w:eastAsia="en-GB"/>
            </w:rPr>
          </w:pPr>
          <w:hyperlink w:history="1" w:anchor="_Toc100745323">
            <w:r w:rsidRPr="00692DBA" w:rsidR="007F615A">
              <w:rPr>
                <w:rStyle w:val="Hyperlink"/>
              </w:rPr>
              <w:t>4.3</w:t>
            </w:r>
            <w:r w:rsidR="007F615A">
              <w:rPr>
                <w:rFonts w:asciiTheme="minorHAnsi" w:hAnsiTheme="minorHAnsi" w:eastAsiaTheme="minorEastAsia" w:cstheme="minorBidi"/>
                <w:lang w:eastAsia="en-GB"/>
              </w:rPr>
              <w:tab/>
            </w:r>
            <w:r w:rsidRPr="00692DBA" w:rsidR="007F615A">
              <w:rPr>
                <w:rStyle w:val="Hyperlink"/>
              </w:rPr>
              <w:t>Access: Dissemination of knowledge products and learning</w:t>
            </w:r>
            <w:r w:rsidR="007F615A">
              <w:rPr>
                <w:webHidden/>
              </w:rPr>
              <w:tab/>
            </w:r>
            <w:r w:rsidR="007F615A">
              <w:rPr>
                <w:webHidden/>
              </w:rPr>
              <w:fldChar w:fldCharType="begin"/>
            </w:r>
            <w:r w:rsidR="007F615A">
              <w:rPr>
                <w:webHidden/>
              </w:rPr>
              <w:instrText xml:space="preserve"> PAGEREF _Toc100745323 \h </w:instrText>
            </w:r>
            <w:r w:rsidR="007F615A">
              <w:rPr>
                <w:webHidden/>
              </w:rPr>
            </w:r>
            <w:r w:rsidR="007F615A">
              <w:rPr>
                <w:webHidden/>
              </w:rPr>
              <w:fldChar w:fldCharType="separate"/>
            </w:r>
            <w:r w:rsidR="00F85D7D">
              <w:rPr>
                <w:webHidden/>
              </w:rPr>
              <w:t>9</w:t>
            </w:r>
            <w:r w:rsidR="007F615A">
              <w:rPr>
                <w:webHidden/>
              </w:rPr>
              <w:fldChar w:fldCharType="end"/>
            </w:r>
          </w:hyperlink>
        </w:p>
        <w:p w:rsidR="007F615A" w:rsidRDefault="00000000" w14:paraId="4B14BCC1" w14:textId="262061C2">
          <w:pPr>
            <w:pStyle w:val="TOC3"/>
            <w:rPr>
              <w:rFonts w:asciiTheme="minorHAnsi" w:hAnsiTheme="minorHAnsi" w:eastAsiaTheme="minorEastAsia" w:cstheme="minorBidi"/>
              <w:lang w:eastAsia="en-GB"/>
            </w:rPr>
          </w:pPr>
          <w:hyperlink w:history="1" w:anchor="_Toc100745324">
            <w:r w:rsidRPr="00692DBA" w:rsidR="007F615A">
              <w:rPr>
                <w:rStyle w:val="Hyperlink"/>
              </w:rPr>
              <w:t>4.4</w:t>
            </w:r>
            <w:r w:rsidR="007F615A">
              <w:rPr>
                <w:rFonts w:asciiTheme="minorHAnsi" w:hAnsiTheme="minorHAnsi" w:eastAsiaTheme="minorEastAsia" w:cstheme="minorBidi"/>
                <w:lang w:eastAsia="en-GB"/>
              </w:rPr>
              <w:tab/>
            </w:r>
            <w:r w:rsidRPr="00692DBA" w:rsidR="007F615A">
              <w:rPr>
                <w:rStyle w:val="Hyperlink"/>
              </w:rPr>
              <w:t>Reaction: Relevance to the target audience</w:t>
            </w:r>
            <w:r w:rsidR="007F615A">
              <w:rPr>
                <w:webHidden/>
              </w:rPr>
              <w:tab/>
            </w:r>
            <w:r w:rsidR="007F615A">
              <w:rPr>
                <w:webHidden/>
              </w:rPr>
              <w:fldChar w:fldCharType="begin"/>
            </w:r>
            <w:r w:rsidR="007F615A">
              <w:rPr>
                <w:webHidden/>
              </w:rPr>
              <w:instrText xml:space="preserve"> PAGEREF _Toc100745324 \h </w:instrText>
            </w:r>
            <w:r w:rsidR="007F615A">
              <w:rPr>
                <w:webHidden/>
              </w:rPr>
            </w:r>
            <w:r w:rsidR="007F615A">
              <w:rPr>
                <w:webHidden/>
              </w:rPr>
              <w:fldChar w:fldCharType="separate"/>
            </w:r>
            <w:r w:rsidR="00F85D7D">
              <w:rPr>
                <w:webHidden/>
              </w:rPr>
              <w:t>11</w:t>
            </w:r>
            <w:r w:rsidR="007F615A">
              <w:rPr>
                <w:webHidden/>
              </w:rPr>
              <w:fldChar w:fldCharType="end"/>
            </w:r>
          </w:hyperlink>
        </w:p>
        <w:p w:rsidR="007F615A" w:rsidRDefault="00000000" w14:paraId="759A1DF0" w14:textId="414176B8">
          <w:pPr>
            <w:pStyle w:val="TOC3"/>
            <w:rPr>
              <w:rFonts w:asciiTheme="minorHAnsi" w:hAnsiTheme="minorHAnsi" w:eastAsiaTheme="minorEastAsia" w:cstheme="minorBidi"/>
              <w:lang w:eastAsia="en-GB"/>
            </w:rPr>
          </w:pPr>
          <w:hyperlink w:history="1" w:anchor="_Toc100745325">
            <w:r w:rsidRPr="00692DBA" w:rsidR="007F615A">
              <w:rPr>
                <w:rStyle w:val="Hyperlink"/>
              </w:rPr>
              <w:t>4.5</w:t>
            </w:r>
            <w:r w:rsidR="007F615A">
              <w:rPr>
                <w:rFonts w:asciiTheme="minorHAnsi" w:hAnsiTheme="minorHAnsi" w:eastAsiaTheme="minorEastAsia" w:cstheme="minorBidi"/>
                <w:lang w:eastAsia="en-GB"/>
              </w:rPr>
              <w:tab/>
            </w:r>
            <w:r w:rsidRPr="00692DBA" w:rsidR="007F615A">
              <w:rPr>
                <w:rStyle w:val="Hyperlink"/>
              </w:rPr>
              <w:t>Use of knowledge and learning</w:t>
            </w:r>
            <w:r w:rsidR="007F615A">
              <w:rPr>
                <w:webHidden/>
              </w:rPr>
              <w:tab/>
            </w:r>
            <w:r w:rsidR="007F615A">
              <w:rPr>
                <w:webHidden/>
              </w:rPr>
              <w:fldChar w:fldCharType="begin"/>
            </w:r>
            <w:r w:rsidR="007F615A">
              <w:rPr>
                <w:webHidden/>
              </w:rPr>
              <w:instrText xml:space="preserve"> PAGEREF _Toc100745325 \h </w:instrText>
            </w:r>
            <w:r w:rsidR="007F615A">
              <w:rPr>
                <w:webHidden/>
              </w:rPr>
            </w:r>
            <w:r w:rsidR="007F615A">
              <w:rPr>
                <w:webHidden/>
              </w:rPr>
              <w:fldChar w:fldCharType="separate"/>
            </w:r>
            <w:r w:rsidR="00F85D7D">
              <w:rPr>
                <w:webHidden/>
              </w:rPr>
              <w:t>13</w:t>
            </w:r>
            <w:r w:rsidR="007F615A">
              <w:rPr>
                <w:webHidden/>
              </w:rPr>
              <w:fldChar w:fldCharType="end"/>
            </w:r>
          </w:hyperlink>
        </w:p>
        <w:p w:rsidR="007F615A" w:rsidRDefault="00000000" w14:paraId="347B7A9F" w14:textId="3D016B79">
          <w:pPr>
            <w:pStyle w:val="TOC3"/>
            <w:rPr>
              <w:rFonts w:asciiTheme="minorHAnsi" w:hAnsiTheme="minorHAnsi" w:eastAsiaTheme="minorEastAsia" w:cstheme="minorBidi"/>
              <w:lang w:eastAsia="en-GB"/>
            </w:rPr>
          </w:pPr>
          <w:hyperlink w:history="1" w:anchor="_Toc100745326">
            <w:r w:rsidRPr="00692DBA" w:rsidR="007F615A">
              <w:rPr>
                <w:rStyle w:val="Hyperlink"/>
              </w:rPr>
              <w:t>4.6</w:t>
            </w:r>
            <w:r w:rsidR="007F615A">
              <w:rPr>
                <w:rFonts w:asciiTheme="minorHAnsi" w:hAnsiTheme="minorHAnsi" w:eastAsiaTheme="minorEastAsia" w:cstheme="minorBidi"/>
                <w:lang w:eastAsia="en-GB"/>
              </w:rPr>
              <w:tab/>
            </w:r>
            <w:r w:rsidRPr="00692DBA" w:rsidR="007F615A">
              <w:rPr>
                <w:rStyle w:val="Hyperlink"/>
              </w:rPr>
              <w:t>Change created</w:t>
            </w:r>
            <w:r w:rsidR="007F615A">
              <w:rPr>
                <w:webHidden/>
              </w:rPr>
              <w:tab/>
            </w:r>
            <w:r w:rsidR="007F615A">
              <w:rPr>
                <w:webHidden/>
              </w:rPr>
              <w:fldChar w:fldCharType="begin"/>
            </w:r>
            <w:r w:rsidR="007F615A">
              <w:rPr>
                <w:webHidden/>
              </w:rPr>
              <w:instrText xml:space="preserve"> PAGEREF _Toc100745326 \h </w:instrText>
            </w:r>
            <w:r w:rsidR="007F615A">
              <w:rPr>
                <w:webHidden/>
              </w:rPr>
            </w:r>
            <w:r w:rsidR="007F615A">
              <w:rPr>
                <w:webHidden/>
              </w:rPr>
              <w:fldChar w:fldCharType="separate"/>
            </w:r>
            <w:r w:rsidR="00F85D7D">
              <w:rPr>
                <w:webHidden/>
              </w:rPr>
              <w:t>16</w:t>
            </w:r>
            <w:r w:rsidR="007F615A">
              <w:rPr>
                <w:webHidden/>
              </w:rPr>
              <w:fldChar w:fldCharType="end"/>
            </w:r>
          </w:hyperlink>
        </w:p>
        <w:p w:rsidR="007F615A" w:rsidRDefault="00000000" w14:paraId="001BF81D" w14:textId="73B88F02">
          <w:pPr>
            <w:pStyle w:val="TOC3"/>
            <w:rPr>
              <w:rFonts w:asciiTheme="minorHAnsi" w:hAnsiTheme="minorHAnsi" w:eastAsiaTheme="minorEastAsia" w:cstheme="minorBidi"/>
              <w:lang w:eastAsia="en-GB"/>
            </w:rPr>
          </w:pPr>
          <w:hyperlink w:history="1" w:anchor="_Toc100745327">
            <w:r w:rsidRPr="00692DBA" w:rsidR="007F615A">
              <w:rPr>
                <w:rStyle w:val="Hyperlink"/>
              </w:rPr>
              <w:t>Micro-level change: Communities have more equitable behaviour</w:t>
            </w:r>
            <w:r w:rsidR="007F615A">
              <w:rPr>
                <w:webHidden/>
              </w:rPr>
              <w:tab/>
            </w:r>
            <w:r w:rsidR="007F615A">
              <w:rPr>
                <w:webHidden/>
              </w:rPr>
              <w:fldChar w:fldCharType="begin"/>
            </w:r>
            <w:r w:rsidR="007F615A">
              <w:rPr>
                <w:webHidden/>
              </w:rPr>
              <w:instrText xml:space="preserve"> PAGEREF _Toc100745327 \h </w:instrText>
            </w:r>
            <w:r w:rsidR="007F615A">
              <w:rPr>
                <w:webHidden/>
              </w:rPr>
            </w:r>
            <w:r w:rsidR="007F615A">
              <w:rPr>
                <w:webHidden/>
              </w:rPr>
              <w:fldChar w:fldCharType="separate"/>
            </w:r>
            <w:r w:rsidR="00F85D7D">
              <w:rPr>
                <w:webHidden/>
              </w:rPr>
              <w:t>16</w:t>
            </w:r>
            <w:r w:rsidR="007F615A">
              <w:rPr>
                <w:webHidden/>
              </w:rPr>
              <w:fldChar w:fldCharType="end"/>
            </w:r>
          </w:hyperlink>
        </w:p>
        <w:p w:rsidR="007F615A" w:rsidRDefault="00000000" w14:paraId="4C0A158D" w14:textId="1363EB45">
          <w:pPr>
            <w:pStyle w:val="TOC3"/>
            <w:rPr>
              <w:rFonts w:asciiTheme="minorHAnsi" w:hAnsiTheme="minorHAnsi" w:eastAsiaTheme="minorEastAsia" w:cstheme="minorBidi"/>
              <w:lang w:eastAsia="en-GB"/>
            </w:rPr>
          </w:pPr>
          <w:hyperlink w:history="1" w:anchor="_Toc100745328">
            <w:r w:rsidRPr="00692DBA" w:rsidR="007F615A">
              <w:rPr>
                <w:rStyle w:val="Hyperlink"/>
              </w:rPr>
              <w:t>Meso-level change: Key institutions and networks integrate/promote gender responsive practices</w:t>
            </w:r>
            <w:r w:rsidR="007F615A">
              <w:rPr>
                <w:webHidden/>
              </w:rPr>
              <w:tab/>
            </w:r>
            <w:r w:rsidR="007F615A">
              <w:rPr>
                <w:webHidden/>
              </w:rPr>
              <w:fldChar w:fldCharType="begin"/>
            </w:r>
            <w:r w:rsidR="007F615A">
              <w:rPr>
                <w:webHidden/>
              </w:rPr>
              <w:instrText xml:space="preserve"> PAGEREF _Toc100745328 \h </w:instrText>
            </w:r>
            <w:r w:rsidR="007F615A">
              <w:rPr>
                <w:webHidden/>
              </w:rPr>
            </w:r>
            <w:r w:rsidR="007F615A">
              <w:rPr>
                <w:webHidden/>
              </w:rPr>
              <w:fldChar w:fldCharType="separate"/>
            </w:r>
            <w:r w:rsidR="00F85D7D">
              <w:rPr>
                <w:webHidden/>
              </w:rPr>
              <w:t>16</w:t>
            </w:r>
            <w:r w:rsidR="007F615A">
              <w:rPr>
                <w:webHidden/>
              </w:rPr>
              <w:fldChar w:fldCharType="end"/>
            </w:r>
          </w:hyperlink>
        </w:p>
        <w:p w:rsidR="007F615A" w:rsidRDefault="00000000" w14:paraId="39E991B9" w14:textId="01671EFB">
          <w:pPr>
            <w:pStyle w:val="TOC3"/>
            <w:rPr>
              <w:rFonts w:asciiTheme="minorHAnsi" w:hAnsiTheme="minorHAnsi" w:eastAsiaTheme="minorEastAsia" w:cstheme="minorBidi"/>
              <w:lang w:eastAsia="en-GB"/>
            </w:rPr>
          </w:pPr>
          <w:hyperlink w:history="1" w:anchor="_Toc100745329">
            <w:r w:rsidRPr="00692DBA" w:rsidR="007F615A">
              <w:rPr>
                <w:rStyle w:val="Hyperlink"/>
              </w:rPr>
              <w:t>Macro-level change: Laws, policies and strategies to promote gender equality are drafted, revised and/or approved</w:t>
            </w:r>
            <w:r w:rsidR="007F615A">
              <w:rPr>
                <w:webHidden/>
              </w:rPr>
              <w:tab/>
            </w:r>
            <w:r w:rsidR="007F615A">
              <w:rPr>
                <w:webHidden/>
              </w:rPr>
              <w:fldChar w:fldCharType="begin"/>
            </w:r>
            <w:r w:rsidR="007F615A">
              <w:rPr>
                <w:webHidden/>
              </w:rPr>
              <w:instrText xml:space="preserve"> PAGEREF _Toc100745329 \h </w:instrText>
            </w:r>
            <w:r w:rsidR="007F615A">
              <w:rPr>
                <w:webHidden/>
              </w:rPr>
            </w:r>
            <w:r w:rsidR="007F615A">
              <w:rPr>
                <w:webHidden/>
              </w:rPr>
              <w:fldChar w:fldCharType="separate"/>
            </w:r>
            <w:r w:rsidR="00F85D7D">
              <w:rPr>
                <w:webHidden/>
              </w:rPr>
              <w:t>17</w:t>
            </w:r>
            <w:r w:rsidR="007F615A">
              <w:rPr>
                <w:webHidden/>
              </w:rPr>
              <w:fldChar w:fldCharType="end"/>
            </w:r>
          </w:hyperlink>
        </w:p>
        <w:p w:rsidR="007F615A" w:rsidRDefault="00000000" w14:paraId="508843B8" w14:textId="4CD95BF9">
          <w:pPr>
            <w:pStyle w:val="TOC1"/>
            <w:rPr>
              <w:rFonts w:asciiTheme="minorHAnsi" w:hAnsiTheme="minorHAnsi" w:cstheme="minorBidi"/>
              <w:b w:val="0"/>
              <w:color w:val="auto"/>
              <w:lang w:val="en-GB"/>
            </w:rPr>
          </w:pPr>
          <w:hyperlink w:history="1" w:anchor="_Toc100745330">
            <w:r w:rsidRPr="00692DBA" w:rsidR="007F615A">
              <w:rPr>
                <w:rStyle w:val="Hyperlink"/>
              </w:rPr>
              <w:t>5.</w:t>
            </w:r>
            <w:r w:rsidR="007F615A">
              <w:rPr>
                <w:rFonts w:asciiTheme="minorHAnsi" w:hAnsiTheme="minorHAnsi" w:cstheme="minorBidi"/>
                <w:b w:val="0"/>
                <w:color w:val="auto"/>
                <w:lang w:val="en-GB"/>
              </w:rPr>
              <w:tab/>
            </w:r>
            <w:r w:rsidRPr="00692DBA" w:rsidR="007F615A">
              <w:rPr>
                <w:rStyle w:val="Hyperlink"/>
              </w:rPr>
              <w:t>Conclusions</w:t>
            </w:r>
            <w:r w:rsidR="007F615A">
              <w:rPr>
                <w:webHidden/>
              </w:rPr>
              <w:tab/>
            </w:r>
            <w:r w:rsidR="007F615A">
              <w:rPr>
                <w:webHidden/>
              </w:rPr>
              <w:fldChar w:fldCharType="begin"/>
            </w:r>
            <w:r w:rsidR="007F615A">
              <w:rPr>
                <w:webHidden/>
              </w:rPr>
              <w:instrText xml:space="preserve"> PAGEREF _Toc100745330 \h </w:instrText>
            </w:r>
            <w:r w:rsidR="007F615A">
              <w:rPr>
                <w:webHidden/>
              </w:rPr>
            </w:r>
            <w:r w:rsidR="007F615A">
              <w:rPr>
                <w:webHidden/>
              </w:rPr>
              <w:fldChar w:fldCharType="separate"/>
            </w:r>
            <w:r w:rsidR="00F85D7D">
              <w:rPr>
                <w:webHidden/>
              </w:rPr>
              <w:t>17</w:t>
            </w:r>
            <w:r w:rsidR="007F615A">
              <w:rPr>
                <w:webHidden/>
              </w:rPr>
              <w:fldChar w:fldCharType="end"/>
            </w:r>
          </w:hyperlink>
        </w:p>
        <w:p w:rsidR="007F615A" w:rsidRDefault="00000000" w14:paraId="169AB7B2" w14:textId="3D8560D9">
          <w:pPr>
            <w:pStyle w:val="TOC1"/>
            <w:rPr>
              <w:rFonts w:asciiTheme="minorHAnsi" w:hAnsiTheme="minorHAnsi" w:cstheme="minorBidi"/>
              <w:b w:val="0"/>
              <w:color w:val="auto"/>
              <w:lang w:val="en-GB"/>
            </w:rPr>
          </w:pPr>
          <w:hyperlink w:history="1" w:anchor="_Toc100745331">
            <w:r w:rsidRPr="00692DBA" w:rsidR="007F615A">
              <w:rPr>
                <w:rStyle w:val="Hyperlink"/>
              </w:rPr>
              <w:t>6.</w:t>
            </w:r>
            <w:r w:rsidR="007F615A">
              <w:rPr>
                <w:rFonts w:asciiTheme="minorHAnsi" w:hAnsiTheme="minorHAnsi" w:cstheme="minorBidi"/>
                <w:b w:val="0"/>
                <w:color w:val="auto"/>
                <w:lang w:val="en-GB"/>
              </w:rPr>
              <w:tab/>
            </w:r>
            <w:r w:rsidRPr="00692DBA" w:rsidR="007F615A">
              <w:rPr>
                <w:rStyle w:val="Hyperlink"/>
              </w:rPr>
              <w:t>Recommendations</w:t>
            </w:r>
            <w:r w:rsidR="007F615A">
              <w:rPr>
                <w:webHidden/>
              </w:rPr>
              <w:tab/>
            </w:r>
            <w:r w:rsidR="007F615A">
              <w:rPr>
                <w:webHidden/>
              </w:rPr>
              <w:fldChar w:fldCharType="begin"/>
            </w:r>
            <w:r w:rsidR="007F615A">
              <w:rPr>
                <w:webHidden/>
              </w:rPr>
              <w:instrText xml:space="preserve"> PAGEREF _Toc100745331 \h </w:instrText>
            </w:r>
            <w:r w:rsidR="007F615A">
              <w:rPr>
                <w:webHidden/>
              </w:rPr>
            </w:r>
            <w:r w:rsidR="007F615A">
              <w:rPr>
                <w:webHidden/>
              </w:rPr>
              <w:fldChar w:fldCharType="separate"/>
            </w:r>
            <w:r w:rsidR="00F85D7D">
              <w:rPr>
                <w:webHidden/>
              </w:rPr>
              <w:t>18</w:t>
            </w:r>
            <w:r w:rsidR="007F615A">
              <w:rPr>
                <w:webHidden/>
              </w:rPr>
              <w:fldChar w:fldCharType="end"/>
            </w:r>
          </w:hyperlink>
        </w:p>
        <w:p w:rsidR="007F615A" w:rsidRDefault="00000000" w14:paraId="4885F6F0" w14:textId="2BFD815E">
          <w:pPr>
            <w:pStyle w:val="TOC3"/>
            <w:rPr>
              <w:rFonts w:asciiTheme="minorHAnsi" w:hAnsiTheme="minorHAnsi" w:eastAsiaTheme="minorEastAsia" w:cstheme="minorBidi"/>
              <w:lang w:eastAsia="en-GB"/>
            </w:rPr>
          </w:pPr>
          <w:hyperlink w:history="1" w:anchor="_Toc100745334">
            <w:r w:rsidRPr="00692DBA" w:rsidR="007F615A">
              <w:rPr>
                <w:rStyle w:val="Hyperlink"/>
              </w:rPr>
              <w:t>6.1</w:t>
            </w:r>
            <w:r w:rsidR="007F615A">
              <w:rPr>
                <w:rFonts w:asciiTheme="minorHAnsi" w:hAnsiTheme="minorHAnsi" w:eastAsiaTheme="minorEastAsia" w:cstheme="minorBidi"/>
                <w:lang w:eastAsia="en-GB"/>
              </w:rPr>
              <w:tab/>
            </w:r>
            <w:r w:rsidRPr="00692DBA" w:rsidR="007F615A">
              <w:rPr>
                <w:rStyle w:val="Hyperlink"/>
              </w:rPr>
              <w:t>Recommendations for Phase II</w:t>
            </w:r>
            <w:r w:rsidR="007F615A">
              <w:rPr>
                <w:webHidden/>
              </w:rPr>
              <w:tab/>
            </w:r>
            <w:r w:rsidR="007F615A">
              <w:rPr>
                <w:webHidden/>
              </w:rPr>
              <w:fldChar w:fldCharType="begin"/>
            </w:r>
            <w:r w:rsidR="007F615A">
              <w:rPr>
                <w:webHidden/>
              </w:rPr>
              <w:instrText xml:space="preserve"> PAGEREF _Toc100745334 \h </w:instrText>
            </w:r>
            <w:r w:rsidR="007F615A">
              <w:rPr>
                <w:webHidden/>
              </w:rPr>
            </w:r>
            <w:r w:rsidR="007F615A">
              <w:rPr>
                <w:webHidden/>
              </w:rPr>
              <w:fldChar w:fldCharType="separate"/>
            </w:r>
            <w:r w:rsidR="00F85D7D">
              <w:rPr>
                <w:webHidden/>
              </w:rPr>
              <w:t>18</w:t>
            </w:r>
            <w:r w:rsidR="007F615A">
              <w:rPr>
                <w:webHidden/>
              </w:rPr>
              <w:fldChar w:fldCharType="end"/>
            </w:r>
          </w:hyperlink>
        </w:p>
        <w:p w:rsidR="007F615A" w:rsidRDefault="00000000" w14:paraId="565F35C5" w14:textId="47EA6CA6">
          <w:pPr>
            <w:pStyle w:val="TOC3"/>
            <w:rPr>
              <w:rFonts w:asciiTheme="minorHAnsi" w:hAnsiTheme="minorHAnsi" w:eastAsiaTheme="minorEastAsia" w:cstheme="minorBidi"/>
              <w:lang w:eastAsia="en-GB"/>
            </w:rPr>
          </w:pPr>
          <w:hyperlink w:history="1" w:anchor="_Toc100745335">
            <w:r w:rsidRPr="00692DBA" w:rsidR="007F615A">
              <w:rPr>
                <w:rStyle w:val="Hyperlink"/>
              </w:rPr>
              <w:t>6.2</w:t>
            </w:r>
            <w:r w:rsidR="007F615A">
              <w:rPr>
                <w:rFonts w:asciiTheme="minorHAnsi" w:hAnsiTheme="minorHAnsi" w:eastAsiaTheme="minorEastAsia" w:cstheme="minorBidi"/>
                <w:lang w:eastAsia="en-GB"/>
              </w:rPr>
              <w:tab/>
            </w:r>
            <w:r w:rsidRPr="00692DBA" w:rsidR="007F615A">
              <w:rPr>
                <w:rStyle w:val="Hyperlink"/>
              </w:rPr>
              <w:t>Recommendations for a potential new programme or Phase III</w:t>
            </w:r>
            <w:r w:rsidR="007F615A">
              <w:rPr>
                <w:webHidden/>
              </w:rPr>
              <w:tab/>
            </w:r>
            <w:r w:rsidR="007F615A">
              <w:rPr>
                <w:webHidden/>
              </w:rPr>
              <w:fldChar w:fldCharType="begin"/>
            </w:r>
            <w:r w:rsidR="007F615A">
              <w:rPr>
                <w:webHidden/>
              </w:rPr>
              <w:instrText xml:space="preserve"> PAGEREF _Toc100745335 \h </w:instrText>
            </w:r>
            <w:r w:rsidR="007F615A">
              <w:rPr>
                <w:webHidden/>
              </w:rPr>
            </w:r>
            <w:r w:rsidR="007F615A">
              <w:rPr>
                <w:webHidden/>
              </w:rPr>
              <w:fldChar w:fldCharType="separate"/>
            </w:r>
            <w:r w:rsidR="00F85D7D">
              <w:rPr>
                <w:webHidden/>
              </w:rPr>
              <w:t>18</w:t>
            </w:r>
            <w:r w:rsidR="007F615A">
              <w:rPr>
                <w:webHidden/>
              </w:rPr>
              <w:fldChar w:fldCharType="end"/>
            </w:r>
          </w:hyperlink>
        </w:p>
        <w:p w:rsidR="007F615A" w:rsidRDefault="00000000" w14:paraId="1D9EA594" w14:textId="4A991096">
          <w:pPr>
            <w:pStyle w:val="TOC1"/>
            <w:rPr>
              <w:rFonts w:asciiTheme="minorHAnsi" w:hAnsiTheme="minorHAnsi" w:cstheme="minorBidi"/>
              <w:b w:val="0"/>
              <w:color w:val="auto"/>
              <w:lang w:val="en-GB"/>
            </w:rPr>
          </w:pPr>
          <w:hyperlink w:history="1" w:anchor="_Toc100745336">
            <w:r w:rsidRPr="00692DBA" w:rsidR="007F615A">
              <w:rPr>
                <w:rStyle w:val="Hyperlink"/>
              </w:rPr>
              <w:t>8.</w:t>
            </w:r>
            <w:r w:rsidR="007F615A">
              <w:rPr>
                <w:rFonts w:asciiTheme="minorHAnsi" w:hAnsiTheme="minorHAnsi" w:cstheme="minorBidi"/>
                <w:b w:val="0"/>
                <w:color w:val="auto"/>
                <w:lang w:val="en-GB"/>
              </w:rPr>
              <w:tab/>
            </w:r>
            <w:r w:rsidRPr="00692DBA" w:rsidR="007F615A">
              <w:rPr>
                <w:rStyle w:val="Hyperlink"/>
              </w:rPr>
              <w:t>Annex 1: References</w:t>
            </w:r>
            <w:r w:rsidR="007F615A">
              <w:rPr>
                <w:webHidden/>
              </w:rPr>
              <w:tab/>
            </w:r>
            <w:r w:rsidR="007F615A">
              <w:rPr>
                <w:webHidden/>
              </w:rPr>
              <w:fldChar w:fldCharType="begin"/>
            </w:r>
            <w:r w:rsidR="007F615A">
              <w:rPr>
                <w:webHidden/>
              </w:rPr>
              <w:instrText xml:space="preserve"> PAGEREF _Toc100745336 \h </w:instrText>
            </w:r>
            <w:r w:rsidR="007F615A">
              <w:rPr>
                <w:webHidden/>
              </w:rPr>
            </w:r>
            <w:r w:rsidR="007F615A">
              <w:rPr>
                <w:webHidden/>
              </w:rPr>
              <w:fldChar w:fldCharType="separate"/>
            </w:r>
            <w:r w:rsidR="00F85D7D">
              <w:rPr>
                <w:webHidden/>
              </w:rPr>
              <w:t>20</w:t>
            </w:r>
            <w:r w:rsidR="007F615A">
              <w:rPr>
                <w:webHidden/>
              </w:rPr>
              <w:fldChar w:fldCharType="end"/>
            </w:r>
          </w:hyperlink>
        </w:p>
        <w:p w:rsidR="007F615A" w:rsidRDefault="00000000" w14:paraId="6A42DE87" w14:textId="52139DEE">
          <w:pPr>
            <w:pStyle w:val="TOC1"/>
            <w:rPr>
              <w:rFonts w:asciiTheme="minorHAnsi" w:hAnsiTheme="minorHAnsi" w:cstheme="minorBidi"/>
              <w:b w:val="0"/>
              <w:color w:val="auto"/>
              <w:lang w:val="en-GB"/>
            </w:rPr>
          </w:pPr>
          <w:hyperlink w:history="1" w:anchor="_Toc100745337">
            <w:r w:rsidRPr="00692DBA" w:rsidR="007F615A">
              <w:rPr>
                <w:rStyle w:val="Hyperlink"/>
              </w:rPr>
              <w:t>9.</w:t>
            </w:r>
            <w:r w:rsidR="007F615A">
              <w:rPr>
                <w:rFonts w:asciiTheme="minorHAnsi" w:hAnsiTheme="minorHAnsi" w:cstheme="minorBidi"/>
                <w:b w:val="0"/>
                <w:color w:val="auto"/>
                <w:lang w:val="en-GB"/>
              </w:rPr>
              <w:tab/>
            </w:r>
            <w:r w:rsidRPr="00692DBA" w:rsidR="007F615A">
              <w:rPr>
                <w:rStyle w:val="Hyperlink"/>
              </w:rPr>
              <w:t>Annex 2: Full list of knowledge products generated through the programme for Phase I and Phase II</w:t>
            </w:r>
            <w:r w:rsidR="007F615A">
              <w:rPr>
                <w:webHidden/>
              </w:rPr>
              <w:tab/>
            </w:r>
            <w:r w:rsidR="007F615A">
              <w:rPr>
                <w:webHidden/>
              </w:rPr>
              <w:fldChar w:fldCharType="begin"/>
            </w:r>
            <w:r w:rsidR="007F615A">
              <w:rPr>
                <w:webHidden/>
              </w:rPr>
              <w:instrText xml:space="preserve"> PAGEREF _Toc100745337 \h </w:instrText>
            </w:r>
            <w:r w:rsidR="007F615A">
              <w:rPr>
                <w:webHidden/>
              </w:rPr>
            </w:r>
            <w:r w:rsidR="007F615A">
              <w:rPr>
                <w:webHidden/>
              </w:rPr>
              <w:fldChar w:fldCharType="separate"/>
            </w:r>
            <w:r w:rsidR="00F85D7D">
              <w:rPr>
                <w:webHidden/>
              </w:rPr>
              <w:t>1</w:t>
            </w:r>
            <w:r w:rsidR="007F615A">
              <w:rPr>
                <w:webHidden/>
              </w:rPr>
              <w:fldChar w:fldCharType="end"/>
            </w:r>
          </w:hyperlink>
        </w:p>
        <w:p w:rsidR="007F615A" w:rsidRDefault="00000000" w14:paraId="225FD0FD" w14:textId="3013104B">
          <w:pPr>
            <w:pStyle w:val="TOC1"/>
            <w:rPr>
              <w:rFonts w:asciiTheme="minorHAnsi" w:hAnsiTheme="minorHAnsi" w:cstheme="minorBidi"/>
              <w:b w:val="0"/>
              <w:color w:val="auto"/>
              <w:lang w:val="en-GB"/>
            </w:rPr>
          </w:pPr>
          <w:hyperlink w:history="1" w:anchor="_Toc100745338">
            <w:r w:rsidRPr="00692DBA" w:rsidR="007F615A">
              <w:rPr>
                <w:rStyle w:val="Hyperlink"/>
              </w:rPr>
              <w:t>10.</w:t>
            </w:r>
            <w:r w:rsidR="007F615A">
              <w:rPr>
                <w:rFonts w:asciiTheme="minorHAnsi" w:hAnsiTheme="minorHAnsi" w:cstheme="minorBidi"/>
                <w:b w:val="0"/>
                <w:color w:val="auto"/>
                <w:lang w:val="en-GB"/>
              </w:rPr>
              <w:tab/>
            </w:r>
            <w:r w:rsidRPr="00692DBA" w:rsidR="007F615A">
              <w:rPr>
                <w:rStyle w:val="Hyperlink"/>
              </w:rPr>
              <w:t>Annex 3: Guskey+ analytical framework</w:t>
            </w:r>
            <w:r w:rsidR="007F615A">
              <w:rPr>
                <w:webHidden/>
              </w:rPr>
              <w:tab/>
            </w:r>
            <w:r w:rsidR="007F615A">
              <w:rPr>
                <w:webHidden/>
              </w:rPr>
              <w:fldChar w:fldCharType="begin"/>
            </w:r>
            <w:r w:rsidR="007F615A">
              <w:rPr>
                <w:webHidden/>
              </w:rPr>
              <w:instrText xml:space="preserve"> PAGEREF _Toc100745338 \h </w:instrText>
            </w:r>
            <w:r w:rsidR="007F615A">
              <w:rPr>
                <w:webHidden/>
              </w:rPr>
            </w:r>
            <w:r w:rsidR="007F615A">
              <w:rPr>
                <w:webHidden/>
              </w:rPr>
              <w:fldChar w:fldCharType="separate"/>
            </w:r>
            <w:r w:rsidR="00F85D7D">
              <w:rPr>
                <w:webHidden/>
              </w:rPr>
              <w:t>2</w:t>
            </w:r>
            <w:r w:rsidR="007F615A">
              <w:rPr>
                <w:webHidden/>
              </w:rPr>
              <w:fldChar w:fldCharType="end"/>
            </w:r>
          </w:hyperlink>
        </w:p>
        <w:p w:rsidR="00B8585C" w:rsidRDefault="00B8585C" w14:paraId="5A56F721" w14:textId="5E86DD9B">
          <w:r>
            <w:rPr>
              <w:b/>
              <w:bCs/>
              <w:noProof/>
            </w:rPr>
            <w:fldChar w:fldCharType="end"/>
          </w:r>
        </w:p>
      </w:sdtContent>
    </w:sdt>
    <w:p w:rsidR="00B8585C" w:rsidRDefault="00B8585C" w14:paraId="14A3997F" w14:textId="77777777">
      <w:pPr>
        <w:pStyle w:val="ItadH2"/>
        <w:spacing w:before="120"/>
        <w:rPr>
          <w:rFonts w:asciiTheme="minorHAnsi" w:hAnsiTheme="minorHAnsi" w:cstheme="minorHAnsi"/>
          <w:lang w:eastAsia="en-GB"/>
        </w:rPr>
      </w:pPr>
    </w:p>
    <w:p w:rsidRPr="005240B9" w:rsidR="000F7FDC" w:rsidP="00E3086C" w:rsidRDefault="00CD2FF1" w14:paraId="417A8D3B" w14:textId="748F6ADB">
      <w:pPr>
        <w:pStyle w:val="ItadH2"/>
        <w:spacing w:before="120"/>
        <w:rPr>
          <w:rFonts w:asciiTheme="minorHAnsi" w:hAnsiTheme="minorHAnsi" w:cstheme="minorHAnsi"/>
          <w:lang w:eastAsia="en-GB"/>
        </w:rPr>
      </w:pPr>
      <w:bookmarkStart w:name="_Toc98407049" w:id="1"/>
      <w:bookmarkStart w:name="_Toc98410200" w:id="2"/>
      <w:bookmarkStart w:name="_Toc100745309" w:id="3"/>
      <w:r w:rsidRPr="005240B9">
        <w:rPr>
          <w:rFonts w:asciiTheme="minorHAnsi" w:hAnsiTheme="minorHAnsi" w:cstheme="minorHAnsi"/>
          <w:lang w:eastAsia="en-GB"/>
        </w:rPr>
        <w:t>List of Figures</w:t>
      </w:r>
      <w:bookmarkEnd w:id="0"/>
      <w:bookmarkEnd w:id="1"/>
      <w:bookmarkEnd w:id="2"/>
      <w:bookmarkEnd w:id="3"/>
    </w:p>
    <w:p w:rsidR="007F615A" w:rsidRDefault="00C8170D" w14:paraId="6470587C" w14:textId="0D18A026">
      <w:pPr>
        <w:pStyle w:val="TableofFigures"/>
        <w:tabs>
          <w:tab w:val="right" w:leader="dot" w:pos="9514"/>
        </w:tabs>
        <w:rPr>
          <w:rFonts w:asciiTheme="minorHAnsi" w:hAnsiTheme="minorHAnsi" w:eastAsiaTheme="minorEastAsia" w:cstheme="minorBidi"/>
          <w:noProof/>
          <w:lang w:eastAsia="en-GB"/>
        </w:rPr>
      </w:pPr>
      <w:r>
        <w:rPr>
          <w:rFonts w:asciiTheme="minorHAnsi" w:hAnsiTheme="minorHAnsi" w:cstheme="minorHAnsi"/>
          <w:lang w:eastAsia="en-GB"/>
        </w:rPr>
        <w:fldChar w:fldCharType="begin"/>
      </w:r>
      <w:r>
        <w:rPr>
          <w:rFonts w:asciiTheme="minorHAnsi" w:hAnsiTheme="minorHAnsi" w:cstheme="minorHAnsi"/>
          <w:lang w:eastAsia="en-GB"/>
        </w:rPr>
        <w:instrText xml:space="preserve"> TOC \h \z \c "Figure" </w:instrText>
      </w:r>
      <w:r>
        <w:rPr>
          <w:rFonts w:asciiTheme="minorHAnsi" w:hAnsiTheme="minorHAnsi" w:cstheme="minorHAnsi"/>
          <w:lang w:eastAsia="en-GB"/>
        </w:rPr>
        <w:fldChar w:fldCharType="separate"/>
      </w:r>
      <w:hyperlink w:history="1" w:anchor="_Toc100745339">
        <w:r w:rsidRPr="009F2980" w:rsidR="007F615A">
          <w:rPr>
            <w:rStyle w:val="Hyperlink"/>
            <w:noProof/>
          </w:rPr>
          <w:t>Figure 1: Knowledge production contribution to Phase II ToC outcomes</w:t>
        </w:r>
        <w:r w:rsidR="007F615A">
          <w:rPr>
            <w:noProof/>
            <w:webHidden/>
          </w:rPr>
          <w:tab/>
        </w:r>
        <w:r w:rsidR="007F615A">
          <w:rPr>
            <w:noProof/>
            <w:webHidden/>
          </w:rPr>
          <w:fldChar w:fldCharType="begin"/>
        </w:r>
        <w:r w:rsidR="007F615A">
          <w:rPr>
            <w:noProof/>
            <w:webHidden/>
          </w:rPr>
          <w:instrText xml:space="preserve"> PAGEREF _Toc100745339 \h </w:instrText>
        </w:r>
        <w:r w:rsidR="007F615A">
          <w:rPr>
            <w:noProof/>
            <w:webHidden/>
          </w:rPr>
        </w:r>
        <w:r w:rsidR="007F615A">
          <w:rPr>
            <w:noProof/>
            <w:webHidden/>
          </w:rPr>
          <w:fldChar w:fldCharType="separate"/>
        </w:r>
        <w:r w:rsidR="007F615A">
          <w:rPr>
            <w:noProof/>
            <w:webHidden/>
          </w:rPr>
          <w:t>2</w:t>
        </w:r>
        <w:r w:rsidR="007F615A">
          <w:rPr>
            <w:noProof/>
            <w:webHidden/>
          </w:rPr>
          <w:fldChar w:fldCharType="end"/>
        </w:r>
      </w:hyperlink>
    </w:p>
    <w:p w:rsidRPr="005240B9" w:rsidR="00C8170D" w:rsidP="000F7FDC" w:rsidRDefault="00C8170D" w14:paraId="5646D2E4" w14:textId="1A76792E">
      <w:pPr>
        <w:pStyle w:val="ItadNormalText"/>
        <w:rPr>
          <w:rFonts w:asciiTheme="minorHAnsi" w:hAnsiTheme="minorHAnsi" w:cstheme="minorHAnsi"/>
          <w:lang w:eastAsia="en-GB"/>
        </w:rPr>
      </w:pPr>
      <w:r>
        <w:rPr>
          <w:rFonts w:asciiTheme="minorHAnsi" w:hAnsiTheme="minorHAnsi" w:cstheme="minorHAnsi"/>
          <w:lang w:eastAsia="en-GB"/>
        </w:rPr>
        <w:fldChar w:fldCharType="end"/>
      </w:r>
    </w:p>
    <w:p w:rsidR="00CD2FF1" w:rsidP="00E3086C" w:rsidRDefault="00CD2FF1" w14:paraId="50E35A08" w14:textId="6A72DEA8">
      <w:pPr>
        <w:pStyle w:val="ItadH2"/>
        <w:spacing w:before="120"/>
        <w:rPr>
          <w:rFonts w:asciiTheme="minorHAnsi" w:hAnsiTheme="minorHAnsi" w:cstheme="minorHAnsi"/>
          <w:lang w:eastAsia="en-GB"/>
        </w:rPr>
      </w:pPr>
      <w:bookmarkStart w:name="_Toc98407006" w:id="4"/>
      <w:bookmarkStart w:name="_Toc98407050" w:id="5"/>
      <w:bookmarkStart w:name="_Toc98410201" w:id="6"/>
      <w:bookmarkStart w:name="_Toc100745310" w:id="7"/>
      <w:r w:rsidRPr="005240B9">
        <w:rPr>
          <w:rFonts w:asciiTheme="minorHAnsi" w:hAnsiTheme="minorHAnsi" w:cstheme="minorHAnsi"/>
          <w:lang w:eastAsia="en-GB"/>
        </w:rPr>
        <w:t>List of Boxes</w:t>
      </w:r>
      <w:bookmarkEnd w:id="4"/>
      <w:bookmarkEnd w:id="5"/>
      <w:bookmarkEnd w:id="6"/>
      <w:bookmarkEnd w:id="7"/>
    </w:p>
    <w:p w:rsidR="007F615A" w:rsidRDefault="00C8170D" w14:paraId="3E3E1303" w14:textId="56ABA0DD">
      <w:pPr>
        <w:pStyle w:val="TableofFigures"/>
        <w:tabs>
          <w:tab w:val="left" w:pos="1278"/>
          <w:tab w:val="right" w:leader="dot" w:pos="9514"/>
        </w:tabs>
        <w:rPr>
          <w:rFonts w:asciiTheme="minorHAnsi" w:hAnsiTheme="minorHAnsi" w:eastAsiaTheme="minorEastAsia" w:cstheme="minorBidi"/>
          <w:noProof/>
          <w:lang w:eastAsia="en-GB"/>
        </w:rPr>
      </w:pPr>
      <w:r>
        <w:rPr>
          <w:lang w:val="en-US" w:eastAsia="en-GB"/>
        </w:rPr>
        <w:fldChar w:fldCharType="begin"/>
      </w:r>
      <w:r>
        <w:rPr>
          <w:lang w:val="en-US" w:eastAsia="en-GB"/>
        </w:rPr>
        <w:instrText xml:space="preserve"> TOC \h \z \c "Box" </w:instrText>
      </w:r>
      <w:r>
        <w:rPr>
          <w:lang w:val="en-US" w:eastAsia="en-GB"/>
        </w:rPr>
        <w:fldChar w:fldCharType="separate"/>
      </w:r>
      <w:hyperlink w:history="1" w:anchor="_Toc100745340" r:id="rId13">
        <w:r w:rsidRPr="007B0A70" w:rsidR="007F615A">
          <w:rPr>
            <w:rStyle w:val="Hyperlink"/>
            <w:noProof/>
          </w:rPr>
          <w:t>Box 1.</w:t>
        </w:r>
        <w:r w:rsidR="007F615A">
          <w:rPr>
            <w:rFonts w:asciiTheme="minorHAnsi" w:hAnsiTheme="minorHAnsi" w:eastAsiaTheme="minorEastAsia" w:cstheme="minorBidi"/>
            <w:noProof/>
            <w:lang w:eastAsia="en-GB"/>
          </w:rPr>
          <w:tab/>
        </w:r>
        <w:r w:rsidRPr="007B0A70" w:rsidR="007F615A">
          <w:rPr>
            <w:rStyle w:val="Hyperlink"/>
            <w:noProof/>
          </w:rPr>
          <w:t>Box 1: Learning mechanisms</w:t>
        </w:r>
        <w:r w:rsidR="007F615A">
          <w:rPr>
            <w:noProof/>
            <w:webHidden/>
          </w:rPr>
          <w:tab/>
        </w:r>
        <w:r w:rsidR="007F615A">
          <w:rPr>
            <w:noProof/>
            <w:webHidden/>
          </w:rPr>
          <w:fldChar w:fldCharType="begin"/>
        </w:r>
        <w:r w:rsidR="007F615A">
          <w:rPr>
            <w:noProof/>
            <w:webHidden/>
          </w:rPr>
          <w:instrText xml:space="preserve"> PAGEREF _Toc100745340 \h </w:instrText>
        </w:r>
        <w:r w:rsidR="007F615A">
          <w:rPr>
            <w:noProof/>
            <w:webHidden/>
          </w:rPr>
        </w:r>
        <w:r w:rsidR="007F615A">
          <w:rPr>
            <w:noProof/>
            <w:webHidden/>
          </w:rPr>
          <w:fldChar w:fldCharType="separate"/>
        </w:r>
        <w:r w:rsidR="007F615A">
          <w:rPr>
            <w:noProof/>
            <w:webHidden/>
          </w:rPr>
          <w:t>6</w:t>
        </w:r>
        <w:r w:rsidR="007F615A">
          <w:rPr>
            <w:noProof/>
            <w:webHidden/>
          </w:rPr>
          <w:fldChar w:fldCharType="end"/>
        </w:r>
      </w:hyperlink>
    </w:p>
    <w:p w:rsidR="00C8170D" w:rsidP="000F7FDC" w:rsidRDefault="00C8170D" w14:paraId="158C965D" w14:textId="7D6A5918">
      <w:pPr>
        <w:pStyle w:val="ItadNormalText"/>
        <w:rPr>
          <w:rFonts w:asciiTheme="minorHAnsi" w:hAnsiTheme="minorHAnsi" w:cstheme="minorHAnsi"/>
          <w:color w:val="2B579A"/>
          <w:shd w:val="clear" w:color="auto" w:fill="E6E6E6"/>
          <w:lang w:eastAsia="en-GB"/>
        </w:rPr>
      </w:pPr>
      <w:r>
        <w:rPr>
          <w:lang w:val="en-US" w:eastAsia="en-GB"/>
        </w:rPr>
        <w:fldChar w:fldCharType="end"/>
      </w:r>
    </w:p>
    <w:p w:rsidRPr="005240B9" w:rsidR="00C8170D" w:rsidP="00E3086C" w:rsidRDefault="00C8170D" w14:paraId="0F7C86D7" w14:textId="1C4AD7E6">
      <w:pPr>
        <w:pStyle w:val="ItadH2"/>
        <w:spacing w:before="120"/>
        <w:rPr>
          <w:rFonts w:asciiTheme="minorHAnsi" w:hAnsiTheme="minorHAnsi" w:cstheme="minorHAnsi"/>
          <w:lang w:eastAsia="en-GB"/>
        </w:rPr>
      </w:pPr>
      <w:bookmarkStart w:name="_Toc98407007" w:id="8"/>
      <w:bookmarkStart w:name="_Toc98407051" w:id="9"/>
      <w:bookmarkStart w:name="_Toc98410202" w:id="10"/>
      <w:bookmarkStart w:name="_Toc100745311" w:id="11"/>
      <w:r w:rsidRPr="005240B9">
        <w:rPr>
          <w:rFonts w:asciiTheme="minorHAnsi" w:hAnsiTheme="minorHAnsi" w:cstheme="minorHAnsi"/>
          <w:lang w:eastAsia="en-GB"/>
        </w:rPr>
        <w:t xml:space="preserve">List of </w:t>
      </w:r>
      <w:r>
        <w:rPr>
          <w:rFonts w:asciiTheme="minorHAnsi" w:hAnsiTheme="minorHAnsi" w:cstheme="minorHAnsi"/>
          <w:lang w:eastAsia="en-GB"/>
        </w:rPr>
        <w:t>Tables</w:t>
      </w:r>
      <w:bookmarkEnd w:id="8"/>
      <w:bookmarkEnd w:id="9"/>
      <w:bookmarkEnd w:id="10"/>
      <w:bookmarkEnd w:id="11"/>
    </w:p>
    <w:p w:rsidR="007F615A" w:rsidRDefault="00C8170D" w14:paraId="115F7E28" w14:textId="5F36D159">
      <w:pPr>
        <w:pStyle w:val="TableofFigures"/>
        <w:tabs>
          <w:tab w:val="right" w:leader="dot" w:pos="9514"/>
        </w:tabs>
        <w:rPr>
          <w:rFonts w:asciiTheme="minorHAnsi" w:hAnsiTheme="minorHAnsi" w:eastAsiaTheme="minorEastAsia" w:cstheme="minorBidi"/>
          <w:noProof/>
          <w:lang w:eastAsia="en-GB"/>
        </w:rPr>
      </w:pPr>
      <w:r>
        <w:rPr>
          <w:rFonts w:asciiTheme="minorHAnsi" w:hAnsiTheme="minorHAnsi" w:cstheme="minorHAnsi"/>
          <w:lang w:eastAsia="en-GB"/>
        </w:rPr>
        <w:fldChar w:fldCharType="begin"/>
      </w:r>
      <w:r>
        <w:rPr>
          <w:rFonts w:asciiTheme="minorHAnsi" w:hAnsiTheme="minorHAnsi" w:cstheme="minorHAnsi"/>
          <w:lang w:eastAsia="en-GB"/>
        </w:rPr>
        <w:instrText xml:space="preserve"> TOC \h \z \c "Table" </w:instrText>
      </w:r>
      <w:r>
        <w:rPr>
          <w:rFonts w:asciiTheme="minorHAnsi" w:hAnsiTheme="minorHAnsi" w:cstheme="minorHAnsi"/>
          <w:lang w:eastAsia="en-GB"/>
        </w:rPr>
        <w:fldChar w:fldCharType="separate"/>
      </w:r>
      <w:hyperlink w:history="1" w:anchor="_Toc100745346">
        <w:r w:rsidRPr="00D539E2" w:rsidR="007F615A">
          <w:rPr>
            <w:rStyle w:val="Hyperlink"/>
            <w:noProof/>
          </w:rPr>
          <w:t>Table 1: Number of knowledge products by type</w:t>
        </w:r>
        <w:r w:rsidR="007F615A">
          <w:rPr>
            <w:noProof/>
            <w:webHidden/>
          </w:rPr>
          <w:tab/>
        </w:r>
        <w:r w:rsidR="007F615A">
          <w:rPr>
            <w:noProof/>
            <w:webHidden/>
          </w:rPr>
          <w:fldChar w:fldCharType="begin"/>
        </w:r>
        <w:r w:rsidR="007F615A">
          <w:rPr>
            <w:noProof/>
            <w:webHidden/>
          </w:rPr>
          <w:instrText xml:space="preserve"> PAGEREF _Toc100745346 \h </w:instrText>
        </w:r>
        <w:r w:rsidR="007F615A">
          <w:rPr>
            <w:noProof/>
            <w:webHidden/>
          </w:rPr>
        </w:r>
        <w:r w:rsidR="007F615A">
          <w:rPr>
            <w:noProof/>
            <w:webHidden/>
          </w:rPr>
          <w:fldChar w:fldCharType="separate"/>
        </w:r>
        <w:r w:rsidR="007F615A">
          <w:rPr>
            <w:noProof/>
            <w:webHidden/>
          </w:rPr>
          <w:t>3</w:t>
        </w:r>
        <w:r w:rsidR="007F615A">
          <w:rPr>
            <w:noProof/>
            <w:webHidden/>
          </w:rPr>
          <w:fldChar w:fldCharType="end"/>
        </w:r>
      </w:hyperlink>
    </w:p>
    <w:p w:rsidR="007F615A" w:rsidRDefault="00000000" w14:paraId="17778233" w14:textId="5B71E362">
      <w:pPr>
        <w:pStyle w:val="TableofFigures"/>
        <w:tabs>
          <w:tab w:val="right" w:leader="dot" w:pos="9514"/>
        </w:tabs>
        <w:rPr>
          <w:rFonts w:asciiTheme="minorHAnsi" w:hAnsiTheme="minorHAnsi" w:eastAsiaTheme="minorEastAsia" w:cstheme="minorBidi"/>
          <w:noProof/>
          <w:lang w:eastAsia="en-GB"/>
        </w:rPr>
      </w:pPr>
      <w:hyperlink w:history="1" w:anchor="_Toc100745347">
        <w:r w:rsidRPr="00D539E2" w:rsidR="007F615A">
          <w:rPr>
            <w:rStyle w:val="Hyperlink"/>
            <w:noProof/>
          </w:rPr>
          <w:t>Table 2: Number of knowledge products by country</w:t>
        </w:r>
        <w:r w:rsidR="007F615A">
          <w:rPr>
            <w:noProof/>
            <w:webHidden/>
          </w:rPr>
          <w:tab/>
        </w:r>
        <w:r w:rsidR="007F615A">
          <w:rPr>
            <w:noProof/>
            <w:webHidden/>
          </w:rPr>
          <w:fldChar w:fldCharType="begin"/>
        </w:r>
        <w:r w:rsidR="007F615A">
          <w:rPr>
            <w:noProof/>
            <w:webHidden/>
          </w:rPr>
          <w:instrText xml:space="preserve"> PAGEREF _Toc100745347 \h </w:instrText>
        </w:r>
        <w:r w:rsidR="007F615A">
          <w:rPr>
            <w:noProof/>
            <w:webHidden/>
          </w:rPr>
        </w:r>
        <w:r w:rsidR="007F615A">
          <w:rPr>
            <w:noProof/>
            <w:webHidden/>
          </w:rPr>
          <w:fldChar w:fldCharType="separate"/>
        </w:r>
        <w:r w:rsidR="007F615A">
          <w:rPr>
            <w:noProof/>
            <w:webHidden/>
          </w:rPr>
          <w:t>4</w:t>
        </w:r>
        <w:r w:rsidR="007F615A">
          <w:rPr>
            <w:noProof/>
            <w:webHidden/>
          </w:rPr>
          <w:fldChar w:fldCharType="end"/>
        </w:r>
      </w:hyperlink>
    </w:p>
    <w:p w:rsidR="007F615A" w:rsidRDefault="00000000" w14:paraId="5ECAA4CF" w14:textId="486E16B9">
      <w:pPr>
        <w:pStyle w:val="TableofFigures"/>
        <w:tabs>
          <w:tab w:val="right" w:leader="dot" w:pos="9514"/>
        </w:tabs>
        <w:rPr>
          <w:rFonts w:asciiTheme="minorHAnsi" w:hAnsiTheme="minorHAnsi" w:eastAsiaTheme="minorEastAsia" w:cstheme="minorBidi"/>
          <w:noProof/>
          <w:lang w:eastAsia="en-GB"/>
        </w:rPr>
      </w:pPr>
      <w:hyperlink w:history="1" w:anchor="_Toc100745348">
        <w:r w:rsidRPr="00D539E2" w:rsidR="007F615A">
          <w:rPr>
            <w:rStyle w:val="Hyperlink"/>
            <w:noProof/>
          </w:rPr>
          <w:t>Table 3: Number of knowledge products by phase</w:t>
        </w:r>
        <w:r w:rsidR="007F615A">
          <w:rPr>
            <w:noProof/>
            <w:webHidden/>
          </w:rPr>
          <w:tab/>
        </w:r>
        <w:r w:rsidR="007F615A">
          <w:rPr>
            <w:noProof/>
            <w:webHidden/>
          </w:rPr>
          <w:fldChar w:fldCharType="begin"/>
        </w:r>
        <w:r w:rsidR="007F615A">
          <w:rPr>
            <w:noProof/>
            <w:webHidden/>
          </w:rPr>
          <w:instrText xml:space="preserve"> PAGEREF _Toc100745348 \h </w:instrText>
        </w:r>
        <w:r w:rsidR="007F615A">
          <w:rPr>
            <w:noProof/>
            <w:webHidden/>
          </w:rPr>
        </w:r>
        <w:r w:rsidR="007F615A">
          <w:rPr>
            <w:noProof/>
            <w:webHidden/>
          </w:rPr>
          <w:fldChar w:fldCharType="separate"/>
        </w:r>
        <w:r w:rsidR="007F615A">
          <w:rPr>
            <w:noProof/>
            <w:webHidden/>
          </w:rPr>
          <w:t>4</w:t>
        </w:r>
        <w:r w:rsidR="007F615A">
          <w:rPr>
            <w:noProof/>
            <w:webHidden/>
          </w:rPr>
          <w:fldChar w:fldCharType="end"/>
        </w:r>
      </w:hyperlink>
    </w:p>
    <w:p w:rsidR="007F615A" w:rsidRDefault="00000000" w14:paraId="1F218194" w14:textId="49CCF852">
      <w:pPr>
        <w:pStyle w:val="TableofFigures"/>
        <w:tabs>
          <w:tab w:val="right" w:leader="dot" w:pos="9514"/>
        </w:tabs>
        <w:rPr>
          <w:rFonts w:asciiTheme="minorHAnsi" w:hAnsiTheme="minorHAnsi" w:eastAsiaTheme="minorEastAsia" w:cstheme="minorBidi"/>
          <w:noProof/>
          <w:lang w:eastAsia="en-GB"/>
        </w:rPr>
      </w:pPr>
      <w:hyperlink w:history="1" w:anchor="_Toc100745349">
        <w:r w:rsidRPr="00D539E2" w:rsidR="007F615A">
          <w:rPr>
            <w:rStyle w:val="Hyperlink"/>
            <w:noProof/>
          </w:rPr>
          <w:t>Table 4: IMAGES: number of views per media platform (Phase I)</w:t>
        </w:r>
        <w:r w:rsidR="007F615A">
          <w:rPr>
            <w:noProof/>
            <w:webHidden/>
          </w:rPr>
          <w:tab/>
        </w:r>
        <w:r w:rsidR="007F615A">
          <w:rPr>
            <w:noProof/>
            <w:webHidden/>
          </w:rPr>
          <w:fldChar w:fldCharType="begin"/>
        </w:r>
        <w:r w:rsidR="007F615A">
          <w:rPr>
            <w:noProof/>
            <w:webHidden/>
          </w:rPr>
          <w:instrText xml:space="preserve"> PAGEREF _Toc100745349 \h </w:instrText>
        </w:r>
        <w:r w:rsidR="007F615A">
          <w:rPr>
            <w:noProof/>
            <w:webHidden/>
          </w:rPr>
        </w:r>
        <w:r w:rsidR="007F615A">
          <w:rPr>
            <w:noProof/>
            <w:webHidden/>
          </w:rPr>
          <w:fldChar w:fldCharType="separate"/>
        </w:r>
        <w:r w:rsidR="007F615A">
          <w:rPr>
            <w:noProof/>
            <w:webHidden/>
          </w:rPr>
          <w:t>9</w:t>
        </w:r>
        <w:r w:rsidR="007F615A">
          <w:rPr>
            <w:noProof/>
            <w:webHidden/>
          </w:rPr>
          <w:fldChar w:fldCharType="end"/>
        </w:r>
      </w:hyperlink>
    </w:p>
    <w:p w:rsidR="007F615A" w:rsidRDefault="00000000" w14:paraId="6374BF37" w14:textId="568A11FB">
      <w:pPr>
        <w:pStyle w:val="TableofFigures"/>
        <w:tabs>
          <w:tab w:val="right" w:leader="dot" w:pos="9514"/>
        </w:tabs>
        <w:rPr>
          <w:rFonts w:asciiTheme="minorHAnsi" w:hAnsiTheme="minorHAnsi" w:eastAsiaTheme="minorEastAsia" w:cstheme="minorBidi"/>
          <w:noProof/>
          <w:lang w:eastAsia="en-GB"/>
        </w:rPr>
      </w:pPr>
      <w:hyperlink w:history="1" w:anchor="_Toc100745350" r:id="rId14">
        <w:r w:rsidRPr="00D539E2" w:rsidR="007F615A">
          <w:rPr>
            <w:rStyle w:val="Hyperlink"/>
            <w:noProof/>
          </w:rPr>
          <w:t>Table 5: Replication of knowledge by different stakeholders (UN Women (2019) MWGE Final narrative report 2019 &amp; UN Women (2021) MWGE progress until September 2021)</w:t>
        </w:r>
        <w:r w:rsidR="007F615A">
          <w:rPr>
            <w:noProof/>
            <w:webHidden/>
          </w:rPr>
          <w:tab/>
        </w:r>
        <w:r w:rsidR="007F615A">
          <w:rPr>
            <w:noProof/>
            <w:webHidden/>
          </w:rPr>
          <w:fldChar w:fldCharType="begin"/>
        </w:r>
        <w:r w:rsidR="007F615A">
          <w:rPr>
            <w:noProof/>
            <w:webHidden/>
          </w:rPr>
          <w:instrText xml:space="preserve"> PAGEREF _Toc100745350 \h </w:instrText>
        </w:r>
        <w:r w:rsidR="007F615A">
          <w:rPr>
            <w:noProof/>
            <w:webHidden/>
          </w:rPr>
        </w:r>
        <w:r w:rsidR="007F615A">
          <w:rPr>
            <w:noProof/>
            <w:webHidden/>
          </w:rPr>
          <w:fldChar w:fldCharType="separate"/>
        </w:r>
        <w:r w:rsidR="007F615A">
          <w:rPr>
            <w:noProof/>
            <w:webHidden/>
          </w:rPr>
          <w:t>13</w:t>
        </w:r>
        <w:r w:rsidR="007F615A">
          <w:rPr>
            <w:noProof/>
            <w:webHidden/>
          </w:rPr>
          <w:fldChar w:fldCharType="end"/>
        </w:r>
      </w:hyperlink>
    </w:p>
    <w:p w:rsidRPr="005240B9" w:rsidR="00C8170D" w:rsidP="000F7FDC" w:rsidRDefault="00C8170D" w14:paraId="5A14C4D3" w14:textId="18D2F045">
      <w:pPr>
        <w:pStyle w:val="ItadNormalText"/>
        <w:rPr>
          <w:rFonts w:asciiTheme="minorHAnsi" w:hAnsiTheme="minorHAnsi" w:cstheme="minorHAnsi"/>
          <w:lang w:eastAsia="en-GB"/>
        </w:rPr>
      </w:pPr>
      <w:r>
        <w:rPr>
          <w:rFonts w:asciiTheme="minorHAnsi" w:hAnsiTheme="minorHAnsi" w:cstheme="minorHAnsi"/>
          <w:lang w:eastAsia="en-GB"/>
        </w:rPr>
        <w:fldChar w:fldCharType="end"/>
      </w:r>
    </w:p>
    <w:p w:rsidRPr="005240B9" w:rsidR="00CD2FF1" w:rsidRDefault="00CD2FF1" w14:paraId="68C9478E" w14:textId="05CAC1CC">
      <w:pPr>
        <w:pStyle w:val="ItadNormalText"/>
        <w:rPr>
          <w:rFonts w:asciiTheme="minorHAnsi" w:hAnsiTheme="minorHAnsi" w:cstheme="minorHAnsi"/>
        </w:rPr>
      </w:pPr>
      <w:r w:rsidRPr="005240B9">
        <w:rPr>
          <w:rFonts w:asciiTheme="minorHAnsi" w:hAnsiTheme="minorHAnsi" w:cstheme="minorHAnsi"/>
        </w:rPr>
        <w:br w:type="page"/>
      </w:r>
    </w:p>
    <w:p w:rsidRPr="005240B9" w:rsidR="00AA2439" w:rsidP="002B5F56" w:rsidRDefault="00D04693" w14:paraId="1F9DEB79" w14:textId="56C0D2A5">
      <w:pPr>
        <w:pStyle w:val="ItadH2"/>
        <w:rPr>
          <w:rFonts w:asciiTheme="minorHAnsi" w:hAnsiTheme="minorHAnsi" w:cstheme="minorHAnsi"/>
        </w:rPr>
      </w:pPr>
      <w:bookmarkStart w:name="_Toc98407008" w:id="12"/>
      <w:bookmarkStart w:name="_Toc98407052" w:id="13"/>
      <w:bookmarkStart w:name="_Toc98410203" w:id="14"/>
      <w:bookmarkStart w:name="_Toc100745312" w:id="15"/>
      <w:bookmarkStart w:name="_Hlk83283200" w:id="16"/>
      <w:r w:rsidRPr="005240B9">
        <w:rPr>
          <w:rFonts w:asciiTheme="minorHAnsi" w:hAnsiTheme="minorHAnsi" w:cstheme="minorHAnsi"/>
        </w:rPr>
        <w:lastRenderedPageBreak/>
        <w:t>Acronyms</w:t>
      </w:r>
      <w:bookmarkEnd w:id="12"/>
      <w:bookmarkEnd w:id="13"/>
      <w:bookmarkEnd w:id="14"/>
      <w:bookmarkEnd w:id="15"/>
    </w:p>
    <w:p w:rsidRPr="005240B9" w:rsidR="00F32495" w:rsidP="00F32495" w:rsidRDefault="00F32495" w14:paraId="6FAC2DAC" w14:textId="6B00B211">
      <w:pPr>
        <w:pStyle w:val="ItadNormalText"/>
        <w:rPr>
          <w:rFonts w:asciiTheme="minorHAnsi" w:hAnsiTheme="minorHAnsi" w:cstheme="minorHAnsi"/>
        </w:rPr>
      </w:pPr>
      <w:r w:rsidRPr="005240B9">
        <w:rPr>
          <w:rFonts w:asciiTheme="minorHAnsi" w:hAnsiTheme="minorHAnsi" w:cstheme="minorHAnsi"/>
        </w:rPr>
        <w:t>CBO</w:t>
      </w:r>
      <w:r w:rsidRPr="005240B9">
        <w:rPr>
          <w:rFonts w:asciiTheme="minorHAnsi" w:hAnsiTheme="minorHAnsi" w:cstheme="minorHAnsi"/>
        </w:rPr>
        <w:tab/>
      </w:r>
      <w:r w:rsidR="00D95F15">
        <w:rPr>
          <w:rFonts w:asciiTheme="minorHAnsi" w:hAnsiTheme="minorHAnsi" w:cstheme="minorHAnsi"/>
        </w:rPr>
        <w:tab/>
      </w:r>
      <w:r w:rsidRPr="005240B9">
        <w:rPr>
          <w:rFonts w:asciiTheme="minorHAnsi" w:hAnsiTheme="minorHAnsi" w:cstheme="minorHAnsi"/>
        </w:rPr>
        <w:tab/>
      </w:r>
      <w:r w:rsidRPr="005240B9">
        <w:rPr>
          <w:rFonts w:asciiTheme="minorHAnsi" w:hAnsiTheme="minorHAnsi" w:cstheme="minorHAnsi"/>
        </w:rPr>
        <w:t>Community</w:t>
      </w:r>
      <w:r w:rsidR="003A68B1">
        <w:rPr>
          <w:rFonts w:asciiTheme="minorHAnsi" w:hAnsiTheme="minorHAnsi" w:cstheme="minorHAnsi"/>
        </w:rPr>
        <w:t>-</w:t>
      </w:r>
      <w:r w:rsidRPr="005240B9">
        <w:rPr>
          <w:rFonts w:asciiTheme="minorHAnsi" w:hAnsiTheme="minorHAnsi" w:cstheme="minorHAnsi"/>
        </w:rPr>
        <w:t>Based Organi</w:t>
      </w:r>
      <w:r w:rsidR="00D95F15">
        <w:rPr>
          <w:rFonts w:asciiTheme="minorHAnsi" w:hAnsiTheme="minorHAnsi" w:cstheme="minorHAnsi"/>
        </w:rPr>
        <w:t>s</w:t>
      </w:r>
      <w:r w:rsidRPr="005240B9">
        <w:rPr>
          <w:rFonts w:asciiTheme="minorHAnsi" w:hAnsiTheme="minorHAnsi" w:cstheme="minorHAnsi"/>
        </w:rPr>
        <w:t>ation</w:t>
      </w:r>
    </w:p>
    <w:p w:rsidR="00F32495" w:rsidP="00F32495" w:rsidRDefault="00F32495" w14:paraId="3B612588" w14:textId="26C36784">
      <w:pPr>
        <w:pStyle w:val="ItadNormalText"/>
        <w:rPr>
          <w:rFonts w:asciiTheme="minorHAnsi" w:hAnsiTheme="minorHAnsi" w:cstheme="minorHAnsi"/>
        </w:rPr>
      </w:pPr>
      <w:r w:rsidRPr="005240B9">
        <w:rPr>
          <w:rFonts w:asciiTheme="minorHAnsi" w:hAnsiTheme="minorHAnsi" w:cstheme="minorHAnsi"/>
        </w:rPr>
        <w:t>CEDAW</w:t>
      </w:r>
      <w:r w:rsidRPr="005240B9">
        <w:rPr>
          <w:rFonts w:asciiTheme="minorHAnsi" w:hAnsiTheme="minorHAnsi" w:cstheme="minorHAnsi"/>
        </w:rPr>
        <w:tab/>
      </w:r>
      <w:r w:rsidR="00D95F15">
        <w:rPr>
          <w:rFonts w:asciiTheme="minorHAnsi" w:hAnsiTheme="minorHAnsi" w:cstheme="minorHAnsi"/>
        </w:rPr>
        <w:tab/>
      </w:r>
      <w:r w:rsidR="00D95F15">
        <w:rPr>
          <w:rFonts w:asciiTheme="minorHAnsi" w:hAnsiTheme="minorHAnsi" w:cstheme="minorHAnsi"/>
        </w:rPr>
        <w:tab/>
      </w:r>
      <w:r w:rsidRPr="005240B9">
        <w:rPr>
          <w:rFonts w:asciiTheme="minorHAnsi" w:hAnsiTheme="minorHAnsi" w:cstheme="minorHAnsi"/>
        </w:rPr>
        <w:t>Committee on the Elimination of Discrimination against Women</w:t>
      </w:r>
    </w:p>
    <w:p w:rsidRPr="00D95F15" w:rsidR="00D95F15" w:rsidP="00D95F15" w:rsidRDefault="00D95F15" w14:paraId="2437B71F" w14:textId="4F7D8D76">
      <w:pPr>
        <w:pStyle w:val="ItadNormalText"/>
        <w:rPr>
          <w:rFonts w:asciiTheme="minorHAnsi" w:hAnsiTheme="minorHAnsi" w:cstheme="minorHAnsi"/>
        </w:rPr>
      </w:pPr>
      <w:r w:rsidRPr="00D95F15">
        <w:rPr>
          <w:rFonts w:asciiTheme="minorHAnsi" w:hAnsiTheme="minorHAnsi" w:cstheme="minorHAnsi"/>
        </w:rPr>
        <w:t>CERFI</w:t>
      </w:r>
      <w:r w:rsidRPr="00D95F15">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D95F15">
        <w:rPr>
          <w:rFonts w:asciiTheme="minorHAnsi" w:hAnsiTheme="minorHAnsi" w:cstheme="minorHAnsi"/>
        </w:rPr>
        <w:t xml:space="preserve">Center for </w:t>
      </w:r>
      <w:r w:rsidR="003A68B1">
        <w:rPr>
          <w:rFonts w:asciiTheme="minorHAnsi" w:hAnsiTheme="minorHAnsi" w:cstheme="minorHAnsi"/>
        </w:rPr>
        <w:t xml:space="preserve">Women’s </w:t>
      </w:r>
      <w:r w:rsidRPr="00D95F15">
        <w:rPr>
          <w:rFonts w:asciiTheme="minorHAnsi" w:hAnsiTheme="minorHAnsi" w:cstheme="minorHAnsi"/>
        </w:rPr>
        <w:t>Studies in Islam</w:t>
      </w:r>
    </w:p>
    <w:p w:rsidRPr="005240B9" w:rsidR="00D95F15" w:rsidP="00D95F15" w:rsidRDefault="00D95F15" w14:paraId="3EB4B490" w14:textId="0878E2F4">
      <w:pPr>
        <w:pStyle w:val="ItadNormalText"/>
        <w:rPr>
          <w:rFonts w:asciiTheme="minorHAnsi" w:hAnsiTheme="minorHAnsi" w:cstheme="minorHAnsi"/>
        </w:rPr>
      </w:pPr>
      <w:r w:rsidRPr="00D95F15">
        <w:rPr>
          <w:rFonts w:asciiTheme="minorHAnsi" w:hAnsiTheme="minorHAnsi" w:cstheme="minorHAnsi"/>
        </w:rPr>
        <w:t>CIBL for Women</w:t>
      </w:r>
      <w:r w:rsidRPr="00D95F15">
        <w:rPr>
          <w:rFonts w:asciiTheme="minorHAnsi" w:hAnsiTheme="minorHAnsi" w:cstheme="minorHAnsi"/>
        </w:rPr>
        <w:tab/>
      </w:r>
      <w:r w:rsidRPr="00D95F15">
        <w:rPr>
          <w:rFonts w:asciiTheme="minorHAnsi" w:hAnsiTheme="minorHAnsi" w:cstheme="minorHAnsi"/>
        </w:rPr>
        <w:t>Center for Inclusive Business and Leadership for Women</w:t>
      </w:r>
    </w:p>
    <w:p w:rsidRPr="005240B9" w:rsidR="00F32495" w:rsidP="00F32495" w:rsidRDefault="00F32495" w14:paraId="57428167" w14:textId="67F590F7">
      <w:pPr>
        <w:pStyle w:val="ItadNormalText"/>
        <w:rPr>
          <w:rFonts w:asciiTheme="minorHAnsi" w:hAnsiTheme="minorHAnsi" w:cstheme="minorHAnsi"/>
        </w:rPr>
      </w:pPr>
      <w:r w:rsidRPr="005240B9">
        <w:rPr>
          <w:rFonts w:asciiTheme="minorHAnsi" w:hAnsiTheme="minorHAnsi" w:cstheme="minorHAnsi"/>
        </w:rPr>
        <w:t>CSO</w:t>
      </w:r>
      <w:r w:rsidRPr="005240B9">
        <w:rPr>
          <w:rFonts w:asciiTheme="minorHAnsi" w:hAnsiTheme="minorHAnsi" w:cstheme="minorHAnsi"/>
        </w:rPr>
        <w:tab/>
      </w:r>
      <w:r w:rsidR="00D95F15">
        <w:rPr>
          <w:rFonts w:asciiTheme="minorHAnsi" w:hAnsiTheme="minorHAnsi" w:cstheme="minorHAnsi"/>
        </w:rPr>
        <w:tab/>
      </w:r>
      <w:r w:rsidRPr="005240B9">
        <w:rPr>
          <w:rFonts w:asciiTheme="minorHAnsi" w:hAnsiTheme="minorHAnsi" w:cstheme="minorHAnsi"/>
        </w:rPr>
        <w:tab/>
      </w:r>
      <w:r w:rsidRPr="005240B9">
        <w:rPr>
          <w:rFonts w:asciiTheme="minorHAnsi" w:hAnsiTheme="minorHAnsi" w:cstheme="minorHAnsi"/>
        </w:rPr>
        <w:t>Civil Society Organi</w:t>
      </w:r>
      <w:r w:rsidR="00D95F15">
        <w:rPr>
          <w:rFonts w:asciiTheme="minorHAnsi" w:hAnsiTheme="minorHAnsi" w:cstheme="minorHAnsi"/>
        </w:rPr>
        <w:t>s</w:t>
      </w:r>
      <w:r w:rsidRPr="005240B9">
        <w:rPr>
          <w:rFonts w:asciiTheme="minorHAnsi" w:hAnsiTheme="minorHAnsi" w:cstheme="minorHAnsi"/>
        </w:rPr>
        <w:t>ation</w:t>
      </w:r>
    </w:p>
    <w:p w:rsidR="00F32495" w:rsidP="00F32495" w:rsidRDefault="56B9DD18" w14:paraId="138A8701" w14:textId="0C8E5944">
      <w:pPr>
        <w:pStyle w:val="ItadNormalText"/>
        <w:rPr>
          <w:rFonts w:asciiTheme="minorHAnsi" w:hAnsiTheme="minorHAnsi" w:cstheme="minorHAnsi"/>
        </w:rPr>
      </w:pPr>
      <w:r w:rsidRPr="005240B9">
        <w:rPr>
          <w:rFonts w:asciiTheme="minorHAnsi" w:hAnsiTheme="minorHAnsi" w:cstheme="minorHAnsi"/>
        </w:rPr>
        <w:t>GBV</w:t>
      </w:r>
      <w:r w:rsidRPr="005240B9" w:rsidR="00F32495">
        <w:rPr>
          <w:rFonts w:asciiTheme="minorHAnsi" w:hAnsiTheme="minorHAnsi" w:cstheme="minorHAnsi"/>
        </w:rPr>
        <w:tab/>
      </w:r>
      <w:r w:rsidR="00D95F15">
        <w:rPr>
          <w:rFonts w:asciiTheme="minorHAnsi" w:hAnsiTheme="minorHAnsi" w:cstheme="minorHAnsi"/>
        </w:rPr>
        <w:tab/>
      </w:r>
      <w:r w:rsidRPr="005240B9" w:rsidR="00F32495">
        <w:rPr>
          <w:rFonts w:asciiTheme="minorHAnsi" w:hAnsiTheme="minorHAnsi" w:cstheme="minorHAnsi"/>
        </w:rPr>
        <w:tab/>
      </w:r>
      <w:r w:rsidRPr="005240B9" w:rsidR="408C584E">
        <w:rPr>
          <w:rFonts w:asciiTheme="minorHAnsi" w:hAnsiTheme="minorHAnsi" w:cstheme="minorHAnsi"/>
        </w:rPr>
        <w:t>Gender</w:t>
      </w:r>
      <w:r w:rsidRPr="005240B9">
        <w:rPr>
          <w:rFonts w:asciiTheme="minorHAnsi" w:hAnsiTheme="minorHAnsi" w:cstheme="minorHAnsi"/>
        </w:rPr>
        <w:t>-Based Violence</w:t>
      </w:r>
    </w:p>
    <w:p w:rsidRPr="0025007E" w:rsidR="00D95F15" w:rsidP="00D95F15" w:rsidRDefault="00D95F15" w14:paraId="62B4B802" w14:textId="4809F659">
      <w:pPr>
        <w:pStyle w:val="ItadNormalText"/>
        <w:rPr>
          <w:rFonts w:asciiTheme="minorHAnsi" w:hAnsiTheme="minorHAnsi" w:cstheme="minorHAnsi"/>
        </w:rPr>
      </w:pPr>
      <w:r w:rsidRPr="0025007E">
        <w:rPr>
          <w:rFonts w:asciiTheme="minorHAnsi" w:hAnsiTheme="minorHAnsi" w:cstheme="minorHAnsi"/>
        </w:rPr>
        <w:t>ICMPD</w:t>
      </w:r>
      <w:r w:rsidRPr="0025007E">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25007E">
        <w:rPr>
          <w:rFonts w:asciiTheme="minorHAnsi" w:hAnsiTheme="minorHAnsi" w:cstheme="minorHAnsi"/>
        </w:rPr>
        <w:t>International Centre for Migration &amp; Policy Development</w:t>
      </w:r>
    </w:p>
    <w:p w:rsidRPr="005240B9" w:rsidR="00D95F15" w:rsidP="00D95F15" w:rsidRDefault="00D95F15" w14:paraId="4A041D23" w14:textId="062AC6B5">
      <w:pPr>
        <w:pStyle w:val="ItadNormalText"/>
        <w:rPr>
          <w:rFonts w:asciiTheme="minorHAnsi" w:hAnsiTheme="minorHAnsi" w:cstheme="minorHAnsi"/>
        </w:rPr>
      </w:pPr>
      <w:r w:rsidRPr="0025007E">
        <w:rPr>
          <w:rFonts w:asciiTheme="minorHAnsi" w:hAnsiTheme="minorHAnsi" w:cstheme="minorHAnsi"/>
        </w:rPr>
        <w:t>ILO</w:t>
      </w:r>
      <w:r w:rsidRPr="0025007E">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25007E">
        <w:rPr>
          <w:rFonts w:asciiTheme="minorHAnsi" w:hAnsiTheme="minorHAnsi" w:cstheme="minorHAnsi"/>
        </w:rPr>
        <w:t>International Labour Organization</w:t>
      </w:r>
    </w:p>
    <w:p w:rsidR="00F32495" w:rsidP="00F32495" w:rsidRDefault="00F32495" w14:paraId="28313704" w14:textId="6AD647B3">
      <w:pPr>
        <w:pStyle w:val="ItadNormalText"/>
        <w:rPr>
          <w:rFonts w:asciiTheme="minorHAnsi" w:hAnsiTheme="minorHAnsi" w:cstheme="minorHAnsi"/>
        </w:rPr>
      </w:pPr>
      <w:r w:rsidRPr="005240B9">
        <w:rPr>
          <w:rFonts w:asciiTheme="minorHAnsi" w:hAnsiTheme="minorHAnsi" w:cstheme="minorHAnsi"/>
        </w:rPr>
        <w:t>IMAGES</w:t>
      </w:r>
      <w:r w:rsidRPr="005240B9">
        <w:rPr>
          <w:rFonts w:asciiTheme="minorHAnsi" w:hAnsiTheme="minorHAnsi" w:cstheme="minorHAnsi"/>
        </w:rPr>
        <w:tab/>
      </w:r>
      <w:r w:rsidR="00D95F15">
        <w:rPr>
          <w:rFonts w:asciiTheme="minorHAnsi" w:hAnsiTheme="minorHAnsi" w:cstheme="minorHAnsi"/>
        </w:rPr>
        <w:tab/>
      </w:r>
      <w:r w:rsidR="00D95F15">
        <w:rPr>
          <w:rFonts w:asciiTheme="minorHAnsi" w:hAnsiTheme="minorHAnsi" w:cstheme="minorHAnsi"/>
        </w:rPr>
        <w:tab/>
      </w:r>
      <w:r w:rsidRPr="005240B9">
        <w:rPr>
          <w:rFonts w:asciiTheme="minorHAnsi" w:hAnsiTheme="minorHAnsi" w:cstheme="minorHAnsi"/>
        </w:rPr>
        <w:t>International Men and Gender Equality Survey</w:t>
      </w:r>
    </w:p>
    <w:p w:rsidR="00D95F15" w:rsidP="00F32495" w:rsidRDefault="00D95F15" w14:paraId="39898A00" w14:textId="5BF11828">
      <w:pPr>
        <w:pStyle w:val="ItadNormalText"/>
        <w:rPr>
          <w:rFonts w:asciiTheme="minorHAnsi" w:hAnsiTheme="minorHAnsi" w:cstheme="minorHAnsi"/>
        </w:rPr>
      </w:pPr>
      <w:r w:rsidRPr="00D95F15">
        <w:rPr>
          <w:rFonts w:asciiTheme="minorHAnsi" w:hAnsiTheme="minorHAnsi" w:cstheme="minorHAnsi"/>
        </w:rPr>
        <w:t>I-nGEJ</w:t>
      </w:r>
      <w:r w:rsidRPr="00D95F15">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D95F15">
        <w:rPr>
          <w:rFonts w:asciiTheme="minorHAnsi" w:hAnsiTheme="minorHAnsi" w:cstheme="minorHAnsi"/>
        </w:rPr>
        <w:t>Islam &amp; Gender Equality and Justice</w:t>
      </w:r>
    </w:p>
    <w:p w:rsidRPr="00D95F15" w:rsidR="00D95F15" w:rsidP="00D95F15" w:rsidRDefault="00D95F15" w14:paraId="55F99D33" w14:textId="28252065">
      <w:pPr>
        <w:pStyle w:val="ItadNormalText"/>
        <w:rPr>
          <w:rFonts w:asciiTheme="minorHAnsi" w:hAnsiTheme="minorHAnsi" w:cstheme="minorHAnsi"/>
        </w:rPr>
      </w:pPr>
      <w:r w:rsidRPr="00D95F15">
        <w:rPr>
          <w:rFonts w:asciiTheme="minorHAnsi" w:hAnsiTheme="minorHAnsi" w:cstheme="minorHAnsi"/>
        </w:rPr>
        <w:t>KII</w:t>
      </w:r>
      <w:r w:rsidRPr="00D95F15">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D95F15">
        <w:rPr>
          <w:rFonts w:asciiTheme="minorHAnsi" w:hAnsiTheme="minorHAnsi" w:cstheme="minorHAnsi"/>
        </w:rPr>
        <w:t>Key Informant Interview</w:t>
      </w:r>
    </w:p>
    <w:p w:rsidRPr="00D95F15" w:rsidR="00D95F15" w:rsidP="00D95F15" w:rsidRDefault="00D95F15" w14:paraId="6410A02A" w14:textId="74DBD051">
      <w:pPr>
        <w:pStyle w:val="ItadNormalText"/>
        <w:rPr>
          <w:rFonts w:asciiTheme="minorHAnsi" w:hAnsiTheme="minorHAnsi" w:cstheme="minorHAnsi"/>
        </w:rPr>
      </w:pPr>
      <w:r w:rsidRPr="00D95F15">
        <w:rPr>
          <w:rFonts w:asciiTheme="minorHAnsi" w:hAnsiTheme="minorHAnsi" w:cstheme="minorHAnsi"/>
        </w:rPr>
        <w:t>LAF</w:t>
      </w:r>
      <w:r w:rsidRPr="00D95F15">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D95F15">
        <w:rPr>
          <w:rFonts w:asciiTheme="minorHAnsi" w:hAnsiTheme="minorHAnsi" w:cstheme="minorHAnsi"/>
        </w:rPr>
        <w:t>Lebanese Armed Forces</w:t>
      </w:r>
    </w:p>
    <w:p w:rsidRPr="005240B9" w:rsidR="00D95F15" w:rsidP="00D95F15" w:rsidRDefault="00D95F15" w14:paraId="4B38A07B" w14:textId="571E2E02">
      <w:pPr>
        <w:pStyle w:val="ItadNormalText"/>
        <w:rPr>
          <w:rFonts w:asciiTheme="minorHAnsi" w:hAnsiTheme="minorHAnsi" w:cstheme="minorHAnsi"/>
        </w:rPr>
      </w:pPr>
      <w:r w:rsidRPr="00D95F15">
        <w:rPr>
          <w:rFonts w:asciiTheme="minorHAnsi" w:hAnsiTheme="minorHAnsi" w:cstheme="minorHAnsi"/>
        </w:rPr>
        <w:t>MEL</w:t>
      </w:r>
      <w:r w:rsidRPr="00D95F15">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D95F15">
        <w:rPr>
          <w:rFonts w:asciiTheme="minorHAnsi" w:hAnsiTheme="minorHAnsi" w:cstheme="minorHAnsi"/>
        </w:rPr>
        <w:t>Monitoring, Evaluation and Learning</w:t>
      </w:r>
    </w:p>
    <w:p w:rsidR="00F32495" w:rsidP="00F32495" w:rsidRDefault="00F32495" w14:paraId="03184E01" w14:textId="10194703">
      <w:pPr>
        <w:pStyle w:val="ItadNormalText"/>
        <w:rPr>
          <w:rFonts w:asciiTheme="minorHAnsi" w:hAnsiTheme="minorHAnsi" w:cstheme="minorHAnsi"/>
        </w:rPr>
      </w:pPr>
      <w:r w:rsidRPr="005240B9">
        <w:rPr>
          <w:rFonts w:asciiTheme="minorHAnsi" w:hAnsiTheme="minorHAnsi" w:cstheme="minorHAnsi"/>
        </w:rPr>
        <w:t>MENA</w:t>
      </w:r>
      <w:r w:rsidRPr="005240B9">
        <w:rPr>
          <w:rFonts w:asciiTheme="minorHAnsi" w:hAnsiTheme="minorHAnsi" w:cstheme="minorHAnsi"/>
        </w:rPr>
        <w:tab/>
      </w:r>
      <w:r w:rsidRPr="005240B9">
        <w:rPr>
          <w:rFonts w:asciiTheme="minorHAnsi" w:hAnsiTheme="minorHAnsi" w:cstheme="minorHAnsi"/>
        </w:rPr>
        <w:tab/>
      </w:r>
      <w:r w:rsidR="00D95F15">
        <w:rPr>
          <w:rFonts w:asciiTheme="minorHAnsi" w:hAnsiTheme="minorHAnsi" w:cstheme="minorHAnsi"/>
        </w:rPr>
        <w:tab/>
      </w:r>
      <w:r w:rsidRPr="005240B9">
        <w:rPr>
          <w:rFonts w:asciiTheme="minorHAnsi" w:hAnsiTheme="minorHAnsi" w:cstheme="minorHAnsi"/>
        </w:rPr>
        <w:t>Middle East and North Africa</w:t>
      </w:r>
    </w:p>
    <w:p w:rsidRPr="00D95F15" w:rsidR="00D95F15" w:rsidP="00D95F15" w:rsidRDefault="00D95F15" w14:paraId="006981FC" w14:textId="323CDF46">
      <w:pPr>
        <w:pStyle w:val="ItadNormalText"/>
        <w:rPr>
          <w:rFonts w:asciiTheme="minorHAnsi" w:hAnsiTheme="minorHAnsi" w:cstheme="minorHAnsi"/>
        </w:rPr>
      </w:pPr>
      <w:r w:rsidRPr="00D95F15">
        <w:rPr>
          <w:rFonts w:asciiTheme="minorHAnsi" w:hAnsiTheme="minorHAnsi" w:cstheme="minorHAnsi"/>
        </w:rPr>
        <w:t>MoSA</w:t>
      </w:r>
      <w:r w:rsidRPr="00D95F15">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D95F15">
        <w:rPr>
          <w:rFonts w:asciiTheme="minorHAnsi" w:hAnsiTheme="minorHAnsi" w:cstheme="minorHAnsi"/>
        </w:rPr>
        <w:t>Ministry of Social Affairs</w:t>
      </w:r>
    </w:p>
    <w:p w:rsidRPr="005240B9" w:rsidR="00D95F15" w:rsidP="00D95F15" w:rsidRDefault="00D95F15" w14:paraId="34C608F2" w14:textId="0D778550">
      <w:pPr>
        <w:pStyle w:val="ItadNormalText"/>
        <w:rPr>
          <w:rFonts w:asciiTheme="minorHAnsi" w:hAnsiTheme="minorHAnsi" w:cstheme="minorHAnsi"/>
        </w:rPr>
      </w:pPr>
      <w:r w:rsidRPr="00D95F15">
        <w:rPr>
          <w:rFonts w:asciiTheme="minorHAnsi" w:hAnsiTheme="minorHAnsi" w:cstheme="minorHAnsi"/>
        </w:rPr>
        <w:t>MoY</w:t>
      </w:r>
      <w:r w:rsidRPr="00D95F15">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D95F15">
        <w:rPr>
          <w:rFonts w:asciiTheme="minorHAnsi" w:hAnsiTheme="minorHAnsi" w:cstheme="minorHAnsi"/>
        </w:rPr>
        <w:t>Ministry of Youth</w:t>
      </w:r>
    </w:p>
    <w:p w:rsidRPr="005240B9" w:rsidR="00F32495" w:rsidP="00F32495" w:rsidRDefault="00F32495" w14:paraId="5A280AAD" w14:textId="11E0AA0D">
      <w:pPr>
        <w:pStyle w:val="ItadNormalText"/>
        <w:rPr>
          <w:rFonts w:asciiTheme="minorHAnsi" w:hAnsiTheme="minorHAnsi" w:cstheme="minorHAnsi"/>
        </w:rPr>
      </w:pPr>
      <w:r w:rsidRPr="005240B9">
        <w:rPr>
          <w:rFonts w:asciiTheme="minorHAnsi" w:hAnsiTheme="minorHAnsi" w:cstheme="minorHAnsi"/>
        </w:rPr>
        <w:t>MWGE</w:t>
      </w:r>
      <w:r w:rsidRPr="005240B9">
        <w:rPr>
          <w:rFonts w:asciiTheme="minorHAnsi" w:hAnsiTheme="minorHAnsi" w:cstheme="minorHAnsi"/>
        </w:rPr>
        <w:tab/>
      </w:r>
      <w:r w:rsidRPr="005240B9">
        <w:rPr>
          <w:rFonts w:asciiTheme="minorHAnsi" w:hAnsiTheme="minorHAnsi" w:cstheme="minorHAnsi"/>
        </w:rPr>
        <w:tab/>
      </w:r>
      <w:r w:rsidR="00D95F15">
        <w:rPr>
          <w:rFonts w:asciiTheme="minorHAnsi" w:hAnsiTheme="minorHAnsi" w:cstheme="minorHAnsi"/>
        </w:rPr>
        <w:tab/>
      </w:r>
      <w:r w:rsidRPr="005240B9">
        <w:rPr>
          <w:rFonts w:asciiTheme="minorHAnsi" w:hAnsiTheme="minorHAnsi" w:cstheme="minorHAnsi"/>
        </w:rPr>
        <w:t>Men and Women for Gender Equality</w:t>
      </w:r>
    </w:p>
    <w:p w:rsidRPr="005240B9" w:rsidR="00F32495" w:rsidP="00F32495" w:rsidRDefault="00F32495" w14:paraId="08397C33" w14:textId="7FCFCF22">
      <w:pPr>
        <w:pStyle w:val="ItadNormalText"/>
        <w:rPr>
          <w:rFonts w:asciiTheme="minorHAnsi" w:hAnsiTheme="minorHAnsi" w:cstheme="minorHAnsi"/>
        </w:rPr>
      </w:pPr>
      <w:r w:rsidRPr="005240B9">
        <w:rPr>
          <w:rFonts w:asciiTheme="minorHAnsi" w:hAnsiTheme="minorHAnsi" w:cstheme="minorHAnsi"/>
        </w:rPr>
        <w:t>NCW</w:t>
      </w:r>
      <w:r w:rsidRPr="005240B9">
        <w:rPr>
          <w:rFonts w:asciiTheme="minorHAnsi" w:hAnsiTheme="minorHAnsi" w:cstheme="minorHAnsi"/>
        </w:rPr>
        <w:tab/>
      </w:r>
      <w:r w:rsidRPr="005240B9">
        <w:rPr>
          <w:rFonts w:asciiTheme="minorHAnsi" w:hAnsiTheme="minorHAnsi" w:cstheme="minorHAnsi"/>
        </w:rPr>
        <w:tab/>
      </w:r>
      <w:r w:rsidR="00D95F15">
        <w:rPr>
          <w:rFonts w:asciiTheme="minorHAnsi" w:hAnsiTheme="minorHAnsi" w:cstheme="minorHAnsi"/>
        </w:rPr>
        <w:tab/>
      </w:r>
      <w:r w:rsidRPr="005240B9">
        <w:rPr>
          <w:rFonts w:asciiTheme="minorHAnsi" w:hAnsiTheme="minorHAnsi" w:cstheme="minorHAnsi"/>
        </w:rPr>
        <w:t>National Council for Women (Egypt)</w:t>
      </w:r>
    </w:p>
    <w:p w:rsidR="00F32495" w:rsidP="00F32495" w:rsidRDefault="00F32495" w14:paraId="205E6940" w14:textId="4102C155">
      <w:pPr>
        <w:pStyle w:val="ItadNormalText"/>
        <w:rPr>
          <w:rFonts w:asciiTheme="minorHAnsi" w:hAnsiTheme="minorHAnsi" w:cstheme="minorHAnsi"/>
        </w:rPr>
      </w:pPr>
      <w:r w:rsidRPr="005240B9">
        <w:rPr>
          <w:rFonts w:asciiTheme="minorHAnsi" w:hAnsiTheme="minorHAnsi" w:cstheme="minorHAnsi"/>
        </w:rPr>
        <w:t>NGO</w:t>
      </w:r>
      <w:r w:rsidRPr="005240B9">
        <w:rPr>
          <w:rFonts w:asciiTheme="minorHAnsi" w:hAnsiTheme="minorHAnsi" w:cstheme="minorHAnsi"/>
        </w:rPr>
        <w:tab/>
      </w:r>
      <w:r w:rsidRPr="005240B9">
        <w:rPr>
          <w:rFonts w:asciiTheme="minorHAnsi" w:hAnsiTheme="minorHAnsi" w:cstheme="minorHAnsi"/>
        </w:rPr>
        <w:tab/>
      </w:r>
      <w:r w:rsidR="00D95F15">
        <w:rPr>
          <w:rFonts w:asciiTheme="minorHAnsi" w:hAnsiTheme="minorHAnsi" w:cstheme="minorHAnsi"/>
        </w:rPr>
        <w:tab/>
      </w:r>
      <w:r w:rsidRPr="005240B9">
        <w:rPr>
          <w:rFonts w:asciiTheme="minorHAnsi" w:hAnsiTheme="minorHAnsi" w:cstheme="minorHAnsi"/>
        </w:rPr>
        <w:t>Non-Governmental Organi</w:t>
      </w:r>
      <w:r w:rsidR="00D95F15">
        <w:rPr>
          <w:rFonts w:asciiTheme="minorHAnsi" w:hAnsiTheme="minorHAnsi" w:cstheme="minorHAnsi"/>
        </w:rPr>
        <w:t>s</w:t>
      </w:r>
      <w:r w:rsidRPr="005240B9">
        <w:rPr>
          <w:rFonts w:asciiTheme="minorHAnsi" w:hAnsiTheme="minorHAnsi" w:cstheme="minorHAnsi"/>
        </w:rPr>
        <w:t>ation</w:t>
      </w:r>
    </w:p>
    <w:p w:rsidRPr="005240B9" w:rsidR="00D95F15" w:rsidP="00F32495" w:rsidRDefault="00D95F15" w14:paraId="4A7DA970" w14:textId="4216A967">
      <w:pPr>
        <w:pStyle w:val="ItadNormalText"/>
        <w:rPr>
          <w:rFonts w:asciiTheme="minorHAnsi" w:hAnsiTheme="minorHAnsi" w:cstheme="minorHAnsi"/>
        </w:rPr>
      </w:pPr>
      <w:r w:rsidRPr="00D95F15">
        <w:rPr>
          <w:rFonts w:asciiTheme="minorHAnsi" w:hAnsiTheme="minorHAnsi" w:cstheme="minorHAnsi"/>
        </w:rPr>
        <w:t>RDFL</w:t>
      </w:r>
      <w:r w:rsidRPr="00D95F15">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D95F15">
        <w:rPr>
          <w:rFonts w:asciiTheme="minorHAnsi" w:hAnsiTheme="minorHAnsi" w:cstheme="minorHAnsi"/>
        </w:rPr>
        <w:t>The Lebanese Women Democratic Gathering</w:t>
      </w:r>
    </w:p>
    <w:p w:rsidRPr="005240B9" w:rsidR="00F32495" w:rsidP="00F32495" w:rsidRDefault="00F32495" w14:paraId="60F882FB" w14:textId="15EA73B7">
      <w:pPr>
        <w:pStyle w:val="ItadNormalText"/>
        <w:rPr>
          <w:rFonts w:asciiTheme="minorHAnsi" w:hAnsiTheme="minorHAnsi" w:cstheme="minorHAnsi"/>
        </w:rPr>
      </w:pPr>
      <w:r w:rsidRPr="005240B9">
        <w:rPr>
          <w:rFonts w:asciiTheme="minorHAnsi" w:hAnsiTheme="minorHAnsi" w:cstheme="minorHAnsi"/>
        </w:rPr>
        <w:t>ROAS</w:t>
      </w:r>
      <w:r w:rsidRPr="005240B9">
        <w:rPr>
          <w:rFonts w:asciiTheme="minorHAnsi" w:hAnsiTheme="minorHAnsi" w:cstheme="minorHAnsi"/>
        </w:rPr>
        <w:tab/>
      </w:r>
      <w:r w:rsidRPr="005240B9">
        <w:rPr>
          <w:rFonts w:asciiTheme="minorHAnsi" w:hAnsiTheme="minorHAnsi" w:cstheme="minorHAnsi"/>
        </w:rPr>
        <w:tab/>
      </w:r>
      <w:r w:rsidR="00D95F15">
        <w:rPr>
          <w:rFonts w:asciiTheme="minorHAnsi" w:hAnsiTheme="minorHAnsi" w:cstheme="minorHAnsi"/>
        </w:rPr>
        <w:tab/>
      </w:r>
      <w:r w:rsidRPr="005240B9">
        <w:rPr>
          <w:rFonts w:asciiTheme="minorHAnsi" w:hAnsiTheme="minorHAnsi" w:cstheme="minorHAnsi"/>
        </w:rPr>
        <w:t xml:space="preserve">Regional Office for </w:t>
      </w:r>
      <w:r w:rsidR="009724F7">
        <w:rPr>
          <w:rFonts w:asciiTheme="minorHAnsi" w:hAnsiTheme="minorHAnsi" w:cstheme="minorHAnsi"/>
        </w:rPr>
        <w:t xml:space="preserve">the </w:t>
      </w:r>
      <w:r w:rsidRPr="005240B9">
        <w:rPr>
          <w:rFonts w:asciiTheme="minorHAnsi" w:hAnsiTheme="minorHAnsi" w:cstheme="minorHAnsi"/>
        </w:rPr>
        <w:t>Arab States</w:t>
      </w:r>
    </w:p>
    <w:p w:rsidRPr="005240B9" w:rsidR="00F32495" w:rsidP="00F32495" w:rsidRDefault="00F32495" w14:paraId="703B3E57" w14:textId="0266A7A9">
      <w:pPr>
        <w:pStyle w:val="ItadNormalText"/>
        <w:rPr>
          <w:rFonts w:asciiTheme="minorHAnsi" w:hAnsiTheme="minorHAnsi" w:cstheme="minorHAnsi"/>
        </w:rPr>
      </w:pPr>
      <w:r w:rsidRPr="005240B9">
        <w:rPr>
          <w:rFonts w:asciiTheme="minorHAnsi" w:hAnsiTheme="minorHAnsi" w:cstheme="minorHAnsi"/>
        </w:rPr>
        <w:t>Sida</w:t>
      </w:r>
      <w:r w:rsidRPr="005240B9">
        <w:rPr>
          <w:rFonts w:asciiTheme="minorHAnsi" w:hAnsiTheme="minorHAnsi" w:cstheme="minorHAnsi"/>
        </w:rPr>
        <w:tab/>
      </w:r>
      <w:r w:rsidR="00FB3197">
        <w:rPr>
          <w:rFonts w:asciiTheme="minorHAnsi" w:hAnsiTheme="minorHAnsi" w:cstheme="minorHAnsi"/>
        </w:rPr>
        <w:tab/>
      </w:r>
      <w:r w:rsidRPr="005240B9">
        <w:rPr>
          <w:rFonts w:asciiTheme="minorHAnsi" w:hAnsiTheme="minorHAnsi" w:cstheme="minorHAnsi"/>
        </w:rPr>
        <w:tab/>
      </w:r>
      <w:r w:rsidRPr="005240B9">
        <w:rPr>
          <w:rFonts w:asciiTheme="minorHAnsi" w:hAnsiTheme="minorHAnsi" w:cstheme="minorHAnsi"/>
        </w:rPr>
        <w:t xml:space="preserve">Swedish International Development Cooperation Agency </w:t>
      </w:r>
    </w:p>
    <w:p w:rsidR="00F32495" w:rsidP="00F32495" w:rsidRDefault="00F32495" w14:paraId="2BD39162" w14:textId="76BF7412">
      <w:pPr>
        <w:pStyle w:val="ItadNormalText"/>
        <w:rPr>
          <w:rFonts w:asciiTheme="minorHAnsi" w:hAnsiTheme="minorHAnsi" w:cstheme="minorHAnsi"/>
        </w:rPr>
      </w:pPr>
      <w:r w:rsidRPr="005240B9">
        <w:rPr>
          <w:rFonts w:asciiTheme="minorHAnsi" w:hAnsiTheme="minorHAnsi" w:cstheme="minorHAnsi"/>
        </w:rPr>
        <w:t>ToC</w:t>
      </w:r>
      <w:r w:rsidRPr="005240B9">
        <w:rPr>
          <w:rFonts w:asciiTheme="minorHAnsi" w:hAnsiTheme="minorHAnsi" w:cstheme="minorHAnsi"/>
        </w:rPr>
        <w:tab/>
      </w:r>
      <w:r w:rsidRPr="005240B9">
        <w:rPr>
          <w:rFonts w:asciiTheme="minorHAnsi" w:hAnsiTheme="minorHAnsi" w:cstheme="minorHAnsi"/>
        </w:rPr>
        <w:tab/>
      </w:r>
      <w:r w:rsidR="00FB3197">
        <w:rPr>
          <w:rFonts w:asciiTheme="minorHAnsi" w:hAnsiTheme="minorHAnsi" w:cstheme="minorHAnsi"/>
        </w:rPr>
        <w:tab/>
      </w:r>
      <w:r w:rsidRPr="005240B9">
        <w:rPr>
          <w:rFonts w:asciiTheme="minorHAnsi" w:hAnsiTheme="minorHAnsi" w:cstheme="minorHAnsi"/>
        </w:rPr>
        <w:t>Theory of Change</w:t>
      </w:r>
    </w:p>
    <w:p w:rsidR="00FB3197" w:rsidP="00FB3197" w:rsidRDefault="00FB3197" w14:paraId="4BDE1A6C" w14:textId="17A9A075">
      <w:pPr>
        <w:pStyle w:val="ItadNormalText"/>
        <w:rPr>
          <w:rFonts w:asciiTheme="minorHAnsi" w:hAnsiTheme="minorHAnsi" w:cstheme="minorHAnsi"/>
        </w:rPr>
      </w:pPr>
      <w:r w:rsidRPr="00FB3197">
        <w:rPr>
          <w:rFonts w:asciiTheme="minorHAnsi" w:hAnsiTheme="minorHAnsi" w:cstheme="minorHAnsi"/>
        </w:rPr>
        <w:t>UK</w:t>
      </w:r>
      <w:r w:rsidRPr="00FB3197">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B3197">
        <w:rPr>
          <w:rFonts w:asciiTheme="minorHAnsi" w:hAnsiTheme="minorHAnsi" w:cstheme="minorHAnsi"/>
        </w:rPr>
        <w:t>United Kingdom</w:t>
      </w:r>
    </w:p>
    <w:p w:rsidRPr="00FB3197" w:rsidR="00FB3197" w:rsidP="00FB3197" w:rsidRDefault="00FB3197" w14:paraId="617D5A41" w14:textId="356D2A12">
      <w:pPr>
        <w:pStyle w:val="ItadNormalText"/>
        <w:rPr>
          <w:rFonts w:asciiTheme="minorHAnsi" w:hAnsiTheme="minorHAnsi" w:cstheme="minorHAnsi"/>
        </w:rPr>
      </w:pPr>
      <w:r>
        <w:rPr>
          <w:rFonts w:asciiTheme="minorHAnsi" w:hAnsiTheme="minorHAnsi" w:cstheme="minorHAnsi"/>
        </w:rPr>
        <w:t>UN</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United Nations</w:t>
      </w:r>
    </w:p>
    <w:p w:rsidRPr="00FB3197" w:rsidR="00FB3197" w:rsidP="00FB3197" w:rsidRDefault="00FB3197" w14:paraId="22A876CE" w14:textId="02A701C5">
      <w:pPr>
        <w:pStyle w:val="ItadNormalText"/>
        <w:rPr>
          <w:rFonts w:asciiTheme="minorHAnsi" w:hAnsiTheme="minorHAnsi" w:cstheme="minorHAnsi"/>
        </w:rPr>
      </w:pPr>
      <w:r w:rsidRPr="00FB3197">
        <w:rPr>
          <w:rFonts w:asciiTheme="minorHAnsi" w:hAnsiTheme="minorHAnsi" w:cstheme="minorHAnsi"/>
        </w:rPr>
        <w:t>UNDP</w:t>
      </w:r>
      <w:r w:rsidRPr="00FB3197">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B3197">
        <w:rPr>
          <w:rFonts w:asciiTheme="minorHAnsi" w:hAnsiTheme="minorHAnsi" w:cstheme="minorHAnsi"/>
        </w:rPr>
        <w:t>United Nations Development Programme</w:t>
      </w:r>
    </w:p>
    <w:p w:rsidRPr="00FB3197" w:rsidR="00FB3197" w:rsidP="00FB3197" w:rsidRDefault="00FB3197" w14:paraId="33E280F2" w14:textId="0172DC6D">
      <w:pPr>
        <w:pStyle w:val="ItadNormalText"/>
        <w:rPr>
          <w:rFonts w:asciiTheme="minorHAnsi" w:hAnsiTheme="minorHAnsi" w:cstheme="minorHAnsi"/>
        </w:rPr>
      </w:pPr>
      <w:r w:rsidRPr="00FB3197">
        <w:rPr>
          <w:rFonts w:asciiTheme="minorHAnsi" w:hAnsiTheme="minorHAnsi" w:cstheme="minorHAnsi"/>
        </w:rPr>
        <w:t>UNESCO</w:t>
      </w:r>
      <w:r w:rsidRPr="00FB3197">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B3197">
        <w:rPr>
          <w:rFonts w:asciiTheme="minorHAnsi" w:hAnsiTheme="minorHAnsi" w:cstheme="minorHAnsi"/>
        </w:rPr>
        <w:t>United Nations Educational, Scientific and Cultural Organization</w:t>
      </w:r>
    </w:p>
    <w:p w:rsidRPr="005240B9" w:rsidR="00FB3197" w:rsidP="00FB3197" w:rsidRDefault="00FB3197" w14:paraId="29D4D8FE" w14:textId="70BEDAF7">
      <w:pPr>
        <w:pStyle w:val="ItadNormalText"/>
        <w:rPr>
          <w:rFonts w:asciiTheme="minorHAnsi" w:hAnsiTheme="minorHAnsi" w:cstheme="minorHAnsi"/>
        </w:rPr>
      </w:pPr>
      <w:r w:rsidRPr="00FB3197">
        <w:rPr>
          <w:rFonts w:asciiTheme="minorHAnsi" w:hAnsiTheme="minorHAnsi" w:cstheme="minorHAnsi"/>
        </w:rPr>
        <w:t>UNICEF</w:t>
      </w:r>
      <w:r w:rsidRPr="00FB3197">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B3197">
        <w:rPr>
          <w:rFonts w:asciiTheme="minorHAnsi" w:hAnsiTheme="minorHAnsi" w:cstheme="minorHAnsi"/>
        </w:rPr>
        <w:t>United Nations Children’s Fund</w:t>
      </w:r>
    </w:p>
    <w:p w:rsidRPr="005240B9" w:rsidR="00F32495" w:rsidP="00934686" w:rsidRDefault="00F32495" w14:paraId="5253F91B" w14:textId="791B72D9">
      <w:pPr>
        <w:pStyle w:val="ItadNormalText"/>
        <w:rPr>
          <w:rFonts w:asciiTheme="minorHAnsi" w:hAnsiTheme="minorHAnsi" w:cstheme="minorHAnsi"/>
        </w:rPr>
      </w:pPr>
      <w:r w:rsidRPr="005240B9">
        <w:rPr>
          <w:rFonts w:asciiTheme="minorHAnsi" w:hAnsiTheme="minorHAnsi" w:cstheme="minorHAnsi"/>
        </w:rPr>
        <w:t>UN</w:t>
      </w:r>
      <w:r w:rsidRPr="005240B9" w:rsidR="00934686">
        <w:rPr>
          <w:rFonts w:asciiTheme="minorHAnsi" w:hAnsiTheme="minorHAnsi" w:cstheme="minorHAnsi"/>
        </w:rPr>
        <w:t xml:space="preserve"> W</w:t>
      </w:r>
      <w:r w:rsidRPr="005240B9">
        <w:rPr>
          <w:rFonts w:asciiTheme="minorHAnsi" w:hAnsiTheme="minorHAnsi" w:cstheme="minorHAnsi"/>
        </w:rPr>
        <w:t>omen</w:t>
      </w:r>
      <w:r w:rsidRPr="005240B9">
        <w:rPr>
          <w:rFonts w:asciiTheme="minorHAnsi" w:hAnsiTheme="minorHAnsi" w:cstheme="minorHAnsi"/>
        </w:rPr>
        <w:tab/>
      </w:r>
      <w:r w:rsidR="00FB3197">
        <w:rPr>
          <w:rFonts w:asciiTheme="minorHAnsi" w:hAnsiTheme="minorHAnsi" w:cstheme="minorHAnsi"/>
        </w:rPr>
        <w:tab/>
      </w:r>
      <w:r w:rsidR="00FB3197">
        <w:rPr>
          <w:rFonts w:asciiTheme="minorHAnsi" w:hAnsiTheme="minorHAnsi" w:cstheme="minorHAnsi"/>
        </w:rPr>
        <w:tab/>
      </w:r>
      <w:r w:rsidRPr="005240B9">
        <w:rPr>
          <w:rFonts w:asciiTheme="minorHAnsi" w:hAnsiTheme="minorHAnsi" w:cstheme="minorHAnsi"/>
        </w:rPr>
        <w:t>United Nations Entity for Gender Equality and Empowerment of Women</w:t>
      </w:r>
    </w:p>
    <w:p w:rsidRPr="005240B9" w:rsidR="00F32495" w:rsidP="00F32495" w:rsidRDefault="00F32495" w14:paraId="5B806A2F" w14:textId="26BDE568">
      <w:pPr>
        <w:pStyle w:val="ItadNormalText"/>
        <w:rPr>
          <w:rFonts w:asciiTheme="minorHAnsi" w:hAnsiTheme="minorHAnsi" w:cstheme="minorHAnsi"/>
        </w:rPr>
      </w:pPr>
      <w:r w:rsidRPr="005240B9">
        <w:rPr>
          <w:rFonts w:asciiTheme="minorHAnsi" w:hAnsiTheme="minorHAnsi" w:cstheme="minorHAnsi"/>
        </w:rPr>
        <w:t>VAW</w:t>
      </w:r>
      <w:r w:rsidRPr="005240B9">
        <w:rPr>
          <w:rFonts w:asciiTheme="minorHAnsi" w:hAnsiTheme="minorHAnsi" w:cstheme="minorHAnsi"/>
        </w:rPr>
        <w:tab/>
      </w:r>
      <w:r w:rsidRPr="005240B9">
        <w:rPr>
          <w:rFonts w:asciiTheme="minorHAnsi" w:hAnsiTheme="minorHAnsi" w:cstheme="minorHAnsi"/>
        </w:rPr>
        <w:tab/>
      </w:r>
      <w:r w:rsidR="007C479F">
        <w:rPr>
          <w:rFonts w:asciiTheme="minorHAnsi" w:hAnsiTheme="minorHAnsi" w:cstheme="minorHAnsi"/>
        </w:rPr>
        <w:tab/>
      </w:r>
      <w:r w:rsidRPr="005240B9">
        <w:rPr>
          <w:rFonts w:asciiTheme="minorHAnsi" w:hAnsiTheme="minorHAnsi" w:cstheme="minorHAnsi"/>
        </w:rPr>
        <w:t xml:space="preserve">Violence </w:t>
      </w:r>
      <w:r w:rsidR="007C479F">
        <w:rPr>
          <w:rFonts w:asciiTheme="minorHAnsi" w:hAnsiTheme="minorHAnsi" w:cstheme="minorHAnsi"/>
        </w:rPr>
        <w:t>A</w:t>
      </w:r>
      <w:r w:rsidRPr="005240B9">
        <w:rPr>
          <w:rFonts w:asciiTheme="minorHAnsi" w:hAnsiTheme="minorHAnsi" w:cstheme="minorHAnsi"/>
        </w:rPr>
        <w:t xml:space="preserve">gainst </w:t>
      </w:r>
      <w:r w:rsidR="007C479F">
        <w:rPr>
          <w:rFonts w:asciiTheme="minorHAnsi" w:hAnsiTheme="minorHAnsi" w:cstheme="minorHAnsi"/>
        </w:rPr>
        <w:t>W</w:t>
      </w:r>
      <w:r w:rsidRPr="005240B9">
        <w:rPr>
          <w:rFonts w:asciiTheme="minorHAnsi" w:hAnsiTheme="minorHAnsi" w:cstheme="minorHAnsi"/>
        </w:rPr>
        <w:t>omen</w:t>
      </w:r>
    </w:p>
    <w:p w:rsidRPr="005240B9" w:rsidR="00D04693" w:rsidRDefault="00D04693" w14:paraId="49CC4DDD" w14:textId="3DD3F94B">
      <w:pPr>
        <w:rPr>
          <w:rFonts w:asciiTheme="minorHAnsi" w:hAnsiTheme="minorHAnsi" w:cstheme="minorHAnsi"/>
          <w:sz w:val="24"/>
          <w:szCs w:val="24"/>
        </w:rPr>
      </w:pPr>
    </w:p>
    <w:bookmarkEnd w:id="16"/>
    <w:p w:rsidRPr="005240B9" w:rsidR="00D04693" w:rsidRDefault="00D04693" w14:paraId="638D913E" w14:textId="77777777">
      <w:pPr>
        <w:rPr>
          <w:rFonts w:asciiTheme="minorHAnsi" w:hAnsiTheme="minorHAnsi" w:cstheme="minorHAnsi"/>
          <w:sz w:val="24"/>
          <w:szCs w:val="24"/>
        </w:rPr>
        <w:sectPr w:rsidRPr="005240B9" w:rsidR="00D04693" w:rsidSect="00CD2FF1">
          <w:headerReference w:type="default" r:id="rId15"/>
          <w:footerReference w:type="default" r:id="rId16"/>
          <w:pgSz w:w="11906" w:h="16838" w:orient="portrait" w:code="9"/>
          <w:pgMar w:top="1134" w:right="1191" w:bottom="1134" w:left="1191" w:header="720" w:footer="680" w:gutter="0"/>
          <w:pgNumType w:fmt="lowerRoman" w:start="0"/>
          <w:cols w:space="720"/>
          <w:docGrid w:linePitch="360"/>
        </w:sectPr>
      </w:pPr>
    </w:p>
    <w:p w:rsidRPr="00E3086C" w:rsidR="00E07116" w:rsidP="008C17C7" w:rsidRDefault="00E07116" w14:paraId="789E943C" w14:textId="33FE94FA">
      <w:pPr>
        <w:pStyle w:val="ItadH1"/>
      </w:pPr>
      <w:bookmarkStart w:name="_Toc83313996" w:id="17"/>
      <w:bookmarkStart w:name="_Toc83314040" w:id="18"/>
      <w:bookmarkStart w:name="_Toc83314085" w:id="19"/>
      <w:bookmarkStart w:name="_Toc83313997" w:id="20"/>
      <w:bookmarkStart w:name="_Toc83314041" w:id="21"/>
      <w:bookmarkStart w:name="_Toc83314086" w:id="22"/>
      <w:bookmarkStart w:name="_Toc98407009" w:id="23"/>
      <w:bookmarkStart w:name="_Toc100745313" w:id="24"/>
      <w:bookmarkEnd w:id="17"/>
      <w:bookmarkEnd w:id="18"/>
      <w:bookmarkEnd w:id="19"/>
      <w:bookmarkEnd w:id="20"/>
      <w:bookmarkEnd w:id="21"/>
      <w:bookmarkEnd w:id="22"/>
      <w:r>
        <w:lastRenderedPageBreak/>
        <w:t>Introduction</w:t>
      </w:r>
      <w:bookmarkEnd w:id="23"/>
      <w:bookmarkEnd w:id="24"/>
    </w:p>
    <w:p w:rsidR="00E07116" w:rsidP="162F4EC1" w:rsidRDefault="00E07116" w14:paraId="76A9BA94" w14:textId="63B51B95">
      <w:pPr>
        <w:pStyle w:val="ItadNormalText"/>
        <w:jc w:val="both"/>
      </w:pPr>
      <w:r w:rsidR="00E07116">
        <w:rPr/>
        <w:t>This paper presents a thematic case study on knowledge production and uptake across</w:t>
      </w:r>
      <w:r w:rsidR="00C615E5">
        <w:rPr/>
        <w:t xml:space="preserve"> the United Nations Entity for Gender Equality and Empowerment of Women’s</w:t>
      </w:r>
      <w:r w:rsidR="00E07116">
        <w:rPr/>
        <w:t xml:space="preserve"> </w:t>
      </w:r>
      <w:r w:rsidR="00C615E5">
        <w:rPr/>
        <w:t>(</w:t>
      </w:r>
      <w:r w:rsidR="00E07116">
        <w:rPr/>
        <w:t>UN Women’s</w:t>
      </w:r>
      <w:r w:rsidR="00C615E5">
        <w:rPr/>
        <w:t>)</w:t>
      </w:r>
      <w:r w:rsidR="00E07116">
        <w:rPr/>
        <w:t xml:space="preserve"> Men and Women for Gender Equality </w:t>
      </w:r>
      <w:r w:rsidR="0097342C">
        <w:rPr/>
        <w:t xml:space="preserve">(MWGE) </w:t>
      </w:r>
      <w:r w:rsidR="00E07116">
        <w:rPr/>
        <w:t>programme</w:t>
      </w:r>
      <w:r w:rsidR="00C615E5">
        <w:rPr/>
        <w:t>,</w:t>
      </w:r>
      <w:r w:rsidR="00E07116">
        <w:rPr/>
        <w:t xml:space="preserve"> conducted across </w:t>
      </w:r>
      <w:r w:rsidR="00C615E5">
        <w:rPr/>
        <w:t>six</w:t>
      </w:r>
      <w:r w:rsidR="00E07116">
        <w:rPr/>
        <w:t xml:space="preserve"> countries (Lebanon, Egypt, Palestine, Egypt, Jordan and Tunisia) in two phases between 2015 and 2022</w:t>
      </w:r>
      <w:r w:rsidR="004B786F">
        <w:rPr/>
        <w:t xml:space="preserve">; Phase I ran from 2015 </w:t>
      </w:r>
      <w:r w:rsidR="0097342C">
        <w:rPr/>
        <w:t>to</w:t>
      </w:r>
      <w:r w:rsidR="004B786F">
        <w:rPr/>
        <w:t xml:space="preserve"> 2019 and Phase II </w:t>
      </w:r>
      <w:r w:rsidR="0097342C">
        <w:rPr/>
        <w:t xml:space="preserve">from </w:t>
      </w:r>
      <w:r w:rsidR="004B786F">
        <w:rPr/>
        <w:t xml:space="preserve">2019 </w:t>
      </w:r>
      <w:r w:rsidR="0097342C">
        <w:rPr/>
        <w:t>to</w:t>
      </w:r>
      <w:r w:rsidR="004B786F">
        <w:rPr/>
        <w:t xml:space="preserve"> 2022</w:t>
      </w:r>
      <w:r w:rsidR="00E07116">
        <w:rPr/>
        <w:t xml:space="preserve">. This case study is one of three thematic case studies, the other being a social norms change study and the comparator study. Both are a nested part of the full evaluation of the </w:t>
      </w:r>
      <w:r w:rsidR="00C615E5">
        <w:rPr/>
        <w:t>MWGE</w:t>
      </w:r>
      <w:r w:rsidR="00E07116">
        <w:rPr/>
        <w:t xml:space="preserve"> programme.</w:t>
      </w:r>
    </w:p>
    <w:p w:rsidR="00E07116" w:rsidP="162F4EC1" w:rsidRDefault="00E07116" w14:paraId="6867B879" w14:textId="419AAB72">
      <w:pPr>
        <w:pStyle w:val="ItadNormalText"/>
        <w:jc w:val="both"/>
      </w:pPr>
      <w:r w:rsidR="00E07116">
        <w:rPr/>
        <w:t xml:space="preserve">In the context of the </w:t>
      </w:r>
      <w:r w:rsidR="00BD04AB">
        <w:rPr/>
        <w:t>MWGE</w:t>
      </w:r>
      <w:r w:rsidR="00E07116">
        <w:rPr/>
        <w:t xml:space="preserve"> programme, knowledge production refers to research, toolkits and guidance resources created through the programme as well as learning generated and gathered during implementation. The uptake side relates to how this knowledge is used to make programming more effective.</w:t>
      </w:r>
    </w:p>
    <w:p w:rsidR="0010096C" w:rsidP="162F4EC1" w:rsidRDefault="00E07116" w14:paraId="79046EB1" w14:textId="6CD3789B">
      <w:pPr>
        <w:pStyle w:val="ItadNormalText"/>
        <w:jc w:val="both"/>
      </w:pPr>
      <w:r w:rsidR="00E07116">
        <w:rPr/>
        <w:t xml:space="preserve">The production of knowledge and evidence is key to Phase I programme ambitions to identify root causes of gender inequalities and Phase II objectives to then further build the evidence base for ‘what works’ to effectively address these root causes at community, institution and policy levels. </w:t>
      </w:r>
      <w:r w:rsidR="00A01862">
        <w:rPr/>
        <w:t>The knowledge prod</w:t>
      </w:r>
      <w:r w:rsidR="002040F7">
        <w:rPr/>
        <w:t xml:space="preserve">ucts have, in the case of </w:t>
      </w:r>
      <w:r w:rsidR="00BD04AB">
        <w:rPr/>
        <w:t xml:space="preserve">International Men and Gender Equality Survey </w:t>
      </w:r>
      <w:r w:rsidR="00BD04AB">
        <w:rPr/>
        <w:t>(</w:t>
      </w:r>
      <w:r w:rsidR="002040F7">
        <w:rPr/>
        <w:t>IMAGES</w:t>
      </w:r>
      <w:r w:rsidR="00BD04AB">
        <w:rPr/>
        <w:t>)</w:t>
      </w:r>
      <w:r w:rsidR="00A47797">
        <w:rPr/>
        <w:t xml:space="preserve"> research</w:t>
      </w:r>
      <w:r w:rsidR="002040F7">
        <w:rPr/>
        <w:t xml:space="preserve">, enriched the programme design </w:t>
      </w:r>
      <w:r w:rsidR="00F93B50">
        <w:rPr/>
        <w:t xml:space="preserve">to </w:t>
      </w:r>
      <w:r w:rsidR="00530CBB">
        <w:rPr/>
        <w:t>contextual</w:t>
      </w:r>
      <w:r w:rsidR="005956F0">
        <w:rPr/>
        <w:t xml:space="preserve">ly focus the programme on </w:t>
      </w:r>
      <w:r w:rsidR="008B4A89">
        <w:rPr/>
        <w:t>the most salient issues</w:t>
      </w:r>
      <w:r w:rsidR="00530CBB">
        <w:rPr/>
        <w:t xml:space="preserve"> </w:t>
      </w:r>
      <w:r w:rsidR="00215E0B">
        <w:rPr/>
        <w:t>and</w:t>
      </w:r>
      <w:r w:rsidR="00BD04AB">
        <w:rPr/>
        <w:t xml:space="preserve"> to</w:t>
      </w:r>
      <w:r w:rsidR="00215E0B">
        <w:rPr/>
        <w:t xml:space="preserve"> influence other key actors at institutional and government level </w:t>
      </w:r>
      <w:r w:rsidR="00E86E89">
        <w:rPr/>
        <w:t xml:space="preserve">to consider </w:t>
      </w:r>
      <w:r w:rsidR="00BF7F39">
        <w:rPr/>
        <w:t xml:space="preserve">the role of men and boys </w:t>
      </w:r>
      <w:r w:rsidR="00DB058E">
        <w:rPr/>
        <w:t>for</w:t>
      </w:r>
      <w:r w:rsidR="00BF7F39">
        <w:rPr/>
        <w:t xml:space="preserve"> gender equality. </w:t>
      </w:r>
      <w:r w:rsidR="00E26845">
        <w:rPr/>
        <w:t xml:space="preserve">Knowledge product toolkits have been adapted at country level to </w:t>
      </w:r>
      <w:r w:rsidR="004B0BB8">
        <w:rPr/>
        <w:t xml:space="preserve">increase </w:t>
      </w:r>
      <w:r w:rsidR="00BD04AB">
        <w:rPr/>
        <w:t>c</w:t>
      </w:r>
      <w:r w:rsidR="00BD04AB">
        <w:rPr/>
        <w:t>ommunity</w:t>
      </w:r>
      <w:r w:rsidR="00BD04AB">
        <w:rPr/>
        <w:t>-b</w:t>
      </w:r>
      <w:r w:rsidR="00BD04AB">
        <w:rPr/>
        <w:t xml:space="preserve">ased </w:t>
      </w:r>
      <w:r w:rsidR="00BD04AB">
        <w:rPr/>
        <w:t>o</w:t>
      </w:r>
      <w:r w:rsidR="00BD04AB">
        <w:rPr/>
        <w:t>rgani</w:t>
      </w:r>
      <w:r w:rsidR="00BD04AB">
        <w:rPr/>
        <w:t>s</w:t>
      </w:r>
      <w:r w:rsidR="00BD04AB">
        <w:rPr/>
        <w:t xml:space="preserve">ation </w:t>
      </w:r>
      <w:r w:rsidR="00BD04AB">
        <w:rPr/>
        <w:t>(</w:t>
      </w:r>
      <w:r w:rsidR="004B0BB8">
        <w:rPr/>
        <w:t>CBO</w:t>
      </w:r>
      <w:r w:rsidR="00BD04AB">
        <w:rPr/>
        <w:t>)</w:t>
      </w:r>
      <w:r w:rsidR="004B0BB8">
        <w:rPr/>
        <w:t xml:space="preserve"> capacity on </w:t>
      </w:r>
      <w:r w:rsidR="00117A79">
        <w:rPr/>
        <w:t xml:space="preserve">programming </w:t>
      </w:r>
      <w:r w:rsidR="003C161F">
        <w:rPr/>
        <w:t>at</w:t>
      </w:r>
      <w:r w:rsidR="003D6D1F">
        <w:rPr/>
        <w:t xml:space="preserve"> a community level</w:t>
      </w:r>
      <w:r w:rsidR="00BD04AB">
        <w:rPr/>
        <w:t>,</w:t>
      </w:r>
      <w:r w:rsidR="003D6D1F">
        <w:rPr/>
        <w:t xml:space="preserve"> </w:t>
      </w:r>
      <w:r w:rsidR="00E45C15">
        <w:rPr/>
        <w:t>and policy briefs have been utili</w:t>
      </w:r>
      <w:r w:rsidR="00BD04AB">
        <w:rPr/>
        <w:t>s</w:t>
      </w:r>
      <w:r w:rsidR="00E45C15">
        <w:rPr/>
        <w:t xml:space="preserve">ed by advocates to </w:t>
      </w:r>
      <w:r w:rsidR="008C2F62">
        <w:rPr/>
        <w:t xml:space="preserve">successfully influence institutions. </w:t>
      </w:r>
      <w:r w:rsidR="001D41A3">
        <w:rPr/>
        <w:t xml:space="preserve">However, there are </w:t>
      </w:r>
      <w:r w:rsidR="00A90FE2">
        <w:rPr/>
        <w:t xml:space="preserve">many knowledge products that </w:t>
      </w:r>
      <w:r w:rsidR="00BD04AB">
        <w:rPr/>
        <w:t xml:space="preserve">either </w:t>
      </w:r>
      <w:r w:rsidR="00A90FE2">
        <w:rPr/>
        <w:t>have been used inconsistently</w:t>
      </w:r>
      <w:r w:rsidR="00D84D42">
        <w:rPr/>
        <w:t xml:space="preserve"> or </w:t>
      </w:r>
      <w:r w:rsidR="00BD04AB">
        <w:rPr/>
        <w:t>that have</w:t>
      </w:r>
      <w:r w:rsidR="00D84D42">
        <w:rPr/>
        <w:t xml:space="preserve"> no evidence of use</w:t>
      </w:r>
      <w:r w:rsidR="000D0A27">
        <w:rPr/>
        <w:t xml:space="preserve"> as yet</w:t>
      </w:r>
      <w:r w:rsidR="00BD04AB">
        <w:rPr/>
        <w:t>,</w:t>
      </w:r>
      <w:r w:rsidR="00F7697F">
        <w:rPr/>
        <w:t xml:space="preserve"> </w:t>
      </w:r>
      <w:r w:rsidR="00EF2B5A">
        <w:rPr/>
        <w:t>owing</w:t>
      </w:r>
      <w:r w:rsidR="00F7697F">
        <w:rPr/>
        <w:t xml:space="preserve"> to </w:t>
      </w:r>
      <w:r w:rsidR="0018592B">
        <w:rPr/>
        <w:t>lack of strategic dissemination</w:t>
      </w:r>
      <w:r w:rsidR="0038067B">
        <w:rPr/>
        <w:t xml:space="preserve"> and/or</w:t>
      </w:r>
      <w:r w:rsidR="0018592B">
        <w:rPr/>
        <w:t xml:space="preserve"> low product relevance to the target audience</w:t>
      </w:r>
      <w:r w:rsidR="00BD04AB">
        <w:rPr/>
        <w:t>; this</w:t>
      </w:r>
      <w:r w:rsidR="003E42CF">
        <w:rPr/>
        <w:t xml:space="preserve"> can be addressed by </w:t>
      </w:r>
      <w:r w:rsidR="00F71002">
        <w:rPr/>
        <w:t>strengthening knowledge production processes.</w:t>
      </w:r>
    </w:p>
    <w:p w:rsidRPr="00E3086C" w:rsidR="00E07116" w:rsidP="008C17C7" w:rsidRDefault="00E07116" w14:paraId="668DE165" w14:textId="3BC77260">
      <w:pPr>
        <w:pStyle w:val="ItadH1"/>
      </w:pPr>
      <w:bookmarkStart w:name="_Toc98407010" w:id="25"/>
      <w:bookmarkStart w:name="_Toc100745314" w:id="26"/>
      <w:r>
        <w:t>Method</w:t>
      </w:r>
      <w:bookmarkEnd w:id="25"/>
      <w:bookmarkEnd w:id="26"/>
    </w:p>
    <w:p w:rsidRPr="005240B9" w:rsidR="00E07116" w:rsidP="00387558" w:rsidRDefault="00E07116" w14:paraId="42C2BF36" w14:textId="6D7BA9A2">
      <w:pPr>
        <w:pStyle w:val="ItadNormalText"/>
      </w:pPr>
      <w:r w:rsidRPr="005240B9">
        <w:t xml:space="preserve">The analytical </w:t>
      </w:r>
      <w:r w:rsidRPr="00387558">
        <w:t>framework</w:t>
      </w:r>
      <w:r w:rsidRPr="005240B9">
        <w:t xml:space="preserve"> </w:t>
      </w:r>
      <w:r w:rsidRPr="00E3086C">
        <w:t>adopted</w:t>
      </w:r>
      <w:r w:rsidRPr="005240B9">
        <w:t xml:space="preserve"> for this case study i</w:t>
      </w:r>
      <w:r w:rsidR="007840BA">
        <w:t>s an adapted version of the</w:t>
      </w:r>
      <w:r w:rsidRPr="005240B9">
        <w:t xml:space="preserve"> Guskey+ model</w:t>
      </w:r>
      <w:r w:rsidR="00387558">
        <w:t>,</w:t>
      </w:r>
      <w:r w:rsidRPr="009602F8">
        <w:rPr>
          <w:rStyle w:val="FootnoteReference"/>
          <w:rFonts w:cstheme="minorHAnsi"/>
          <w:sz w:val="22"/>
        </w:rPr>
        <w:footnoteReference w:id="2"/>
      </w:r>
      <w:r w:rsidRPr="005240B9">
        <w:t xml:space="preserve"> which provides a framework to systematically analyse what effect the knowledge products have had on practice and behaviour and how. Our adapted Guskey+ model has six steps:</w:t>
      </w:r>
    </w:p>
    <w:p w:rsidRPr="005240B9" w:rsidR="00E07116" w:rsidP="00E3086C" w:rsidRDefault="00E07116" w14:paraId="442E5641" w14:textId="3C27A71C">
      <w:pPr>
        <w:pStyle w:val="ItadNormalText"/>
        <w:numPr>
          <w:ilvl w:val="0"/>
          <w:numId w:val="31"/>
        </w:numPr>
      </w:pPr>
      <w:r w:rsidRPr="005240B9">
        <w:rPr>
          <w:u w:val="single"/>
        </w:rPr>
        <w:t>Outputs:</w:t>
      </w:r>
      <w:r w:rsidRPr="005240B9">
        <w:t xml:space="preserve"> Evidence of knowledge product creation</w:t>
      </w:r>
    </w:p>
    <w:p w:rsidRPr="005240B9" w:rsidR="00E07116" w:rsidP="00E3086C" w:rsidRDefault="00E07116" w14:paraId="40AFDB12" w14:textId="5842AF5E">
      <w:pPr>
        <w:pStyle w:val="ItadNormalText"/>
        <w:numPr>
          <w:ilvl w:val="0"/>
          <w:numId w:val="31"/>
        </w:numPr>
      </w:pPr>
      <w:r w:rsidRPr="005240B9">
        <w:rPr>
          <w:u w:val="single"/>
        </w:rPr>
        <w:t>Organisational support:</w:t>
      </w:r>
      <w:r w:rsidRPr="005240B9">
        <w:t xml:space="preserve"> Evidence of effective knowledge and learning mechanisms</w:t>
      </w:r>
    </w:p>
    <w:p w:rsidRPr="005240B9" w:rsidR="00E07116" w:rsidP="00E3086C" w:rsidRDefault="00E07116" w14:paraId="35742B1D" w14:textId="114E8CF5">
      <w:pPr>
        <w:pStyle w:val="ItadNormalText"/>
        <w:numPr>
          <w:ilvl w:val="0"/>
          <w:numId w:val="31"/>
        </w:numPr>
      </w:pPr>
      <w:r w:rsidRPr="005240B9">
        <w:rPr>
          <w:u w:val="single"/>
        </w:rPr>
        <w:t>Access:</w:t>
      </w:r>
      <w:r w:rsidRPr="005240B9">
        <w:t xml:space="preserve"> Evidence that target audience </w:t>
      </w:r>
      <w:r w:rsidR="00387558">
        <w:t>is</w:t>
      </w:r>
      <w:r w:rsidRPr="005240B9">
        <w:t xml:space="preserve"> able to access product</w:t>
      </w:r>
    </w:p>
    <w:p w:rsidRPr="005240B9" w:rsidR="00E07116" w:rsidP="00E3086C" w:rsidRDefault="00E07116" w14:paraId="44A6CEC0" w14:textId="77777777">
      <w:pPr>
        <w:pStyle w:val="ItadNormalText"/>
        <w:numPr>
          <w:ilvl w:val="0"/>
          <w:numId w:val="31"/>
        </w:numPr>
      </w:pPr>
      <w:r w:rsidRPr="005240B9">
        <w:rPr>
          <w:u w:val="single"/>
        </w:rPr>
        <w:t>Reaction:</w:t>
      </w:r>
      <w:r w:rsidRPr="005240B9">
        <w:t xml:space="preserve"> Evidence that the product is engaging, relevant and useful to target audience</w:t>
      </w:r>
    </w:p>
    <w:p w:rsidRPr="005240B9" w:rsidR="00E07116" w:rsidP="00E3086C" w:rsidRDefault="00E07116" w14:paraId="4E568613" w14:textId="77777777">
      <w:pPr>
        <w:pStyle w:val="ItadNormalText"/>
        <w:numPr>
          <w:ilvl w:val="0"/>
          <w:numId w:val="31"/>
        </w:numPr>
      </w:pPr>
      <w:r w:rsidRPr="005240B9">
        <w:rPr>
          <w:u w:val="single"/>
        </w:rPr>
        <w:t>Use of knowledge and learning:</w:t>
      </w:r>
      <w:r w:rsidRPr="005240B9">
        <w:t xml:space="preserve"> Evidence that target groups have used the product</w:t>
      </w:r>
    </w:p>
    <w:p w:rsidRPr="005240B9" w:rsidR="00E07116" w:rsidP="00E3086C" w:rsidRDefault="00E07116" w14:paraId="68625713" w14:textId="0D824463">
      <w:pPr>
        <w:pStyle w:val="ItadNormalText"/>
        <w:numPr>
          <w:ilvl w:val="0"/>
          <w:numId w:val="31"/>
        </w:numPr>
      </w:pPr>
      <w:r w:rsidRPr="005240B9">
        <w:rPr>
          <w:u w:val="single"/>
        </w:rPr>
        <w:t>Change created:</w:t>
      </w:r>
      <w:r w:rsidRPr="005240B9">
        <w:t xml:space="preserve"> Evidence that target audience ha</w:t>
      </w:r>
      <w:r w:rsidR="00387558">
        <w:t>s</w:t>
      </w:r>
      <w:r w:rsidRPr="005240B9">
        <w:t xml:space="preserve"> changed attitude, behaviour or evidence of institutional or policy change as a result of product or learning</w:t>
      </w:r>
    </w:p>
    <w:p w:rsidRPr="005240B9" w:rsidR="00E07116" w:rsidP="00E07116" w:rsidRDefault="00E07116" w14:paraId="1FB35B61" w14:textId="70979139">
      <w:pPr>
        <w:spacing w:after="120"/>
        <w:rPr>
          <w:rFonts w:asciiTheme="minorHAnsi" w:hAnsiTheme="minorHAnsi" w:cstheme="minorHAnsi"/>
        </w:rPr>
      </w:pPr>
      <w:r w:rsidRPr="005240B9">
        <w:rPr>
          <w:rStyle w:val="ItadNormalTextChar"/>
          <w:rFonts w:asciiTheme="minorHAnsi" w:hAnsiTheme="minorHAnsi" w:cstheme="minorHAnsi"/>
        </w:rPr>
        <w:lastRenderedPageBreak/>
        <w:t>These steps will assess both the ways in which knowledge products and broader evidence building and learning ha</w:t>
      </w:r>
      <w:r w:rsidR="00387558">
        <w:rPr>
          <w:rStyle w:val="ItadNormalTextChar"/>
          <w:rFonts w:asciiTheme="minorHAnsi" w:hAnsiTheme="minorHAnsi" w:cstheme="minorHAnsi"/>
        </w:rPr>
        <w:t>ve</w:t>
      </w:r>
      <w:r w:rsidRPr="005240B9">
        <w:rPr>
          <w:rStyle w:val="ItadNormalTextChar"/>
          <w:rFonts w:asciiTheme="minorHAnsi" w:hAnsiTheme="minorHAnsi" w:cstheme="minorHAnsi"/>
        </w:rPr>
        <w:t xml:space="preserve"> been used to (i) inform programme learning, adaptation and decision</w:t>
      </w:r>
      <w:r w:rsidR="003A68B1">
        <w:rPr>
          <w:rStyle w:val="ItadNormalTextChar"/>
          <w:rFonts w:asciiTheme="minorHAnsi" w:hAnsiTheme="minorHAnsi" w:cstheme="minorHAnsi"/>
        </w:rPr>
        <w:t xml:space="preserve"> </w:t>
      </w:r>
      <w:r w:rsidRPr="005240B9">
        <w:rPr>
          <w:rStyle w:val="ItadNormalTextChar"/>
          <w:rFonts w:asciiTheme="minorHAnsi" w:hAnsiTheme="minorHAnsi" w:cstheme="minorHAnsi"/>
        </w:rPr>
        <w:t>making and (ii) inform advocacy</w:t>
      </w:r>
      <w:r w:rsidR="00387558">
        <w:rPr>
          <w:rStyle w:val="ItadNormalTextChar"/>
          <w:rFonts w:asciiTheme="minorHAnsi" w:hAnsiTheme="minorHAnsi" w:cstheme="minorHAnsi"/>
        </w:rPr>
        <w:t xml:space="preserve"> and</w:t>
      </w:r>
      <w:r w:rsidRPr="005240B9">
        <w:rPr>
          <w:rStyle w:val="ItadNormalTextChar"/>
          <w:rFonts w:asciiTheme="minorHAnsi" w:hAnsiTheme="minorHAnsi" w:cstheme="minorHAnsi"/>
        </w:rPr>
        <w:t xml:space="preserve"> campaigning and influence targeted actors</w:t>
      </w:r>
      <w:r w:rsidRPr="005240B9">
        <w:rPr>
          <w:rFonts w:asciiTheme="minorHAnsi" w:hAnsiTheme="minorHAnsi" w:cstheme="minorHAnsi"/>
        </w:rPr>
        <w:t xml:space="preserve">. The diagram in </w:t>
      </w:r>
      <w:r w:rsidR="00DE3E06">
        <w:rPr>
          <w:rFonts w:asciiTheme="minorHAnsi" w:hAnsiTheme="minorHAnsi" w:cstheme="minorHAnsi"/>
        </w:rPr>
        <w:t>A</w:t>
      </w:r>
      <w:r w:rsidRPr="00E3086C">
        <w:rPr>
          <w:rFonts w:asciiTheme="minorHAnsi" w:hAnsiTheme="minorHAnsi" w:cstheme="minorHAnsi"/>
        </w:rPr>
        <w:t xml:space="preserve">nnex </w:t>
      </w:r>
      <w:r w:rsidR="00DE3E06">
        <w:rPr>
          <w:rFonts w:asciiTheme="minorHAnsi" w:hAnsiTheme="minorHAnsi" w:cstheme="minorHAnsi"/>
        </w:rPr>
        <w:t>2</w:t>
      </w:r>
      <w:r w:rsidRPr="005240B9">
        <w:rPr>
          <w:rFonts w:asciiTheme="minorHAnsi" w:hAnsiTheme="minorHAnsi" w:cstheme="minorHAnsi"/>
        </w:rPr>
        <w:t xml:space="preserve"> details what evidence we will collect against each step in the Guskey+ model, the data source and wh</w:t>
      </w:r>
      <w:r w:rsidR="00387558">
        <w:rPr>
          <w:rFonts w:asciiTheme="minorHAnsi" w:hAnsiTheme="minorHAnsi" w:cstheme="minorHAnsi"/>
        </w:rPr>
        <w:t>ich</w:t>
      </w:r>
      <w:r w:rsidRPr="005240B9">
        <w:rPr>
          <w:rFonts w:asciiTheme="minorHAnsi" w:hAnsiTheme="minorHAnsi" w:cstheme="minorHAnsi"/>
        </w:rPr>
        <w:t xml:space="preserve"> evaluation question it relates to</w:t>
      </w:r>
      <w:r w:rsidR="009E2FF3">
        <w:rPr>
          <w:rFonts w:asciiTheme="minorHAnsi" w:hAnsiTheme="minorHAnsi" w:cstheme="minorHAnsi"/>
        </w:rPr>
        <w:t>.</w:t>
      </w:r>
    </w:p>
    <w:p w:rsidRPr="005240B9" w:rsidR="00E07116" w:rsidP="008C17C7" w:rsidRDefault="00E07116" w14:paraId="3EC56C29" w14:textId="57A7F028">
      <w:pPr>
        <w:pStyle w:val="ItadH1"/>
      </w:pPr>
      <w:bookmarkStart w:name="_Toc98407011" w:id="27"/>
      <w:bookmarkStart w:name="_Toc100745315" w:id="28"/>
      <w:r>
        <w:t xml:space="preserve">Knowledge </w:t>
      </w:r>
      <w:r w:rsidR="00B50445">
        <w:t>p</w:t>
      </w:r>
      <w:r>
        <w:t xml:space="preserve">roduction </w:t>
      </w:r>
      <w:r w:rsidR="00E7060C">
        <w:t xml:space="preserve">&amp; learning </w:t>
      </w:r>
      <w:r w:rsidR="008E48CC">
        <w:t>in the MWGE programme</w:t>
      </w:r>
      <w:bookmarkEnd w:id="27"/>
      <w:bookmarkEnd w:id="28"/>
    </w:p>
    <w:p w:rsidR="00813BEA" w:rsidP="00E3086C" w:rsidRDefault="00813BEA" w14:paraId="7CA914B9" w14:textId="78C41E54">
      <w:pPr>
        <w:pStyle w:val="ItadNormalText"/>
      </w:pPr>
      <w:r>
        <w:t xml:space="preserve">This section </w:t>
      </w:r>
      <w:r w:rsidR="00E7060C">
        <w:t>outlines what we mean by ‘knowledge production and learning’ and the ways in which knowledge production contributes to the MWG</w:t>
      </w:r>
      <w:r w:rsidR="008E48CC">
        <w:t>E</w:t>
      </w:r>
      <w:r w:rsidR="00E7060C">
        <w:t xml:space="preserve"> </w:t>
      </w:r>
      <w:r w:rsidR="00EB1E9E">
        <w:t>T</w:t>
      </w:r>
      <w:r w:rsidR="00E7060C">
        <w:t xml:space="preserve">heory of </w:t>
      </w:r>
      <w:r w:rsidR="00EB1E9E">
        <w:t>C</w:t>
      </w:r>
      <w:r w:rsidR="00E7060C">
        <w:t>hange</w:t>
      </w:r>
      <w:r w:rsidR="00EB1E9E">
        <w:t xml:space="preserve"> (ToC)</w:t>
      </w:r>
      <w:r w:rsidR="00E7060C">
        <w:t>.</w:t>
      </w:r>
    </w:p>
    <w:p w:rsidRPr="005240B9" w:rsidR="00E07116" w:rsidP="00E3086C" w:rsidRDefault="00312602" w14:paraId="36D32528" w14:textId="5937CB9A">
      <w:pPr>
        <w:pStyle w:val="ItadNormalText"/>
      </w:pPr>
      <w:r>
        <w:t>I</w:t>
      </w:r>
      <w:r w:rsidRPr="005240B9">
        <w:t xml:space="preserve">n this case study, </w:t>
      </w:r>
      <w:r>
        <w:t xml:space="preserve">the </w:t>
      </w:r>
      <w:r w:rsidRPr="005240B9">
        <w:t xml:space="preserve">interpretation of what is a ‘knowledge product’ follows from </w:t>
      </w:r>
      <w:r>
        <w:t xml:space="preserve">that </w:t>
      </w:r>
      <w:r w:rsidRPr="005240B9">
        <w:t>suggested in both Phase I and Phase II programme documents</w:t>
      </w:r>
      <w:r w:rsidR="00EB1E9E">
        <w:t>:</w:t>
      </w:r>
      <w:r>
        <w:t xml:space="preserve"> that knowledge products </w:t>
      </w:r>
      <w:r w:rsidRPr="005240B9">
        <w:t xml:space="preserve">are the core research and toolkit materials from which other products </w:t>
      </w:r>
      <w:r>
        <w:t>are</w:t>
      </w:r>
      <w:r w:rsidRPr="005240B9">
        <w:t xml:space="preserve"> created</w:t>
      </w:r>
      <w:r>
        <w:t>.</w:t>
      </w:r>
      <w:r w:rsidRPr="33F2A5FA">
        <w:rPr>
          <w:rStyle w:val="FootnoteReference"/>
          <w:rFonts w:cstheme="minorBidi"/>
          <w:sz w:val="22"/>
          <w:szCs w:val="22"/>
        </w:rPr>
        <w:footnoteReference w:id="3"/>
      </w:r>
      <w:r w:rsidRPr="005240B9">
        <w:t xml:space="preserve"> </w:t>
      </w:r>
      <w:r w:rsidR="00B1114A">
        <w:t xml:space="preserve">Although the term ‘knowledge products’ is </w:t>
      </w:r>
      <w:r w:rsidRPr="005240B9" w:rsidR="00B1114A">
        <w:t xml:space="preserve">not clearly </w:t>
      </w:r>
      <w:r w:rsidR="00B1114A">
        <w:t>understood</w:t>
      </w:r>
      <w:r w:rsidRPr="005240B9" w:rsidR="00B1114A">
        <w:t xml:space="preserve"> by </w:t>
      </w:r>
      <w:r w:rsidR="00B1114A">
        <w:t xml:space="preserve">everyone involved in </w:t>
      </w:r>
      <w:r w:rsidRPr="005240B9" w:rsidR="00B1114A">
        <w:t>the programme</w:t>
      </w:r>
      <w:r w:rsidR="00B1114A">
        <w:t>; for example, s</w:t>
      </w:r>
      <w:r w:rsidRPr="005240B9" w:rsidR="00B1114A">
        <w:t>ome respondents we spoke to referred to videos and campaigns as knowledge products</w:t>
      </w:r>
      <w:r w:rsidR="00B1114A">
        <w:t>, t</w:t>
      </w:r>
      <w:r w:rsidR="00890E2D">
        <w:t xml:space="preserve">he </w:t>
      </w:r>
      <w:r w:rsidR="00F03336">
        <w:t xml:space="preserve">MWGE M&amp;E document defines </w:t>
      </w:r>
      <w:r w:rsidR="00B1114A">
        <w:t xml:space="preserve">them </w:t>
      </w:r>
      <w:r w:rsidR="002C5EB5">
        <w:t>to mean “</w:t>
      </w:r>
      <w:r w:rsidR="00F03336">
        <w:t xml:space="preserve">research reports, briefings, policy documents, academic articles, advocacy materials, etc.". </w:t>
      </w:r>
      <w:r w:rsidR="00A618ED">
        <w:t>We found that the</w:t>
      </w:r>
      <w:r w:rsidRPr="005240B9" w:rsidR="00E07116">
        <w:t xml:space="preserve"> knowledge products </w:t>
      </w:r>
      <w:r w:rsidR="00C733E8">
        <w:t xml:space="preserve">and learning </w:t>
      </w:r>
      <w:r w:rsidRPr="005240B9" w:rsidR="0065476E">
        <w:t>generated</w:t>
      </w:r>
      <w:r w:rsidRPr="005240B9" w:rsidR="00E07116">
        <w:t xml:space="preserve"> through the programme were broadly used for four </w:t>
      </w:r>
      <w:r w:rsidR="00BD2A4B">
        <w:t>outputs</w:t>
      </w:r>
      <w:r w:rsidR="00EB1E9E">
        <w:t>:</w:t>
      </w:r>
    </w:p>
    <w:p w:rsidRPr="0065476E" w:rsidR="00E07116" w:rsidP="00E3086C" w:rsidRDefault="00E07116" w14:paraId="5D453537" w14:textId="6E0907CB">
      <w:pPr>
        <w:pStyle w:val="ItadNormalText"/>
        <w:numPr>
          <w:ilvl w:val="0"/>
          <w:numId w:val="32"/>
        </w:numPr>
      </w:pPr>
      <w:r w:rsidRPr="0065476E">
        <w:rPr>
          <w:b/>
          <w:bCs/>
        </w:rPr>
        <w:t>Communications &amp; campaign products</w:t>
      </w:r>
      <w:r w:rsidRPr="0065476E">
        <w:t xml:space="preserve"> for behaviour change</w:t>
      </w:r>
      <w:r w:rsidR="00EB1E9E">
        <w:t>,</w:t>
      </w:r>
      <w:r w:rsidRPr="0065476E">
        <w:t xml:space="preserve"> including mass campaigns, infographics, videos, documentaries, cartoons, dramas, virtual reality films, success stories</w:t>
      </w:r>
      <w:r w:rsidR="00EB1E9E">
        <w:t>,</w:t>
      </w:r>
      <w:r w:rsidRPr="0065476E">
        <w:t xml:space="preserve"> etc.</w:t>
      </w:r>
    </w:p>
    <w:p w:rsidRPr="0065476E" w:rsidR="00E07116" w:rsidP="00E3086C" w:rsidRDefault="00E07116" w14:paraId="431755F9" w14:textId="30C7C04E">
      <w:pPr>
        <w:pStyle w:val="ItadNormalText"/>
        <w:numPr>
          <w:ilvl w:val="0"/>
          <w:numId w:val="32"/>
        </w:numPr>
      </w:pPr>
      <w:r w:rsidRPr="0065476E">
        <w:rPr>
          <w:b/>
          <w:bCs/>
        </w:rPr>
        <w:t>Capacity building</w:t>
      </w:r>
      <w:r w:rsidRPr="0065476E">
        <w:t xml:space="preserve"> for behaviour change and advocacy</w:t>
      </w:r>
      <w:r w:rsidR="00EB1E9E">
        <w:t>,</w:t>
      </w:r>
      <w:r w:rsidRPr="0065476E">
        <w:t xml:space="preserve"> including toolkits </w:t>
      </w:r>
      <w:r w:rsidR="00EB1E9E">
        <w:t>and</w:t>
      </w:r>
      <w:r w:rsidRPr="0065476E">
        <w:t xml:space="preserve"> training materials</w:t>
      </w:r>
    </w:p>
    <w:p w:rsidRPr="0065476E" w:rsidR="00E07116" w:rsidP="00E3086C" w:rsidRDefault="00E07116" w14:paraId="714A06DF" w14:textId="7A2948F9">
      <w:pPr>
        <w:pStyle w:val="ItadNormalText"/>
        <w:numPr>
          <w:ilvl w:val="0"/>
          <w:numId w:val="32"/>
        </w:numPr>
      </w:pPr>
      <w:r w:rsidRPr="0065476E">
        <w:rPr>
          <w:b/>
          <w:bCs/>
        </w:rPr>
        <w:t>Influencing</w:t>
      </w:r>
      <w:r w:rsidRPr="0065476E">
        <w:t xml:space="preserve"> </w:t>
      </w:r>
      <w:r w:rsidRPr="0065476E">
        <w:rPr>
          <w:b/>
          <w:bCs/>
        </w:rPr>
        <w:t>of policy</w:t>
      </w:r>
      <w:r w:rsidR="00EB1E9E">
        <w:rPr>
          <w:b/>
          <w:bCs/>
        </w:rPr>
        <w:t>,</w:t>
      </w:r>
      <w:r w:rsidRPr="0065476E">
        <w:t xml:space="preserve"> such as materials for advocacy and policy briefs</w:t>
      </w:r>
    </w:p>
    <w:p w:rsidRPr="0065476E" w:rsidR="00E07116" w:rsidP="00E3086C" w:rsidRDefault="00E07116" w14:paraId="3FF69BE9" w14:textId="65FDF662">
      <w:pPr>
        <w:pStyle w:val="ItadNormalText"/>
        <w:numPr>
          <w:ilvl w:val="0"/>
          <w:numId w:val="32"/>
        </w:numPr>
      </w:pPr>
      <w:r w:rsidRPr="0065476E">
        <w:rPr>
          <w:b/>
          <w:bCs/>
        </w:rPr>
        <w:t>Program</w:t>
      </w:r>
      <w:r w:rsidR="00EB1E9E">
        <w:rPr>
          <w:b/>
          <w:bCs/>
        </w:rPr>
        <w:t>me</w:t>
      </w:r>
      <w:r w:rsidRPr="0065476E">
        <w:rPr>
          <w:b/>
          <w:bCs/>
        </w:rPr>
        <w:t xml:space="preserve"> decision making</w:t>
      </w:r>
      <w:r w:rsidR="00EB1E9E">
        <w:rPr>
          <w:b/>
          <w:bCs/>
        </w:rPr>
        <w:t>,</w:t>
      </w:r>
      <w:r w:rsidRPr="0065476E">
        <w:rPr>
          <w:b/>
          <w:bCs/>
        </w:rPr>
        <w:t xml:space="preserve"> </w:t>
      </w:r>
      <w:r w:rsidRPr="0065476E">
        <w:t>feeding knowledge and learning back into program</w:t>
      </w:r>
      <w:r w:rsidR="00EB1E9E">
        <w:t>me</w:t>
      </w:r>
      <w:r w:rsidRPr="0065476E">
        <w:t xml:space="preserve"> design</w:t>
      </w:r>
      <w:r w:rsidR="00EB1E9E">
        <w:t>.</w:t>
      </w:r>
    </w:p>
    <w:p w:rsidR="00E07116" w:rsidP="00FF462F" w:rsidRDefault="00E07116" w14:paraId="028337FF" w14:textId="1FD91E92">
      <w:pPr>
        <w:pStyle w:val="ItadNormalText"/>
      </w:pPr>
      <w:r w:rsidRPr="005240B9">
        <w:t>As such</w:t>
      </w:r>
      <w:r w:rsidR="00EB1E9E">
        <w:t>,</w:t>
      </w:r>
      <w:r w:rsidRPr="005240B9">
        <w:t xml:space="preserve"> the creation of knowledge products sits across the programme </w:t>
      </w:r>
      <w:r w:rsidR="00EB1E9E">
        <w:t>ToC</w:t>
      </w:r>
      <w:r w:rsidRPr="005240B9">
        <w:t xml:space="preserve"> outcomes</w:t>
      </w:r>
      <w:r w:rsidR="004D7DFD">
        <w:t xml:space="preserve"> </w:t>
      </w:r>
      <w:r w:rsidRPr="005240B9">
        <w:t>(</w:t>
      </w:r>
      <w:r w:rsidRPr="00E3086C">
        <w:t xml:space="preserve">see </w:t>
      </w:r>
      <w:r w:rsidRPr="00E3086C" w:rsidR="007C479F">
        <w:fldChar w:fldCharType="begin"/>
      </w:r>
      <w:r w:rsidRPr="00E3086C" w:rsidR="007C479F">
        <w:instrText xml:space="preserve"> REF _Ref97221247 \h </w:instrText>
      </w:r>
      <w:r w:rsidR="007C479F">
        <w:instrText xml:space="preserve"> \* MERGEFORMAT </w:instrText>
      </w:r>
      <w:r w:rsidRPr="00E3086C" w:rsidR="007C479F">
        <w:fldChar w:fldCharType="separate"/>
      </w:r>
      <w:r w:rsidRPr="007C479F" w:rsidR="007C479F">
        <w:t xml:space="preserve">Figure </w:t>
      </w:r>
      <w:r w:rsidRPr="00E3086C" w:rsidR="007C479F">
        <w:t>1</w:t>
      </w:r>
      <w:r w:rsidRPr="00E3086C" w:rsidR="007C479F">
        <w:fldChar w:fldCharType="end"/>
      </w:r>
      <w:r w:rsidRPr="00E3086C">
        <w:t>).</w:t>
      </w:r>
      <w:r w:rsidRPr="005240B9">
        <w:t xml:space="preserve"> </w:t>
      </w:r>
    </w:p>
    <w:p w:rsidRPr="000D51C2" w:rsidR="000D51C2" w:rsidP="000D51C2" w:rsidRDefault="000D51C2" w14:paraId="27ABD854" w14:textId="4E5AD2A2">
      <w:pPr>
        <w:pStyle w:val="Caption"/>
      </w:pPr>
      <w:bookmarkStart w:name="_Ref97221247" w:id="29"/>
      <w:bookmarkStart w:name="_Toc97219403" w:id="30"/>
      <w:bookmarkStart w:name="_Toc100745339" w:id="31"/>
      <w:r w:rsidRPr="000D51C2">
        <w:t xml:space="preserve">Figure </w:t>
      </w:r>
      <w:r>
        <w:fldChar w:fldCharType="begin"/>
      </w:r>
      <w:r>
        <w:instrText>SEQ Figure \* ARABIC</w:instrText>
      </w:r>
      <w:r>
        <w:fldChar w:fldCharType="separate"/>
      </w:r>
      <w:r w:rsidRPr="00E3086C">
        <w:t>1</w:t>
      </w:r>
      <w:r>
        <w:fldChar w:fldCharType="end"/>
      </w:r>
      <w:bookmarkEnd w:id="29"/>
      <w:r w:rsidRPr="000D51C2">
        <w:t>: Knowledge production contribution to Phase II ToC outcomes</w:t>
      </w:r>
      <w:bookmarkEnd w:id="30"/>
      <w:bookmarkEnd w:id="31"/>
    </w:p>
    <w:p w:rsidRPr="005240B9" w:rsidR="00E07116" w:rsidP="00E07116" w:rsidRDefault="007C479F" w14:paraId="7F07E303" w14:textId="7D6EC73D">
      <w:pPr>
        <w:jc w:val="center"/>
        <w:rPr>
          <w:rFonts w:asciiTheme="minorHAnsi" w:hAnsiTheme="minorHAnsi" w:cstheme="minorHAnsi"/>
        </w:rPr>
      </w:pPr>
      <w:r w:rsidRPr="005240B9">
        <w:rPr>
          <w:rFonts w:asciiTheme="minorHAnsi" w:hAnsiTheme="minorHAnsi" w:cstheme="minorHAnsi"/>
          <w:noProof/>
        </w:rPr>
        <mc:AlternateContent>
          <mc:Choice Requires="wpg">
            <w:drawing>
              <wp:anchor distT="0" distB="0" distL="114300" distR="114300" simplePos="0" relativeHeight="251659264" behindDoc="0" locked="0" layoutInCell="1" allowOverlap="1" wp14:anchorId="122357FF" wp14:editId="04962265">
                <wp:simplePos x="0" y="0"/>
                <wp:positionH relativeFrom="column">
                  <wp:posOffset>1198099</wp:posOffset>
                </wp:positionH>
                <wp:positionV relativeFrom="paragraph">
                  <wp:posOffset>813573</wp:posOffset>
                </wp:positionV>
                <wp:extent cx="1323974" cy="1082836"/>
                <wp:effectExtent l="0" t="228600" r="0" b="193675"/>
                <wp:wrapNone/>
                <wp:docPr id="3" name="Group 3"/>
                <wp:cNvGraphicFramePr/>
                <a:graphic xmlns:a="http://schemas.openxmlformats.org/drawingml/2006/main">
                  <a:graphicData uri="http://schemas.microsoft.com/office/word/2010/wordprocessingGroup">
                    <wpg:wgp>
                      <wpg:cNvGrpSpPr/>
                      <wpg:grpSpPr>
                        <a:xfrm>
                          <a:off x="0" y="0"/>
                          <a:ext cx="1323974" cy="1082836"/>
                          <a:chOff x="61814" y="148298"/>
                          <a:chExt cx="1324608" cy="1082933"/>
                        </a:xfrm>
                      </wpg:grpSpPr>
                      <wps:wsp>
                        <wps:cNvPr id="5" name="Text Box 2"/>
                        <wps:cNvSpPr txBox="1">
                          <a:spLocks noChangeArrowheads="1"/>
                        </wps:cNvSpPr>
                        <wps:spPr bwMode="auto">
                          <a:xfrm rot="20076250">
                            <a:off x="61814" y="148298"/>
                            <a:ext cx="1324608" cy="349280"/>
                          </a:xfrm>
                          <a:prstGeom prst="rect">
                            <a:avLst/>
                          </a:prstGeom>
                          <a:noFill/>
                          <a:ln w="9525">
                            <a:noFill/>
                            <a:miter lim="800000"/>
                            <a:headEnd/>
                            <a:tailEnd/>
                          </a:ln>
                        </wps:spPr>
                        <wps:txbx>
                          <w:txbxContent>
                            <w:p w:rsidRPr="00ED776E" w:rsidR="00E07116" w:rsidP="00E07116" w:rsidRDefault="00E07116" w14:paraId="7294D2D2" w14:textId="55BE7151">
                              <w:pPr>
                                <w:rPr>
                                  <w:sz w:val="16"/>
                                  <w:szCs w:val="16"/>
                                </w:rPr>
                              </w:pPr>
                              <w:r w:rsidRPr="00ED776E">
                                <w:rPr>
                                  <w:sz w:val="16"/>
                                  <w:szCs w:val="16"/>
                                </w:rPr>
                                <w:t>Videos, dramas, infographics</w:t>
                              </w:r>
                              <w:r w:rsidR="00EB1E9E">
                                <w:rPr>
                                  <w:sz w:val="16"/>
                                  <w:szCs w:val="16"/>
                                </w:rPr>
                                <w:t>,</w:t>
                              </w:r>
                              <w:r>
                                <w:rPr>
                                  <w:sz w:val="16"/>
                                  <w:szCs w:val="16"/>
                                </w:rPr>
                                <w:t xml:space="preserve"> etc.</w:t>
                              </w:r>
                            </w:p>
                          </w:txbxContent>
                        </wps:txbx>
                        <wps:bodyPr rot="0" vert="horz" wrap="square" lIns="91440" tIns="45720" rIns="91440" bIns="45720" anchor="t" anchorCtr="0">
                          <a:spAutoFit/>
                        </wps:bodyPr>
                      </wps:wsp>
                      <wps:wsp>
                        <wps:cNvPr id="7" name="Text Box 7"/>
                        <wps:cNvSpPr txBox="1">
                          <a:spLocks noChangeArrowheads="1"/>
                        </wps:cNvSpPr>
                        <wps:spPr bwMode="auto">
                          <a:xfrm>
                            <a:off x="360340" y="517966"/>
                            <a:ext cx="914202" cy="349280"/>
                          </a:xfrm>
                          <a:prstGeom prst="rect">
                            <a:avLst/>
                          </a:prstGeom>
                          <a:noFill/>
                          <a:ln w="9525">
                            <a:noFill/>
                            <a:miter lim="800000"/>
                            <a:headEnd/>
                            <a:tailEnd/>
                          </a:ln>
                        </wps:spPr>
                        <wps:txbx>
                          <w:txbxContent>
                            <w:p w:rsidRPr="00F36FE7" w:rsidR="00E07116" w:rsidP="00E07116" w:rsidRDefault="00E07116" w14:paraId="1387E0BC" w14:textId="77777777">
                              <w:pPr>
                                <w:rPr>
                                  <w:sz w:val="16"/>
                                  <w:szCs w:val="16"/>
                                </w:rPr>
                              </w:pPr>
                              <w:r>
                                <w:rPr>
                                  <w:sz w:val="16"/>
                                  <w:szCs w:val="16"/>
                                </w:rPr>
                                <w:t>Toolkits &amp; guidance</w:t>
                              </w:r>
                            </w:p>
                          </w:txbxContent>
                        </wps:txbx>
                        <wps:bodyPr rot="0" vert="horz" wrap="square" lIns="91440" tIns="45720" rIns="91440" bIns="45720" anchor="t" anchorCtr="0">
                          <a:spAutoFit/>
                        </wps:bodyPr>
                      </wps:wsp>
                      <wps:wsp>
                        <wps:cNvPr id="9" name="Text Box 9"/>
                        <wps:cNvSpPr txBox="1">
                          <a:spLocks noChangeArrowheads="1"/>
                        </wps:cNvSpPr>
                        <wps:spPr bwMode="auto">
                          <a:xfrm rot="1621499">
                            <a:off x="114110" y="881951"/>
                            <a:ext cx="1078110" cy="349280"/>
                          </a:xfrm>
                          <a:prstGeom prst="rect">
                            <a:avLst/>
                          </a:prstGeom>
                          <a:noFill/>
                          <a:ln w="9525">
                            <a:noFill/>
                            <a:miter lim="800000"/>
                            <a:headEnd/>
                            <a:tailEnd/>
                          </a:ln>
                        </wps:spPr>
                        <wps:txbx>
                          <w:txbxContent>
                            <w:p w:rsidRPr="00F36FE7" w:rsidR="00E07116" w:rsidP="00E07116" w:rsidRDefault="00E07116" w14:paraId="543FD1A8" w14:textId="77777777">
                              <w:pPr>
                                <w:rPr>
                                  <w:sz w:val="16"/>
                                  <w:szCs w:val="16"/>
                                </w:rPr>
                              </w:pPr>
                              <w:r>
                                <w:rPr>
                                  <w:sz w:val="16"/>
                                  <w:szCs w:val="16"/>
                                </w:rPr>
                                <w:t>Policy briefs &amp; advocacy tools</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505123E5">
              <v:group id="Group 3" style="position:absolute;left:0;text-align:left;margin-left:94.35pt;margin-top:64.05pt;width:104.25pt;height:85.25pt;z-index:251659264;mso-width-relative:margin;mso-height-relative:margin" coordsize="13246,10829" coordorigin="618,1482" o:spid="_x0000_s1028" w14:anchorId="122357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">
                <v:shape id="_x0000_s1029" style="position:absolute;left:618;top:1482;width:13246;height:3493;rotation:-1664341fd;visibility:visible;mso-wrap-style:square;v-text-anchor:top"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">
                  <v:textbox style="mso-fit-shape-to-text:t">
                    <w:txbxContent>
                      <w:p w:rsidRPr="00ED776E" w:rsidR="00E07116" w:rsidP="00E07116" w:rsidRDefault="00E07116" w14:paraId="430283C2" w14:textId="55BE7151">
                        <w:pPr>
                          <w:rPr>
                            <w:sz w:val="16"/>
                            <w:szCs w:val="16"/>
                          </w:rPr>
                        </w:pPr>
                        <w:r w:rsidRPr="00ED776E">
                          <w:rPr>
                            <w:sz w:val="16"/>
                            <w:szCs w:val="16"/>
                          </w:rPr>
                          <w:t>Videos, dramas, infographics</w:t>
                        </w:r>
                        <w:r w:rsidR="00EB1E9E">
                          <w:rPr>
                            <w:sz w:val="16"/>
                            <w:szCs w:val="16"/>
                          </w:rPr>
                          <w:t>,</w:t>
                        </w:r>
                        <w:r>
                          <w:rPr>
                            <w:sz w:val="16"/>
                            <w:szCs w:val="16"/>
                          </w:rPr>
                          <w:t xml:space="preserve"> etc.</w:t>
                        </w:r>
                      </w:p>
                    </w:txbxContent>
                  </v:textbox>
                </v:shape>
                <v:shape id="Text Box 7" style="position:absolute;left:3603;top:5179;width:9142;height:3493;visibility:visible;mso-wrap-style:square;v-text-anchor:top" o:spid="_x0000_s1030"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">
                  <v:textbox style="mso-fit-shape-to-text:t">
                    <w:txbxContent>
                      <w:p w:rsidRPr="00F36FE7" w:rsidR="00E07116" w:rsidP="00E07116" w:rsidRDefault="00E07116" w14:paraId="557B8CFD" w14:textId="77777777">
                        <w:pPr>
                          <w:rPr>
                            <w:sz w:val="16"/>
                            <w:szCs w:val="16"/>
                          </w:rPr>
                        </w:pPr>
                        <w:r>
                          <w:rPr>
                            <w:sz w:val="16"/>
                            <w:szCs w:val="16"/>
                          </w:rPr>
                          <w:t>Toolkits &amp; guidance</w:t>
                        </w:r>
                      </w:p>
                    </w:txbxContent>
                  </v:textbox>
                </v:shape>
                <v:shape id="Text Box 9" style="position:absolute;left:1141;top:8819;width:10781;height:3493;rotation:1771109fd;visibility:visible;mso-wrap-style:square;v-text-anchor:top" o:spid="_x0000_s103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">
                  <v:textbox style="mso-fit-shape-to-text:t">
                    <w:txbxContent>
                      <w:p w:rsidRPr="00F36FE7" w:rsidR="00E07116" w:rsidP="00E07116" w:rsidRDefault="00E07116" w14:paraId="358B8DF1" w14:textId="77777777">
                        <w:pPr>
                          <w:rPr>
                            <w:sz w:val="16"/>
                            <w:szCs w:val="16"/>
                          </w:rPr>
                        </w:pPr>
                        <w:r>
                          <w:rPr>
                            <w:sz w:val="16"/>
                            <w:szCs w:val="16"/>
                          </w:rPr>
                          <w:t>Policy briefs &amp; advocacy tools</w:t>
                        </w:r>
                      </w:p>
                    </w:txbxContent>
                  </v:textbox>
                </v:shape>
              </v:group>
            </w:pict>
          </mc:Fallback>
        </mc:AlternateContent>
      </w:r>
      <w:r w:rsidRPr="00845DC7">
        <w:rPr>
          <w:rFonts w:asciiTheme="minorHAnsi" w:hAnsiTheme="minorHAnsi" w:cstheme="minorHAnsi"/>
          <w:noProof/>
        </w:rPr>
        <mc:AlternateContent>
          <mc:Choice Requires="wps">
            <w:drawing>
              <wp:anchor distT="45720" distB="45720" distL="114300" distR="114300" simplePos="0" relativeHeight="251660288" behindDoc="0" locked="0" layoutInCell="1" allowOverlap="1" wp14:anchorId="2AF417F5" wp14:editId="66843BC7">
                <wp:simplePos x="0" y="0"/>
                <wp:positionH relativeFrom="column">
                  <wp:posOffset>1993900</wp:posOffset>
                </wp:positionH>
                <wp:positionV relativeFrom="paragraph">
                  <wp:posOffset>226861</wp:posOffset>
                </wp:positionV>
                <wp:extent cx="628650" cy="254000"/>
                <wp:effectExtent l="0" t="0" r="19050" b="1270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254000"/>
                        </a:xfrm>
                        <a:prstGeom prst="round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Pr="00B743F0" w:rsidR="00845DC7" w:rsidRDefault="00845DC7" w14:paraId="23678882" w14:textId="75183B08">
                            <w:pPr>
                              <w:rPr>
                                <w:sz w:val="16"/>
                                <w:szCs w:val="16"/>
                              </w:rPr>
                            </w:pPr>
                            <w:r w:rsidRPr="00B743F0">
                              <w:rPr>
                                <w:sz w:val="16"/>
                                <w:szCs w:val="16"/>
                              </w:rPr>
                              <w:t>Outputs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1F156ECA">
              <v:roundrect id="_x0000_s1032" style="position:absolute;left:0;text-align:left;margin-left:157pt;margin-top:17.85pt;width:49.5pt;height:20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color="#bfb56f [2164]" strokecolor="#89803d [3204]" strokeweight=".5pt" arcsize="10923f" w14:anchorId="2AF417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">
                <v:fill type="gradient" color2="#b1a550 [2612]" colors="0 #c3bea3;.5 #b8b296;1 #afa883" focus="100%" rotate="t">
                  <o:fill v:ext="view" type="gradientUnscaled"/>
                </v:fill>
                <v:stroke joinstyle="miter"/>
                <v:textbox>
                  <w:txbxContent>
                    <w:p w:rsidRPr="00B743F0" w:rsidR="00845DC7" w:rsidRDefault="00845DC7" w14:paraId="23FD0630" w14:textId="75183B08">
                      <w:pPr>
                        <w:rPr>
                          <w:sz w:val="16"/>
                          <w:szCs w:val="16"/>
                        </w:rPr>
                      </w:pPr>
                      <w:r w:rsidRPr="00B743F0">
                        <w:rPr>
                          <w:sz w:val="16"/>
                          <w:szCs w:val="16"/>
                        </w:rPr>
                        <w:t>Outputs</w:t>
                      </w:r>
                    </w:p>
                  </w:txbxContent>
                </v:textbox>
              </v:roundrect>
            </w:pict>
          </mc:Fallback>
        </mc:AlternateContent>
      </w:r>
      <w:r w:rsidRPr="005240B9" w:rsidR="00E07116">
        <w:rPr>
          <w:rFonts w:asciiTheme="minorHAnsi" w:hAnsiTheme="minorHAnsi" w:cstheme="minorHAnsi"/>
          <w:noProof/>
        </w:rPr>
        <w:drawing>
          <wp:inline distT="0" distB="0" distL="0" distR="0" wp14:anchorId="4988983B" wp14:editId="5B839DCE">
            <wp:extent cx="4939008" cy="2441050"/>
            <wp:effectExtent l="0" t="0" r="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7"/>
                    <a:stretch>
                      <a:fillRect/>
                    </a:stretch>
                  </pic:blipFill>
                  <pic:spPr>
                    <a:xfrm>
                      <a:off x="0" y="0"/>
                      <a:ext cx="4943280" cy="2443161"/>
                    </a:xfrm>
                    <a:prstGeom prst="rect">
                      <a:avLst/>
                    </a:prstGeom>
                  </pic:spPr>
                </pic:pic>
              </a:graphicData>
            </a:graphic>
          </wp:inline>
        </w:drawing>
      </w:r>
    </w:p>
    <w:p w:rsidR="00692544" w:rsidP="00E3086C" w:rsidRDefault="00692544" w14:paraId="54CD002C" w14:textId="7C979750">
      <w:pPr>
        <w:pStyle w:val="ItadNormalText"/>
      </w:pPr>
      <w:r w:rsidRPr="005240B9">
        <w:lastRenderedPageBreak/>
        <w:t>The evidence generated through the knowledge products w</w:t>
      </w:r>
      <w:r w:rsidR="00FF462F">
        <w:t>as</w:t>
      </w:r>
      <w:r w:rsidRPr="005240B9">
        <w:t xml:space="preserve"> also </w:t>
      </w:r>
      <w:r w:rsidR="004240E5">
        <w:t xml:space="preserve">intended to be </w:t>
      </w:r>
      <w:r w:rsidR="00D23B92">
        <w:t>used for programme learning</w:t>
      </w:r>
      <w:r w:rsidR="003C1982">
        <w:t xml:space="preserve"> by</w:t>
      </w:r>
      <w:r w:rsidR="00A60129">
        <w:t xml:space="preserve"> </w:t>
      </w:r>
      <w:r w:rsidRPr="005240B9">
        <w:t>fe</w:t>
      </w:r>
      <w:r w:rsidR="00A60129">
        <w:t>e</w:t>
      </w:r>
      <w:r w:rsidRPr="005240B9">
        <w:t>d</w:t>
      </w:r>
      <w:r w:rsidR="00A60129">
        <w:t>ing</w:t>
      </w:r>
      <w:r w:rsidRPr="005240B9">
        <w:t xml:space="preserve"> into the programme planning and design</w:t>
      </w:r>
      <w:r w:rsidR="004240E5">
        <w:t xml:space="preserve"> </w:t>
      </w:r>
      <w:r w:rsidR="00350FDF">
        <w:t>to</w:t>
      </w:r>
      <w:r w:rsidRPr="005240B9">
        <w:t xml:space="preserve"> ensure </w:t>
      </w:r>
      <w:r w:rsidR="003C1982">
        <w:t>it</w:t>
      </w:r>
      <w:r w:rsidRPr="005240B9">
        <w:t xml:space="preserve"> address</w:t>
      </w:r>
      <w:r w:rsidR="00350FDF">
        <w:t>ed</w:t>
      </w:r>
      <w:r w:rsidRPr="005240B9">
        <w:t xml:space="preserve"> the most pressing issues on gender inequality</w:t>
      </w:r>
      <w:r w:rsidR="00FF462F">
        <w:t>,</w:t>
      </w:r>
      <w:r w:rsidRPr="005240B9">
        <w:t xml:space="preserve"> with a focus on </w:t>
      </w:r>
      <w:r>
        <w:t>promoting gender</w:t>
      </w:r>
      <w:r w:rsidR="00FF462F">
        <w:t xml:space="preserve"> </w:t>
      </w:r>
      <w:r>
        <w:t xml:space="preserve">equitable </w:t>
      </w:r>
      <w:r w:rsidRPr="005240B9">
        <w:t>masculinities in each country.</w:t>
      </w:r>
    </w:p>
    <w:p w:rsidR="00481C59" w:rsidP="00E3086C" w:rsidRDefault="00481C59" w14:paraId="403B5F03" w14:textId="63F68479">
      <w:pPr>
        <w:pStyle w:val="ItadNormalText"/>
      </w:pPr>
      <w:r>
        <w:t>The strategy for knowledge production shifted between Phase I and Phase II. During Phase I the knowledge products generated were focused on building the evidence base through research and capacity building of implementing partners</w:t>
      </w:r>
      <w:r w:rsidR="00FF462F">
        <w:t>,</w:t>
      </w:r>
      <w:r>
        <w:t xml:space="preserve"> and therefore several toolkits and guidance notes were produced. In Phase II</w:t>
      </w:r>
      <w:r w:rsidR="00FF462F">
        <w:t>,</w:t>
      </w:r>
      <w:r w:rsidR="00784D7E">
        <w:t xml:space="preserve"> </w:t>
      </w:r>
      <w:r w:rsidR="00012EFC">
        <w:t>the programme focused on the utilization of already developed knowledge products. Additionally,</w:t>
      </w:r>
      <w:r>
        <w:t xml:space="preserve"> for countries involved in Phase I there was a shift towards knowledge production for advocacy and policy change</w:t>
      </w:r>
      <w:r w:rsidR="00FF462F">
        <w:t>,</w:t>
      </w:r>
      <w:r>
        <w:t xml:space="preserve"> whil</w:t>
      </w:r>
      <w:r w:rsidR="00FF462F">
        <w:t>e</w:t>
      </w:r>
      <w:r>
        <w:t xml:space="preserve"> newly introduced countries Jordan and Tunisia began building the evidence base through conducting the IMAGES survey.</w:t>
      </w:r>
    </w:p>
    <w:p w:rsidR="00925336" w:rsidP="00E3086C" w:rsidRDefault="00083655" w14:paraId="2306E4F0" w14:textId="4C8ABD1E">
      <w:pPr>
        <w:pStyle w:val="ItadNormalText"/>
      </w:pPr>
      <w:r>
        <w:t>The focus of</w:t>
      </w:r>
      <w:r w:rsidR="00304985">
        <w:t xml:space="preserve"> ‘learning’ </w:t>
      </w:r>
      <w:r>
        <w:t xml:space="preserve">in this case study </w:t>
      </w:r>
      <w:r w:rsidR="00304985">
        <w:t xml:space="preserve">also follows </w:t>
      </w:r>
      <w:r w:rsidR="00211711">
        <w:t xml:space="preserve">the aims </w:t>
      </w:r>
      <w:r w:rsidR="002C1953">
        <w:t xml:space="preserve">for programme learning </w:t>
      </w:r>
      <w:r w:rsidR="003D46E3">
        <w:t xml:space="preserve">as </w:t>
      </w:r>
      <w:r w:rsidR="00211711">
        <w:t xml:space="preserve">laid out in the </w:t>
      </w:r>
      <w:r w:rsidR="00B3340A">
        <w:t xml:space="preserve">Phase II </w:t>
      </w:r>
      <w:r w:rsidR="00211711">
        <w:t>programme documents</w:t>
      </w:r>
      <w:r w:rsidR="00FF462F">
        <w:t>.</w:t>
      </w:r>
      <w:r w:rsidRPr="241F1414" w:rsidR="00002F5C">
        <w:rPr>
          <w:rStyle w:val="FootnoteReference"/>
          <w:sz w:val="22"/>
          <w:szCs w:val="22"/>
        </w:rPr>
        <w:footnoteReference w:id="4"/>
      </w:r>
      <w:r w:rsidR="002C1953">
        <w:t xml:space="preserve"> the evaluation considers </w:t>
      </w:r>
      <w:r w:rsidR="00F50DA4">
        <w:t xml:space="preserve">cross-country and cross-regional learning as well as learning at national level and how programme mechanisms facilitate this. </w:t>
      </w:r>
      <w:r w:rsidR="00CE5F2B">
        <w:t xml:space="preserve">Learning in </w:t>
      </w:r>
      <w:r w:rsidR="00F96F97">
        <w:t xml:space="preserve">Phase I </w:t>
      </w:r>
      <w:r w:rsidR="00F323E0">
        <w:t>is presented as a matter of replicating</w:t>
      </w:r>
      <w:r w:rsidR="00596A45">
        <w:t xml:space="preserve"> good practi</w:t>
      </w:r>
      <w:r w:rsidR="0052160C">
        <w:t>ce</w:t>
      </w:r>
      <w:r w:rsidR="00FF462F">
        <w:t>;</w:t>
      </w:r>
      <w:r w:rsidR="0052160C">
        <w:t xml:space="preserve"> in Phase II th</w:t>
      </w:r>
      <w:r w:rsidR="00855770">
        <w:t xml:space="preserve">is interpretation of learning was broadened </w:t>
      </w:r>
      <w:r w:rsidR="0028721F">
        <w:t xml:space="preserve">to feed into implementation effectiveness, partnerships and scaling up. That said, learning is absent in the Phase II </w:t>
      </w:r>
      <w:r w:rsidR="004A18E1">
        <w:t>ToC,</w:t>
      </w:r>
      <w:r w:rsidR="0028721F">
        <w:t xml:space="preserve"> </w:t>
      </w:r>
      <w:r w:rsidR="006F1D46">
        <w:t>and</w:t>
      </w:r>
      <w:r w:rsidR="00743B18">
        <w:t xml:space="preserve"> the role it lays in achieving programme outcomes and impact is not well articulated.</w:t>
      </w:r>
    </w:p>
    <w:p w:rsidRPr="005240B9" w:rsidR="00E07116" w:rsidP="008C17C7" w:rsidRDefault="00E42399" w14:paraId="5656EFBB" w14:textId="5844E4EE">
      <w:pPr>
        <w:pStyle w:val="ItadH1"/>
      </w:pPr>
      <w:bookmarkStart w:name="_Toc98407012" w:id="32"/>
      <w:bookmarkStart w:name="_Toc100745316" w:id="33"/>
      <w:r>
        <w:t>Knowledge management and learning results</w:t>
      </w:r>
      <w:bookmarkEnd w:id="32"/>
      <w:bookmarkEnd w:id="33"/>
    </w:p>
    <w:p w:rsidRPr="00DC2DD6" w:rsidR="00DC2DD6" w:rsidP="40AEEAF2" w:rsidRDefault="00E07116" w14:paraId="1F55A402" w14:textId="2B152559">
      <w:pPr>
        <w:spacing w:before="240" w:after="120"/>
        <w:rPr>
          <w:rFonts w:asciiTheme="minorHAnsi" w:hAnsiTheme="minorHAnsi" w:cstheme="minorBidi"/>
          <w:vanish/>
          <w:lang w:val="en-US"/>
        </w:rPr>
      </w:pPr>
      <w:r w:rsidRPr="40AEEAF2">
        <w:rPr>
          <w:rFonts w:asciiTheme="minorHAnsi" w:hAnsiTheme="minorHAnsi" w:cstheme="minorBidi"/>
        </w:rPr>
        <w:t>This section uses the Guskey+ framework to explore the relevance, efficiency and effectiveness of the programme knowledge production and uptake.</w:t>
      </w:r>
      <w:bookmarkStart w:name="_Toc100745317" w:id="34"/>
      <w:bookmarkStart w:name="_Toc98407057" w:id="35"/>
      <w:bookmarkStart w:name="_Toc98410208" w:id="36"/>
      <w:bookmarkEnd w:id="34"/>
    </w:p>
    <w:p w:rsidRPr="008C17C7" w:rsidR="00E07116" w:rsidP="00DC2DD6" w:rsidRDefault="00E07116" w14:paraId="5589F3D0" w14:textId="0453D66C">
      <w:pPr>
        <w:pStyle w:val="ItadH3Numbered"/>
      </w:pPr>
      <w:bookmarkStart w:name="_Toc100745321" w:id="37"/>
      <w:r>
        <w:t>Outputs: Knowledge products produced by the programme</w:t>
      </w:r>
      <w:bookmarkEnd w:id="35"/>
      <w:bookmarkEnd w:id="36"/>
      <w:bookmarkEnd w:id="37"/>
    </w:p>
    <w:p w:rsidRPr="000C71EE" w:rsidR="000C71EE" w:rsidP="00E3086C" w:rsidRDefault="0075598F" w14:paraId="5BCB20FE" w14:textId="0B76DCFC">
      <w:pPr>
        <w:pStyle w:val="ItadNormalTextBold"/>
      </w:pPr>
      <w:r>
        <w:t>53 knowledge products have been generated through Phase I and Phase II</w:t>
      </w:r>
      <w:r w:rsidR="00705CC1">
        <w:t>,</w:t>
      </w:r>
      <w:r>
        <w:t xml:space="preserve"> made up of lessons learned briefs, policy briefs, research and toolkits. </w:t>
      </w:r>
      <w:r w:rsidRPr="00325E41" w:rsidR="00325E41">
        <w:t xml:space="preserve">Regional knowledge production work has shifted emphasis from capacity building materials </w:t>
      </w:r>
      <w:r w:rsidR="007034FA">
        <w:t xml:space="preserve">in Phase I </w:t>
      </w:r>
      <w:r w:rsidRPr="00325E41" w:rsidR="00325E41">
        <w:t>to focus on research and policy</w:t>
      </w:r>
      <w:r w:rsidR="007034FA">
        <w:t xml:space="preserve"> in Phase II</w:t>
      </w:r>
      <w:r w:rsidRPr="00325E41" w:rsidR="00325E41">
        <w:t>.</w:t>
      </w:r>
    </w:p>
    <w:p w:rsidR="00E07116" w:rsidP="00E3086C" w:rsidRDefault="00E07116" w14:paraId="285B619C" w14:textId="01861081">
      <w:pPr>
        <w:pStyle w:val="ItadNormalText"/>
      </w:pPr>
      <w:r w:rsidRPr="000C71EE">
        <w:t xml:space="preserve">Throughout the duration of the programme </w:t>
      </w:r>
      <w:r w:rsidRPr="000C71EE" w:rsidR="00CD4981">
        <w:t>44</w:t>
      </w:r>
      <w:r w:rsidRPr="000C71EE">
        <w:t xml:space="preserve"> knowledge products </w:t>
      </w:r>
      <w:r w:rsidRPr="000C71EE" w:rsidR="00CD4981">
        <w:t>have been</w:t>
      </w:r>
      <w:r w:rsidRPr="000C71EE">
        <w:t xml:space="preserve"> generated</w:t>
      </w:r>
      <w:r w:rsidRPr="000C71EE" w:rsidR="00A31CC9">
        <w:t xml:space="preserve"> </w:t>
      </w:r>
      <w:r w:rsidRPr="000C71EE" w:rsidR="00E64A64">
        <w:t>thus far</w:t>
      </w:r>
      <w:r w:rsidR="00705CC1">
        <w:t>,</w:t>
      </w:r>
      <w:r w:rsidRPr="000C71EE" w:rsidR="00E64A64">
        <w:t xml:space="preserve"> </w:t>
      </w:r>
      <w:r w:rsidRPr="000C71EE" w:rsidR="00CD4981">
        <w:t>with</w:t>
      </w:r>
      <w:r w:rsidRPr="000C71EE">
        <w:t xml:space="preserve"> </w:t>
      </w:r>
      <w:r w:rsidRPr="000C71EE" w:rsidR="00A31CC9">
        <w:t>9</w:t>
      </w:r>
      <w:r w:rsidRPr="000C71EE" w:rsidR="008C00B4">
        <w:t xml:space="preserve"> more</w:t>
      </w:r>
      <w:r w:rsidRPr="000C71EE">
        <w:t xml:space="preserve"> currently in the pipeline for 2022</w:t>
      </w:r>
      <w:r w:rsidR="00705CC1">
        <w:t>,</w:t>
      </w:r>
      <w:r w:rsidRPr="000C71EE" w:rsidR="008C00B4">
        <w:t xml:space="preserve"> making a total of 53 knowledge products across Phase I and Phase II</w:t>
      </w:r>
      <w:r w:rsidRPr="000C71EE">
        <w:t>.</w:t>
      </w:r>
      <w:r w:rsidR="00650E5A">
        <w:t xml:space="preserve"> The total number of knowledge products can be broken down by type (see </w:t>
      </w:r>
      <w:r w:rsidR="00650E5A">
        <w:fldChar w:fldCharType="begin"/>
      </w:r>
      <w:r w:rsidR="00650E5A">
        <w:instrText xml:space="preserve"> REF _Ref97218980 \h </w:instrText>
      </w:r>
      <w:r w:rsidR="00650E5A">
        <w:fldChar w:fldCharType="separate"/>
      </w:r>
      <w:r w:rsidR="00650E5A">
        <w:t xml:space="preserve">Table </w:t>
      </w:r>
      <w:r w:rsidR="00650E5A">
        <w:rPr>
          <w:noProof/>
        </w:rPr>
        <w:t>1</w:t>
      </w:r>
      <w:r w:rsidR="00650E5A">
        <w:fldChar w:fldCharType="end"/>
      </w:r>
      <w:r w:rsidR="00650E5A">
        <w:t xml:space="preserve">), country (see </w:t>
      </w:r>
      <w:r w:rsidR="001C775D">
        <w:fldChar w:fldCharType="begin"/>
      </w:r>
      <w:r w:rsidR="001C775D">
        <w:instrText xml:space="preserve"> REF _Ref97218993 \h </w:instrText>
      </w:r>
      <w:r w:rsidR="001C775D">
        <w:fldChar w:fldCharType="separate"/>
      </w:r>
      <w:r w:rsidR="001C775D">
        <w:t xml:space="preserve">Table </w:t>
      </w:r>
      <w:r w:rsidR="001C775D">
        <w:rPr>
          <w:noProof/>
        </w:rPr>
        <w:t>2</w:t>
      </w:r>
      <w:r w:rsidR="001C775D">
        <w:fldChar w:fldCharType="end"/>
      </w:r>
      <w:r w:rsidR="00650E5A">
        <w:t xml:space="preserve">) and phase (see </w:t>
      </w:r>
      <w:r w:rsidR="001C775D">
        <w:fldChar w:fldCharType="begin"/>
      </w:r>
      <w:r w:rsidR="001C775D">
        <w:instrText xml:space="preserve"> REF _Ref97219001 \h </w:instrText>
      </w:r>
      <w:r w:rsidR="001C775D">
        <w:fldChar w:fldCharType="separate"/>
      </w:r>
      <w:r w:rsidR="001C775D">
        <w:t xml:space="preserve">Table </w:t>
      </w:r>
      <w:r w:rsidR="001C775D">
        <w:rPr>
          <w:noProof/>
        </w:rPr>
        <w:t>3</w:t>
      </w:r>
      <w:r w:rsidR="001C775D">
        <w:fldChar w:fldCharType="end"/>
      </w:r>
      <w:r w:rsidR="00650E5A">
        <w:t>).</w:t>
      </w:r>
      <w:r w:rsidRPr="00E92948">
        <w:t xml:space="preserve"> </w:t>
      </w:r>
      <w:r w:rsidR="00CB08EF">
        <w:t>A</w:t>
      </w:r>
      <w:r w:rsidRPr="005240B9" w:rsidR="00CB08EF">
        <w:t xml:space="preserve"> full list of knowledge products</w:t>
      </w:r>
      <w:r w:rsidR="00CB08EF">
        <w:t xml:space="preserve"> and whether they are </w:t>
      </w:r>
      <w:r w:rsidR="00705CC1">
        <w:t xml:space="preserve">at </w:t>
      </w:r>
      <w:r w:rsidR="00BD3276">
        <w:t>regional,</w:t>
      </w:r>
      <w:r w:rsidR="00CB08EF">
        <w:t xml:space="preserve"> or country level</w:t>
      </w:r>
      <w:r w:rsidRPr="005240B9" w:rsidR="00CB08EF">
        <w:t xml:space="preserve"> can be found in </w:t>
      </w:r>
      <w:r w:rsidRPr="00E3086C" w:rsidR="00CB08EF">
        <w:t xml:space="preserve">Annex </w:t>
      </w:r>
      <w:r w:rsidRPr="00E3086C" w:rsidR="00DE3E06">
        <w:t>1</w:t>
      </w:r>
      <w:r w:rsidRPr="00E3086C" w:rsidR="00CB08EF">
        <w:t>.</w:t>
      </w:r>
    </w:p>
    <w:p w:rsidRPr="005240B9" w:rsidR="00E07116" w:rsidP="00E07116" w:rsidRDefault="00E07116" w14:paraId="54BC587D" w14:textId="285902A7">
      <w:pPr>
        <w:rPr>
          <w:rFonts w:asciiTheme="minorHAnsi" w:hAnsiTheme="minorHAnsi" w:cstheme="minorHAnsi"/>
        </w:rPr>
      </w:pPr>
      <w:r w:rsidRPr="005240B9">
        <w:rPr>
          <w:rFonts w:asciiTheme="minorHAnsi" w:hAnsiTheme="minorHAnsi" w:cstheme="minorHAnsi"/>
        </w:rPr>
        <w:t xml:space="preserve"> </w:t>
      </w:r>
    </w:p>
    <w:p w:rsidR="00115C67" w:rsidP="00115C67" w:rsidRDefault="00115C67" w14:paraId="2693B3A1" w14:textId="1B1FA7C3">
      <w:pPr>
        <w:pStyle w:val="Caption"/>
        <w:keepNext/>
      </w:pPr>
      <w:bookmarkStart w:name="_Ref97218980" w:id="38"/>
      <w:bookmarkStart w:name="_Toc100745346" w:id="39"/>
      <w:r>
        <w:t xml:space="preserve">Table </w:t>
      </w:r>
      <w:r>
        <w:fldChar w:fldCharType="begin"/>
      </w:r>
      <w:r>
        <w:instrText>SEQ Table \* ARABIC</w:instrText>
      </w:r>
      <w:r>
        <w:fldChar w:fldCharType="separate"/>
      </w:r>
      <w:r w:rsidR="00B36E53">
        <w:rPr>
          <w:noProof/>
        </w:rPr>
        <w:t>1</w:t>
      </w:r>
      <w:r>
        <w:fldChar w:fldCharType="end"/>
      </w:r>
      <w:bookmarkEnd w:id="38"/>
      <w:r>
        <w:t>: Number of knowledge products by type</w:t>
      </w:r>
      <w:bookmarkEnd w:id="39"/>
    </w:p>
    <w:tbl>
      <w:tblPr>
        <w:tblStyle w:val="GridTable4-Accent3"/>
        <w:tblW w:w="2166" w:type="pct"/>
        <w:tblLook w:val="04A0" w:firstRow="1" w:lastRow="0" w:firstColumn="1" w:lastColumn="0" w:noHBand="0" w:noVBand="1"/>
      </w:tblPr>
      <w:tblGrid>
        <w:gridCol w:w="2821"/>
        <w:gridCol w:w="1085"/>
      </w:tblGrid>
      <w:tr w:rsidRPr="005240B9" w:rsidR="00E07116" w:rsidTr="00884FD7" w14:paraId="0AC93538" w14:textId="77777777">
        <w:trPr>
          <w:cnfStyle w:val="100000000000" w:firstRow="1" w:lastRow="0" w:firstColumn="0" w:lastColumn="0" w:oddVBand="0" w:evenVBand="0" w:oddHBand="0"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3611" w:type="pct"/>
            <w:hideMark/>
          </w:tcPr>
          <w:p w:rsidRPr="005240B9" w:rsidR="00E07116" w:rsidP="008C6995" w:rsidRDefault="00E07116" w14:paraId="589BA3CD" w14:textId="5EB77F6D">
            <w:pPr>
              <w:rPr>
                <w:rFonts w:asciiTheme="minorHAnsi" w:hAnsiTheme="minorHAnsi" w:cstheme="minorHAnsi"/>
              </w:rPr>
            </w:pPr>
            <w:r w:rsidRPr="005240B9">
              <w:rPr>
                <w:rFonts w:asciiTheme="minorHAnsi" w:hAnsiTheme="minorHAnsi" w:cstheme="minorHAnsi"/>
              </w:rPr>
              <w:t xml:space="preserve">Type of </w:t>
            </w:r>
            <w:r w:rsidR="00705CC1">
              <w:rPr>
                <w:rFonts w:asciiTheme="minorHAnsi" w:hAnsiTheme="minorHAnsi" w:cstheme="minorHAnsi"/>
              </w:rPr>
              <w:t>k</w:t>
            </w:r>
            <w:r w:rsidRPr="005240B9">
              <w:rPr>
                <w:rFonts w:asciiTheme="minorHAnsi" w:hAnsiTheme="minorHAnsi" w:cstheme="minorHAnsi"/>
              </w:rPr>
              <w:t>nowledge product</w:t>
            </w:r>
          </w:p>
        </w:tc>
        <w:tc>
          <w:tcPr>
            <w:tcW w:w="1389" w:type="pct"/>
            <w:hideMark/>
          </w:tcPr>
          <w:p w:rsidRPr="005240B9" w:rsidR="00E07116" w:rsidP="008C6995" w:rsidRDefault="00E07116" w14:paraId="65E7DAFE" w14:textId="77777777">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5240B9">
              <w:rPr>
                <w:rFonts w:asciiTheme="minorHAnsi" w:hAnsiTheme="minorHAnsi" w:cstheme="minorHAnsi"/>
              </w:rPr>
              <w:t>Number</w:t>
            </w:r>
          </w:p>
        </w:tc>
      </w:tr>
      <w:tr w:rsidRPr="005240B9" w:rsidR="00E07116" w:rsidTr="00884FD7" w14:paraId="02D56419" w14:textId="77777777">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3611" w:type="pct"/>
          </w:tcPr>
          <w:p w:rsidRPr="005240B9" w:rsidR="00E07116" w:rsidP="00722B71" w:rsidRDefault="00722B71" w14:paraId="640B4AE2" w14:textId="207E9B23">
            <w:pPr>
              <w:rPr>
                <w:rFonts w:asciiTheme="minorHAnsi" w:hAnsiTheme="minorHAnsi" w:cstheme="minorHAnsi"/>
              </w:rPr>
            </w:pPr>
            <w:r w:rsidRPr="00722B71">
              <w:rPr>
                <w:rFonts w:asciiTheme="minorHAnsi" w:hAnsiTheme="minorHAnsi" w:cstheme="minorHAnsi"/>
              </w:rPr>
              <w:t>Lessons learned brief</w:t>
            </w:r>
          </w:p>
        </w:tc>
        <w:tc>
          <w:tcPr>
            <w:tcW w:w="1389" w:type="pct"/>
          </w:tcPr>
          <w:p w:rsidRPr="00315387" w:rsidR="00E07116" w:rsidP="008C6995" w:rsidRDefault="00315387" w14:paraId="20449A05" w14:textId="78CFB767">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315387">
              <w:rPr>
                <w:rFonts w:asciiTheme="minorHAnsi" w:hAnsiTheme="minorHAnsi" w:cstheme="minorHAnsi"/>
              </w:rPr>
              <w:t>2</w:t>
            </w:r>
          </w:p>
        </w:tc>
      </w:tr>
      <w:tr w:rsidRPr="005240B9" w:rsidR="00E07116" w:rsidTr="00884FD7" w14:paraId="7C260858" w14:textId="77777777">
        <w:trPr>
          <w:trHeight w:val="224"/>
        </w:trPr>
        <w:tc>
          <w:tcPr>
            <w:cnfStyle w:val="001000000000" w:firstRow="0" w:lastRow="0" w:firstColumn="1" w:lastColumn="0" w:oddVBand="0" w:evenVBand="0" w:oddHBand="0" w:evenHBand="0" w:firstRowFirstColumn="0" w:firstRowLastColumn="0" w:lastRowFirstColumn="0" w:lastRowLastColumn="0"/>
            <w:tcW w:w="3611" w:type="pct"/>
            <w:hideMark/>
          </w:tcPr>
          <w:p w:rsidRPr="005240B9" w:rsidR="00E07116" w:rsidP="008C6995" w:rsidRDefault="00722B71" w14:paraId="3C923052" w14:textId="40A0658B">
            <w:pPr>
              <w:rPr>
                <w:rFonts w:asciiTheme="minorHAnsi" w:hAnsiTheme="minorHAnsi" w:cstheme="minorHAnsi"/>
              </w:rPr>
            </w:pPr>
            <w:r>
              <w:rPr>
                <w:rFonts w:asciiTheme="minorHAnsi" w:hAnsiTheme="minorHAnsi" w:cstheme="minorHAnsi"/>
              </w:rPr>
              <w:t xml:space="preserve">Policy </w:t>
            </w:r>
            <w:r w:rsidR="00705CC1">
              <w:rPr>
                <w:rFonts w:asciiTheme="minorHAnsi" w:hAnsiTheme="minorHAnsi" w:cstheme="minorHAnsi"/>
              </w:rPr>
              <w:t>b</w:t>
            </w:r>
            <w:r>
              <w:rPr>
                <w:rFonts w:asciiTheme="minorHAnsi" w:hAnsiTheme="minorHAnsi" w:cstheme="minorHAnsi"/>
              </w:rPr>
              <w:t>rief</w:t>
            </w:r>
          </w:p>
        </w:tc>
        <w:tc>
          <w:tcPr>
            <w:tcW w:w="1389" w:type="pct"/>
            <w:hideMark/>
          </w:tcPr>
          <w:p w:rsidRPr="00315387" w:rsidR="00E07116" w:rsidP="008C6995" w:rsidRDefault="00315387" w14:paraId="4F549D5E" w14:textId="1637C0D4">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315387">
              <w:rPr>
                <w:rFonts w:asciiTheme="minorHAnsi" w:hAnsiTheme="minorHAnsi" w:cstheme="minorHAnsi"/>
              </w:rPr>
              <w:t>13</w:t>
            </w:r>
          </w:p>
        </w:tc>
      </w:tr>
      <w:tr w:rsidRPr="005240B9" w:rsidR="00E07116" w:rsidTr="00884FD7" w14:paraId="2616D9FB" w14:textId="77777777">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3611" w:type="pct"/>
          </w:tcPr>
          <w:p w:rsidRPr="005240B9" w:rsidR="00E07116" w:rsidP="008C6995" w:rsidRDefault="00722B71" w14:paraId="5A1B1912" w14:textId="0ADD6496">
            <w:pPr>
              <w:rPr>
                <w:rFonts w:asciiTheme="minorHAnsi" w:hAnsiTheme="minorHAnsi" w:cstheme="minorHAnsi"/>
              </w:rPr>
            </w:pPr>
            <w:r>
              <w:rPr>
                <w:rFonts w:asciiTheme="minorHAnsi" w:hAnsiTheme="minorHAnsi" w:cstheme="minorHAnsi"/>
              </w:rPr>
              <w:t>Research</w:t>
            </w:r>
          </w:p>
        </w:tc>
        <w:tc>
          <w:tcPr>
            <w:tcW w:w="1389" w:type="pct"/>
          </w:tcPr>
          <w:p w:rsidRPr="00315387" w:rsidR="00E07116" w:rsidP="008C6995" w:rsidRDefault="00A90E80" w14:paraId="5C9DA02E" w14:textId="27EE0AE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20</w:t>
            </w:r>
          </w:p>
        </w:tc>
      </w:tr>
      <w:tr w:rsidRPr="005240B9" w:rsidR="00E07116" w:rsidTr="00884FD7" w14:paraId="33859FFD" w14:textId="77777777">
        <w:trPr>
          <w:trHeight w:val="224"/>
        </w:trPr>
        <w:tc>
          <w:tcPr>
            <w:cnfStyle w:val="001000000000" w:firstRow="0" w:lastRow="0" w:firstColumn="1" w:lastColumn="0" w:oddVBand="0" w:evenVBand="0" w:oddHBand="0" w:evenHBand="0" w:firstRowFirstColumn="0" w:firstRowLastColumn="0" w:lastRowFirstColumn="0" w:lastRowLastColumn="0"/>
            <w:tcW w:w="3611" w:type="pct"/>
            <w:hideMark/>
          </w:tcPr>
          <w:p w:rsidRPr="005240B9" w:rsidR="00E07116" w:rsidP="008C6995" w:rsidRDefault="00722B71" w14:paraId="55B540C8" w14:textId="147EEBAD">
            <w:pPr>
              <w:rPr>
                <w:rFonts w:asciiTheme="minorHAnsi" w:hAnsiTheme="minorHAnsi" w:cstheme="minorHAnsi"/>
              </w:rPr>
            </w:pPr>
            <w:r>
              <w:rPr>
                <w:rFonts w:asciiTheme="minorHAnsi" w:hAnsiTheme="minorHAnsi" w:cstheme="minorHAnsi"/>
              </w:rPr>
              <w:t>Toolkit</w:t>
            </w:r>
          </w:p>
        </w:tc>
        <w:tc>
          <w:tcPr>
            <w:tcW w:w="1389" w:type="pct"/>
            <w:hideMark/>
          </w:tcPr>
          <w:p w:rsidRPr="00315387" w:rsidR="00E07116" w:rsidP="008C6995" w:rsidRDefault="00315387" w14:paraId="25832741" w14:textId="59B521C1">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315387">
              <w:rPr>
                <w:rFonts w:asciiTheme="minorHAnsi" w:hAnsiTheme="minorHAnsi" w:cstheme="minorHAnsi"/>
              </w:rPr>
              <w:t>18</w:t>
            </w:r>
          </w:p>
        </w:tc>
      </w:tr>
      <w:tr w:rsidRPr="005240B9" w:rsidR="00E07116" w:rsidTr="00884FD7" w14:paraId="410105E6" w14:textId="77777777">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3611" w:type="pct"/>
          </w:tcPr>
          <w:p w:rsidRPr="005240B9" w:rsidR="00E07116" w:rsidP="008C6995" w:rsidRDefault="00E07116" w14:paraId="48C03FC2" w14:textId="77777777">
            <w:pPr>
              <w:rPr>
                <w:rFonts w:asciiTheme="minorHAnsi" w:hAnsiTheme="minorHAnsi" w:cstheme="minorHAnsi"/>
                <w:b w:val="0"/>
                <w:bCs w:val="0"/>
              </w:rPr>
            </w:pPr>
            <w:r w:rsidRPr="005240B9">
              <w:rPr>
                <w:rFonts w:asciiTheme="minorHAnsi" w:hAnsiTheme="minorHAnsi" w:cstheme="minorHAnsi"/>
              </w:rPr>
              <w:t>Total</w:t>
            </w:r>
          </w:p>
        </w:tc>
        <w:tc>
          <w:tcPr>
            <w:tcW w:w="1389" w:type="pct"/>
          </w:tcPr>
          <w:p w:rsidRPr="00315387" w:rsidR="00E07116" w:rsidP="008C6995" w:rsidRDefault="00315387" w14:paraId="125AD098" w14:textId="75F7971A">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sidRPr="00315387">
              <w:rPr>
                <w:rFonts w:asciiTheme="minorHAnsi" w:hAnsiTheme="minorHAnsi" w:cstheme="minorHAnsi"/>
                <w:b/>
                <w:bCs/>
              </w:rPr>
              <w:t>5</w:t>
            </w:r>
            <w:r w:rsidR="00A90E80">
              <w:rPr>
                <w:rFonts w:asciiTheme="minorHAnsi" w:hAnsiTheme="minorHAnsi" w:cstheme="minorHAnsi"/>
                <w:b/>
                <w:bCs/>
              </w:rPr>
              <w:t>3</w:t>
            </w:r>
          </w:p>
        </w:tc>
      </w:tr>
    </w:tbl>
    <w:p w:rsidRPr="005240B9" w:rsidR="00E07116" w:rsidP="00E07116" w:rsidRDefault="00E07116" w14:paraId="5F4C289C" w14:textId="77777777">
      <w:pPr>
        <w:rPr>
          <w:rFonts w:asciiTheme="minorHAnsi" w:hAnsiTheme="minorHAnsi" w:cstheme="minorHAnsi"/>
        </w:rPr>
      </w:pPr>
    </w:p>
    <w:p w:rsidR="00BB0EC8" w:rsidP="00BB0EC8" w:rsidRDefault="00BB0EC8" w14:paraId="38CE3D68" w14:textId="25C2D306">
      <w:pPr>
        <w:pStyle w:val="Caption"/>
        <w:keepNext/>
      </w:pPr>
      <w:bookmarkStart w:name="_Ref97218993" w:id="40"/>
      <w:bookmarkStart w:name="_Toc100745347" w:id="41"/>
      <w:r>
        <w:lastRenderedPageBreak/>
        <w:t xml:space="preserve">Table </w:t>
      </w:r>
      <w:r>
        <w:fldChar w:fldCharType="begin"/>
      </w:r>
      <w:r>
        <w:instrText>SEQ Table \* ARABIC</w:instrText>
      </w:r>
      <w:r>
        <w:fldChar w:fldCharType="separate"/>
      </w:r>
      <w:r w:rsidR="00B36E53">
        <w:rPr>
          <w:noProof/>
        </w:rPr>
        <w:t>2</w:t>
      </w:r>
      <w:r>
        <w:fldChar w:fldCharType="end"/>
      </w:r>
      <w:bookmarkEnd w:id="40"/>
      <w:r>
        <w:t>: Number of knowledge products by country</w:t>
      </w:r>
      <w:bookmarkEnd w:id="41"/>
    </w:p>
    <w:tbl>
      <w:tblPr>
        <w:tblStyle w:val="GridTable4-Accent2"/>
        <w:tblW w:w="2166" w:type="pct"/>
        <w:tblLook w:val="04A0" w:firstRow="1" w:lastRow="0" w:firstColumn="1" w:lastColumn="0" w:noHBand="0" w:noVBand="1"/>
      </w:tblPr>
      <w:tblGrid>
        <w:gridCol w:w="2263"/>
        <w:gridCol w:w="1643"/>
      </w:tblGrid>
      <w:tr w:rsidRPr="005240B9" w:rsidR="00BD44F7" w:rsidTr="00F05F3F" w14:paraId="344DD56C" w14:textId="77777777">
        <w:trPr>
          <w:cnfStyle w:val="100000000000" w:firstRow="1" w:lastRow="0" w:firstColumn="0" w:lastColumn="0" w:oddVBand="0" w:evenVBand="0" w:oddHBand="0"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2897" w:type="pct"/>
            <w:hideMark/>
          </w:tcPr>
          <w:p w:rsidRPr="005240B9" w:rsidR="00BD44F7" w:rsidP="00A3558B" w:rsidRDefault="00B42618" w14:paraId="604151FA" w14:textId="1E6647F1">
            <w:pPr>
              <w:rPr>
                <w:rFonts w:asciiTheme="minorHAnsi" w:hAnsiTheme="minorHAnsi" w:cstheme="minorHAnsi"/>
              </w:rPr>
            </w:pPr>
            <w:r>
              <w:rPr>
                <w:rFonts w:asciiTheme="minorHAnsi" w:hAnsiTheme="minorHAnsi" w:cstheme="minorHAnsi"/>
              </w:rPr>
              <w:t>Region/</w:t>
            </w:r>
            <w:r w:rsidR="00BD44F7">
              <w:rPr>
                <w:rFonts w:asciiTheme="minorHAnsi" w:hAnsiTheme="minorHAnsi" w:cstheme="minorHAnsi"/>
              </w:rPr>
              <w:t>Country</w:t>
            </w:r>
          </w:p>
        </w:tc>
        <w:tc>
          <w:tcPr>
            <w:tcW w:w="2103" w:type="pct"/>
            <w:hideMark/>
          </w:tcPr>
          <w:p w:rsidRPr="005240B9" w:rsidR="00BD44F7" w:rsidP="00A3558B" w:rsidRDefault="002F553B" w14:paraId="44F2DE7A" w14:textId="563D792F">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 knowledge products</w:t>
            </w:r>
          </w:p>
        </w:tc>
      </w:tr>
      <w:tr w:rsidRPr="005240B9" w:rsidR="00BD44F7" w:rsidTr="00F05F3F" w14:paraId="4DA0A04A" w14:textId="77777777">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2897" w:type="pct"/>
          </w:tcPr>
          <w:p w:rsidRPr="005240B9" w:rsidR="00BD44F7" w:rsidP="00A3558B" w:rsidRDefault="00B42618" w14:paraId="290167AD" w14:textId="48208BAE">
            <w:pPr>
              <w:rPr>
                <w:rFonts w:asciiTheme="minorHAnsi" w:hAnsiTheme="minorHAnsi" w:cstheme="minorHAnsi"/>
              </w:rPr>
            </w:pPr>
            <w:r>
              <w:rPr>
                <w:rFonts w:asciiTheme="minorHAnsi" w:hAnsiTheme="minorHAnsi" w:cstheme="minorHAnsi"/>
              </w:rPr>
              <w:t>Global</w:t>
            </w:r>
          </w:p>
        </w:tc>
        <w:tc>
          <w:tcPr>
            <w:tcW w:w="2103" w:type="pct"/>
          </w:tcPr>
          <w:p w:rsidRPr="00317D06" w:rsidR="00BD44F7" w:rsidP="00A3558B" w:rsidRDefault="00B42618" w14:paraId="35F330B7" w14:textId="15D03B79">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317D06">
              <w:rPr>
                <w:rFonts w:asciiTheme="minorHAnsi" w:hAnsiTheme="minorHAnsi" w:cstheme="minorHAnsi"/>
              </w:rPr>
              <w:t>1</w:t>
            </w:r>
          </w:p>
        </w:tc>
      </w:tr>
      <w:tr w:rsidRPr="005240B9" w:rsidR="00B42618" w:rsidTr="00F05F3F" w14:paraId="00A765CF" w14:textId="77777777">
        <w:trPr>
          <w:trHeight w:val="224"/>
        </w:trPr>
        <w:tc>
          <w:tcPr>
            <w:cnfStyle w:val="001000000000" w:firstRow="0" w:lastRow="0" w:firstColumn="1" w:lastColumn="0" w:oddVBand="0" w:evenVBand="0" w:oddHBand="0" w:evenHBand="0" w:firstRowFirstColumn="0" w:firstRowLastColumn="0" w:lastRowFirstColumn="0" w:lastRowLastColumn="0"/>
            <w:tcW w:w="2897" w:type="pct"/>
          </w:tcPr>
          <w:p w:rsidR="00B42618" w:rsidP="00A3558B" w:rsidRDefault="00B42618" w14:paraId="33176461" w14:textId="3754D0FA">
            <w:pPr>
              <w:rPr>
                <w:rFonts w:asciiTheme="minorHAnsi" w:hAnsiTheme="minorHAnsi" w:cstheme="minorHAnsi"/>
              </w:rPr>
            </w:pPr>
            <w:r>
              <w:rPr>
                <w:rFonts w:asciiTheme="minorHAnsi" w:hAnsiTheme="minorHAnsi" w:cstheme="minorHAnsi"/>
              </w:rPr>
              <w:t>Regional</w:t>
            </w:r>
          </w:p>
        </w:tc>
        <w:tc>
          <w:tcPr>
            <w:tcW w:w="2103" w:type="pct"/>
          </w:tcPr>
          <w:p w:rsidRPr="00317D06" w:rsidR="00B42618" w:rsidP="00A3558B" w:rsidRDefault="00317D06" w14:paraId="2372A818" w14:textId="33D33B1E">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317D06">
              <w:rPr>
                <w:rFonts w:asciiTheme="minorHAnsi" w:hAnsiTheme="minorHAnsi" w:cstheme="minorHAnsi"/>
              </w:rPr>
              <w:t>28</w:t>
            </w:r>
          </w:p>
        </w:tc>
      </w:tr>
      <w:tr w:rsidRPr="005240B9" w:rsidR="00BD44F7" w:rsidTr="00F05F3F" w14:paraId="3CB2BF97" w14:textId="77777777">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2897" w:type="pct"/>
          </w:tcPr>
          <w:p w:rsidRPr="005240B9" w:rsidR="00BD44F7" w:rsidP="00A3558B" w:rsidRDefault="002F553B" w14:paraId="26321F7C" w14:textId="1210DB70">
            <w:pPr>
              <w:rPr>
                <w:rFonts w:asciiTheme="minorHAnsi" w:hAnsiTheme="minorHAnsi" w:cstheme="minorHAnsi"/>
              </w:rPr>
            </w:pPr>
            <w:r>
              <w:rPr>
                <w:rFonts w:asciiTheme="minorHAnsi" w:hAnsiTheme="minorHAnsi" w:cstheme="minorHAnsi"/>
              </w:rPr>
              <w:t>Egypt</w:t>
            </w:r>
          </w:p>
        </w:tc>
        <w:tc>
          <w:tcPr>
            <w:tcW w:w="2103" w:type="pct"/>
          </w:tcPr>
          <w:p w:rsidRPr="00317D06" w:rsidR="00BD44F7" w:rsidP="00A3558B" w:rsidRDefault="00BD44F7" w14:paraId="6BEEA166" w14:textId="77777777">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317D06">
              <w:rPr>
                <w:rFonts w:asciiTheme="minorHAnsi" w:hAnsiTheme="minorHAnsi" w:cstheme="minorHAnsi"/>
              </w:rPr>
              <w:t>5</w:t>
            </w:r>
          </w:p>
        </w:tc>
      </w:tr>
      <w:tr w:rsidRPr="005240B9" w:rsidR="00BD44F7" w:rsidTr="00F05F3F" w14:paraId="67F99C9F" w14:textId="77777777">
        <w:trPr>
          <w:trHeight w:val="224"/>
        </w:trPr>
        <w:tc>
          <w:tcPr>
            <w:cnfStyle w:val="001000000000" w:firstRow="0" w:lastRow="0" w:firstColumn="1" w:lastColumn="0" w:oddVBand="0" w:evenVBand="0" w:oddHBand="0" w:evenHBand="0" w:firstRowFirstColumn="0" w:firstRowLastColumn="0" w:lastRowFirstColumn="0" w:lastRowLastColumn="0"/>
            <w:tcW w:w="2897" w:type="pct"/>
            <w:hideMark/>
          </w:tcPr>
          <w:p w:rsidRPr="005240B9" w:rsidR="00BD44F7" w:rsidP="00A3558B" w:rsidRDefault="002F553B" w14:paraId="306CCF4F" w14:textId="08B9136A">
            <w:pPr>
              <w:rPr>
                <w:rFonts w:asciiTheme="minorHAnsi" w:hAnsiTheme="minorHAnsi" w:cstheme="minorHAnsi"/>
              </w:rPr>
            </w:pPr>
            <w:r>
              <w:rPr>
                <w:rFonts w:asciiTheme="minorHAnsi" w:hAnsiTheme="minorHAnsi" w:cstheme="minorHAnsi"/>
              </w:rPr>
              <w:t>Lebanon</w:t>
            </w:r>
          </w:p>
        </w:tc>
        <w:tc>
          <w:tcPr>
            <w:tcW w:w="2103" w:type="pct"/>
            <w:hideMark/>
          </w:tcPr>
          <w:p w:rsidRPr="00317D06" w:rsidR="00BD44F7" w:rsidP="00A3558B" w:rsidRDefault="00317D06" w14:paraId="5959E02A" w14:textId="29E626BE">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317D06">
              <w:rPr>
                <w:rFonts w:asciiTheme="minorHAnsi" w:hAnsiTheme="minorHAnsi" w:cstheme="minorHAnsi"/>
              </w:rPr>
              <w:t>9</w:t>
            </w:r>
          </w:p>
        </w:tc>
      </w:tr>
      <w:tr w:rsidRPr="005240B9" w:rsidR="00BD44F7" w:rsidTr="00F05F3F" w14:paraId="393DBCD5" w14:textId="77777777">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2897" w:type="pct"/>
          </w:tcPr>
          <w:p w:rsidRPr="005240B9" w:rsidR="00BD44F7" w:rsidP="00A3558B" w:rsidRDefault="002F553B" w14:paraId="6DFA7925" w14:textId="4BE61E02">
            <w:pPr>
              <w:rPr>
                <w:rFonts w:asciiTheme="minorHAnsi" w:hAnsiTheme="minorHAnsi" w:cstheme="minorHAnsi"/>
              </w:rPr>
            </w:pPr>
            <w:r>
              <w:rPr>
                <w:rFonts w:asciiTheme="minorHAnsi" w:hAnsiTheme="minorHAnsi" w:cstheme="minorHAnsi"/>
              </w:rPr>
              <w:t>Morocco</w:t>
            </w:r>
          </w:p>
        </w:tc>
        <w:tc>
          <w:tcPr>
            <w:tcW w:w="2103" w:type="pct"/>
          </w:tcPr>
          <w:p w:rsidRPr="00317D06" w:rsidR="00BD44F7" w:rsidP="00A3558B" w:rsidRDefault="00317D06" w14:paraId="3D06642C" w14:textId="41DA1597">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317D06">
              <w:rPr>
                <w:rFonts w:asciiTheme="minorHAnsi" w:hAnsiTheme="minorHAnsi" w:cstheme="minorHAnsi"/>
              </w:rPr>
              <w:t>4</w:t>
            </w:r>
          </w:p>
        </w:tc>
      </w:tr>
      <w:tr w:rsidRPr="005240B9" w:rsidR="00BD44F7" w:rsidTr="00F05F3F" w14:paraId="1C125864" w14:textId="77777777">
        <w:trPr>
          <w:trHeight w:val="224"/>
        </w:trPr>
        <w:tc>
          <w:tcPr>
            <w:cnfStyle w:val="001000000000" w:firstRow="0" w:lastRow="0" w:firstColumn="1" w:lastColumn="0" w:oddVBand="0" w:evenVBand="0" w:oddHBand="0" w:evenHBand="0" w:firstRowFirstColumn="0" w:firstRowLastColumn="0" w:lastRowFirstColumn="0" w:lastRowLastColumn="0"/>
            <w:tcW w:w="2897" w:type="pct"/>
            <w:hideMark/>
          </w:tcPr>
          <w:p w:rsidRPr="005240B9" w:rsidR="00BD44F7" w:rsidP="00A3558B" w:rsidRDefault="00F05F3F" w14:paraId="108210D9" w14:textId="2775F3A3">
            <w:pPr>
              <w:rPr>
                <w:rFonts w:asciiTheme="minorHAnsi" w:hAnsiTheme="minorHAnsi" w:cstheme="minorHAnsi"/>
              </w:rPr>
            </w:pPr>
            <w:r>
              <w:rPr>
                <w:rFonts w:asciiTheme="minorHAnsi" w:hAnsiTheme="minorHAnsi" w:cstheme="minorHAnsi"/>
              </w:rPr>
              <w:t>Palestine</w:t>
            </w:r>
          </w:p>
        </w:tc>
        <w:tc>
          <w:tcPr>
            <w:tcW w:w="2103" w:type="pct"/>
            <w:hideMark/>
          </w:tcPr>
          <w:p w:rsidRPr="00317D06" w:rsidR="00BD44F7" w:rsidP="00A3558B" w:rsidRDefault="00317D06" w14:paraId="68CD03A9" w14:textId="1D523CC9">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317D06">
              <w:rPr>
                <w:rFonts w:asciiTheme="minorHAnsi" w:hAnsiTheme="minorHAnsi" w:cstheme="minorHAnsi"/>
              </w:rPr>
              <w:t>4</w:t>
            </w:r>
          </w:p>
        </w:tc>
      </w:tr>
      <w:tr w:rsidRPr="005240B9" w:rsidR="00BD44F7" w:rsidTr="00F05F3F" w14:paraId="2C7BB751" w14:textId="77777777">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2897" w:type="pct"/>
          </w:tcPr>
          <w:p w:rsidRPr="005240B9" w:rsidR="00BD44F7" w:rsidP="00A3558B" w:rsidRDefault="00F05F3F" w14:paraId="06D5C0AF" w14:textId="3D22F353">
            <w:pPr>
              <w:rPr>
                <w:rFonts w:asciiTheme="minorHAnsi" w:hAnsiTheme="minorHAnsi" w:cstheme="minorHAnsi"/>
              </w:rPr>
            </w:pPr>
            <w:r>
              <w:rPr>
                <w:rFonts w:asciiTheme="minorHAnsi" w:hAnsiTheme="minorHAnsi" w:cstheme="minorHAnsi"/>
              </w:rPr>
              <w:t>Jordan</w:t>
            </w:r>
          </w:p>
        </w:tc>
        <w:tc>
          <w:tcPr>
            <w:tcW w:w="2103" w:type="pct"/>
          </w:tcPr>
          <w:p w:rsidRPr="00317D06" w:rsidR="00BD44F7" w:rsidP="00A3558B" w:rsidRDefault="00BD44F7" w14:paraId="514DB092" w14:textId="77777777">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317D06">
              <w:rPr>
                <w:rFonts w:asciiTheme="minorHAnsi" w:hAnsiTheme="minorHAnsi" w:cstheme="minorHAnsi"/>
              </w:rPr>
              <w:t>1</w:t>
            </w:r>
          </w:p>
        </w:tc>
      </w:tr>
      <w:tr w:rsidRPr="005240B9" w:rsidR="00BD44F7" w:rsidTr="00F05F3F" w14:paraId="59065BA7" w14:textId="77777777">
        <w:trPr>
          <w:trHeight w:val="224"/>
        </w:trPr>
        <w:tc>
          <w:tcPr>
            <w:cnfStyle w:val="001000000000" w:firstRow="0" w:lastRow="0" w:firstColumn="1" w:lastColumn="0" w:oddVBand="0" w:evenVBand="0" w:oddHBand="0" w:evenHBand="0" w:firstRowFirstColumn="0" w:firstRowLastColumn="0" w:lastRowFirstColumn="0" w:lastRowLastColumn="0"/>
            <w:tcW w:w="2897" w:type="pct"/>
          </w:tcPr>
          <w:p w:rsidRPr="005240B9" w:rsidR="00BD44F7" w:rsidP="00A3558B" w:rsidRDefault="00F05F3F" w14:paraId="213475F2" w14:textId="6A54A313">
            <w:pPr>
              <w:rPr>
                <w:rFonts w:asciiTheme="minorHAnsi" w:hAnsiTheme="minorHAnsi" w:cstheme="minorHAnsi"/>
              </w:rPr>
            </w:pPr>
            <w:r>
              <w:rPr>
                <w:rFonts w:asciiTheme="minorHAnsi" w:hAnsiTheme="minorHAnsi" w:cstheme="minorHAnsi"/>
              </w:rPr>
              <w:t>Tunisia</w:t>
            </w:r>
          </w:p>
        </w:tc>
        <w:tc>
          <w:tcPr>
            <w:tcW w:w="2103" w:type="pct"/>
          </w:tcPr>
          <w:p w:rsidRPr="00317D06" w:rsidR="00BD44F7" w:rsidP="00A3558B" w:rsidRDefault="00317D06" w14:paraId="749D7E62" w14:textId="5615F008">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317D06">
              <w:rPr>
                <w:rFonts w:asciiTheme="minorHAnsi" w:hAnsiTheme="minorHAnsi" w:cstheme="minorHAnsi"/>
              </w:rPr>
              <w:t>1</w:t>
            </w:r>
          </w:p>
        </w:tc>
      </w:tr>
      <w:tr w:rsidRPr="005240B9" w:rsidR="00BD44F7" w:rsidTr="00F05F3F" w14:paraId="3DA3F5A4" w14:textId="77777777">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2897" w:type="pct"/>
          </w:tcPr>
          <w:p w:rsidRPr="005240B9" w:rsidR="00BD44F7" w:rsidP="00A3558B" w:rsidRDefault="00BD44F7" w14:paraId="63F6FECA" w14:textId="77777777">
            <w:pPr>
              <w:rPr>
                <w:rFonts w:asciiTheme="minorHAnsi" w:hAnsiTheme="minorHAnsi" w:cstheme="minorHAnsi"/>
                <w:b w:val="0"/>
                <w:bCs w:val="0"/>
              </w:rPr>
            </w:pPr>
            <w:r w:rsidRPr="005240B9">
              <w:rPr>
                <w:rFonts w:asciiTheme="minorHAnsi" w:hAnsiTheme="minorHAnsi" w:cstheme="minorHAnsi"/>
              </w:rPr>
              <w:t>Total</w:t>
            </w:r>
          </w:p>
        </w:tc>
        <w:tc>
          <w:tcPr>
            <w:tcW w:w="2103" w:type="pct"/>
          </w:tcPr>
          <w:p w:rsidRPr="00317D06" w:rsidR="00BD44F7" w:rsidP="00A3558B" w:rsidRDefault="00317D06" w14:paraId="15998585" w14:textId="7A337065">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sidRPr="00317D06">
              <w:rPr>
                <w:rFonts w:asciiTheme="minorHAnsi" w:hAnsiTheme="minorHAnsi" w:cstheme="minorHAnsi"/>
                <w:b/>
                <w:bCs/>
              </w:rPr>
              <w:t>53</w:t>
            </w:r>
          </w:p>
        </w:tc>
      </w:tr>
    </w:tbl>
    <w:p w:rsidR="00BD44F7" w:rsidP="00973FDD" w:rsidRDefault="00BD44F7" w14:paraId="13F5B39D" w14:textId="77777777">
      <w:pPr>
        <w:spacing w:before="120"/>
        <w:rPr>
          <w:rFonts w:asciiTheme="minorHAnsi" w:hAnsiTheme="minorHAnsi" w:cstheme="minorHAnsi"/>
        </w:rPr>
      </w:pPr>
    </w:p>
    <w:p w:rsidR="00BB0EC8" w:rsidP="00BB0EC8" w:rsidRDefault="00BB0EC8" w14:paraId="4F082558" w14:textId="64646361">
      <w:pPr>
        <w:pStyle w:val="Caption"/>
        <w:keepNext/>
      </w:pPr>
      <w:bookmarkStart w:name="_Ref97219001" w:id="42"/>
      <w:bookmarkStart w:name="_Toc100745348" w:id="43"/>
      <w:r>
        <w:t xml:space="preserve">Table </w:t>
      </w:r>
      <w:r>
        <w:fldChar w:fldCharType="begin"/>
      </w:r>
      <w:r>
        <w:instrText>SEQ Table \* ARABIC</w:instrText>
      </w:r>
      <w:r>
        <w:fldChar w:fldCharType="separate"/>
      </w:r>
      <w:r w:rsidR="00B36E53">
        <w:rPr>
          <w:noProof/>
        </w:rPr>
        <w:t>3</w:t>
      </w:r>
      <w:r>
        <w:fldChar w:fldCharType="end"/>
      </w:r>
      <w:bookmarkEnd w:id="42"/>
      <w:r>
        <w:t xml:space="preserve">: Number of knowledge products by </w:t>
      </w:r>
      <w:r w:rsidR="000D51C2">
        <w:t>p</w:t>
      </w:r>
      <w:r>
        <w:t>hase</w:t>
      </w:r>
      <w:bookmarkEnd w:id="43"/>
    </w:p>
    <w:tbl>
      <w:tblPr>
        <w:tblStyle w:val="GridTable4-Accent4"/>
        <w:tblW w:w="2166" w:type="pct"/>
        <w:tblLook w:val="04A0" w:firstRow="1" w:lastRow="0" w:firstColumn="1" w:lastColumn="0" w:noHBand="0" w:noVBand="1"/>
      </w:tblPr>
      <w:tblGrid>
        <w:gridCol w:w="2263"/>
        <w:gridCol w:w="1643"/>
      </w:tblGrid>
      <w:tr w:rsidRPr="005240B9" w:rsidR="00BB0EC8" w:rsidTr="00261CFB" w14:paraId="2802E6D9" w14:textId="77777777">
        <w:trPr>
          <w:cnfStyle w:val="100000000000" w:firstRow="1" w:lastRow="0" w:firstColumn="0" w:lastColumn="0" w:oddVBand="0" w:evenVBand="0" w:oddHBand="0"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2897" w:type="pct"/>
            <w:hideMark/>
          </w:tcPr>
          <w:p w:rsidRPr="005240B9" w:rsidR="00BB0EC8" w:rsidP="00A3558B" w:rsidRDefault="00BB0EC8" w14:paraId="76ED4E71" w14:textId="77777777">
            <w:pPr>
              <w:rPr>
                <w:rFonts w:asciiTheme="minorHAnsi" w:hAnsiTheme="minorHAnsi" w:cstheme="minorHAnsi"/>
              </w:rPr>
            </w:pPr>
            <w:r>
              <w:rPr>
                <w:rFonts w:asciiTheme="minorHAnsi" w:hAnsiTheme="minorHAnsi" w:cstheme="minorHAnsi"/>
              </w:rPr>
              <w:t>Country</w:t>
            </w:r>
          </w:p>
        </w:tc>
        <w:tc>
          <w:tcPr>
            <w:tcW w:w="2103" w:type="pct"/>
            <w:hideMark/>
          </w:tcPr>
          <w:p w:rsidRPr="005240B9" w:rsidR="00BB0EC8" w:rsidP="00A3558B" w:rsidRDefault="00BB0EC8" w14:paraId="08E72F01" w14:textId="77777777">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 knowledge products</w:t>
            </w:r>
          </w:p>
        </w:tc>
      </w:tr>
      <w:tr w:rsidRPr="005240B9" w:rsidR="00BB0EC8" w:rsidTr="00261CFB" w14:paraId="289FC394" w14:textId="77777777">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2897" w:type="pct"/>
          </w:tcPr>
          <w:p w:rsidRPr="005240B9" w:rsidR="00BB0EC8" w:rsidP="00A3558B" w:rsidRDefault="00BB0EC8" w14:paraId="125ED020" w14:textId="53000E61">
            <w:pPr>
              <w:rPr>
                <w:rFonts w:asciiTheme="minorHAnsi" w:hAnsiTheme="minorHAnsi" w:cstheme="minorHAnsi"/>
              </w:rPr>
            </w:pPr>
            <w:r>
              <w:rPr>
                <w:rFonts w:asciiTheme="minorHAnsi" w:hAnsiTheme="minorHAnsi" w:cstheme="minorHAnsi"/>
              </w:rPr>
              <w:t>Phase I</w:t>
            </w:r>
          </w:p>
        </w:tc>
        <w:tc>
          <w:tcPr>
            <w:tcW w:w="2103" w:type="pct"/>
          </w:tcPr>
          <w:p w:rsidRPr="00E10CAD" w:rsidR="00BB0EC8" w:rsidP="00A3558B" w:rsidRDefault="00E10CAD" w14:paraId="5A63256E" w14:textId="4392AABE">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E10CAD">
              <w:rPr>
                <w:rFonts w:asciiTheme="minorHAnsi" w:hAnsiTheme="minorHAnsi" w:cstheme="minorHAnsi"/>
              </w:rPr>
              <w:t>27</w:t>
            </w:r>
          </w:p>
        </w:tc>
      </w:tr>
      <w:tr w:rsidRPr="005240B9" w:rsidR="00BB0EC8" w:rsidTr="00261CFB" w14:paraId="5DC1CCE2" w14:textId="77777777">
        <w:trPr>
          <w:trHeight w:val="224"/>
        </w:trPr>
        <w:tc>
          <w:tcPr>
            <w:cnfStyle w:val="001000000000" w:firstRow="0" w:lastRow="0" w:firstColumn="1" w:lastColumn="0" w:oddVBand="0" w:evenVBand="0" w:oddHBand="0" w:evenHBand="0" w:firstRowFirstColumn="0" w:firstRowLastColumn="0" w:lastRowFirstColumn="0" w:lastRowLastColumn="0"/>
            <w:tcW w:w="2897" w:type="pct"/>
          </w:tcPr>
          <w:p w:rsidRPr="005240B9" w:rsidR="00BB0EC8" w:rsidP="00A3558B" w:rsidRDefault="00BB0EC8" w14:paraId="141EDDB5" w14:textId="3B530CA4">
            <w:pPr>
              <w:rPr>
                <w:rFonts w:asciiTheme="minorHAnsi" w:hAnsiTheme="minorHAnsi" w:cstheme="minorHAnsi"/>
              </w:rPr>
            </w:pPr>
            <w:r>
              <w:rPr>
                <w:rFonts w:asciiTheme="minorHAnsi" w:hAnsiTheme="minorHAnsi" w:cstheme="minorHAnsi"/>
              </w:rPr>
              <w:t>Phase II</w:t>
            </w:r>
          </w:p>
        </w:tc>
        <w:tc>
          <w:tcPr>
            <w:tcW w:w="2103" w:type="pct"/>
          </w:tcPr>
          <w:p w:rsidRPr="00E10CAD" w:rsidR="00BB0EC8" w:rsidP="00A3558B" w:rsidRDefault="00E10CAD" w14:paraId="7F2C3387" w14:textId="43F32B36">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10CAD">
              <w:rPr>
                <w:rFonts w:asciiTheme="minorHAnsi" w:hAnsiTheme="minorHAnsi" w:cstheme="minorHAnsi"/>
              </w:rPr>
              <w:t>17</w:t>
            </w:r>
          </w:p>
        </w:tc>
      </w:tr>
      <w:tr w:rsidRPr="005240B9" w:rsidR="00315387" w:rsidTr="00261CFB" w14:paraId="5D9EB78B" w14:textId="77777777">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2897" w:type="pct"/>
          </w:tcPr>
          <w:p w:rsidR="00315387" w:rsidP="00A3558B" w:rsidRDefault="00315387" w14:paraId="1C6B57CB" w14:textId="7C6E8D98">
            <w:pPr>
              <w:rPr>
                <w:rFonts w:asciiTheme="minorHAnsi" w:hAnsiTheme="minorHAnsi" w:cstheme="minorHAnsi"/>
              </w:rPr>
            </w:pPr>
            <w:r>
              <w:rPr>
                <w:rFonts w:asciiTheme="minorHAnsi" w:hAnsiTheme="minorHAnsi" w:cstheme="minorHAnsi"/>
              </w:rPr>
              <w:t>Projected</w:t>
            </w:r>
            <w:r w:rsidR="00E10CAD">
              <w:rPr>
                <w:rFonts w:asciiTheme="minorHAnsi" w:hAnsiTheme="minorHAnsi" w:cstheme="minorHAnsi"/>
              </w:rPr>
              <w:t xml:space="preserve"> Phase II</w:t>
            </w:r>
          </w:p>
        </w:tc>
        <w:tc>
          <w:tcPr>
            <w:tcW w:w="2103" w:type="pct"/>
          </w:tcPr>
          <w:p w:rsidRPr="00E10CAD" w:rsidR="00315387" w:rsidP="00A3558B" w:rsidRDefault="00E10CAD" w14:paraId="5D13D9FD" w14:textId="383B0884">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E10CAD">
              <w:rPr>
                <w:rFonts w:asciiTheme="minorHAnsi" w:hAnsiTheme="minorHAnsi" w:cstheme="minorHAnsi"/>
              </w:rPr>
              <w:t>9</w:t>
            </w:r>
          </w:p>
        </w:tc>
      </w:tr>
      <w:tr w:rsidRPr="005240B9" w:rsidR="00BB0EC8" w:rsidTr="00261CFB" w14:paraId="22ACA836" w14:textId="77777777">
        <w:trPr>
          <w:trHeight w:val="224"/>
        </w:trPr>
        <w:tc>
          <w:tcPr>
            <w:cnfStyle w:val="001000000000" w:firstRow="0" w:lastRow="0" w:firstColumn="1" w:lastColumn="0" w:oddVBand="0" w:evenVBand="0" w:oddHBand="0" w:evenHBand="0" w:firstRowFirstColumn="0" w:firstRowLastColumn="0" w:lastRowFirstColumn="0" w:lastRowLastColumn="0"/>
            <w:tcW w:w="2897" w:type="pct"/>
          </w:tcPr>
          <w:p w:rsidRPr="005240B9" w:rsidR="00BB0EC8" w:rsidP="00A3558B" w:rsidRDefault="00BB0EC8" w14:paraId="42F850D1" w14:textId="77777777">
            <w:pPr>
              <w:rPr>
                <w:rFonts w:asciiTheme="minorHAnsi" w:hAnsiTheme="minorHAnsi" w:cstheme="minorHAnsi"/>
                <w:b w:val="0"/>
                <w:bCs w:val="0"/>
              </w:rPr>
            </w:pPr>
            <w:r w:rsidRPr="005240B9">
              <w:rPr>
                <w:rFonts w:asciiTheme="minorHAnsi" w:hAnsiTheme="minorHAnsi" w:cstheme="minorHAnsi"/>
              </w:rPr>
              <w:t>Total</w:t>
            </w:r>
          </w:p>
        </w:tc>
        <w:tc>
          <w:tcPr>
            <w:tcW w:w="2103" w:type="pct"/>
          </w:tcPr>
          <w:p w:rsidRPr="00E10CAD" w:rsidR="00BB0EC8" w:rsidP="00A3558B" w:rsidRDefault="00E10CAD" w14:paraId="4B41497A" w14:textId="4324DD80">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sidRPr="00E10CAD">
              <w:rPr>
                <w:rFonts w:asciiTheme="minorHAnsi" w:hAnsiTheme="minorHAnsi" w:cstheme="minorHAnsi"/>
                <w:b/>
                <w:bCs/>
              </w:rPr>
              <w:t>53</w:t>
            </w:r>
          </w:p>
        </w:tc>
      </w:tr>
    </w:tbl>
    <w:p w:rsidR="00BB0EC8" w:rsidP="00973FDD" w:rsidRDefault="00BB0EC8" w14:paraId="1CE777D8" w14:textId="77777777">
      <w:pPr>
        <w:spacing w:before="120"/>
        <w:rPr>
          <w:rFonts w:asciiTheme="minorHAnsi" w:hAnsiTheme="minorHAnsi" w:cstheme="minorHAnsi"/>
        </w:rPr>
      </w:pPr>
    </w:p>
    <w:p w:rsidR="00AD0F8C" w:rsidP="162F4EC1" w:rsidRDefault="00E07116" w14:paraId="06028AF6" w14:textId="3C9C58F6">
      <w:pPr>
        <w:pStyle w:val="ItadNormalText"/>
        <w:jc w:val="both"/>
      </w:pPr>
      <w:r w:rsidR="00E07116">
        <w:rPr/>
        <w:t xml:space="preserve">Knowledge products were created at both regional and country level </w:t>
      </w:r>
      <w:r w:rsidR="00740B05">
        <w:rPr/>
        <w:t>focussing on different topic areas</w:t>
      </w:r>
      <w:r w:rsidR="00E07116">
        <w:rPr/>
        <w:t xml:space="preserve">. </w:t>
      </w:r>
      <w:r w:rsidR="001E4C5B">
        <w:rPr/>
        <w:t xml:space="preserve">As seen in </w:t>
      </w:r>
      <w:r>
        <w:fldChar w:fldCharType="begin"/>
      </w:r>
      <w:r>
        <w:instrText xml:space="preserve"> REF _Ref97218993 \h </w:instrText>
      </w:r>
      <w:r>
        <w:fldChar w:fldCharType="separate"/>
      </w:r>
      <w:r w:rsidR="001C775D">
        <w:rPr/>
        <w:t xml:space="preserve">Table </w:t>
      </w:r>
      <w:r w:rsidRPr="162F4EC1" w:rsidR="001C775D">
        <w:rPr>
          <w:noProof/>
        </w:rPr>
        <w:t>2</w:t>
      </w:r>
      <w:r>
        <w:fldChar w:fldCharType="end"/>
      </w:r>
      <w:r w:rsidR="001E4C5B">
        <w:rPr/>
        <w:t>, the largest number of knowledge products w</w:t>
      </w:r>
      <w:r w:rsidR="00705CC1">
        <w:rPr/>
        <w:t>as</w:t>
      </w:r>
      <w:r w:rsidR="001E4C5B">
        <w:rPr/>
        <w:t xml:space="preserve"> </w:t>
      </w:r>
      <w:r w:rsidR="00A378D3">
        <w:rPr/>
        <w:t xml:space="preserve">produced at regional level. </w:t>
      </w:r>
      <w:r w:rsidR="00E07116">
        <w:rPr/>
        <w:t>Regionally there are t</w:t>
      </w:r>
      <w:r w:rsidR="008626E5">
        <w:rPr/>
        <w:t>hree</w:t>
      </w:r>
      <w:r w:rsidR="00E07116">
        <w:rPr/>
        <w:t xml:space="preserve"> key knowledge production interventions</w:t>
      </w:r>
      <w:r w:rsidR="00360B69">
        <w:rPr/>
        <w:t>,</w:t>
      </w:r>
      <w:r w:rsidR="00E07116">
        <w:rPr/>
        <w:t xml:space="preserve"> the </w:t>
      </w:r>
      <w:r w:rsidRPr="162F4EC1" w:rsidR="00E07116">
        <w:rPr>
          <w:b w:val="1"/>
          <w:bCs w:val="1"/>
        </w:rPr>
        <w:t>IMAGES survey</w:t>
      </w:r>
      <w:r w:rsidRPr="162F4EC1" w:rsidR="008663A6">
        <w:rPr>
          <w:b w:val="1"/>
          <w:bCs w:val="1"/>
        </w:rPr>
        <w:t>,</w:t>
      </w:r>
      <w:r w:rsidRPr="162F4EC1" w:rsidR="00E07116">
        <w:rPr>
          <w:b w:val="1"/>
          <w:bCs w:val="1"/>
        </w:rPr>
        <w:t xml:space="preserve"> </w:t>
      </w:r>
      <w:r w:rsidR="00E07116">
        <w:rPr/>
        <w:t xml:space="preserve">the </w:t>
      </w:r>
      <w:proofErr w:type="spellStart"/>
      <w:r w:rsidRPr="162F4EC1" w:rsidR="00E07116">
        <w:rPr>
          <w:b w:val="1"/>
          <w:bCs w:val="1"/>
        </w:rPr>
        <w:t>Musawah</w:t>
      </w:r>
      <w:proofErr w:type="spellEnd"/>
      <w:r w:rsidRPr="162F4EC1" w:rsidR="00E07116">
        <w:rPr>
          <w:b w:val="1"/>
          <w:bCs w:val="1"/>
        </w:rPr>
        <w:t xml:space="preserve"> policy briefs</w:t>
      </w:r>
      <w:r w:rsidRPr="162F4EC1" w:rsidR="008663A6">
        <w:rPr>
          <w:b w:val="1"/>
          <w:bCs w:val="1"/>
        </w:rPr>
        <w:t xml:space="preserve"> </w:t>
      </w:r>
      <w:r w:rsidR="008663A6">
        <w:rPr/>
        <w:t>and</w:t>
      </w:r>
      <w:r w:rsidR="008663A6">
        <w:rPr/>
        <w:t xml:space="preserve"> </w:t>
      </w:r>
      <w:r w:rsidRPr="162F4EC1" w:rsidR="008663A6">
        <w:rPr>
          <w:b w:val="1"/>
          <w:bCs w:val="1"/>
        </w:rPr>
        <w:t>programme curricula</w:t>
      </w:r>
      <w:r w:rsidR="00AD0F8C">
        <w:rPr/>
        <w:t>:</w:t>
      </w:r>
    </w:p>
    <w:p w:rsidRPr="00E3086C" w:rsidR="00AD0F8C" w:rsidP="162F4EC1" w:rsidRDefault="00E07116" w14:paraId="06F1B3D4" w14:textId="348186F4">
      <w:pPr>
        <w:pStyle w:val="ListParagraph"/>
        <w:numPr>
          <w:ilvl w:val="0"/>
          <w:numId w:val="28"/>
        </w:numPr>
        <w:spacing w:before="120"/>
        <w:ind w:left="714" w:hanging="357"/>
        <w:jc w:val="both"/>
        <w:rPr>
          <w:rFonts w:ascii="Calibri" w:hAnsi="Calibri" w:cs="Calibri" w:asciiTheme="minorAscii" w:hAnsiTheme="minorAscii" w:cstheme="minorAscii"/>
          <w:color w:val="3B3B3C"/>
          <w:sz w:val="22"/>
          <w:szCs w:val="22"/>
        </w:rPr>
      </w:pPr>
      <w:r w:rsidRPr="162F4EC1" w:rsidR="00E07116">
        <w:rPr>
          <w:rFonts w:ascii="Calibri" w:hAnsi="Calibri" w:cs="Calibri" w:asciiTheme="minorAscii" w:hAnsiTheme="minorAscii" w:cstheme="minorAscii"/>
          <w:b w:val="1"/>
          <w:bCs w:val="1"/>
          <w:color w:val="3B3B3C"/>
          <w:sz w:val="22"/>
          <w:szCs w:val="22"/>
        </w:rPr>
        <w:t xml:space="preserve">The IMAGES survey </w:t>
      </w:r>
      <w:r w:rsidRPr="162F4EC1" w:rsidR="00E07116">
        <w:rPr>
          <w:rFonts w:ascii="Calibri" w:hAnsi="Calibri" w:cs="Calibri" w:asciiTheme="minorAscii" w:hAnsiTheme="minorAscii" w:cstheme="minorAscii"/>
          <w:color w:val="3B3B3C"/>
          <w:sz w:val="22"/>
          <w:szCs w:val="22"/>
        </w:rPr>
        <w:t>consists of qualitative and quantitative research</w:t>
      </w:r>
      <w:r w:rsidRPr="162F4EC1" w:rsidR="00097E94">
        <w:rPr>
          <w:rFonts w:ascii="Calibri" w:hAnsi="Calibri" w:cs="Calibri" w:asciiTheme="minorAscii" w:hAnsiTheme="minorAscii" w:cstheme="minorAscii"/>
          <w:color w:val="3B3B3C"/>
          <w:sz w:val="22"/>
          <w:szCs w:val="22"/>
        </w:rPr>
        <w:t xml:space="preserve"> conducted</w:t>
      </w:r>
      <w:r w:rsidRPr="162F4EC1" w:rsidR="00E07116">
        <w:rPr>
          <w:rFonts w:ascii="Calibri" w:hAnsi="Calibri" w:cs="Calibri" w:asciiTheme="minorAscii" w:hAnsiTheme="minorAscii" w:cstheme="minorAscii"/>
          <w:color w:val="3B3B3C"/>
          <w:sz w:val="22"/>
          <w:szCs w:val="22"/>
        </w:rPr>
        <w:t xml:space="preserve"> to uncover perceptions on what it means to be a man in public and private life in </w:t>
      </w:r>
      <w:r w:rsidRPr="162F4EC1" w:rsidR="00C17994">
        <w:rPr>
          <w:rFonts w:ascii="Calibri" w:hAnsi="Calibri" w:cs="Calibri" w:asciiTheme="minorAscii" w:hAnsiTheme="minorAscii" w:cstheme="minorAscii"/>
          <w:color w:val="3B3B3C"/>
          <w:sz w:val="22"/>
          <w:szCs w:val="22"/>
        </w:rPr>
        <w:t xml:space="preserve">the </w:t>
      </w:r>
      <w:proofErr w:type="gramStart"/>
      <w:r w:rsidRPr="162F4EC1" w:rsidR="00C17994">
        <w:rPr>
          <w:rFonts w:ascii="Calibri" w:hAnsi="Calibri" w:cs="Calibri" w:asciiTheme="minorAscii" w:hAnsiTheme="minorAscii" w:cstheme="minorAscii"/>
          <w:color w:val="3B3B3C"/>
          <w:sz w:val="22"/>
          <w:szCs w:val="22"/>
        </w:rPr>
        <w:t xml:space="preserve">particular </w:t>
      </w:r>
      <w:r w:rsidRPr="162F4EC1" w:rsidR="00E84EE2">
        <w:rPr>
          <w:rFonts w:ascii="Calibri" w:hAnsi="Calibri" w:cs="Calibri" w:asciiTheme="minorAscii" w:hAnsiTheme="minorAscii" w:cstheme="minorAscii"/>
          <w:color w:val="3B3B3C"/>
          <w:sz w:val="22"/>
          <w:szCs w:val="22"/>
        </w:rPr>
        <w:t xml:space="preserve">country</w:t>
      </w:r>
      <w:proofErr w:type="gramEnd"/>
      <w:r w:rsidRPr="162F4EC1" w:rsidR="00E84EE2">
        <w:rPr>
          <w:rFonts w:ascii="Calibri" w:hAnsi="Calibri" w:cs="Calibri" w:asciiTheme="minorAscii" w:hAnsiTheme="minorAscii" w:cstheme="minorAscii"/>
          <w:color w:val="3B3B3C"/>
          <w:sz w:val="22"/>
          <w:szCs w:val="22"/>
        </w:rPr>
        <w:t xml:space="preserve"> </w:t>
      </w:r>
      <w:r w:rsidRPr="162F4EC1" w:rsidR="00E07116">
        <w:rPr>
          <w:rFonts w:ascii="Calibri" w:hAnsi="Calibri" w:cs="Calibri" w:asciiTheme="minorAscii" w:hAnsiTheme="minorAscii" w:cstheme="minorAscii"/>
          <w:color w:val="3B3B3C"/>
          <w:sz w:val="22"/>
          <w:szCs w:val="22"/>
        </w:rPr>
        <w:t>context. The surveys were conducted through</w:t>
      </w:r>
      <w:r w:rsidRPr="162F4EC1" w:rsidR="004F229C">
        <w:rPr>
          <w:rFonts w:ascii="Calibri" w:hAnsi="Calibri" w:cs="Calibri" w:asciiTheme="minorAscii" w:hAnsiTheme="minorAscii" w:cstheme="minorAscii"/>
          <w:color w:val="3B3B3C"/>
          <w:sz w:val="22"/>
          <w:szCs w:val="22"/>
        </w:rPr>
        <w:t xml:space="preserve"> regional partner</w:t>
      </w:r>
      <w:r w:rsidRPr="162F4EC1" w:rsidR="00E07116">
        <w:rPr>
          <w:rFonts w:ascii="Calibri" w:hAnsi="Calibri" w:cs="Calibri" w:asciiTheme="minorAscii" w:hAnsiTheme="minorAscii" w:cstheme="minorAscii"/>
          <w:color w:val="3B3B3C"/>
          <w:sz w:val="22"/>
          <w:szCs w:val="22"/>
        </w:rPr>
        <w:t xml:space="preserve"> </w:t>
      </w:r>
      <w:proofErr w:type="spellStart"/>
      <w:r w:rsidRPr="162F4EC1" w:rsidR="00E07116">
        <w:rPr>
          <w:rFonts w:ascii="Calibri" w:hAnsi="Calibri" w:cs="Calibri" w:asciiTheme="minorAscii" w:hAnsiTheme="minorAscii" w:cstheme="minorAscii"/>
          <w:color w:val="3B3B3C"/>
          <w:sz w:val="22"/>
          <w:szCs w:val="22"/>
        </w:rPr>
        <w:t xml:space="preserve">Promundo</w:t>
      </w:r>
      <w:proofErr w:type="spellEnd"/>
      <w:r w:rsidRPr="00E3086C" w:rsidR="004F229C">
        <w:rPr>
          <w:rStyle w:val="FootnoteReference"/>
          <w:color w:val="3B3B3C"/>
          <w:sz w:val="22"/>
          <w:szCs w:val="22"/>
        </w:rPr>
        <w:footnoteReference w:id="5"/>
      </w:r>
      <w:r w:rsidRPr="162F4EC1" w:rsidR="00E07116">
        <w:rPr>
          <w:rFonts w:ascii="Calibri" w:hAnsi="Calibri" w:cs="Calibri" w:asciiTheme="minorAscii" w:hAnsiTheme="minorAscii" w:cstheme="minorAscii"/>
          <w:color w:val="3B3B3C"/>
          <w:sz w:val="22"/>
          <w:szCs w:val="22"/>
        </w:rPr>
        <w:t xml:space="preserve"> and local research partners in Lebanon, Palestine, Morocco and Egypt in Phase I</w:t>
      </w:r>
      <w:r w:rsidRPr="162F4EC1" w:rsidR="00C17994">
        <w:rPr>
          <w:rFonts w:ascii="Calibri" w:hAnsi="Calibri" w:cs="Calibri" w:asciiTheme="minorAscii" w:hAnsiTheme="minorAscii" w:cstheme="minorAscii"/>
          <w:color w:val="3B3B3C"/>
          <w:sz w:val="22"/>
          <w:szCs w:val="22"/>
        </w:rPr>
        <w:t>,</w:t>
      </w:r>
      <w:r w:rsidRPr="162F4EC1" w:rsidR="00E07116">
        <w:rPr>
          <w:rFonts w:ascii="Calibri" w:hAnsi="Calibri" w:cs="Calibri" w:asciiTheme="minorAscii" w:hAnsiTheme="minorAscii" w:cstheme="minorAscii"/>
          <w:color w:val="3B3B3C"/>
          <w:sz w:val="22"/>
          <w:szCs w:val="22"/>
        </w:rPr>
        <w:t xml:space="preserve"> and </w:t>
      </w:r>
      <w:r w:rsidRPr="162F4EC1" w:rsidR="002A273B">
        <w:rPr>
          <w:rFonts w:ascii="Calibri" w:hAnsi="Calibri" w:cs="Calibri" w:asciiTheme="minorAscii" w:hAnsiTheme="minorAscii" w:cstheme="minorAscii"/>
          <w:color w:val="3B3B3C"/>
          <w:sz w:val="22"/>
          <w:szCs w:val="22"/>
        </w:rPr>
        <w:t xml:space="preserve">are </w:t>
      </w:r>
      <w:r w:rsidRPr="162F4EC1" w:rsidR="00E07116">
        <w:rPr>
          <w:rFonts w:ascii="Calibri" w:hAnsi="Calibri" w:cs="Calibri" w:asciiTheme="minorAscii" w:hAnsiTheme="minorAscii" w:cstheme="minorAscii"/>
          <w:color w:val="3B3B3C"/>
          <w:sz w:val="22"/>
          <w:szCs w:val="22"/>
        </w:rPr>
        <w:t xml:space="preserve">currently being undertaken in Jordan and Tunisia in Phase II. </w:t>
      </w:r>
      <w:r w:rsidRPr="162F4EC1" w:rsidR="00463B68">
        <w:rPr>
          <w:rFonts w:ascii="Calibri" w:hAnsi="Calibri" w:cs="Calibri" w:asciiTheme="minorAscii" w:hAnsiTheme="minorAscii" w:cstheme="minorAscii"/>
          <w:color w:val="3B3B3C"/>
          <w:sz w:val="22"/>
          <w:szCs w:val="22"/>
        </w:rPr>
        <w:t>In Phase I the survey was accompanied by a set of policy briefs</w:t>
      </w:r>
      <w:r w:rsidRPr="162F4EC1" w:rsidR="00C17994">
        <w:rPr>
          <w:rFonts w:ascii="Calibri" w:hAnsi="Calibri" w:cs="Calibri" w:asciiTheme="minorAscii" w:hAnsiTheme="minorAscii" w:cstheme="minorAscii"/>
          <w:color w:val="3B3B3C"/>
          <w:sz w:val="22"/>
          <w:szCs w:val="22"/>
        </w:rPr>
        <w:t>,</w:t>
      </w:r>
      <w:r w:rsidRPr="162F4EC1" w:rsidR="00463B68">
        <w:rPr>
          <w:rFonts w:ascii="Calibri" w:hAnsi="Calibri" w:cs="Calibri" w:asciiTheme="minorAscii" w:hAnsiTheme="minorAscii" w:cstheme="minorAscii"/>
          <w:color w:val="3B3B3C"/>
          <w:sz w:val="22"/>
          <w:szCs w:val="22"/>
        </w:rPr>
        <w:t xml:space="preserve"> </w:t>
      </w:r>
      <w:r w:rsidRPr="162F4EC1" w:rsidR="001345AF">
        <w:rPr>
          <w:rFonts w:ascii="Calibri" w:hAnsi="Calibri" w:cs="Calibri" w:asciiTheme="minorAscii" w:hAnsiTheme="minorAscii" w:cstheme="minorAscii"/>
          <w:color w:val="3B3B3C"/>
          <w:sz w:val="22"/>
          <w:szCs w:val="22"/>
        </w:rPr>
        <w:t>including recommendations for utili</w:t>
      </w:r>
      <w:r w:rsidRPr="162F4EC1" w:rsidR="00C17994">
        <w:rPr>
          <w:rFonts w:ascii="Calibri" w:hAnsi="Calibri" w:cs="Calibri" w:asciiTheme="minorAscii" w:hAnsiTheme="minorAscii" w:cstheme="minorAscii"/>
          <w:color w:val="3B3B3C"/>
          <w:sz w:val="22"/>
          <w:szCs w:val="22"/>
        </w:rPr>
        <w:t>s</w:t>
      </w:r>
      <w:r w:rsidRPr="162F4EC1" w:rsidR="001345AF">
        <w:rPr>
          <w:rFonts w:ascii="Calibri" w:hAnsi="Calibri" w:cs="Calibri" w:asciiTheme="minorAscii" w:hAnsiTheme="minorAscii" w:cstheme="minorAscii"/>
          <w:color w:val="3B3B3C"/>
          <w:sz w:val="22"/>
          <w:szCs w:val="22"/>
        </w:rPr>
        <w:t>ing IMAGES data in policy decision</w:t>
      </w:r>
      <w:r w:rsidRPr="162F4EC1" w:rsidR="00C17994">
        <w:rPr>
          <w:rFonts w:ascii="Calibri" w:hAnsi="Calibri" w:cs="Calibri" w:asciiTheme="minorAscii" w:hAnsiTheme="minorAscii" w:cstheme="minorAscii"/>
          <w:color w:val="3B3B3C"/>
          <w:sz w:val="22"/>
          <w:szCs w:val="22"/>
        </w:rPr>
        <w:t xml:space="preserve"> </w:t>
      </w:r>
      <w:r w:rsidRPr="162F4EC1" w:rsidR="001345AF">
        <w:rPr>
          <w:rFonts w:ascii="Calibri" w:hAnsi="Calibri" w:cs="Calibri" w:asciiTheme="minorAscii" w:hAnsiTheme="minorAscii" w:cstheme="minorAscii"/>
          <w:color w:val="3B3B3C"/>
          <w:sz w:val="22"/>
          <w:szCs w:val="22"/>
        </w:rPr>
        <w:t>making.</w:t>
      </w:r>
    </w:p>
    <w:p w:rsidR="00AB725F" w:rsidP="162F4EC1" w:rsidRDefault="00E07116" w14:paraId="496E04EC" w14:textId="640671F2">
      <w:pPr>
        <w:pStyle w:val="ListParagraph"/>
        <w:numPr>
          <w:ilvl w:val="0"/>
          <w:numId w:val="28"/>
        </w:numPr>
        <w:spacing w:before="120"/>
        <w:ind w:left="714" w:hanging="357"/>
        <w:jc w:val="both"/>
        <w:rPr>
          <w:rFonts w:ascii="Calibri" w:hAnsi="Calibri" w:cs="Calibri" w:asciiTheme="minorAscii" w:hAnsiTheme="minorAscii" w:cstheme="minorAscii"/>
          <w:color w:val="3B3B3C"/>
          <w:sz w:val="22"/>
          <w:szCs w:val="22"/>
        </w:rPr>
      </w:pPr>
      <w:r w:rsidRPr="162F4EC1" w:rsidR="00E07116">
        <w:rPr>
          <w:rFonts w:ascii="Calibri" w:hAnsi="Calibri" w:cs="Calibri" w:asciiTheme="minorAscii" w:hAnsiTheme="minorAscii" w:cstheme="minorAscii"/>
          <w:color w:val="3B3B3C"/>
          <w:sz w:val="22"/>
          <w:szCs w:val="22"/>
        </w:rPr>
        <w:t xml:space="preserve">The </w:t>
      </w:r>
      <w:r w:rsidRPr="162F4EC1" w:rsidR="00E945E8">
        <w:rPr>
          <w:rFonts w:ascii="Calibri" w:hAnsi="Calibri" w:cs="Calibri" w:asciiTheme="minorAscii" w:hAnsiTheme="minorAscii" w:cstheme="minorAscii"/>
          <w:color w:val="3B3B3C"/>
          <w:sz w:val="22"/>
          <w:szCs w:val="22"/>
        </w:rPr>
        <w:t>policy briefs</w:t>
      </w:r>
      <w:r w:rsidRPr="162F4EC1" w:rsidR="00A75B7B">
        <w:rPr>
          <w:rFonts w:ascii="Calibri" w:hAnsi="Calibri" w:cs="Calibri" w:asciiTheme="minorAscii" w:hAnsiTheme="minorAscii" w:cstheme="minorAscii"/>
          <w:color w:val="3B3B3C"/>
          <w:sz w:val="22"/>
          <w:szCs w:val="22"/>
        </w:rPr>
        <w:t xml:space="preserve"> and knowledge </w:t>
      </w:r>
      <w:r w:rsidRPr="162F4EC1" w:rsidR="00DF58A2">
        <w:rPr>
          <w:rFonts w:ascii="Calibri" w:hAnsi="Calibri" w:cs="Calibri" w:asciiTheme="minorAscii" w:hAnsiTheme="minorAscii" w:cstheme="minorAscii"/>
          <w:color w:val="3B3B3C"/>
          <w:sz w:val="22"/>
          <w:szCs w:val="22"/>
        </w:rPr>
        <w:t>building briefs</w:t>
      </w:r>
      <w:r w:rsidRPr="162F4EC1" w:rsidR="00E945E8">
        <w:rPr>
          <w:rFonts w:ascii="Calibri" w:hAnsi="Calibri" w:cs="Calibri" w:asciiTheme="minorAscii" w:hAnsiTheme="minorAscii" w:cstheme="minorAscii"/>
          <w:color w:val="3B3B3C"/>
          <w:sz w:val="22"/>
          <w:szCs w:val="22"/>
        </w:rPr>
        <w:t xml:space="preserve"> developed by</w:t>
      </w:r>
      <w:r w:rsidRPr="162F4EC1" w:rsidR="00E07116">
        <w:rPr>
          <w:rFonts w:ascii="Calibri" w:hAnsi="Calibri" w:cs="Calibri" w:asciiTheme="minorAscii" w:hAnsiTheme="minorAscii" w:cstheme="minorAscii"/>
          <w:color w:val="3B3B3C"/>
          <w:sz w:val="22"/>
          <w:szCs w:val="22"/>
        </w:rPr>
        <w:t xml:space="preserve"> </w:t>
      </w:r>
      <w:proofErr w:type="spellStart"/>
      <w:r w:rsidRPr="162F4EC1" w:rsidR="00E07116">
        <w:rPr>
          <w:rFonts w:ascii="Calibri" w:hAnsi="Calibri" w:cs="Calibri" w:asciiTheme="minorAscii" w:hAnsiTheme="minorAscii" w:cstheme="minorAscii"/>
          <w:b w:val="1"/>
          <w:bCs w:val="1"/>
          <w:color w:val="3B3B3C"/>
          <w:sz w:val="22"/>
          <w:szCs w:val="22"/>
        </w:rPr>
        <w:t>Musawah</w:t>
      </w:r>
      <w:proofErr w:type="spellEnd"/>
      <w:r w:rsidRPr="162F4EC1" w:rsidR="00C17994">
        <w:rPr>
          <w:rFonts w:ascii="Calibri" w:hAnsi="Calibri" w:cs="Calibri" w:asciiTheme="minorAscii" w:hAnsiTheme="minorAscii" w:cstheme="minorAscii"/>
          <w:color w:val="3B3B3C"/>
          <w:sz w:val="22"/>
          <w:szCs w:val="22"/>
        </w:rPr>
        <w:t>,</w:t>
      </w:r>
      <w:r w:rsidRPr="00E3086C" w:rsidR="00EA3E46">
        <w:rPr>
          <w:rStyle w:val="FootnoteReference"/>
          <w:color w:val="3B3B3C"/>
          <w:sz w:val="22"/>
          <w:szCs w:val="22"/>
        </w:rPr>
        <w:footnoteReference w:id="6"/>
      </w:r>
      <w:r w:rsidRPr="162F4EC1" w:rsidR="00E945E8">
        <w:rPr>
          <w:rFonts w:ascii="Calibri" w:hAnsi="Calibri" w:cs="Calibri" w:asciiTheme="minorAscii" w:hAnsiTheme="minorAscii" w:cstheme="minorAscii"/>
          <w:b w:val="1"/>
          <w:bCs w:val="1"/>
          <w:color w:val="3B3B3C"/>
          <w:sz w:val="22"/>
          <w:szCs w:val="22"/>
        </w:rPr>
        <w:t xml:space="preserve"> </w:t>
      </w:r>
      <w:r w:rsidRPr="162F4EC1" w:rsidR="00E945E8">
        <w:rPr>
          <w:rFonts w:ascii="Calibri" w:hAnsi="Calibri" w:cs="Calibri" w:asciiTheme="minorAscii" w:hAnsiTheme="minorAscii" w:cstheme="minorAscii"/>
          <w:color w:val="3B3B3C"/>
          <w:sz w:val="22"/>
          <w:szCs w:val="22"/>
        </w:rPr>
        <w:t xml:space="preserve">coupled with their </w:t>
      </w:r>
      <w:r w:rsidRPr="162F4EC1" w:rsidR="00B043BA">
        <w:rPr>
          <w:rFonts w:ascii="Calibri" w:hAnsi="Calibri" w:cs="Calibri" w:asciiTheme="minorAscii" w:hAnsiTheme="minorAscii" w:cstheme="minorAscii"/>
          <w:color w:val="3B3B3C"/>
          <w:sz w:val="22"/>
          <w:szCs w:val="22"/>
        </w:rPr>
        <w:t xml:space="preserve">tailored training course on </w:t>
      </w:r>
      <w:bookmarkStart w:name="_Hlk97197677" w:id="44"/>
      <w:r w:rsidRPr="162F4EC1" w:rsidR="00B043BA">
        <w:rPr>
          <w:rFonts w:ascii="Calibri" w:hAnsi="Calibri" w:cs="Calibri" w:asciiTheme="minorAscii" w:hAnsiTheme="minorAscii" w:cstheme="minorAscii"/>
          <w:color w:val="3B3B3C"/>
          <w:sz w:val="22"/>
          <w:szCs w:val="22"/>
        </w:rPr>
        <w:t>Islam</w:t>
      </w:r>
      <w:r w:rsidRPr="162F4EC1" w:rsidR="005223F0">
        <w:rPr>
          <w:rFonts w:ascii="Calibri" w:hAnsi="Calibri" w:cs="Calibri" w:asciiTheme="minorAscii" w:hAnsiTheme="minorAscii" w:cstheme="minorAscii"/>
          <w:color w:val="3B3B3C"/>
          <w:sz w:val="22"/>
          <w:szCs w:val="22"/>
        </w:rPr>
        <w:t xml:space="preserve"> &amp;</w:t>
      </w:r>
      <w:r w:rsidRPr="162F4EC1" w:rsidR="00B043BA">
        <w:rPr>
          <w:rFonts w:ascii="Calibri" w:hAnsi="Calibri" w:cs="Calibri" w:asciiTheme="minorAscii" w:hAnsiTheme="minorAscii" w:cstheme="minorAscii"/>
          <w:color w:val="3B3B3C"/>
          <w:sz w:val="22"/>
          <w:szCs w:val="22"/>
        </w:rPr>
        <w:t xml:space="preserve"> </w:t>
      </w:r>
      <w:r w:rsidRPr="162F4EC1" w:rsidR="005223F0">
        <w:rPr>
          <w:rFonts w:ascii="Calibri" w:hAnsi="Calibri" w:cs="Calibri" w:asciiTheme="minorAscii" w:hAnsiTheme="minorAscii" w:cstheme="minorAscii"/>
          <w:color w:val="3B3B3C"/>
          <w:sz w:val="22"/>
          <w:szCs w:val="22"/>
        </w:rPr>
        <w:t>G</w:t>
      </w:r>
      <w:r w:rsidRPr="162F4EC1" w:rsidR="00B043BA">
        <w:rPr>
          <w:rFonts w:ascii="Calibri" w:hAnsi="Calibri" w:cs="Calibri" w:asciiTheme="minorAscii" w:hAnsiTheme="minorAscii" w:cstheme="minorAscii"/>
          <w:color w:val="3B3B3C"/>
          <w:sz w:val="22"/>
          <w:szCs w:val="22"/>
        </w:rPr>
        <w:t xml:space="preserve">ender </w:t>
      </w:r>
      <w:r w:rsidRPr="162F4EC1" w:rsidR="005223F0">
        <w:rPr>
          <w:rFonts w:ascii="Calibri" w:hAnsi="Calibri" w:cs="Calibri" w:asciiTheme="minorAscii" w:hAnsiTheme="minorAscii" w:cstheme="minorAscii"/>
          <w:color w:val="3B3B3C"/>
          <w:sz w:val="22"/>
          <w:szCs w:val="22"/>
        </w:rPr>
        <w:t>E</w:t>
      </w:r>
      <w:r w:rsidRPr="162F4EC1" w:rsidR="00B043BA">
        <w:rPr>
          <w:rFonts w:ascii="Calibri" w:hAnsi="Calibri" w:cs="Calibri" w:asciiTheme="minorAscii" w:hAnsiTheme="minorAscii" w:cstheme="minorAscii"/>
          <w:color w:val="3B3B3C"/>
          <w:sz w:val="22"/>
          <w:szCs w:val="22"/>
        </w:rPr>
        <w:t xml:space="preserve">quality and </w:t>
      </w:r>
      <w:r w:rsidRPr="162F4EC1" w:rsidR="005223F0">
        <w:rPr>
          <w:rFonts w:ascii="Calibri" w:hAnsi="Calibri" w:cs="Calibri" w:asciiTheme="minorAscii" w:hAnsiTheme="minorAscii" w:cstheme="minorAscii"/>
          <w:color w:val="3B3B3C"/>
          <w:sz w:val="22"/>
          <w:szCs w:val="22"/>
        </w:rPr>
        <w:t>J</w:t>
      </w:r>
      <w:r w:rsidRPr="162F4EC1" w:rsidR="00B043BA">
        <w:rPr>
          <w:rFonts w:ascii="Calibri" w:hAnsi="Calibri" w:cs="Calibri" w:asciiTheme="minorAscii" w:hAnsiTheme="minorAscii" w:cstheme="minorAscii"/>
          <w:color w:val="3B3B3C"/>
          <w:sz w:val="22"/>
          <w:szCs w:val="22"/>
        </w:rPr>
        <w:t xml:space="preserve">ustice (I-</w:t>
      </w:r>
      <w:proofErr w:type="spellStart"/>
      <w:r w:rsidRPr="162F4EC1" w:rsidR="00B043BA">
        <w:rPr>
          <w:rFonts w:ascii="Calibri" w:hAnsi="Calibri" w:cs="Calibri" w:asciiTheme="minorAscii" w:hAnsiTheme="minorAscii" w:cstheme="minorAscii"/>
          <w:color w:val="3B3B3C"/>
          <w:sz w:val="22"/>
          <w:szCs w:val="22"/>
        </w:rPr>
        <w:t xml:space="preserve">nGEJ</w:t>
      </w:r>
      <w:proofErr w:type="spellEnd"/>
      <w:r w:rsidRPr="162F4EC1" w:rsidR="00B043BA">
        <w:rPr>
          <w:rFonts w:ascii="Calibri" w:hAnsi="Calibri" w:cs="Calibri" w:asciiTheme="minorAscii" w:hAnsiTheme="minorAscii" w:cstheme="minorAscii"/>
          <w:color w:val="3B3B3C"/>
          <w:sz w:val="22"/>
          <w:szCs w:val="22"/>
        </w:rPr>
        <w:t xml:space="preserve">) </w:t>
      </w:r>
      <w:bookmarkEnd w:id="44"/>
      <w:r w:rsidRPr="162F4EC1" w:rsidR="00B043BA">
        <w:rPr>
          <w:rFonts w:ascii="Calibri" w:hAnsi="Calibri" w:cs="Calibri" w:asciiTheme="minorAscii" w:hAnsiTheme="minorAscii" w:cstheme="minorAscii"/>
          <w:color w:val="3B3B3C"/>
          <w:sz w:val="22"/>
          <w:szCs w:val="22"/>
        </w:rPr>
        <w:t>and</w:t>
      </w:r>
      <w:r w:rsidRPr="162F4EC1" w:rsidR="00E07116">
        <w:rPr>
          <w:rFonts w:ascii="Calibri" w:hAnsi="Calibri" w:cs="Calibri" w:asciiTheme="minorAscii" w:hAnsiTheme="minorAscii" w:cstheme="minorAscii"/>
          <w:color w:val="3B3B3C"/>
          <w:sz w:val="22"/>
          <w:szCs w:val="22"/>
        </w:rPr>
        <w:t xml:space="preserve"> </w:t>
      </w:r>
      <w:r w:rsidRPr="162F4EC1" w:rsidR="00C17994">
        <w:rPr>
          <w:rFonts w:ascii="Calibri" w:hAnsi="Calibri" w:cs="Calibri" w:asciiTheme="minorAscii" w:hAnsiTheme="minorAscii" w:cstheme="minorAscii"/>
          <w:color w:val="3B3B3C"/>
          <w:sz w:val="22"/>
          <w:szCs w:val="22"/>
        </w:rPr>
        <w:t xml:space="preserve">their </w:t>
      </w:r>
      <w:r w:rsidRPr="162F4EC1" w:rsidR="00E07116">
        <w:rPr>
          <w:rFonts w:ascii="Calibri" w:hAnsi="Calibri" w:cs="Calibri" w:asciiTheme="minorAscii" w:hAnsiTheme="minorAscii" w:cstheme="minorAscii"/>
          <w:color w:val="3B3B3C"/>
          <w:sz w:val="22"/>
          <w:szCs w:val="22"/>
        </w:rPr>
        <w:t>advocacy network</w:t>
      </w:r>
      <w:r w:rsidRPr="162F4EC1" w:rsidR="00C17994">
        <w:rPr>
          <w:rFonts w:ascii="Calibri" w:hAnsi="Calibri" w:cs="Calibri" w:asciiTheme="minorAscii" w:hAnsiTheme="minorAscii" w:cstheme="minorAscii"/>
          <w:color w:val="3B3B3C"/>
          <w:sz w:val="22"/>
          <w:szCs w:val="22"/>
        </w:rPr>
        <w:t>,</w:t>
      </w:r>
      <w:r w:rsidRPr="162F4EC1" w:rsidR="00E07116">
        <w:rPr>
          <w:rFonts w:ascii="Calibri" w:hAnsi="Calibri" w:cs="Calibri" w:asciiTheme="minorAscii" w:hAnsiTheme="minorAscii" w:cstheme="minorAscii"/>
          <w:color w:val="3B3B3C"/>
          <w:sz w:val="22"/>
          <w:szCs w:val="22"/>
        </w:rPr>
        <w:t xml:space="preserve"> </w:t>
      </w:r>
      <w:r w:rsidRPr="162F4EC1" w:rsidR="00E945E8">
        <w:rPr>
          <w:rFonts w:ascii="Calibri" w:hAnsi="Calibri" w:cs="Calibri" w:asciiTheme="minorAscii" w:hAnsiTheme="minorAscii" w:cstheme="minorAscii"/>
          <w:color w:val="3B3B3C"/>
          <w:sz w:val="22"/>
          <w:szCs w:val="22"/>
        </w:rPr>
        <w:t>strive</w:t>
      </w:r>
      <w:r w:rsidRPr="162F4EC1" w:rsidR="00E07116">
        <w:rPr>
          <w:rFonts w:ascii="Calibri" w:hAnsi="Calibri" w:cs="Calibri" w:asciiTheme="minorAscii" w:hAnsiTheme="minorAscii" w:cstheme="minorAscii"/>
          <w:color w:val="3B3B3C"/>
          <w:sz w:val="22"/>
          <w:szCs w:val="22"/>
        </w:rPr>
        <w:t xml:space="preserve"> to provide reinterpretation</w:t>
      </w:r>
      <w:r w:rsidRPr="162F4EC1" w:rsidR="007A6AF0">
        <w:rPr>
          <w:rFonts w:ascii="Calibri" w:hAnsi="Calibri" w:cs="Calibri" w:asciiTheme="minorAscii" w:hAnsiTheme="minorAscii" w:cstheme="minorAscii"/>
          <w:color w:val="3B3B3C"/>
          <w:sz w:val="22"/>
          <w:szCs w:val="22"/>
        </w:rPr>
        <w:t>s</w:t>
      </w:r>
      <w:r w:rsidRPr="162F4EC1" w:rsidR="00E07116">
        <w:rPr>
          <w:rFonts w:ascii="Calibri" w:hAnsi="Calibri" w:cs="Calibri" w:asciiTheme="minorAscii" w:hAnsiTheme="minorAscii" w:cstheme="minorAscii"/>
          <w:color w:val="3B3B3C"/>
          <w:sz w:val="22"/>
          <w:szCs w:val="22"/>
        </w:rPr>
        <w:t xml:space="preserve"> of Islam towards gender equality. T</w:t>
      </w:r>
      <w:r w:rsidRPr="162F4EC1" w:rsidR="00DF58A2">
        <w:rPr>
          <w:rFonts w:ascii="Calibri" w:hAnsi="Calibri" w:cs="Calibri" w:asciiTheme="minorAscii" w:hAnsiTheme="minorAscii" w:cstheme="minorAscii"/>
          <w:color w:val="3B3B3C"/>
          <w:sz w:val="22"/>
          <w:szCs w:val="22"/>
        </w:rPr>
        <w:t>he knowledge products aim</w:t>
      </w:r>
      <w:r w:rsidRPr="162F4EC1" w:rsidR="00E07116">
        <w:rPr>
          <w:rFonts w:ascii="Calibri" w:hAnsi="Calibri" w:cs="Calibri" w:asciiTheme="minorAscii" w:hAnsiTheme="minorAscii" w:cstheme="minorAscii"/>
          <w:color w:val="3B3B3C"/>
          <w:sz w:val="22"/>
          <w:szCs w:val="22"/>
        </w:rPr>
        <w:t xml:space="preserve"> to equip activists and other stakeholders with the language and evidence to challenge patriarchal laws and policy that are rationalised through religion. </w:t>
      </w:r>
      <w:r w:rsidRPr="162F4EC1" w:rsidR="00323ABA">
        <w:rPr>
          <w:rFonts w:ascii="Calibri" w:hAnsi="Calibri" w:cs="Calibri" w:asciiTheme="minorAscii" w:hAnsiTheme="minorAscii" w:cstheme="minorAscii"/>
          <w:color w:val="3B3B3C"/>
          <w:sz w:val="22"/>
          <w:szCs w:val="22"/>
        </w:rPr>
        <w:t xml:space="preserve">In Phase I the </w:t>
      </w:r>
      <w:proofErr w:type="spellStart"/>
      <w:r w:rsidRPr="162F4EC1" w:rsidR="00323ABA">
        <w:rPr>
          <w:rFonts w:ascii="Calibri" w:hAnsi="Calibri" w:cs="Calibri" w:asciiTheme="minorAscii" w:hAnsiTheme="minorAscii" w:cstheme="minorAscii"/>
          <w:color w:val="3B3B3C"/>
          <w:sz w:val="22"/>
          <w:szCs w:val="22"/>
        </w:rPr>
        <w:t xml:space="preserve">Musawah</w:t>
      </w:r>
      <w:proofErr w:type="spellEnd"/>
      <w:r w:rsidRPr="162F4EC1" w:rsidR="00323ABA">
        <w:rPr>
          <w:rFonts w:ascii="Calibri" w:hAnsi="Calibri" w:cs="Calibri" w:asciiTheme="minorAscii" w:hAnsiTheme="minorAscii" w:cstheme="minorAscii"/>
          <w:color w:val="3B3B3C"/>
          <w:sz w:val="22"/>
          <w:szCs w:val="22"/>
        </w:rPr>
        <w:t xml:space="preserve"> knowledge products focused on </w:t>
      </w:r>
      <w:r w:rsidRPr="162F4EC1" w:rsidR="00A75B7B">
        <w:rPr>
          <w:rFonts w:ascii="Calibri" w:hAnsi="Calibri" w:cs="Calibri" w:asciiTheme="minorAscii" w:hAnsiTheme="minorAscii" w:cstheme="minorAscii"/>
          <w:color w:val="3B3B3C"/>
          <w:sz w:val="22"/>
          <w:szCs w:val="22"/>
        </w:rPr>
        <w:t>sharing information</w:t>
      </w:r>
      <w:r w:rsidRPr="162F4EC1" w:rsidR="00C17994">
        <w:rPr>
          <w:rFonts w:ascii="Calibri" w:hAnsi="Calibri" w:cs="Calibri" w:asciiTheme="minorAscii" w:hAnsiTheme="minorAscii" w:cstheme="minorAscii"/>
          <w:color w:val="3B3B3C"/>
          <w:sz w:val="22"/>
          <w:szCs w:val="22"/>
        </w:rPr>
        <w:t>,</w:t>
      </w:r>
      <w:r w:rsidRPr="162F4EC1" w:rsidR="00A75B7B">
        <w:rPr>
          <w:rFonts w:ascii="Calibri" w:hAnsi="Calibri" w:cs="Calibri" w:asciiTheme="minorAscii" w:hAnsiTheme="minorAscii" w:cstheme="minorAscii"/>
          <w:color w:val="3B3B3C"/>
          <w:sz w:val="22"/>
          <w:szCs w:val="22"/>
        </w:rPr>
        <w:t xml:space="preserve"> but in Phase II </w:t>
      </w:r>
      <w:r w:rsidRPr="162F4EC1" w:rsidR="00C17994">
        <w:rPr>
          <w:rFonts w:ascii="Calibri" w:hAnsi="Calibri" w:cs="Calibri" w:asciiTheme="minorAscii" w:hAnsiTheme="minorAscii" w:cstheme="minorAscii"/>
          <w:color w:val="3B3B3C"/>
          <w:sz w:val="22"/>
          <w:szCs w:val="22"/>
        </w:rPr>
        <w:t xml:space="preserve">they </w:t>
      </w:r>
      <w:r w:rsidRPr="162F4EC1" w:rsidR="00A75B7B">
        <w:rPr>
          <w:rFonts w:ascii="Calibri" w:hAnsi="Calibri" w:cs="Calibri" w:asciiTheme="minorAscii" w:hAnsiTheme="minorAscii" w:cstheme="minorAscii"/>
          <w:color w:val="3B3B3C"/>
          <w:sz w:val="22"/>
          <w:szCs w:val="22"/>
        </w:rPr>
        <w:t>were adapted to</w:t>
      </w:r>
      <w:r w:rsidRPr="162F4EC1" w:rsidR="00E41F37">
        <w:rPr>
          <w:rFonts w:ascii="Calibri" w:hAnsi="Calibri" w:cs="Calibri" w:asciiTheme="minorAscii" w:hAnsiTheme="minorAscii" w:cstheme="minorAscii"/>
          <w:color w:val="3B3B3C"/>
          <w:sz w:val="22"/>
          <w:szCs w:val="22"/>
        </w:rPr>
        <w:t>ward strengthening advocacy toward policy change.</w:t>
      </w:r>
    </w:p>
    <w:p w:rsidRPr="00D3786F" w:rsidR="008626E5" w:rsidP="162F4EC1" w:rsidRDefault="00636C73" w14:paraId="156D65C0" w14:textId="458535EC">
      <w:pPr>
        <w:pStyle w:val="ListParagraph"/>
        <w:numPr>
          <w:ilvl w:val="0"/>
          <w:numId w:val="28"/>
        </w:numPr>
        <w:spacing w:before="120"/>
        <w:ind w:left="714" w:hanging="357"/>
        <w:jc w:val="both"/>
        <w:rPr>
          <w:rFonts w:ascii="Calibri" w:hAnsi="Calibri" w:cs="Calibri" w:asciiTheme="minorAscii" w:hAnsiTheme="minorAscii" w:cstheme="minorAscii"/>
          <w:color w:val="3B3B3C"/>
          <w:sz w:val="22"/>
          <w:szCs w:val="22"/>
        </w:rPr>
      </w:pPr>
      <w:r w:rsidRPr="162F4EC1" w:rsidR="00636C73">
        <w:rPr>
          <w:rFonts w:ascii="Calibri" w:hAnsi="Calibri" w:cs="Calibri" w:asciiTheme="minorAscii" w:hAnsiTheme="minorAscii" w:cstheme="minorAscii"/>
          <w:color w:val="3B3B3C"/>
          <w:sz w:val="22"/>
          <w:szCs w:val="22"/>
        </w:rPr>
        <w:t xml:space="preserve">Formative research </w:t>
      </w:r>
      <w:r w:rsidRPr="162F4EC1" w:rsidR="000E7338">
        <w:rPr>
          <w:rFonts w:ascii="Calibri" w:hAnsi="Calibri" w:cs="Calibri" w:asciiTheme="minorAscii" w:hAnsiTheme="minorAscii" w:cstheme="minorAscii"/>
          <w:color w:val="3B3B3C"/>
          <w:sz w:val="22"/>
          <w:szCs w:val="22"/>
        </w:rPr>
        <w:t xml:space="preserve">for </w:t>
      </w:r>
      <w:r w:rsidRPr="162F4EC1" w:rsidR="00636C73">
        <w:rPr>
          <w:rFonts w:ascii="Calibri" w:hAnsi="Calibri" w:cs="Calibri" w:asciiTheme="minorAscii" w:hAnsiTheme="minorAscii" w:cstheme="minorAscii"/>
          <w:b w:val="1"/>
          <w:bCs w:val="1"/>
          <w:color w:val="3B3B3C"/>
          <w:sz w:val="22"/>
          <w:szCs w:val="22"/>
        </w:rPr>
        <w:t>Program</w:t>
      </w:r>
      <w:r w:rsidRPr="162F4EC1" w:rsidR="008626E5">
        <w:rPr>
          <w:rFonts w:ascii="Calibri" w:hAnsi="Calibri" w:cs="Calibri" w:asciiTheme="minorAscii" w:hAnsiTheme="minorAscii" w:cstheme="minorAscii"/>
          <w:b w:val="1"/>
          <w:bCs w:val="1"/>
          <w:color w:val="3B3B3C"/>
          <w:sz w:val="22"/>
          <w:szCs w:val="22"/>
        </w:rPr>
        <w:t xml:space="preserve"> P and </w:t>
      </w:r>
      <w:r w:rsidRPr="162F4EC1" w:rsidR="00A95983">
        <w:rPr>
          <w:rFonts w:ascii="Calibri" w:hAnsi="Calibri" w:cs="Calibri" w:asciiTheme="minorAscii" w:hAnsiTheme="minorAscii" w:cstheme="minorAscii"/>
          <w:b w:val="1"/>
          <w:bCs w:val="1"/>
          <w:color w:val="3B3B3C"/>
          <w:sz w:val="22"/>
          <w:szCs w:val="22"/>
        </w:rPr>
        <w:t xml:space="preserve">the Gender Transformative Parenting </w:t>
      </w:r>
      <w:r w:rsidRPr="162F4EC1" w:rsidR="00AE45A0">
        <w:rPr>
          <w:rFonts w:ascii="Calibri" w:hAnsi="Calibri" w:cs="Calibri" w:asciiTheme="minorAscii" w:hAnsiTheme="minorAscii" w:cstheme="minorAscii"/>
          <w:b w:val="1"/>
          <w:bCs w:val="1"/>
          <w:color w:val="3B3B3C"/>
          <w:sz w:val="22"/>
          <w:szCs w:val="22"/>
        </w:rPr>
        <w:t xml:space="preserve">(GTP) </w:t>
      </w:r>
      <w:r w:rsidRPr="162F4EC1" w:rsidR="00A95983">
        <w:rPr>
          <w:rFonts w:ascii="Calibri" w:hAnsi="Calibri" w:cs="Calibri" w:asciiTheme="minorAscii" w:hAnsiTheme="minorAscii" w:cstheme="minorAscii"/>
          <w:b w:val="1"/>
          <w:bCs w:val="1"/>
          <w:color w:val="3B3B3C"/>
          <w:sz w:val="22"/>
          <w:szCs w:val="22"/>
        </w:rPr>
        <w:t>Programme</w:t>
      </w:r>
      <w:r w:rsidRPr="162F4EC1" w:rsidR="00C34A37">
        <w:rPr>
          <w:rFonts w:ascii="Calibri" w:hAnsi="Calibri" w:cs="Calibri" w:asciiTheme="minorAscii" w:hAnsiTheme="minorAscii" w:cstheme="minorAscii"/>
          <w:b w:val="1"/>
          <w:bCs w:val="1"/>
          <w:color w:val="3B3B3C"/>
          <w:sz w:val="22"/>
          <w:szCs w:val="22"/>
        </w:rPr>
        <w:t xml:space="preserve"> </w:t>
      </w:r>
      <w:r w:rsidRPr="162F4EC1" w:rsidR="005D38D2">
        <w:rPr>
          <w:rFonts w:ascii="Calibri" w:hAnsi="Calibri" w:cs="Calibri" w:asciiTheme="minorAscii" w:hAnsiTheme="minorAscii" w:cstheme="minorAscii"/>
          <w:b w:val="1"/>
          <w:bCs w:val="1"/>
          <w:color w:val="3B3B3C"/>
          <w:sz w:val="22"/>
          <w:szCs w:val="22"/>
        </w:rPr>
        <w:t>in Morocco, Palestine and Egypt</w:t>
      </w:r>
      <w:r w:rsidR="00AE45A0">
        <w:rPr>
          <w:rStyle w:val="FootnoteReference"/>
          <w:b w:val="1"/>
          <w:bCs w:val="1"/>
          <w:color w:val="3B3B3C"/>
        </w:rPr>
        <w:footnoteReference w:id="7"/>
      </w:r>
      <w:r w:rsidRPr="162F4EC1" w:rsidR="005D38D2">
        <w:rPr>
          <w:rFonts w:ascii="Calibri" w:hAnsi="Calibri" w:cs="Calibri" w:asciiTheme="minorAscii" w:hAnsiTheme="minorAscii" w:cstheme="minorAscii"/>
          <w:b w:val="1"/>
          <w:bCs w:val="1"/>
          <w:color w:val="3B3B3C"/>
          <w:sz w:val="22"/>
          <w:szCs w:val="22"/>
        </w:rPr>
        <w:t xml:space="preserve"> </w:t>
      </w:r>
      <w:r w:rsidRPr="162F4EC1" w:rsidR="00A16675">
        <w:rPr>
          <w:rFonts w:ascii="Calibri" w:hAnsi="Calibri" w:cs="Calibri" w:asciiTheme="minorAscii" w:hAnsiTheme="minorAscii" w:cstheme="minorAscii"/>
          <w:color w:val="3B3B3C"/>
          <w:sz w:val="22"/>
          <w:szCs w:val="22"/>
        </w:rPr>
        <w:t>was conducted to provide context analysis</w:t>
      </w:r>
      <w:r w:rsidRPr="162F4EC1" w:rsidR="005D38D2">
        <w:rPr>
          <w:rFonts w:ascii="Calibri" w:hAnsi="Calibri" w:cs="Calibri" w:asciiTheme="minorAscii" w:hAnsiTheme="minorAscii" w:cstheme="minorAscii"/>
          <w:color w:val="3B3B3C"/>
          <w:sz w:val="22"/>
          <w:szCs w:val="22"/>
        </w:rPr>
        <w:t xml:space="preserve"> and thematic insights with the view to develop </w:t>
      </w:r>
      <w:r w:rsidRPr="162F4EC1" w:rsidR="000054B6">
        <w:rPr>
          <w:rFonts w:ascii="Calibri" w:hAnsi="Calibri" w:cs="Calibri" w:asciiTheme="minorAscii" w:hAnsiTheme="minorAscii" w:cstheme="minorAscii"/>
          <w:color w:val="3B3B3C"/>
          <w:sz w:val="22"/>
          <w:szCs w:val="22"/>
        </w:rPr>
        <w:t xml:space="preserve">programme curriculum. </w:t>
      </w:r>
      <w:r w:rsidRPr="162F4EC1" w:rsidR="00A16675">
        <w:rPr>
          <w:rFonts w:ascii="Calibri" w:hAnsi="Calibri" w:cs="Calibri" w:asciiTheme="minorAscii" w:hAnsiTheme="minorAscii" w:cstheme="minorAscii"/>
          <w:color w:val="3B3B3C"/>
          <w:sz w:val="22"/>
          <w:szCs w:val="22"/>
        </w:rPr>
        <w:t xml:space="preserve"> </w:t>
      </w:r>
      <w:r w:rsidRPr="162F4EC1" w:rsidR="000054B6">
        <w:rPr>
          <w:rFonts w:ascii="Calibri" w:hAnsi="Calibri" w:cs="Calibri" w:asciiTheme="minorAscii" w:hAnsiTheme="minorAscii" w:cstheme="minorAscii"/>
          <w:color w:val="3B3B3C"/>
          <w:sz w:val="22"/>
          <w:szCs w:val="22"/>
        </w:rPr>
        <w:t>These knowledge products were developed in a consultative process with</w:t>
      </w:r>
      <w:r w:rsidRPr="162F4EC1" w:rsidR="00AC7873">
        <w:rPr>
          <w:rFonts w:ascii="Calibri" w:hAnsi="Calibri" w:cs="Calibri" w:asciiTheme="minorAscii" w:hAnsiTheme="minorAscii" w:cstheme="minorAscii"/>
          <w:color w:val="3B3B3C"/>
          <w:sz w:val="22"/>
          <w:szCs w:val="22"/>
        </w:rPr>
        <w:t xml:space="preserve"> </w:t>
      </w:r>
      <w:r w:rsidRPr="162F4EC1" w:rsidR="00AC7873">
        <w:rPr>
          <w:rFonts w:ascii="Calibri" w:hAnsi="Calibri" w:cs="Calibri" w:asciiTheme="minorAscii" w:hAnsiTheme="minorAscii" w:cstheme="minorAscii"/>
          <w:color w:val="3B3B3C"/>
          <w:sz w:val="22"/>
          <w:szCs w:val="22"/>
        </w:rPr>
        <w:t xml:space="preserve">local implementing partners </w:t>
      </w:r>
      <w:r w:rsidRPr="162F4EC1" w:rsidR="00AC7873">
        <w:rPr>
          <w:rFonts w:ascii="Calibri" w:hAnsi="Calibri" w:cs="Calibri" w:asciiTheme="minorAscii" w:hAnsiTheme="minorAscii" w:cstheme="minorAscii"/>
          <w:color w:val="3B3B3C"/>
          <w:sz w:val="22"/>
          <w:szCs w:val="22"/>
        </w:rPr>
        <w:t xml:space="preserve">as well </w:t>
      </w:r>
      <w:r w:rsidRPr="162F4EC1" w:rsidR="00AC7873">
        <w:rPr>
          <w:rFonts w:ascii="Calibri" w:hAnsi="Calibri" w:cs="Calibri" w:asciiTheme="minorAscii" w:hAnsiTheme="minorAscii" w:cstheme="minorAscii"/>
          <w:color w:val="3B3B3C"/>
          <w:sz w:val="22"/>
          <w:szCs w:val="22"/>
        </w:rPr>
        <w:lastRenderedPageBreak/>
        <w:t xml:space="preserve">as </w:t>
      </w:r>
      <w:r w:rsidRPr="162F4EC1" w:rsidR="00AC7873">
        <w:rPr>
          <w:rFonts w:ascii="Calibri" w:hAnsi="Calibri" w:cs="Calibri" w:asciiTheme="minorAscii" w:hAnsiTheme="minorAscii" w:cstheme="minorAscii"/>
          <w:color w:val="3B3B3C"/>
          <w:sz w:val="22"/>
          <w:szCs w:val="22"/>
        </w:rPr>
        <w:t xml:space="preserve">ROAS </w:t>
      </w:r>
      <w:r w:rsidRPr="162F4EC1" w:rsidR="00AC7873">
        <w:rPr>
          <w:rFonts w:ascii="Calibri" w:hAnsi="Calibri" w:cs="Calibri" w:asciiTheme="minorAscii" w:hAnsiTheme="minorAscii" w:cstheme="minorAscii"/>
          <w:color w:val="3B3B3C"/>
          <w:sz w:val="22"/>
          <w:szCs w:val="22"/>
        </w:rPr>
        <w:t>who</w:t>
      </w:r>
      <w:r w:rsidRPr="162F4EC1" w:rsidR="00AC7873">
        <w:rPr>
          <w:rFonts w:ascii="Calibri" w:hAnsi="Calibri" w:cs="Calibri" w:asciiTheme="minorAscii" w:hAnsiTheme="minorAscii" w:cstheme="minorAscii"/>
          <w:color w:val="3B3B3C"/>
          <w:sz w:val="22"/>
          <w:szCs w:val="22"/>
        </w:rPr>
        <w:t xml:space="preserve"> organi</w:t>
      </w:r>
      <w:r w:rsidRPr="162F4EC1" w:rsidR="00AC7873">
        <w:rPr>
          <w:rFonts w:ascii="Calibri" w:hAnsi="Calibri" w:cs="Calibri" w:asciiTheme="minorAscii" w:hAnsiTheme="minorAscii" w:cstheme="minorAscii"/>
          <w:color w:val="3B3B3C"/>
          <w:sz w:val="22"/>
          <w:szCs w:val="22"/>
        </w:rPr>
        <w:t>sed</w:t>
      </w:r>
      <w:r w:rsidRPr="162F4EC1" w:rsidR="00AC7873">
        <w:rPr>
          <w:rFonts w:ascii="Calibri" w:hAnsi="Calibri" w:cs="Calibri" w:asciiTheme="minorAscii" w:hAnsiTheme="minorAscii" w:cstheme="minorAscii"/>
          <w:color w:val="3B3B3C"/>
          <w:sz w:val="22"/>
          <w:szCs w:val="22"/>
        </w:rPr>
        <w:t xml:space="preserve"> learning exchanges and </w:t>
      </w:r>
      <w:r w:rsidRPr="162F4EC1" w:rsidR="00AC7873">
        <w:rPr>
          <w:rFonts w:ascii="Calibri" w:hAnsi="Calibri" w:cs="Calibri" w:asciiTheme="minorAscii" w:hAnsiTheme="minorAscii" w:cstheme="minorAscii"/>
          <w:color w:val="3B3B3C"/>
          <w:sz w:val="22"/>
          <w:szCs w:val="22"/>
        </w:rPr>
        <w:t>reviewed</w:t>
      </w:r>
      <w:r w:rsidRPr="162F4EC1" w:rsidR="00AC7873">
        <w:rPr>
          <w:rFonts w:ascii="Calibri" w:hAnsi="Calibri" w:cs="Calibri" w:asciiTheme="minorAscii" w:hAnsiTheme="minorAscii" w:cstheme="minorAscii"/>
          <w:color w:val="3B3B3C"/>
          <w:sz w:val="22"/>
          <w:szCs w:val="22"/>
        </w:rPr>
        <w:t xml:space="preserve"> the curricula in the three countries</w:t>
      </w:r>
      <w:r w:rsidRPr="162F4EC1" w:rsidR="00AC7873">
        <w:rPr>
          <w:rFonts w:ascii="Calibri" w:hAnsi="Calibri" w:cs="Calibri" w:asciiTheme="minorAscii" w:hAnsiTheme="minorAscii" w:cstheme="minorAscii"/>
          <w:color w:val="3B3B3C"/>
          <w:sz w:val="22"/>
          <w:szCs w:val="22"/>
        </w:rPr>
        <w:t xml:space="preserve">, </w:t>
      </w:r>
      <w:r w:rsidRPr="162F4EC1" w:rsidR="00AC7873">
        <w:rPr>
          <w:rFonts w:ascii="Calibri" w:hAnsi="Calibri" w:cs="Calibri" w:asciiTheme="minorAscii" w:hAnsiTheme="minorAscii" w:cstheme="minorAscii"/>
          <w:color w:val="3B3B3C"/>
          <w:sz w:val="22"/>
          <w:szCs w:val="22"/>
        </w:rPr>
        <w:t>providing substantive inputs</w:t>
      </w:r>
      <w:r w:rsidRPr="162F4EC1" w:rsidR="00AC7873">
        <w:rPr>
          <w:rFonts w:ascii="Calibri" w:hAnsi="Calibri" w:cs="Calibri" w:asciiTheme="minorAscii" w:hAnsiTheme="minorAscii" w:cstheme="minorAscii"/>
          <w:color w:val="3B3B3C"/>
          <w:sz w:val="22"/>
          <w:szCs w:val="22"/>
        </w:rPr>
        <w:t xml:space="preserve"> to their </w:t>
      </w:r>
      <w:r w:rsidRPr="162F4EC1" w:rsidR="003913EC">
        <w:rPr>
          <w:rFonts w:ascii="Calibri" w:hAnsi="Calibri" w:cs="Calibri" w:asciiTheme="minorAscii" w:hAnsiTheme="minorAscii" w:cstheme="minorAscii"/>
          <w:color w:val="3B3B3C"/>
          <w:sz w:val="22"/>
          <w:szCs w:val="22"/>
        </w:rPr>
        <w:t xml:space="preserve">drafting. </w:t>
      </w:r>
    </w:p>
    <w:p w:rsidR="00602D06" w:rsidP="162F4EC1" w:rsidRDefault="00E07116" w14:paraId="03660612" w14:textId="5EE0EE33">
      <w:pPr>
        <w:pStyle w:val="ItadNormalText"/>
        <w:jc w:val="both"/>
      </w:pPr>
      <w:r w:rsidRPr="005240B9" w:rsidR="00E07116">
        <w:rPr/>
        <w:t xml:space="preserve">Other key regional level knowledge products </w:t>
      </w:r>
      <w:r w:rsidR="006B7A66">
        <w:rPr/>
        <w:t xml:space="preserve">from Phase I </w:t>
      </w:r>
      <w:r w:rsidRPr="005240B9" w:rsidR="00E07116">
        <w:rPr/>
        <w:t xml:space="preserve">include </w:t>
      </w:r>
      <w:r w:rsidR="001A0EBF">
        <w:rPr/>
        <w:t>toolkits</w:t>
      </w:r>
      <w:r w:rsidR="00C17994">
        <w:rPr/>
        <w:t xml:space="preserve">, </w:t>
      </w:r>
      <w:proofErr w:type="gramStart"/>
      <w:r w:rsidR="00C17994">
        <w:rPr/>
        <w:t>e.g.</w:t>
      </w:r>
      <w:proofErr w:type="gramEnd"/>
      <w:r w:rsidR="001A0EBF">
        <w:rPr/>
        <w:t xml:space="preserve"> </w:t>
      </w:r>
      <w:r w:rsidRPr="00973FDD" w:rsidR="00E07116">
        <w:rPr/>
        <w:t>the advocacy toolkit for youth and</w:t>
      </w:r>
      <w:r w:rsidR="00C17994">
        <w:rPr/>
        <w:t xml:space="preserve"> the</w:t>
      </w:r>
      <w:r w:rsidRPr="00973FDD" w:rsidR="00E07116">
        <w:rPr/>
        <w:t xml:space="preserve"> </w:t>
      </w:r>
      <w:r w:rsidR="00C17994">
        <w:rPr/>
        <w:t>‘</w:t>
      </w:r>
      <w:r w:rsidRPr="00973FDD" w:rsidR="00E07116">
        <w:rPr/>
        <w:t>outside the box</w:t>
      </w:r>
      <w:r w:rsidR="00C17994">
        <w:rPr/>
        <w:t>’</w:t>
      </w:r>
      <w:r w:rsidRPr="005240B9" w:rsidR="00E07116">
        <w:rPr>
          <w:b w:val="1"/>
          <w:bCs w:val="1"/>
        </w:rPr>
        <w:t xml:space="preserve"> </w:t>
      </w:r>
      <w:r w:rsidRPr="005240B9" w:rsidR="00E07116">
        <w:rPr/>
        <w:t xml:space="preserve">training manual on gender </w:t>
      </w:r>
      <w:r w:rsidR="00C17994">
        <w:rPr/>
        <w:t>and</w:t>
      </w:r>
      <w:r w:rsidRPr="005240B9" w:rsidR="00E07116">
        <w:rPr/>
        <w:t xml:space="preserve"> masculinities</w:t>
      </w:r>
      <w:r w:rsidR="000754F9">
        <w:rPr/>
        <w:t>.</w:t>
      </w:r>
      <w:r w:rsidR="009B6999">
        <w:rPr/>
        <w:t xml:space="preserve"> </w:t>
      </w:r>
      <w:r w:rsidRPr="008663A6" w:rsidR="00475950">
        <w:rPr>
          <w:b w:val="1"/>
          <w:bCs w:val="1"/>
        </w:rPr>
        <w:t>These were utili</w:t>
      </w:r>
      <w:r w:rsidRPr="008663A6" w:rsidR="00C17994">
        <w:rPr>
          <w:b w:val="1"/>
          <w:bCs w:val="1"/>
        </w:rPr>
        <w:t>s</w:t>
      </w:r>
      <w:r w:rsidRPr="008663A6" w:rsidR="00475950">
        <w:rPr>
          <w:b w:val="1"/>
          <w:bCs w:val="1"/>
        </w:rPr>
        <w:t>ed inconsistently across the country programmes.</w:t>
      </w:r>
      <w:r w:rsidR="00475950">
        <w:rPr/>
        <w:t xml:space="preserve"> </w:t>
      </w:r>
      <w:r w:rsidR="00C15339">
        <w:rPr/>
        <w:t xml:space="preserve">The </w:t>
      </w:r>
      <w:r w:rsidR="007C479F">
        <w:rPr/>
        <w:t xml:space="preserve">Youth Advocacy Toolkit </w:t>
      </w:r>
      <w:r w:rsidR="00C15339">
        <w:rPr/>
        <w:t xml:space="preserve">was </w:t>
      </w:r>
      <w:r w:rsidR="00EB1874">
        <w:rPr/>
        <w:t xml:space="preserve">intended to </w:t>
      </w:r>
      <w:r w:rsidR="00451963">
        <w:rPr/>
        <w:t xml:space="preserve">support advocacy in the region through empowering young people to </w:t>
      </w:r>
      <w:r w:rsidR="00F61E30">
        <w:rPr/>
        <w:t>campaign through social media</w:t>
      </w:r>
      <w:r w:rsidR="00C17994">
        <w:rPr/>
        <w:t>.</w:t>
      </w:r>
      <w:r w:rsidRPr="241F1414" w:rsidR="00F61E30">
        <w:rPr>
          <w:rStyle w:val="FootnoteReference"/>
          <w:sz w:val="22"/>
          <w:szCs w:val="22"/>
        </w:rPr>
        <w:footnoteReference w:id="8"/>
      </w:r>
      <w:r w:rsidR="00DF564B">
        <w:rPr/>
        <w:t xml:space="preserve"> It was </w:t>
      </w:r>
      <w:r w:rsidR="00787BC0">
        <w:rPr/>
        <w:t xml:space="preserve">used </w:t>
      </w:r>
      <w:r w:rsidR="00AC78B2">
        <w:rPr/>
        <w:t xml:space="preserve">by UN Women’s regional </w:t>
      </w:r>
      <w:r w:rsidRPr="00AC78B2" w:rsidR="00AC78B2">
        <w:rPr/>
        <w:t>Youth Gender Innovation Agora</w:t>
      </w:r>
      <w:r w:rsidR="00AC78B2">
        <w:rPr/>
        <w:t xml:space="preserve"> Network in Phase I</w:t>
      </w:r>
      <w:r w:rsidR="00475950">
        <w:rPr/>
        <w:t xml:space="preserve"> and</w:t>
      </w:r>
      <w:r w:rsidR="00602D06">
        <w:rPr/>
        <w:t xml:space="preserve"> was also</w:t>
      </w:r>
      <w:r w:rsidR="00E62E6A">
        <w:rPr/>
        <w:t xml:space="preserve"> adapted </w:t>
      </w:r>
      <w:r w:rsidR="00602D06">
        <w:rPr/>
        <w:t>and used by</w:t>
      </w:r>
      <w:r w:rsidR="00167DD1">
        <w:rPr/>
        <w:t xml:space="preserve"> MWGE Egypt</w:t>
      </w:r>
      <w:r w:rsidR="002B6279">
        <w:rPr/>
        <w:t>,</w:t>
      </w:r>
      <w:r w:rsidR="00595074">
        <w:rPr/>
        <w:t xml:space="preserve"> Palestine</w:t>
      </w:r>
      <w:r w:rsidR="00E62E6A">
        <w:rPr/>
        <w:t xml:space="preserve"> </w:t>
      </w:r>
      <w:r w:rsidR="002B6279">
        <w:rPr/>
        <w:t xml:space="preserve">and Morocco </w:t>
      </w:r>
      <w:r w:rsidR="00E62E6A">
        <w:rPr/>
        <w:t>country</w:t>
      </w:r>
      <w:r w:rsidR="00C17994">
        <w:rPr/>
        <w:t>-</w:t>
      </w:r>
      <w:r w:rsidR="00E62E6A">
        <w:rPr/>
        <w:t xml:space="preserve">level </w:t>
      </w:r>
      <w:r w:rsidR="00167DD1">
        <w:rPr/>
        <w:t>programme</w:t>
      </w:r>
      <w:r w:rsidR="00595074">
        <w:rPr/>
        <w:t xml:space="preserve">s for </w:t>
      </w:r>
      <w:r w:rsidR="00E62E6A">
        <w:rPr/>
        <w:t>youth groups in Phase II</w:t>
      </w:r>
      <w:r w:rsidR="00C17994">
        <w:rPr/>
        <w:t>,</w:t>
      </w:r>
      <w:r w:rsidRPr="241F1414" w:rsidR="00595074">
        <w:rPr>
          <w:rStyle w:val="FootnoteReference"/>
          <w:sz w:val="22"/>
          <w:szCs w:val="22"/>
        </w:rPr>
        <w:footnoteReference w:id="9"/>
      </w:r>
      <w:r w:rsidR="002B6279">
        <w:rPr/>
        <w:t xml:space="preserve"> but </w:t>
      </w:r>
      <w:r w:rsidR="00C17994">
        <w:rPr/>
        <w:t xml:space="preserve">it was </w:t>
      </w:r>
      <w:r w:rsidR="002B6279">
        <w:rPr/>
        <w:t xml:space="preserve">not used in Lebanon </w:t>
      </w:r>
    </w:p>
    <w:p w:rsidR="00BA2B54" w:rsidP="162F4EC1" w:rsidRDefault="00070817" w14:paraId="31F56528" w14:textId="31A05B18">
      <w:pPr>
        <w:pStyle w:val="ItadNormalText"/>
        <w:jc w:val="both"/>
      </w:pPr>
      <w:r w:rsidR="00070817">
        <w:rPr/>
        <w:t xml:space="preserve">The ‘outside the box’ training manual </w:t>
      </w:r>
      <w:r w:rsidR="00F5509D">
        <w:rPr/>
        <w:t xml:space="preserve">emerged </w:t>
      </w:r>
      <w:r w:rsidR="0037093D">
        <w:rPr/>
        <w:t>to support</w:t>
      </w:r>
      <w:r w:rsidR="0006692F">
        <w:rPr/>
        <w:t xml:space="preserve"> CBOs to conduct trainings with communities on </w:t>
      </w:r>
      <w:r w:rsidR="0037093D">
        <w:rPr/>
        <w:t xml:space="preserve">masculinities and </w:t>
      </w:r>
      <w:r w:rsidR="00330B22">
        <w:rPr/>
        <w:t>engaging men on gender equality</w:t>
      </w:r>
      <w:r w:rsidR="00C17994">
        <w:rPr/>
        <w:t>,</w:t>
      </w:r>
      <w:r w:rsidR="00847C86">
        <w:rPr/>
        <w:t xml:space="preserve"> drawing from UN Women’s partner ABAAD</w:t>
      </w:r>
      <w:r w:rsidR="00C17994">
        <w:rPr/>
        <w:t>’</w:t>
      </w:r>
      <w:r w:rsidR="00847C86">
        <w:rPr/>
        <w:t>s work in the region</w:t>
      </w:r>
      <w:r w:rsidR="00C17994">
        <w:rPr/>
        <w:t>.</w:t>
      </w:r>
      <w:r w:rsidRPr="162F4EC1" w:rsidR="00847C86">
        <w:rPr>
          <w:rStyle w:val="FootnoteReference"/>
          <w:sz w:val="22"/>
          <w:szCs w:val="22"/>
        </w:rPr>
        <w:footnoteReference w:id="10"/>
      </w:r>
      <w:r w:rsidR="00847C86">
        <w:rPr/>
        <w:t xml:space="preserve"> </w:t>
      </w:r>
      <w:r w:rsidR="00842496">
        <w:rPr/>
        <w:t xml:space="preserve">It was used to train </w:t>
      </w:r>
      <w:r w:rsidRPr="00842496" w:rsidR="00842496">
        <w:rPr/>
        <w:t xml:space="preserve">CBOs in Palestine and Lebanon but not </w:t>
      </w:r>
      <w:r w:rsidR="000407BC">
        <w:rPr/>
        <w:t xml:space="preserve">in </w:t>
      </w:r>
      <w:r w:rsidRPr="00842496" w:rsidR="00842496">
        <w:rPr/>
        <w:t>the other countries</w:t>
      </w:r>
      <w:r w:rsidR="005D33A7">
        <w:rPr/>
        <w:t>.</w:t>
      </w:r>
    </w:p>
    <w:p w:rsidR="00E07116" w:rsidP="162F4EC1" w:rsidRDefault="009B6999" w14:paraId="2C98D9C8" w14:textId="581E0B18">
      <w:pPr>
        <w:pStyle w:val="ItadNormalText"/>
        <w:jc w:val="both"/>
      </w:pPr>
      <w:r w:rsidR="009B6999">
        <w:rPr/>
        <w:t>In Phase II</w:t>
      </w:r>
      <w:r w:rsidR="000407BC">
        <w:rPr/>
        <w:t>,</w:t>
      </w:r>
      <w:r w:rsidR="009B6999">
        <w:rPr/>
        <w:t xml:space="preserve"> regional knowledge production work has shifted </w:t>
      </w:r>
      <w:r w:rsidR="008B49D4">
        <w:rPr/>
        <w:t xml:space="preserve">emphasis away from capacity building materials </w:t>
      </w:r>
      <w:r w:rsidR="00C35FB0">
        <w:rPr/>
        <w:t>to focus on research and policy</w:t>
      </w:r>
      <w:r w:rsidR="007447C7">
        <w:rPr/>
        <w:t xml:space="preserve">. </w:t>
      </w:r>
      <w:r w:rsidR="00404295">
        <w:rPr/>
        <w:t xml:space="preserve">At a regional level </w:t>
      </w:r>
      <w:proofErr w:type="spellStart"/>
      <w:r w:rsidR="008D2BA8">
        <w:rPr/>
        <w:t xml:space="preserve">Musawah</w:t>
      </w:r>
      <w:proofErr w:type="spellEnd"/>
      <w:r w:rsidR="008D2BA8">
        <w:rPr/>
        <w:t xml:space="preserve"> </w:t>
      </w:r>
      <w:r w:rsidR="00332C76">
        <w:rPr/>
        <w:t xml:space="preserve">‘knowledge building briefs’ from Phase I aimed at </w:t>
      </w:r>
      <w:r w:rsidR="00674895">
        <w:rPr/>
        <w:t xml:space="preserve">knowledge sharing were exchanged for more targeted </w:t>
      </w:r>
      <w:r w:rsidR="008D2BA8">
        <w:rPr/>
        <w:t>policy briefs</w:t>
      </w:r>
      <w:r w:rsidR="00674895">
        <w:rPr/>
        <w:t xml:space="preserve"> in Phase II meant to support advocacy activities.</w:t>
      </w:r>
      <w:r w:rsidR="008D2BA8">
        <w:rPr/>
        <w:t xml:space="preserve"> </w:t>
      </w:r>
      <w:r w:rsidR="00220B83">
        <w:rPr/>
        <w:t>IMAGES research</w:t>
      </w:r>
      <w:r w:rsidR="000407BC">
        <w:rPr/>
        <w:t xml:space="preserve"> is also</w:t>
      </w:r>
      <w:r w:rsidR="00220B83">
        <w:rPr/>
        <w:t xml:space="preserve"> being conducted in Jordan and Tunisia and </w:t>
      </w:r>
      <w:r w:rsidR="000407BC">
        <w:rPr/>
        <w:t xml:space="preserve">there is </w:t>
      </w:r>
      <w:r w:rsidR="00220B83">
        <w:rPr/>
        <w:t>an</w:t>
      </w:r>
      <w:r w:rsidR="00DF14D2">
        <w:rPr/>
        <w:t xml:space="preserve"> upcoming regional research piece on </w:t>
      </w:r>
      <w:r w:rsidR="00251A53">
        <w:rPr/>
        <w:t>men’s care</w:t>
      </w:r>
      <w:r w:rsidR="000B0E28">
        <w:rPr/>
        <w:t xml:space="preserve">giving and paternity leave in the </w:t>
      </w:r>
      <w:r w:rsidR="000407BC">
        <w:rPr/>
        <w:t>Middle East and North Africa (</w:t>
      </w:r>
      <w:r w:rsidR="000B0E28">
        <w:rPr/>
        <w:t>MENA</w:t>
      </w:r>
      <w:r w:rsidR="000407BC">
        <w:rPr/>
        <w:t>)</w:t>
      </w:r>
      <w:r w:rsidR="000B0E28">
        <w:rPr/>
        <w:t xml:space="preserve"> region</w:t>
      </w:r>
      <w:r w:rsidR="000407BC">
        <w:rPr/>
        <w:t>.</w:t>
      </w:r>
      <w:r w:rsidRPr="162F4EC1" w:rsidR="000B0E28">
        <w:rPr>
          <w:rStyle w:val="FootnoteReference"/>
          <w:sz w:val="22"/>
          <w:szCs w:val="22"/>
        </w:rPr>
        <w:footnoteReference w:id="11"/>
      </w:r>
      <w:r w:rsidR="006705F0">
        <w:rPr/>
        <w:t xml:space="preserve"> Th</w:t>
      </w:r>
      <w:r w:rsidR="007447C7">
        <w:rPr/>
        <w:t>e men’s caregiving</w:t>
      </w:r>
      <w:r w:rsidR="006705F0">
        <w:rPr/>
        <w:t xml:space="preserve"> research is intended to complement </w:t>
      </w:r>
      <w:r w:rsidR="005C2A29">
        <w:rPr/>
        <w:t xml:space="preserve">the IMAGES </w:t>
      </w:r>
      <w:r w:rsidR="00FF581A">
        <w:rPr/>
        <w:t>findings</w:t>
      </w:r>
      <w:r w:rsidR="000407BC">
        <w:rPr/>
        <w:t>,</w:t>
      </w:r>
      <w:r w:rsidR="002704E3">
        <w:rPr/>
        <w:t xml:space="preserve"> which</w:t>
      </w:r>
      <w:r w:rsidR="00FF581A">
        <w:rPr/>
        <w:t xml:space="preserve"> present perceptions of </w:t>
      </w:r>
      <w:r w:rsidR="00627CA8">
        <w:rPr/>
        <w:t>the general population</w:t>
      </w:r>
      <w:r w:rsidR="00196DA9">
        <w:rPr/>
        <w:t xml:space="preserve">. </w:t>
      </w:r>
      <w:r w:rsidR="002704E3">
        <w:rPr/>
        <w:t>In contrast,</w:t>
      </w:r>
      <w:r w:rsidR="00D84D45">
        <w:rPr/>
        <w:t xml:space="preserve"> the caregiving research will explore</w:t>
      </w:r>
      <w:r w:rsidR="00627CA8">
        <w:rPr/>
        <w:t xml:space="preserve"> </w:t>
      </w:r>
      <w:r w:rsidR="00FC5D5E">
        <w:rPr/>
        <w:t>knowledge, attitudes and practices of key institutional actors</w:t>
      </w:r>
      <w:r w:rsidR="009C1AD4">
        <w:rPr/>
        <w:t xml:space="preserve"> to further support advocacy and policy work.</w:t>
      </w:r>
    </w:p>
    <w:p w:rsidR="00A020C8" w:rsidP="162F4EC1" w:rsidRDefault="00E07116" w14:paraId="0F299656" w14:textId="3D55F78F">
      <w:pPr>
        <w:pStyle w:val="ItadNormalText"/>
        <w:jc w:val="both"/>
      </w:pPr>
      <w:r w:rsidRPr="005240B9" w:rsidR="00E07116">
        <w:rPr/>
        <w:t>At country</w:t>
      </w:r>
      <w:r w:rsidR="000407BC">
        <w:rPr/>
        <w:t xml:space="preserve"> </w:t>
      </w:r>
      <w:r w:rsidRPr="005240B9" w:rsidR="00E07116">
        <w:rPr/>
        <w:t xml:space="preserve">level, a variety of different thematic knowledge products have been created in relation to </w:t>
      </w:r>
      <w:r w:rsidR="00076EEC">
        <w:rPr/>
        <w:t xml:space="preserve">specific requirements and </w:t>
      </w:r>
      <w:r w:rsidRPr="005240B9" w:rsidR="00E07116">
        <w:rPr/>
        <w:t xml:space="preserve">issues arising from each context. </w:t>
      </w:r>
      <w:r w:rsidR="00884E12">
        <w:rPr/>
        <w:t xml:space="preserve">Aside from the IMAGES research, </w:t>
      </w:r>
      <w:r w:rsidR="006831ED">
        <w:rPr/>
        <w:t>Lebanon</w:t>
      </w:r>
      <w:r w:rsidR="002420AD">
        <w:rPr/>
        <w:t xml:space="preserve">, </w:t>
      </w:r>
      <w:r w:rsidR="00A020C8">
        <w:rPr/>
        <w:t>Morocco</w:t>
      </w:r>
      <w:r w:rsidR="004050C8">
        <w:rPr/>
        <w:t xml:space="preserve"> </w:t>
      </w:r>
      <w:r w:rsidR="002420AD">
        <w:rPr/>
        <w:t xml:space="preserve">and Palestine </w:t>
      </w:r>
      <w:r w:rsidR="004050C8">
        <w:rPr/>
        <w:t xml:space="preserve">have commissioned other research pieces. </w:t>
      </w:r>
      <w:r w:rsidR="006C05DC">
        <w:rPr/>
        <w:t xml:space="preserve">These have been </w:t>
      </w:r>
      <w:r w:rsidR="000A6EF7">
        <w:rPr/>
        <w:t>responsive to the context in the respective countries.</w:t>
      </w:r>
      <w:r w:rsidR="006D0313">
        <w:rPr/>
        <w:t xml:space="preserve"> </w:t>
      </w:r>
      <w:r w:rsidR="00042CBF">
        <w:rPr/>
        <w:t>T</w:t>
      </w:r>
      <w:r w:rsidR="00FA739F">
        <w:rPr/>
        <w:t xml:space="preserve">he </w:t>
      </w:r>
      <w:r w:rsidRPr="005240B9" w:rsidR="00E07116">
        <w:rPr/>
        <w:t xml:space="preserve">Lebanon </w:t>
      </w:r>
      <w:r w:rsidR="00FA739F">
        <w:rPr/>
        <w:t>country programme conducted research on</w:t>
      </w:r>
      <w:r w:rsidRPr="005240B9" w:rsidR="00E07116">
        <w:rPr/>
        <w:t xml:space="preserve"> child marriage</w:t>
      </w:r>
      <w:r w:rsidR="008E0007">
        <w:rPr/>
        <w:t xml:space="preserve"> (Phase I)</w:t>
      </w:r>
      <w:r w:rsidR="00FA739F">
        <w:rPr/>
        <w:t>,</w:t>
      </w:r>
      <w:r w:rsidRPr="005240B9" w:rsidR="00E07116">
        <w:rPr/>
        <w:t xml:space="preserve"> women’s experiences in elections, </w:t>
      </w:r>
      <w:r w:rsidR="00870C6A">
        <w:rPr/>
        <w:t>a study on violence against female and male reporters</w:t>
      </w:r>
      <w:r w:rsidR="000407BC">
        <w:rPr/>
        <w:t>,</w:t>
      </w:r>
      <w:r w:rsidR="00870C6A">
        <w:rPr/>
        <w:t xml:space="preserve"> and </w:t>
      </w:r>
      <w:r w:rsidR="00540B7E">
        <w:rPr/>
        <w:t>childcare in economic empowerment programming</w:t>
      </w:r>
      <w:r w:rsidR="008E0007">
        <w:rPr/>
        <w:t xml:space="preserve"> (Phase II)</w:t>
      </w:r>
      <w:r w:rsidR="00540B7E">
        <w:rPr/>
        <w:t xml:space="preserve">. </w:t>
      </w:r>
      <w:r w:rsidR="00A020C8">
        <w:rPr/>
        <w:t>I</w:t>
      </w:r>
      <w:r w:rsidRPr="005240B9" w:rsidR="00E07116">
        <w:rPr/>
        <w:t>n Morocco</w:t>
      </w:r>
      <w:r w:rsidR="00A020C8">
        <w:rPr/>
        <w:t xml:space="preserve">, </w:t>
      </w:r>
      <w:r w:rsidR="008A42F9">
        <w:rPr/>
        <w:t>a research paper on the</w:t>
      </w:r>
      <w:r w:rsidR="00717728">
        <w:rPr/>
        <w:t xml:space="preserve"> legal</w:t>
      </w:r>
      <w:r w:rsidR="008A42F9">
        <w:rPr/>
        <w:t xml:space="preserve"> concept of </w:t>
      </w:r>
      <w:r w:rsidR="000407BC">
        <w:rPr/>
        <w:t>‘</w:t>
      </w:r>
      <w:proofErr w:type="spellStart"/>
      <w:r w:rsidR="008A42F9">
        <w:rPr/>
        <w:t>Qiwamah</w:t>
      </w:r>
      <w:proofErr w:type="spellEnd"/>
      <w:r w:rsidR="000407BC">
        <w:rPr/>
        <w:t>’</w:t>
      </w:r>
      <w:r w:rsidRPr="162F4EC1" w:rsidR="008A42F9">
        <w:rPr>
          <w:rStyle w:val="FootnoteReference"/>
          <w:sz w:val="22"/>
          <w:szCs w:val="22"/>
        </w:rPr>
        <w:footnoteReference w:id="12"/>
      </w:r>
      <w:r w:rsidR="005F5F28">
        <w:rPr/>
        <w:t xml:space="preserve"> was launched</w:t>
      </w:r>
      <w:r w:rsidR="008A42F9">
        <w:rPr/>
        <w:t xml:space="preserve"> </w:t>
      </w:r>
      <w:r w:rsidR="00316CC4">
        <w:rPr/>
        <w:t>to gather public perceptions</w:t>
      </w:r>
      <w:r w:rsidR="005F5F28">
        <w:rPr/>
        <w:t xml:space="preserve"> </w:t>
      </w:r>
      <w:r w:rsidR="008E0007">
        <w:rPr/>
        <w:t>(Phase I)</w:t>
      </w:r>
      <w:r w:rsidR="000407BC">
        <w:rPr/>
        <w:t>,</w:t>
      </w:r>
      <w:r w:rsidR="008E0007">
        <w:rPr/>
        <w:t xml:space="preserve"> </w:t>
      </w:r>
      <w:r w:rsidR="005F5F28">
        <w:rPr/>
        <w:t xml:space="preserve">and </w:t>
      </w:r>
      <w:r w:rsidR="008E0007">
        <w:rPr/>
        <w:t xml:space="preserve">research </w:t>
      </w:r>
      <w:r w:rsidR="000407BC">
        <w:rPr/>
        <w:t xml:space="preserve">was </w:t>
      </w:r>
      <w:r w:rsidR="008E0007">
        <w:rPr/>
        <w:t>conducted on v</w:t>
      </w:r>
      <w:r w:rsidRPr="008E0007" w:rsidR="008E0007">
        <w:rPr/>
        <w:t>iolence against women and girls in times of crisis</w:t>
      </w:r>
      <w:r w:rsidR="008E0007">
        <w:rPr/>
        <w:t xml:space="preserve"> (Phase II) in response to the </w:t>
      </w:r>
      <w:r w:rsidR="000407BC">
        <w:rPr/>
        <w:t>COVID-19</w:t>
      </w:r>
      <w:r w:rsidR="00AC4EBC">
        <w:rPr/>
        <w:t xml:space="preserve"> pandemic. </w:t>
      </w:r>
      <w:r w:rsidR="007069E1">
        <w:rPr/>
        <w:t xml:space="preserve">In Palestine </w:t>
      </w:r>
      <w:r w:rsidR="00B30DEB">
        <w:rPr/>
        <w:t>research is ongoing</w:t>
      </w:r>
      <w:r w:rsidR="009A208F">
        <w:rPr/>
        <w:t>,</w:t>
      </w:r>
      <w:r w:rsidR="00B30DEB">
        <w:rPr/>
        <w:t xml:space="preserve"> with the SAWASYA programme on the </w:t>
      </w:r>
      <w:r w:rsidR="009A208F">
        <w:rPr/>
        <w:t xml:space="preserve">prevalence of </w:t>
      </w:r>
      <w:r w:rsidR="00B30DEB">
        <w:rPr/>
        <w:t xml:space="preserve">national violence </w:t>
      </w:r>
      <w:r w:rsidR="009A208F">
        <w:rPr/>
        <w:t xml:space="preserve">in </w:t>
      </w:r>
      <w:r w:rsidR="00B30DEB">
        <w:rPr/>
        <w:t>2019.</w:t>
      </w:r>
    </w:p>
    <w:p w:rsidR="00A020C8" w:rsidP="00E07116" w:rsidRDefault="00A020C8" w14:paraId="47C02A20" w14:textId="77777777">
      <w:pPr>
        <w:rPr>
          <w:rFonts w:asciiTheme="minorHAnsi" w:hAnsiTheme="minorHAnsi" w:cstheme="minorHAnsi"/>
        </w:rPr>
      </w:pPr>
    </w:p>
    <w:p w:rsidRPr="005240B9" w:rsidR="00E07116" w:rsidP="00E3086C" w:rsidRDefault="00E07116" w14:paraId="1867C0EE" w14:textId="77777777">
      <w:pPr>
        <w:pStyle w:val="ItadH3Numbered"/>
      </w:pPr>
      <w:bookmarkStart w:name="_Toc98407058" w:id="45"/>
      <w:bookmarkStart w:name="_Toc98410209" w:id="46"/>
      <w:bookmarkStart w:name="_Toc100745322" w:id="47"/>
      <w:r>
        <w:t>Organisational support: Learning and knowledge production mechanisms</w:t>
      </w:r>
      <w:bookmarkEnd w:id="45"/>
      <w:bookmarkEnd w:id="46"/>
      <w:bookmarkEnd w:id="47"/>
    </w:p>
    <w:p w:rsidRPr="002B7741" w:rsidR="00E07116" w:rsidP="00E3086C" w:rsidRDefault="001C1FD2" w14:paraId="5F613B4F" w14:textId="761F0200">
      <w:pPr>
        <w:pStyle w:val="ItadNormalTextBold"/>
      </w:pPr>
      <w:r>
        <w:t>T</w:t>
      </w:r>
      <w:r w:rsidR="004B1C3F">
        <w:t>he MWGE programme has</w:t>
      </w:r>
      <w:r w:rsidR="00E07116">
        <w:t xml:space="preserve"> </w:t>
      </w:r>
      <w:r w:rsidR="009A20D7">
        <w:t xml:space="preserve">effective </w:t>
      </w:r>
      <w:r w:rsidR="00E07116">
        <w:t xml:space="preserve">learning mechanisms in place to gather and share learning from each country programme and encourage learning among key stakeholders. </w:t>
      </w:r>
      <w:r w:rsidR="00C14D09">
        <w:t>Conversely</w:t>
      </w:r>
      <w:r w:rsidR="00C8741C">
        <w:t>, the</w:t>
      </w:r>
      <w:r w:rsidR="00C14D09">
        <w:t xml:space="preserve"> knowledge production</w:t>
      </w:r>
      <w:r w:rsidR="00D44A2A">
        <w:t xml:space="preserve"> </w:t>
      </w:r>
      <w:r w:rsidR="00C14D09">
        <w:t>mechanisms have</w:t>
      </w:r>
      <w:r w:rsidR="00C34882">
        <w:t xml:space="preserve"> not been</w:t>
      </w:r>
      <w:r w:rsidR="00C14D09">
        <w:t xml:space="preserve"> systematic</w:t>
      </w:r>
      <w:r w:rsidR="009A208F">
        <w:t>,</w:t>
      </w:r>
      <w:r w:rsidR="002B7741">
        <w:t xml:space="preserve"> </w:t>
      </w:r>
      <w:r w:rsidR="00E07116">
        <w:t xml:space="preserve">which </w:t>
      </w:r>
      <w:r w:rsidR="002B7741">
        <w:t xml:space="preserve">in some instances </w:t>
      </w:r>
      <w:r w:rsidR="00E07116">
        <w:t>has led to incoherence in messaging</w:t>
      </w:r>
      <w:r w:rsidR="003D3968">
        <w:t xml:space="preserve"> between countries</w:t>
      </w:r>
      <w:r w:rsidR="00E07116">
        <w:t xml:space="preserve">. </w:t>
      </w:r>
      <w:r w:rsidR="00266CF2">
        <w:t>There are positive examples</w:t>
      </w:r>
      <w:r w:rsidR="00C44157">
        <w:t xml:space="preserve"> on knowledge production processes working well</w:t>
      </w:r>
      <w:r w:rsidR="00266CF2">
        <w:t xml:space="preserve"> from IMAGES Phase II</w:t>
      </w:r>
      <w:r w:rsidR="00731FEE">
        <w:t xml:space="preserve"> and the development of programme curricula</w:t>
      </w:r>
      <w:r w:rsidR="00241D79">
        <w:t xml:space="preserve"> (Program P and Egypt’s Gender-Transformatie Programming)</w:t>
      </w:r>
      <w:r w:rsidR="009A208F">
        <w:t>,</w:t>
      </w:r>
      <w:r w:rsidR="00266CF2">
        <w:t xml:space="preserve"> </w:t>
      </w:r>
      <w:r w:rsidR="00C44157">
        <w:t>which can be emulated going forward.</w:t>
      </w:r>
    </w:p>
    <w:p w:rsidR="00E07116" w:rsidP="162F4EC1" w:rsidRDefault="00731FEE" w14:paraId="21F75F85" w14:textId="296EF728">
      <w:pPr>
        <w:pStyle w:val="ItadNormalText"/>
        <w:jc w:val="both"/>
      </w:pPr>
      <w:r w:rsidRPr="00C03415">
        <w:rPr>
          <w:noProof/>
        </w:rPr>
        <w:lastRenderedPageBreak/>
        <mc:AlternateContent>
          <mc:Choice Requires="wps">
            <w:drawing>
              <wp:anchor distT="45720" distB="45720" distL="114300" distR="114300" simplePos="0" relativeHeight="251658240" behindDoc="0" locked="0" layoutInCell="1" allowOverlap="1" wp14:anchorId="29B291B4" wp14:editId="13487119">
                <wp:simplePos x="0" y="0"/>
                <wp:positionH relativeFrom="margin">
                  <wp:posOffset>3105150</wp:posOffset>
                </wp:positionH>
                <wp:positionV relativeFrom="paragraph">
                  <wp:posOffset>602615</wp:posOffset>
                </wp:positionV>
                <wp:extent cx="2635250" cy="4876800"/>
                <wp:effectExtent l="0" t="0" r="1270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0" cy="4876800"/>
                        </a:xfrm>
                        <a:prstGeom prst="round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Pr="00261CFB" w:rsidR="00E07116" w:rsidP="00E07116" w:rsidRDefault="002820AE" w14:paraId="2DD76C4B" w14:textId="750B7670">
                            <w:pPr>
                              <w:rPr>
                                <w:rFonts w:asciiTheme="minorHAnsi" w:hAnsiTheme="minorHAnsi" w:cstheme="minorHAnsi"/>
                                <w:b/>
                                <w:bCs/>
                                <w:color w:val="588B46" w:themeColor="text2"/>
                              </w:rPr>
                            </w:pPr>
                            <w:r w:rsidRPr="00261CFB">
                              <w:rPr>
                                <w:rFonts w:asciiTheme="minorHAnsi" w:hAnsiTheme="minorHAnsi" w:cstheme="minorHAnsi"/>
                                <w:b/>
                                <w:bCs/>
                                <w:color w:val="588B46" w:themeColor="text2"/>
                              </w:rPr>
                              <w:t>Programme staff level</w:t>
                            </w:r>
                          </w:p>
                          <w:p w:rsidRPr="00E3086C" w:rsidR="00E07116" w:rsidP="00C47E68" w:rsidRDefault="00E07116" w14:paraId="3C624659" w14:textId="77777777">
                            <w:pPr>
                              <w:pStyle w:val="ListParagraph"/>
                              <w:numPr>
                                <w:ilvl w:val="0"/>
                                <w:numId w:val="22"/>
                              </w:numPr>
                              <w:contextualSpacing/>
                              <w:rPr>
                                <w:rFonts w:asciiTheme="minorHAnsi" w:hAnsiTheme="minorHAnsi" w:cstheme="minorHAnsi"/>
                                <w:color w:val="3B3B3C"/>
                                <w:sz w:val="22"/>
                                <w:szCs w:val="22"/>
                              </w:rPr>
                            </w:pPr>
                            <w:r w:rsidRPr="00E3086C">
                              <w:rPr>
                                <w:rFonts w:asciiTheme="minorHAnsi" w:hAnsiTheme="minorHAnsi" w:cstheme="minorHAnsi"/>
                                <w:color w:val="3B3B3C"/>
                                <w:sz w:val="22"/>
                                <w:szCs w:val="22"/>
                              </w:rPr>
                              <w:t>Formal external reviews</w:t>
                            </w:r>
                          </w:p>
                          <w:p w:rsidRPr="00E3086C" w:rsidR="00E07116" w:rsidP="00C47E68" w:rsidRDefault="00E07116" w14:paraId="21319AA7" w14:textId="77777777">
                            <w:pPr>
                              <w:pStyle w:val="ListParagraph"/>
                              <w:numPr>
                                <w:ilvl w:val="0"/>
                                <w:numId w:val="22"/>
                              </w:numPr>
                              <w:contextualSpacing/>
                              <w:rPr>
                                <w:rFonts w:asciiTheme="minorHAnsi" w:hAnsiTheme="minorHAnsi" w:cstheme="minorHAnsi"/>
                                <w:color w:val="3B3B3C"/>
                                <w:sz w:val="22"/>
                                <w:szCs w:val="22"/>
                              </w:rPr>
                            </w:pPr>
                            <w:r w:rsidRPr="00E3086C">
                              <w:rPr>
                                <w:rFonts w:asciiTheme="minorHAnsi" w:hAnsiTheme="minorHAnsi" w:cstheme="minorHAnsi"/>
                                <w:color w:val="3B3B3C"/>
                                <w:sz w:val="22"/>
                                <w:szCs w:val="22"/>
                              </w:rPr>
                              <w:t>Bi-weekly meetings with the regional and country teams</w:t>
                            </w:r>
                          </w:p>
                          <w:p w:rsidRPr="00E3086C" w:rsidR="00E07116" w:rsidP="00C47E68" w:rsidRDefault="00E07116" w14:paraId="0706B5BD" w14:textId="77777777">
                            <w:pPr>
                              <w:pStyle w:val="ListParagraph"/>
                              <w:numPr>
                                <w:ilvl w:val="0"/>
                                <w:numId w:val="22"/>
                              </w:numPr>
                              <w:contextualSpacing/>
                              <w:rPr>
                                <w:rFonts w:asciiTheme="minorHAnsi" w:hAnsiTheme="minorHAnsi" w:cstheme="minorHAnsi"/>
                                <w:color w:val="3B3B3C"/>
                                <w:sz w:val="22"/>
                                <w:szCs w:val="22"/>
                              </w:rPr>
                            </w:pPr>
                            <w:r w:rsidRPr="00E3086C">
                              <w:rPr>
                                <w:rFonts w:asciiTheme="minorHAnsi" w:hAnsiTheme="minorHAnsi" w:cstheme="minorHAnsi"/>
                                <w:color w:val="3B3B3C"/>
                                <w:sz w:val="22"/>
                                <w:szCs w:val="22"/>
                              </w:rPr>
                              <w:t>Informal brown bag lunch discussions</w:t>
                            </w:r>
                          </w:p>
                          <w:p w:rsidRPr="00E3086C" w:rsidR="00E07116" w:rsidP="00C47E68" w:rsidRDefault="00E07116" w14:paraId="2776C890" w14:textId="73035DB2">
                            <w:pPr>
                              <w:pStyle w:val="ListParagraph"/>
                              <w:numPr>
                                <w:ilvl w:val="0"/>
                                <w:numId w:val="22"/>
                              </w:numPr>
                              <w:contextualSpacing/>
                              <w:rPr>
                                <w:rFonts w:asciiTheme="minorHAnsi" w:hAnsiTheme="minorHAnsi" w:cstheme="minorHAnsi"/>
                                <w:color w:val="3B3B3C"/>
                                <w:sz w:val="22"/>
                                <w:szCs w:val="22"/>
                              </w:rPr>
                            </w:pPr>
                            <w:r w:rsidRPr="00E3086C">
                              <w:rPr>
                                <w:rFonts w:asciiTheme="minorHAnsi" w:hAnsiTheme="minorHAnsi" w:cstheme="minorHAnsi"/>
                                <w:color w:val="3B3B3C"/>
                                <w:sz w:val="22"/>
                                <w:szCs w:val="22"/>
                              </w:rPr>
                              <w:t>Biannual programme planning sessions</w:t>
                            </w:r>
                          </w:p>
                          <w:p w:rsidRPr="00E3086C" w:rsidR="00E07116" w:rsidP="00C47E68" w:rsidRDefault="00E07116" w14:paraId="12F8F8EF" w14:textId="632E5C64">
                            <w:pPr>
                              <w:pStyle w:val="ListParagraph"/>
                              <w:numPr>
                                <w:ilvl w:val="0"/>
                                <w:numId w:val="22"/>
                              </w:numPr>
                              <w:contextualSpacing/>
                              <w:rPr>
                                <w:rFonts w:asciiTheme="minorHAnsi" w:hAnsiTheme="minorHAnsi" w:cstheme="minorHAnsi"/>
                                <w:color w:val="3B3B3C"/>
                                <w:sz w:val="22"/>
                                <w:szCs w:val="22"/>
                              </w:rPr>
                            </w:pPr>
                            <w:r w:rsidRPr="00E3086C">
                              <w:rPr>
                                <w:rFonts w:asciiTheme="minorHAnsi" w:hAnsiTheme="minorHAnsi" w:cstheme="minorHAnsi"/>
                                <w:color w:val="3B3B3C"/>
                                <w:sz w:val="22"/>
                                <w:szCs w:val="22"/>
                              </w:rPr>
                              <w:t>Bilateral communications between country teams on specific programme components</w:t>
                            </w:r>
                          </w:p>
                          <w:p w:rsidRPr="00261CFB" w:rsidR="00E07116" w:rsidP="00E07116" w:rsidRDefault="00360C8C" w14:paraId="3CF3DB93" w14:textId="45DF250C">
                            <w:pPr>
                              <w:rPr>
                                <w:rFonts w:asciiTheme="minorHAnsi" w:hAnsiTheme="minorHAnsi" w:cstheme="minorHAnsi"/>
                                <w:b/>
                                <w:bCs/>
                                <w:color w:val="588B46" w:themeColor="text2"/>
                                <w:shd w:val="clear" w:color="auto" w:fill="FFFFFF"/>
                              </w:rPr>
                            </w:pPr>
                            <w:r w:rsidRPr="00261CFB">
                              <w:rPr>
                                <w:rStyle w:val="normaltextrun"/>
                                <w:rFonts w:asciiTheme="minorHAnsi" w:hAnsiTheme="minorHAnsi" w:cstheme="minorHAnsi"/>
                                <w:b/>
                                <w:bCs/>
                                <w:color w:val="588B46" w:themeColor="text2"/>
                                <w:shd w:val="clear" w:color="auto" w:fill="FFFFFF"/>
                              </w:rPr>
                              <w:t>I</w:t>
                            </w:r>
                            <w:r w:rsidRPr="00261CFB" w:rsidR="0051178E">
                              <w:rPr>
                                <w:rStyle w:val="normaltextrun"/>
                                <w:rFonts w:asciiTheme="minorHAnsi" w:hAnsiTheme="minorHAnsi" w:cstheme="minorHAnsi"/>
                                <w:b/>
                                <w:bCs/>
                                <w:color w:val="588B46" w:themeColor="text2"/>
                                <w:shd w:val="clear" w:color="auto" w:fill="FFFFFF"/>
                              </w:rPr>
                              <w:t>mplementing partner level</w:t>
                            </w:r>
                          </w:p>
                          <w:p w:rsidRPr="00E3086C" w:rsidR="00E07116" w:rsidP="00C47E68" w:rsidRDefault="002A0FF9" w14:paraId="723B775B" w14:textId="2DF5BF54">
                            <w:pPr>
                              <w:pStyle w:val="ListParagraph"/>
                              <w:numPr>
                                <w:ilvl w:val="0"/>
                                <w:numId w:val="23"/>
                              </w:numPr>
                              <w:contextualSpacing/>
                              <w:rPr>
                                <w:rFonts w:asciiTheme="minorHAnsi" w:hAnsiTheme="minorHAnsi" w:cstheme="minorHAnsi"/>
                                <w:color w:val="3B3B3C"/>
                                <w:sz w:val="22"/>
                                <w:szCs w:val="22"/>
                              </w:rPr>
                            </w:pPr>
                            <w:r w:rsidRPr="00E3086C">
                              <w:rPr>
                                <w:rFonts w:asciiTheme="minorHAnsi" w:hAnsiTheme="minorHAnsi" w:cstheme="minorHAnsi"/>
                                <w:color w:val="3B3B3C"/>
                                <w:sz w:val="22"/>
                                <w:szCs w:val="22"/>
                              </w:rPr>
                              <w:t>Country</w:t>
                            </w:r>
                            <w:r w:rsidRPr="00E3086C" w:rsidR="00DD76FE">
                              <w:rPr>
                                <w:rFonts w:asciiTheme="minorHAnsi" w:hAnsiTheme="minorHAnsi" w:cstheme="minorHAnsi"/>
                                <w:color w:val="3B3B3C"/>
                                <w:sz w:val="22"/>
                                <w:szCs w:val="22"/>
                              </w:rPr>
                              <w:t xml:space="preserve"> programme</w:t>
                            </w:r>
                            <w:r w:rsidRPr="00E3086C" w:rsidR="00600063">
                              <w:rPr>
                                <w:rFonts w:asciiTheme="minorHAnsi" w:hAnsiTheme="minorHAnsi" w:cstheme="minorHAnsi"/>
                                <w:color w:val="3B3B3C"/>
                                <w:sz w:val="22"/>
                                <w:szCs w:val="22"/>
                              </w:rPr>
                              <w:t xml:space="preserve"> </w:t>
                            </w:r>
                            <w:r w:rsidRPr="00E3086C" w:rsidR="00E07116">
                              <w:rPr>
                                <w:rFonts w:asciiTheme="minorHAnsi" w:hAnsiTheme="minorHAnsi" w:cstheme="minorHAnsi"/>
                                <w:color w:val="3B3B3C"/>
                                <w:sz w:val="22"/>
                                <w:szCs w:val="22"/>
                              </w:rPr>
                              <w:t>learning meetings and retreats</w:t>
                            </w:r>
                          </w:p>
                          <w:p w:rsidRPr="00E3086C" w:rsidR="00E07116" w:rsidP="00C47E68" w:rsidRDefault="00544425" w14:paraId="48C0BF3E" w14:textId="2D10DDE3">
                            <w:pPr>
                              <w:pStyle w:val="ListParagraph"/>
                              <w:numPr>
                                <w:ilvl w:val="0"/>
                                <w:numId w:val="23"/>
                              </w:numPr>
                              <w:contextualSpacing/>
                              <w:rPr>
                                <w:rFonts w:asciiTheme="minorHAnsi" w:hAnsiTheme="minorHAnsi" w:cstheme="minorHAnsi"/>
                                <w:color w:val="3B3B3C"/>
                                <w:sz w:val="22"/>
                                <w:szCs w:val="22"/>
                              </w:rPr>
                            </w:pPr>
                            <w:r w:rsidRPr="00E3086C">
                              <w:rPr>
                                <w:rFonts w:asciiTheme="minorHAnsi" w:hAnsiTheme="minorHAnsi" w:cstheme="minorHAnsi"/>
                                <w:color w:val="3B3B3C"/>
                                <w:sz w:val="22"/>
                                <w:szCs w:val="22"/>
                              </w:rPr>
                              <w:t>Country p</w:t>
                            </w:r>
                            <w:r w:rsidRPr="00E3086C" w:rsidR="006D2401">
                              <w:rPr>
                                <w:rFonts w:asciiTheme="minorHAnsi" w:hAnsiTheme="minorHAnsi" w:cstheme="minorHAnsi"/>
                                <w:color w:val="3B3B3C"/>
                                <w:sz w:val="22"/>
                                <w:szCs w:val="22"/>
                              </w:rPr>
                              <w:t>rogram</w:t>
                            </w:r>
                            <w:r w:rsidRPr="00E3086C" w:rsidR="00E83094">
                              <w:rPr>
                                <w:rFonts w:asciiTheme="minorHAnsi" w:hAnsiTheme="minorHAnsi" w:cstheme="minorHAnsi"/>
                                <w:color w:val="3B3B3C"/>
                                <w:sz w:val="22"/>
                                <w:szCs w:val="22"/>
                              </w:rPr>
                              <w:t>m</w:t>
                            </w:r>
                            <w:r w:rsidRPr="00E3086C" w:rsidR="006D2401">
                              <w:rPr>
                                <w:rFonts w:asciiTheme="minorHAnsi" w:hAnsiTheme="minorHAnsi" w:cstheme="minorHAnsi"/>
                                <w:color w:val="3B3B3C"/>
                                <w:sz w:val="22"/>
                                <w:szCs w:val="22"/>
                              </w:rPr>
                              <w:t>e f</w:t>
                            </w:r>
                            <w:r w:rsidRPr="00E3086C" w:rsidR="00E07116">
                              <w:rPr>
                                <w:rFonts w:asciiTheme="minorHAnsi" w:hAnsiTheme="minorHAnsi" w:cstheme="minorHAnsi"/>
                                <w:color w:val="3B3B3C"/>
                                <w:sz w:val="22"/>
                                <w:szCs w:val="22"/>
                              </w:rPr>
                              <w:t xml:space="preserve">ile-sharing platforms </w:t>
                            </w:r>
                            <w:r w:rsidR="00AD4F16">
                              <w:rPr>
                                <w:rFonts w:asciiTheme="minorHAnsi" w:hAnsiTheme="minorHAnsi" w:cstheme="minorHAnsi"/>
                                <w:color w:val="3B3B3C"/>
                                <w:sz w:val="22"/>
                                <w:szCs w:val="22"/>
                              </w:rPr>
                              <w:t>and</w:t>
                            </w:r>
                            <w:r w:rsidRPr="00E3086C" w:rsidR="00E07116">
                              <w:rPr>
                                <w:rFonts w:asciiTheme="minorHAnsi" w:hAnsiTheme="minorHAnsi" w:cstheme="minorHAnsi"/>
                                <w:color w:val="3B3B3C"/>
                                <w:sz w:val="22"/>
                                <w:szCs w:val="22"/>
                              </w:rPr>
                              <w:t xml:space="preserve"> Whatsapp groups (K</w:t>
                            </w:r>
                            <w:r w:rsidR="0052683C">
                              <w:rPr>
                                <w:rFonts w:asciiTheme="minorHAnsi" w:hAnsiTheme="minorHAnsi" w:cstheme="minorHAnsi"/>
                                <w:color w:val="3B3B3C"/>
                                <w:sz w:val="22"/>
                                <w:szCs w:val="22"/>
                              </w:rPr>
                              <w:t>afa</w:t>
                            </w:r>
                            <w:r w:rsidRPr="00E3086C" w:rsidR="00E07116">
                              <w:rPr>
                                <w:rFonts w:asciiTheme="minorHAnsi" w:hAnsiTheme="minorHAnsi" w:cstheme="minorHAnsi"/>
                                <w:color w:val="3B3B3C"/>
                                <w:sz w:val="22"/>
                                <w:szCs w:val="22"/>
                              </w:rPr>
                              <w:t>, Lebanon)</w:t>
                            </w:r>
                          </w:p>
                          <w:p w:rsidRPr="00E3086C" w:rsidR="006D2401" w:rsidP="006D2401" w:rsidRDefault="00E83094" w14:paraId="46B3CFFF" w14:textId="7B1D21AE">
                            <w:pPr>
                              <w:pStyle w:val="ListParagraph"/>
                              <w:numPr>
                                <w:ilvl w:val="0"/>
                                <w:numId w:val="23"/>
                              </w:numPr>
                              <w:contextualSpacing/>
                              <w:rPr>
                                <w:rFonts w:asciiTheme="minorHAnsi" w:hAnsiTheme="minorHAnsi" w:cstheme="minorHAnsi"/>
                                <w:color w:val="3B3B3C"/>
                                <w:sz w:val="22"/>
                                <w:szCs w:val="22"/>
                              </w:rPr>
                            </w:pPr>
                            <w:r w:rsidRPr="00E3086C">
                              <w:rPr>
                                <w:rFonts w:asciiTheme="minorHAnsi" w:hAnsiTheme="minorHAnsi" w:cstheme="minorHAnsi"/>
                                <w:color w:val="3B3B3C"/>
                                <w:sz w:val="22"/>
                                <w:szCs w:val="22"/>
                              </w:rPr>
                              <w:t>C</w:t>
                            </w:r>
                            <w:r w:rsidRPr="00E3086C" w:rsidR="006D2401">
                              <w:rPr>
                                <w:rFonts w:asciiTheme="minorHAnsi" w:hAnsiTheme="minorHAnsi" w:cstheme="minorHAnsi"/>
                                <w:color w:val="3B3B3C"/>
                                <w:sz w:val="22"/>
                                <w:szCs w:val="22"/>
                              </w:rPr>
                              <w:t xml:space="preserve">ommunities of practice or platforms </w:t>
                            </w:r>
                            <w:r w:rsidRPr="00E3086C">
                              <w:rPr>
                                <w:rFonts w:asciiTheme="minorHAnsi" w:hAnsiTheme="minorHAnsi" w:cstheme="minorHAnsi"/>
                                <w:color w:val="3B3B3C"/>
                                <w:sz w:val="22"/>
                                <w:szCs w:val="22"/>
                              </w:rPr>
                              <w:t xml:space="preserve">with other </w:t>
                            </w:r>
                            <w:r w:rsidRPr="00E3086C" w:rsidR="00C227BC">
                              <w:rPr>
                                <w:rFonts w:asciiTheme="minorHAnsi" w:hAnsiTheme="minorHAnsi" w:cstheme="minorHAnsi"/>
                                <w:color w:val="3B3B3C"/>
                                <w:sz w:val="22"/>
                                <w:szCs w:val="22"/>
                              </w:rPr>
                              <w:t xml:space="preserve">organisations </w:t>
                            </w:r>
                            <w:r w:rsidRPr="00E3086C" w:rsidR="006D2401">
                              <w:rPr>
                                <w:rFonts w:asciiTheme="minorHAnsi" w:hAnsiTheme="minorHAnsi" w:cstheme="minorHAnsi"/>
                                <w:color w:val="3B3B3C"/>
                                <w:sz w:val="22"/>
                                <w:szCs w:val="22"/>
                              </w:rPr>
                              <w:t xml:space="preserve">(Palestine, Tunisia </w:t>
                            </w:r>
                            <w:r w:rsidR="00633E34">
                              <w:rPr>
                                <w:rFonts w:asciiTheme="minorHAnsi" w:hAnsiTheme="minorHAnsi" w:cstheme="minorHAnsi"/>
                                <w:color w:val="3B3B3C"/>
                                <w:sz w:val="22"/>
                                <w:szCs w:val="22"/>
                              </w:rPr>
                              <w:t>and</w:t>
                            </w:r>
                            <w:r w:rsidRPr="00E3086C" w:rsidR="006D2401">
                              <w:rPr>
                                <w:rFonts w:asciiTheme="minorHAnsi" w:hAnsiTheme="minorHAnsi" w:cstheme="minorHAnsi"/>
                                <w:color w:val="3B3B3C"/>
                                <w:sz w:val="22"/>
                                <w:szCs w:val="22"/>
                              </w:rPr>
                              <w:t xml:space="preserve"> Lebanon)</w:t>
                            </w:r>
                          </w:p>
                          <w:p w:rsidRPr="00261CFB" w:rsidR="007C1146" w:rsidP="007C1146" w:rsidRDefault="00E76E20" w14:paraId="2199FB36" w14:textId="27A216B6">
                            <w:pPr>
                              <w:rPr>
                                <w:rFonts w:asciiTheme="minorHAnsi" w:hAnsiTheme="minorHAnsi" w:cstheme="minorHAnsi"/>
                                <w:b/>
                                <w:bCs/>
                                <w:color w:val="588B46" w:themeColor="text2"/>
                              </w:rPr>
                            </w:pPr>
                            <w:r w:rsidRPr="00261CFB">
                              <w:rPr>
                                <w:rFonts w:asciiTheme="minorHAnsi" w:hAnsiTheme="minorHAnsi" w:cstheme="minorHAnsi"/>
                                <w:b/>
                                <w:bCs/>
                                <w:color w:val="588B46" w:themeColor="text2"/>
                              </w:rPr>
                              <w:t>Multi-stakeholder</w:t>
                            </w:r>
                          </w:p>
                          <w:p w:rsidRPr="00E3086C" w:rsidR="007C1146" w:rsidP="007C1146" w:rsidRDefault="007C1146" w14:paraId="2B4707BB" w14:textId="1A6550CA">
                            <w:pPr>
                              <w:pStyle w:val="ListParagraph"/>
                              <w:numPr>
                                <w:ilvl w:val="0"/>
                                <w:numId w:val="23"/>
                              </w:numPr>
                              <w:contextualSpacing/>
                              <w:rPr>
                                <w:rFonts w:asciiTheme="minorHAnsi" w:hAnsiTheme="minorHAnsi" w:cstheme="minorHAnsi"/>
                                <w:color w:val="3B3B3C"/>
                                <w:sz w:val="22"/>
                                <w:szCs w:val="22"/>
                              </w:rPr>
                            </w:pPr>
                            <w:r w:rsidRPr="00E3086C">
                              <w:rPr>
                                <w:rFonts w:asciiTheme="minorHAnsi" w:hAnsiTheme="minorHAnsi" w:cstheme="minorHAnsi"/>
                                <w:color w:val="3B3B3C"/>
                                <w:sz w:val="22"/>
                                <w:szCs w:val="22"/>
                              </w:rPr>
                              <w:t>Inter-regional South</w:t>
                            </w:r>
                            <w:r w:rsidR="00633E34">
                              <w:rPr>
                                <w:rFonts w:asciiTheme="minorHAnsi" w:hAnsiTheme="minorHAnsi" w:cstheme="minorHAnsi"/>
                                <w:color w:val="3B3B3C"/>
                                <w:sz w:val="22"/>
                                <w:szCs w:val="22"/>
                              </w:rPr>
                              <w:t>–</w:t>
                            </w:r>
                            <w:r w:rsidRPr="00E3086C">
                              <w:rPr>
                                <w:rFonts w:asciiTheme="minorHAnsi" w:hAnsiTheme="minorHAnsi" w:cstheme="minorHAnsi"/>
                                <w:color w:val="3B3B3C"/>
                                <w:sz w:val="22"/>
                                <w:szCs w:val="22"/>
                              </w:rPr>
                              <w:t>South exchange visits</w:t>
                            </w:r>
                          </w:p>
                          <w:p w:rsidRPr="00E3086C" w:rsidR="007C1146" w:rsidP="007C1146" w:rsidRDefault="007C1146" w14:paraId="5F0064DA" w14:textId="3BD91898">
                            <w:pPr>
                              <w:pStyle w:val="ListParagraph"/>
                              <w:numPr>
                                <w:ilvl w:val="0"/>
                                <w:numId w:val="23"/>
                              </w:numPr>
                              <w:contextualSpacing/>
                              <w:rPr>
                                <w:rFonts w:asciiTheme="minorHAnsi" w:hAnsiTheme="minorHAnsi" w:cstheme="minorHAnsi"/>
                                <w:color w:val="3B3B3C"/>
                                <w:sz w:val="22"/>
                                <w:szCs w:val="22"/>
                              </w:rPr>
                            </w:pPr>
                            <w:r w:rsidRPr="00E3086C">
                              <w:rPr>
                                <w:rFonts w:asciiTheme="minorHAnsi" w:hAnsiTheme="minorHAnsi" w:cstheme="minorHAnsi"/>
                                <w:color w:val="3B3B3C"/>
                                <w:sz w:val="22"/>
                                <w:szCs w:val="22"/>
                              </w:rPr>
                              <w:t>Regional learning exchange events</w:t>
                            </w:r>
                          </w:p>
                          <w:p w:rsidRPr="007C1146" w:rsidR="007C1146" w:rsidP="007C1146" w:rsidRDefault="007C1146" w14:paraId="6129F49C" w14:textId="77777777">
                            <w:pPr>
                              <w:contextualSpacing/>
                              <w:rPr>
                                <w:rFonts w:asciiTheme="minorHAnsi" w:hAnsiTheme="minorHAnsi" w:cstheme="minorHAnsi"/>
                              </w:rPr>
                            </w:pPr>
                          </w:p>
                          <w:p w:rsidRPr="004D383C" w:rsidR="00E07116" w:rsidP="00E07116" w:rsidRDefault="00E07116" w14:paraId="25758005" w14:textId="77777777">
                            <w:pPr>
                              <w:rPr>
                                <w:rFonts w:asciiTheme="minorHAnsi" w:hAnsiTheme="minorHAnsi" w:cstheme="minorHAnsi"/>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35F9131A">
              <v:roundrect id="_x0000_s1033" style="position:absolute;margin-left:244.5pt;margin-top:47.45pt;width:207.5pt;height:384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color="white [3201]" strokecolor="#e37230 [3205]" strokeweight="1pt" arcsize="10923f" w14:anchorId="29B291B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">
                <v:stroke joinstyle="miter"/>
                <v:textbox>
                  <w:txbxContent>
                    <w:p w:rsidRPr="00261CFB" w:rsidR="00E07116" w:rsidP="00E07116" w:rsidRDefault="002820AE" w14:paraId="271C24A7" w14:textId="750B7670">
                      <w:pPr>
                        <w:rPr>
                          <w:rFonts w:asciiTheme="minorHAnsi" w:hAnsiTheme="minorHAnsi" w:cstheme="minorHAnsi"/>
                          <w:b/>
                          <w:bCs/>
                          <w:color w:val="588B46" w:themeColor="text2"/>
                        </w:rPr>
                      </w:pPr>
                      <w:r w:rsidRPr="00261CFB">
                        <w:rPr>
                          <w:rFonts w:asciiTheme="minorHAnsi" w:hAnsiTheme="minorHAnsi" w:cstheme="minorHAnsi"/>
                          <w:b/>
                          <w:bCs/>
                          <w:color w:val="588B46" w:themeColor="text2"/>
                        </w:rPr>
                        <w:t>Programme staff level</w:t>
                      </w:r>
                    </w:p>
                    <w:p w:rsidRPr="00E3086C" w:rsidR="00E07116" w:rsidP="00C47E68" w:rsidRDefault="00E07116" w14:paraId="26CFCC35" w14:textId="77777777">
                      <w:pPr>
                        <w:pStyle w:val="ListParagraph"/>
                        <w:numPr>
                          <w:ilvl w:val="0"/>
                          <w:numId w:val="22"/>
                        </w:numPr>
                        <w:contextualSpacing/>
                        <w:rPr>
                          <w:rFonts w:asciiTheme="minorHAnsi" w:hAnsiTheme="minorHAnsi" w:cstheme="minorHAnsi"/>
                          <w:color w:val="3B3B3C"/>
                          <w:sz w:val="22"/>
                          <w:szCs w:val="22"/>
                        </w:rPr>
                      </w:pPr>
                      <w:r w:rsidRPr="00E3086C">
                        <w:rPr>
                          <w:rFonts w:asciiTheme="minorHAnsi" w:hAnsiTheme="minorHAnsi" w:cstheme="minorHAnsi"/>
                          <w:color w:val="3B3B3C"/>
                          <w:sz w:val="22"/>
                          <w:szCs w:val="22"/>
                        </w:rPr>
                        <w:t>Formal external reviews</w:t>
                      </w:r>
                    </w:p>
                    <w:p w:rsidRPr="00E3086C" w:rsidR="00E07116" w:rsidP="00C47E68" w:rsidRDefault="00E07116" w14:paraId="4D5796FD" w14:textId="77777777">
                      <w:pPr>
                        <w:pStyle w:val="ListParagraph"/>
                        <w:numPr>
                          <w:ilvl w:val="0"/>
                          <w:numId w:val="22"/>
                        </w:numPr>
                        <w:contextualSpacing/>
                        <w:rPr>
                          <w:rFonts w:asciiTheme="minorHAnsi" w:hAnsiTheme="minorHAnsi" w:cstheme="minorHAnsi"/>
                          <w:color w:val="3B3B3C"/>
                          <w:sz w:val="22"/>
                          <w:szCs w:val="22"/>
                        </w:rPr>
                      </w:pPr>
                      <w:r w:rsidRPr="00E3086C">
                        <w:rPr>
                          <w:rFonts w:asciiTheme="minorHAnsi" w:hAnsiTheme="minorHAnsi" w:cstheme="minorHAnsi"/>
                          <w:color w:val="3B3B3C"/>
                          <w:sz w:val="22"/>
                          <w:szCs w:val="22"/>
                        </w:rPr>
                        <w:t>Bi-weekly meetings with the regional and country teams</w:t>
                      </w:r>
                    </w:p>
                    <w:p w:rsidRPr="00E3086C" w:rsidR="00E07116" w:rsidP="00C47E68" w:rsidRDefault="00E07116" w14:paraId="06DC8EC6" w14:textId="77777777">
                      <w:pPr>
                        <w:pStyle w:val="ListParagraph"/>
                        <w:numPr>
                          <w:ilvl w:val="0"/>
                          <w:numId w:val="22"/>
                        </w:numPr>
                        <w:contextualSpacing/>
                        <w:rPr>
                          <w:rFonts w:asciiTheme="minorHAnsi" w:hAnsiTheme="minorHAnsi" w:cstheme="minorHAnsi"/>
                          <w:color w:val="3B3B3C"/>
                          <w:sz w:val="22"/>
                          <w:szCs w:val="22"/>
                        </w:rPr>
                      </w:pPr>
                      <w:r w:rsidRPr="00E3086C">
                        <w:rPr>
                          <w:rFonts w:asciiTheme="minorHAnsi" w:hAnsiTheme="minorHAnsi" w:cstheme="minorHAnsi"/>
                          <w:color w:val="3B3B3C"/>
                          <w:sz w:val="22"/>
                          <w:szCs w:val="22"/>
                        </w:rPr>
                        <w:t>Informal brown bag lunch discussions</w:t>
                      </w:r>
                    </w:p>
                    <w:p w:rsidRPr="00E3086C" w:rsidR="00E07116" w:rsidP="00C47E68" w:rsidRDefault="00E07116" w14:paraId="43FCF7B1" w14:textId="73035DB2">
                      <w:pPr>
                        <w:pStyle w:val="ListParagraph"/>
                        <w:numPr>
                          <w:ilvl w:val="0"/>
                          <w:numId w:val="22"/>
                        </w:numPr>
                        <w:contextualSpacing/>
                        <w:rPr>
                          <w:rFonts w:asciiTheme="minorHAnsi" w:hAnsiTheme="minorHAnsi" w:cstheme="minorHAnsi"/>
                          <w:color w:val="3B3B3C"/>
                          <w:sz w:val="22"/>
                          <w:szCs w:val="22"/>
                        </w:rPr>
                      </w:pPr>
                      <w:r w:rsidRPr="00E3086C">
                        <w:rPr>
                          <w:rFonts w:asciiTheme="minorHAnsi" w:hAnsiTheme="minorHAnsi" w:cstheme="minorHAnsi"/>
                          <w:color w:val="3B3B3C"/>
                          <w:sz w:val="22"/>
                          <w:szCs w:val="22"/>
                        </w:rPr>
                        <w:t>Biannual programme planning sessions</w:t>
                      </w:r>
                    </w:p>
                    <w:p w:rsidRPr="00E3086C" w:rsidR="00E07116" w:rsidP="00C47E68" w:rsidRDefault="00E07116" w14:paraId="2EC55860" w14:textId="632E5C64">
                      <w:pPr>
                        <w:pStyle w:val="ListParagraph"/>
                        <w:numPr>
                          <w:ilvl w:val="0"/>
                          <w:numId w:val="22"/>
                        </w:numPr>
                        <w:contextualSpacing/>
                        <w:rPr>
                          <w:rFonts w:asciiTheme="minorHAnsi" w:hAnsiTheme="minorHAnsi" w:cstheme="minorHAnsi"/>
                          <w:color w:val="3B3B3C"/>
                          <w:sz w:val="22"/>
                          <w:szCs w:val="22"/>
                        </w:rPr>
                      </w:pPr>
                      <w:r w:rsidRPr="00E3086C">
                        <w:rPr>
                          <w:rFonts w:asciiTheme="minorHAnsi" w:hAnsiTheme="minorHAnsi" w:cstheme="minorHAnsi"/>
                          <w:color w:val="3B3B3C"/>
                          <w:sz w:val="22"/>
                          <w:szCs w:val="22"/>
                        </w:rPr>
                        <w:t>Bilateral communications between country teams on specific programme components</w:t>
                      </w:r>
                    </w:p>
                    <w:p w:rsidRPr="00261CFB" w:rsidR="00E07116" w:rsidP="00E07116" w:rsidRDefault="00360C8C" w14:paraId="77FA946E" w14:textId="45DF250C">
                      <w:pPr>
                        <w:rPr>
                          <w:rFonts w:asciiTheme="minorHAnsi" w:hAnsiTheme="minorHAnsi" w:cstheme="minorHAnsi"/>
                          <w:b/>
                          <w:bCs/>
                          <w:color w:val="588B46" w:themeColor="text2"/>
                          <w:shd w:val="clear" w:color="auto" w:fill="FFFFFF"/>
                        </w:rPr>
                      </w:pPr>
                      <w:r w:rsidRPr="00261CFB">
                        <w:rPr>
                          <w:rStyle w:val="normaltextrun"/>
                          <w:rFonts w:asciiTheme="minorHAnsi" w:hAnsiTheme="minorHAnsi" w:cstheme="minorHAnsi"/>
                          <w:b/>
                          <w:bCs/>
                          <w:color w:val="588B46" w:themeColor="text2"/>
                          <w:shd w:val="clear" w:color="auto" w:fill="FFFFFF"/>
                        </w:rPr>
                        <w:t>I</w:t>
                      </w:r>
                      <w:r w:rsidRPr="00261CFB" w:rsidR="0051178E">
                        <w:rPr>
                          <w:rStyle w:val="normaltextrun"/>
                          <w:rFonts w:asciiTheme="minorHAnsi" w:hAnsiTheme="minorHAnsi" w:cstheme="minorHAnsi"/>
                          <w:b/>
                          <w:bCs/>
                          <w:color w:val="588B46" w:themeColor="text2"/>
                          <w:shd w:val="clear" w:color="auto" w:fill="FFFFFF"/>
                        </w:rPr>
                        <w:t>mplementing partner level</w:t>
                      </w:r>
                    </w:p>
                    <w:p w:rsidRPr="00E3086C" w:rsidR="00E07116" w:rsidP="00C47E68" w:rsidRDefault="002A0FF9" w14:paraId="11E34B49" w14:textId="2DF5BF54">
                      <w:pPr>
                        <w:pStyle w:val="ListParagraph"/>
                        <w:numPr>
                          <w:ilvl w:val="0"/>
                          <w:numId w:val="23"/>
                        </w:numPr>
                        <w:contextualSpacing/>
                        <w:rPr>
                          <w:rFonts w:asciiTheme="minorHAnsi" w:hAnsiTheme="minorHAnsi" w:cstheme="minorHAnsi"/>
                          <w:color w:val="3B3B3C"/>
                          <w:sz w:val="22"/>
                          <w:szCs w:val="22"/>
                        </w:rPr>
                      </w:pPr>
                      <w:r w:rsidRPr="00E3086C">
                        <w:rPr>
                          <w:rFonts w:asciiTheme="minorHAnsi" w:hAnsiTheme="minorHAnsi" w:cstheme="minorHAnsi"/>
                          <w:color w:val="3B3B3C"/>
                          <w:sz w:val="22"/>
                          <w:szCs w:val="22"/>
                        </w:rPr>
                        <w:t>Country</w:t>
                      </w:r>
                      <w:r w:rsidRPr="00E3086C" w:rsidR="00DD76FE">
                        <w:rPr>
                          <w:rFonts w:asciiTheme="minorHAnsi" w:hAnsiTheme="minorHAnsi" w:cstheme="minorHAnsi"/>
                          <w:color w:val="3B3B3C"/>
                          <w:sz w:val="22"/>
                          <w:szCs w:val="22"/>
                        </w:rPr>
                        <w:t xml:space="preserve"> programme</w:t>
                      </w:r>
                      <w:r w:rsidRPr="00E3086C" w:rsidR="00600063">
                        <w:rPr>
                          <w:rFonts w:asciiTheme="minorHAnsi" w:hAnsiTheme="minorHAnsi" w:cstheme="minorHAnsi"/>
                          <w:color w:val="3B3B3C"/>
                          <w:sz w:val="22"/>
                          <w:szCs w:val="22"/>
                        </w:rPr>
                        <w:t xml:space="preserve"> </w:t>
                      </w:r>
                      <w:r w:rsidRPr="00E3086C" w:rsidR="00E07116">
                        <w:rPr>
                          <w:rFonts w:asciiTheme="minorHAnsi" w:hAnsiTheme="minorHAnsi" w:cstheme="minorHAnsi"/>
                          <w:color w:val="3B3B3C"/>
                          <w:sz w:val="22"/>
                          <w:szCs w:val="22"/>
                        </w:rPr>
                        <w:t>learning meetings and retreats</w:t>
                      </w:r>
                    </w:p>
                    <w:p w:rsidRPr="00E3086C" w:rsidR="00E07116" w:rsidP="00C47E68" w:rsidRDefault="00544425" w14:paraId="5A2ADD68" w14:textId="2D10DDE3">
                      <w:pPr>
                        <w:pStyle w:val="ListParagraph"/>
                        <w:numPr>
                          <w:ilvl w:val="0"/>
                          <w:numId w:val="23"/>
                        </w:numPr>
                        <w:contextualSpacing/>
                        <w:rPr>
                          <w:rFonts w:asciiTheme="minorHAnsi" w:hAnsiTheme="minorHAnsi" w:cstheme="minorHAnsi"/>
                          <w:color w:val="3B3B3C"/>
                          <w:sz w:val="22"/>
                          <w:szCs w:val="22"/>
                        </w:rPr>
                      </w:pPr>
                      <w:r w:rsidRPr="00E3086C">
                        <w:rPr>
                          <w:rFonts w:asciiTheme="minorHAnsi" w:hAnsiTheme="minorHAnsi" w:cstheme="minorHAnsi"/>
                          <w:color w:val="3B3B3C"/>
                          <w:sz w:val="22"/>
                          <w:szCs w:val="22"/>
                        </w:rPr>
                        <w:t>Country p</w:t>
                      </w:r>
                      <w:r w:rsidRPr="00E3086C" w:rsidR="006D2401">
                        <w:rPr>
                          <w:rFonts w:asciiTheme="minorHAnsi" w:hAnsiTheme="minorHAnsi" w:cstheme="minorHAnsi"/>
                          <w:color w:val="3B3B3C"/>
                          <w:sz w:val="22"/>
                          <w:szCs w:val="22"/>
                        </w:rPr>
                        <w:t>rogram</w:t>
                      </w:r>
                      <w:r w:rsidRPr="00E3086C" w:rsidR="00E83094">
                        <w:rPr>
                          <w:rFonts w:asciiTheme="minorHAnsi" w:hAnsiTheme="minorHAnsi" w:cstheme="minorHAnsi"/>
                          <w:color w:val="3B3B3C"/>
                          <w:sz w:val="22"/>
                          <w:szCs w:val="22"/>
                        </w:rPr>
                        <w:t>m</w:t>
                      </w:r>
                      <w:r w:rsidRPr="00E3086C" w:rsidR="006D2401">
                        <w:rPr>
                          <w:rFonts w:asciiTheme="minorHAnsi" w:hAnsiTheme="minorHAnsi" w:cstheme="minorHAnsi"/>
                          <w:color w:val="3B3B3C"/>
                          <w:sz w:val="22"/>
                          <w:szCs w:val="22"/>
                        </w:rPr>
                        <w:t>e f</w:t>
                      </w:r>
                      <w:r w:rsidRPr="00E3086C" w:rsidR="00E07116">
                        <w:rPr>
                          <w:rFonts w:asciiTheme="minorHAnsi" w:hAnsiTheme="minorHAnsi" w:cstheme="minorHAnsi"/>
                          <w:color w:val="3B3B3C"/>
                          <w:sz w:val="22"/>
                          <w:szCs w:val="22"/>
                        </w:rPr>
                        <w:t xml:space="preserve">ile-sharing platforms </w:t>
                      </w:r>
                      <w:r w:rsidR="00AD4F16">
                        <w:rPr>
                          <w:rFonts w:asciiTheme="minorHAnsi" w:hAnsiTheme="minorHAnsi" w:cstheme="minorHAnsi"/>
                          <w:color w:val="3B3B3C"/>
                          <w:sz w:val="22"/>
                          <w:szCs w:val="22"/>
                        </w:rPr>
                        <w:t>and</w:t>
                      </w:r>
                      <w:r w:rsidRPr="00E3086C" w:rsidR="00E07116">
                        <w:rPr>
                          <w:rFonts w:asciiTheme="minorHAnsi" w:hAnsiTheme="minorHAnsi" w:cstheme="minorHAnsi"/>
                          <w:color w:val="3B3B3C"/>
                          <w:sz w:val="22"/>
                          <w:szCs w:val="22"/>
                        </w:rPr>
                        <w:t xml:space="preserve"> Whatsapp groups (K</w:t>
                      </w:r>
                      <w:r w:rsidR="0052683C">
                        <w:rPr>
                          <w:rFonts w:asciiTheme="minorHAnsi" w:hAnsiTheme="minorHAnsi" w:cstheme="minorHAnsi"/>
                          <w:color w:val="3B3B3C"/>
                          <w:sz w:val="22"/>
                          <w:szCs w:val="22"/>
                        </w:rPr>
                        <w:t>afa</w:t>
                      </w:r>
                      <w:r w:rsidRPr="00E3086C" w:rsidR="00E07116">
                        <w:rPr>
                          <w:rFonts w:asciiTheme="minorHAnsi" w:hAnsiTheme="minorHAnsi" w:cstheme="minorHAnsi"/>
                          <w:color w:val="3B3B3C"/>
                          <w:sz w:val="22"/>
                          <w:szCs w:val="22"/>
                        </w:rPr>
                        <w:t>, Lebanon)</w:t>
                      </w:r>
                    </w:p>
                    <w:p w:rsidRPr="00E3086C" w:rsidR="006D2401" w:rsidP="006D2401" w:rsidRDefault="00E83094" w14:paraId="3C9F6F92" w14:textId="7B1D21AE">
                      <w:pPr>
                        <w:pStyle w:val="ListParagraph"/>
                        <w:numPr>
                          <w:ilvl w:val="0"/>
                          <w:numId w:val="23"/>
                        </w:numPr>
                        <w:contextualSpacing/>
                        <w:rPr>
                          <w:rFonts w:asciiTheme="minorHAnsi" w:hAnsiTheme="minorHAnsi" w:cstheme="minorHAnsi"/>
                          <w:color w:val="3B3B3C"/>
                          <w:sz w:val="22"/>
                          <w:szCs w:val="22"/>
                        </w:rPr>
                      </w:pPr>
                      <w:r w:rsidRPr="00E3086C">
                        <w:rPr>
                          <w:rFonts w:asciiTheme="minorHAnsi" w:hAnsiTheme="minorHAnsi" w:cstheme="minorHAnsi"/>
                          <w:color w:val="3B3B3C"/>
                          <w:sz w:val="22"/>
                          <w:szCs w:val="22"/>
                        </w:rPr>
                        <w:t>C</w:t>
                      </w:r>
                      <w:r w:rsidRPr="00E3086C" w:rsidR="006D2401">
                        <w:rPr>
                          <w:rFonts w:asciiTheme="minorHAnsi" w:hAnsiTheme="minorHAnsi" w:cstheme="minorHAnsi"/>
                          <w:color w:val="3B3B3C"/>
                          <w:sz w:val="22"/>
                          <w:szCs w:val="22"/>
                        </w:rPr>
                        <w:t xml:space="preserve">ommunities of practice or platforms </w:t>
                      </w:r>
                      <w:r w:rsidRPr="00E3086C">
                        <w:rPr>
                          <w:rFonts w:asciiTheme="minorHAnsi" w:hAnsiTheme="minorHAnsi" w:cstheme="minorHAnsi"/>
                          <w:color w:val="3B3B3C"/>
                          <w:sz w:val="22"/>
                          <w:szCs w:val="22"/>
                        </w:rPr>
                        <w:t xml:space="preserve">with other </w:t>
                      </w:r>
                      <w:r w:rsidRPr="00E3086C" w:rsidR="00C227BC">
                        <w:rPr>
                          <w:rFonts w:asciiTheme="minorHAnsi" w:hAnsiTheme="minorHAnsi" w:cstheme="minorHAnsi"/>
                          <w:color w:val="3B3B3C"/>
                          <w:sz w:val="22"/>
                          <w:szCs w:val="22"/>
                        </w:rPr>
                        <w:t xml:space="preserve">organisations </w:t>
                      </w:r>
                      <w:r w:rsidRPr="00E3086C" w:rsidR="006D2401">
                        <w:rPr>
                          <w:rFonts w:asciiTheme="minorHAnsi" w:hAnsiTheme="minorHAnsi" w:cstheme="minorHAnsi"/>
                          <w:color w:val="3B3B3C"/>
                          <w:sz w:val="22"/>
                          <w:szCs w:val="22"/>
                        </w:rPr>
                        <w:t xml:space="preserve">(Palestine, Tunisia </w:t>
                      </w:r>
                      <w:r w:rsidR="00633E34">
                        <w:rPr>
                          <w:rFonts w:asciiTheme="minorHAnsi" w:hAnsiTheme="minorHAnsi" w:cstheme="minorHAnsi"/>
                          <w:color w:val="3B3B3C"/>
                          <w:sz w:val="22"/>
                          <w:szCs w:val="22"/>
                        </w:rPr>
                        <w:t>and</w:t>
                      </w:r>
                      <w:r w:rsidRPr="00E3086C" w:rsidR="006D2401">
                        <w:rPr>
                          <w:rFonts w:asciiTheme="minorHAnsi" w:hAnsiTheme="minorHAnsi" w:cstheme="minorHAnsi"/>
                          <w:color w:val="3B3B3C"/>
                          <w:sz w:val="22"/>
                          <w:szCs w:val="22"/>
                        </w:rPr>
                        <w:t xml:space="preserve"> Lebanon)</w:t>
                      </w:r>
                    </w:p>
                    <w:p w:rsidRPr="00261CFB" w:rsidR="007C1146" w:rsidP="007C1146" w:rsidRDefault="00E76E20" w14:paraId="62617F18" w14:textId="27A216B6">
                      <w:pPr>
                        <w:rPr>
                          <w:rFonts w:asciiTheme="minorHAnsi" w:hAnsiTheme="minorHAnsi" w:cstheme="minorHAnsi"/>
                          <w:b/>
                          <w:bCs/>
                          <w:color w:val="588B46" w:themeColor="text2"/>
                        </w:rPr>
                      </w:pPr>
                      <w:r w:rsidRPr="00261CFB">
                        <w:rPr>
                          <w:rFonts w:asciiTheme="minorHAnsi" w:hAnsiTheme="minorHAnsi" w:cstheme="minorHAnsi"/>
                          <w:b/>
                          <w:bCs/>
                          <w:color w:val="588B46" w:themeColor="text2"/>
                        </w:rPr>
                        <w:t>Multi-stakeholder</w:t>
                      </w:r>
                    </w:p>
                    <w:p w:rsidRPr="00E3086C" w:rsidR="007C1146" w:rsidP="007C1146" w:rsidRDefault="007C1146" w14:paraId="17D8BCCD" w14:textId="1A6550CA">
                      <w:pPr>
                        <w:pStyle w:val="ListParagraph"/>
                        <w:numPr>
                          <w:ilvl w:val="0"/>
                          <w:numId w:val="23"/>
                        </w:numPr>
                        <w:contextualSpacing/>
                        <w:rPr>
                          <w:rFonts w:asciiTheme="minorHAnsi" w:hAnsiTheme="minorHAnsi" w:cstheme="minorHAnsi"/>
                          <w:color w:val="3B3B3C"/>
                          <w:sz w:val="22"/>
                          <w:szCs w:val="22"/>
                        </w:rPr>
                      </w:pPr>
                      <w:r w:rsidRPr="00E3086C">
                        <w:rPr>
                          <w:rFonts w:asciiTheme="minorHAnsi" w:hAnsiTheme="minorHAnsi" w:cstheme="minorHAnsi"/>
                          <w:color w:val="3B3B3C"/>
                          <w:sz w:val="22"/>
                          <w:szCs w:val="22"/>
                        </w:rPr>
                        <w:t>Inter-regional South</w:t>
                      </w:r>
                      <w:r w:rsidR="00633E34">
                        <w:rPr>
                          <w:rFonts w:asciiTheme="minorHAnsi" w:hAnsiTheme="minorHAnsi" w:cstheme="minorHAnsi"/>
                          <w:color w:val="3B3B3C"/>
                          <w:sz w:val="22"/>
                          <w:szCs w:val="22"/>
                        </w:rPr>
                        <w:t>–</w:t>
                      </w:r>
                      <w:r w:rsidRPr="00E3086C">
                        <w:rPr>
                          <w:rFonts w:asciiTheme="minorHAnsi" w:hAnsiTheme="minorHAnsi" w:cstheme="minorHAnsi"/>
                          <w:color w:val="3B3B3C"/>
                          <w:sz w:val="22"/>
                          <w:szCs w:val="22"/>
                        </w:rPr>
                        <w:t>South exchange visits</w:t>
                      </w:r>
                    </w:p>
                    <w:p w:rsidRPr="00E3086C" w:rsidR="007C1146" w:rsidP="007C1146" w:rsidRDefault="007C1146" w14:paraId="4AEABD92" w14:textId="3BD91898">
                      <w:pPr>
                        <w:pStyle w:val="ListParagraph"/>
                        <w:numPr>
                          <w:ilvl w:val="0"/>
                          <w:numId w:val="23"/>
                        </w:numPr>
                        <w:contextualSpacing/>
                        <w:rPr>
                          <w:rFonts w:asciiTheme="minorHAnsi" w:hAnsiTheme="minorHAnsi" w:cstheme="minorHAnsi"/>
                          <w:color w:val="3B3B3C"/>
                          <w:sz w:val="22"/>
                          <w:szCs w:val="22"/>
                        </w:rPr>
                      </w:pPr>
                      <w:r w:rsidRPr="00E3086C">
                        <w:rPr>
                          <w:rFonts w:asciiTheme="minorHAnsi" w:hAnsiTheme="minorHAnsi" w:cstheme="minorHAnsi"/>
                          <w:color w:val="3B3B3C"/>
                          <w:sz w:val="22"/>
                          <w:szCs w:val="22"/>
                        </w:rPr>
                        <w:t>Regional learning exchange events</w:t>
                      </w:r>
                    </w:p>
                    <w:p w:rsidRPr="007C1146" w:rsidR="007C1146" w:rsidP="007C1146" w:rsidRDefault="007C1146" w14:paraId="0A37501D" w14:textId="77777777">
                      <w:pPr>
                        <w:contextualSpacing/>
                        <w:rPr>
                          <w:rFonts w:asciiTheme="minorHAnsi" w:hAnsiTheme="minorHAnsi" w:cstheme="minorHAnsi"/>
                        </w:rPr>
                      </w:pPr>
                    </w:p>
                    <w:p w:rsidRPr="004D383C" w:rsidR="00E07116" w:rsidP="00E07116" w:rsidRDefault="00E07116" w14:paraId="5DAB6C7B" w14:textId="77777777">
                      <w:pPr>
                        <w:rPr>
                          <w:rFonts w:asciiTheme="minorHAnsi" w:hAnsiTheme="minorHAnsi" w:cstheme="minorHAnsi"/>
                          <w:u w:val="single"/>
                        </w:rPr>
                      </w:pPr>
                    </w:p>
                  </w:txbxContent>
                </v:textbox>
                <w10:wrap type="square" anchorx="margin"/>
              </v:roundrect>
            </w:pict>
          </mc:Fallback>
        </mc:AlternateContent>
      </w:r>
      <w:r w:rsidR="004A51AA">
        <w:rPr/>
        <w:t>Programme</w:t>
      </w:r>
      <w:r w:rsidR="00287609">
        <w:rPr/>
        <w:t xml:space="preserve"> learning mechanisms </w:t>
      </w:r>
      <w:r w:rsidR="004A51AA">
        <w:rPr/>
        <w:t xml:space="preserve">function at </w:t>
      </w:r>
      <w:r w:rsidR="004245CF">
        <w:rPr/>
        <w:t>t</w:t>
      </w:r>
      <w:r w:rsidR="0053743D">
        <w:rPr/>
        <w:t>wo</w:t>
      </w:r>
      <w:r w:rsidR="004A51AA">
        <w:rPr/>
        <w:t xml:space="preserve"> levels</w:t>
      </w:r>
      <w:r w:rsidR="009A208F">
        <w:rPr/>
        <w:t xml:space="preserve"> –</w:t>
      </w:r>
      <w:r w:rsidR="007C1146">
        <w:rPr/>
        <w:t xml:space="preserve"> </w:t>
      </w:r>
      <w:r w:rsidR="002820AE">
        <w:rPr/>
        <w:t>programme staff level and</w:t>
      </w:r>
      <w:r w:rsidR="00C04517">
        <w:rPr/>
        <w:t xml:space="preserve"> </w:t>
      </w:r>
      <w:r w:rsidR="004245CF">
        <w:rPr/>
        <w:t>implementing partner level</w:t>
      </w:r>
      <w:r w:rsidR="009A208F">
        <w:rPr/>
        <w:t xml:space="preserve"> –</w:t>
      </w:r>
      <w:r w:rsidR="004245CF">
        <w:rPr/>
        <w:t xml:space="preserve"> with</w:t>
      </w:r>
      <w:r w:rsidR="00C04517">
        <w:rPr/>
        <w:t xml:space="preserve"> </w:t>
      </w:r>
      <w:r w:rsidR="00E76E20">
        <w:rPr/>
        <w:t>multi-stakeholder</w:t>
      </w:r>
      <w:r w:rsidR="0053743D">
        <w:rPr/>
        <w:t xml:space="preserve"> </w:t>
      </w:r>
      <w:r w:rsidR="004245CF">
        <w:rPr/>
        <w:t>learning mechanisms which cut across the two</w:t>
      </w:r>
      <w:r w:rsidR="00C04517">
        <w:rPr/>
        <w:t xml:space="preserve"> </w:t>
      </w:r>
      <w:r w:rsidR="001C775D">
        <w:rPr/>
        <w:t>(s</w:t>
      </w:r>
      <w:r w:rsidRPr="00287609" w:rsidR="00E07116">
        <w:rPr/>
        <w:t xml:space="preserve">ee a full list of learning mechanisms in </w:t>
      </w:r>
      <w:r w:rsidR="001C775D">
        <w:fldChar w:fldCharType="begin"/>
      </w:r>
      <w:r w:rsidR="001C775D">
        <w:instrText xml:space="preserve"> REF _Ref97219249 \h </w:instrText>
      </w:r>
      <w:r w:rsidR="001C775D">
        <w:fldChar w:fldCharType="separate"/>
      </w:r>
      <w:r w:rsidR="001C775D">
        <w:rPr/>
        <w:t xml:space="preserve">Box </w:t>
      </w:r>
      <w:r w:rsidR="001C775D">
        <w:rPr>
          <w:noProof/>
        </w:rPr>
        <w:t>1</w:t>
      </w:r>
      <w:r w:rsidR="001C775D">
        <w:fldChar w:fldCharType="end"/>
      </w:r>
      <w:r w:rsidRPr="001C775D" w:rsidR="001C775D">
        <w:rPr/>
        <w:t>)</w:t>
      </w:r>
      <w:r w:rsidRPr="001C775D" w:rsidR="00E07116">
        <w:rPr/>
        <w:t>.</w:t>
      </w:r>
      <w:r w:rsidRPr="005240B9" w:rsidR="00E07116">
        <w:rPr/>
        <w:t xml:space="preserve"> </w:t>
      </w:r>
      <w:r w:rsidRPr="00931B5A" w:rsidR="00E07116">
        <w:rPr/>
        <w:t xml:space="preserve">At the centre of the learning and knowledge production, </w:t>
      </w:r>
      <w:r w:rsidR="009A208F">
        <w:rPr/>
        <w:t xml:space="preserve">the </w:t>
      </w:r>
      <w:r w:rsidRPr="009A208F" w:rsidR="009A208F">
        <w:rPr/>
        <w:t xml:space="preserve">Regional Office for </w:t>
      </w:r>
      <w:r w:rsidR="009724F7">
        <w:rPr/>
        <w:t xml:space="preserve">the </w:t>
      </w:r>
      <w:r w:rsidRPr="009A208F" w:rsidR="009A208F">
        <w:rPr/>
        <w:t xml:space="preserve">Arab States </w:t>
      </w:r>
      <w:r w:rsidR="009A208F">
        <w:rPr/>
        <w:t>(</w:t>
      </w:r>
      <w:r w:rsidRPr="00931B5A" w:rsidR="00E07116">
        <w:rPr/>
        <w:t>ROAS</w:t>
      </w:r>
      <w:r w:rsidR="009A208F">
        <w:rPr/>
        <w:t>)</w:t>
      </w:r>
      <w:r w:rsidRPr="00931B5A" w:rsidR="00E07116">
        <w:rPr/>
        <w:t xml:space="preserve"> has been able to facilitate the joining of the dots between country programmes</w:t>
      </w:r>
      <w:r w:rsidR="001772BF">
        <w:rPr/>
        <w:t xml:space="preserve"> by </w:t>
      </w:r>
      <w:r w:rsidR="00044518">
        <w:rPr/>
        <w:t>organising and facilitating meetings</w:t>
      </w:r>
      <w:r w:rsidRPr="00931B5A" w:rsidR="00E07116">
        <w:rPr/>
        <w:t>.</w:t>
      </w:r>
      <w:r w:rsidRPr="005240B9" w:rsidR="00E07116">
        <w:rPr/>
        <w:t xml:space="preserve"> This has enabled some of the programming to </w:t>
      </w:r>
      <w:r w:rsidR="00155482">
        <w:rPr/>
        <w:t>replicate what works</w:t>
      </w:r>
      <w:r w:rsidRPr="005240B9" w:rsidR="00E07116">
        <w:rPr/>
        <w:t>. For example, when the Palestine programme was ahead of other countries on the implementation of the fatherhood programme, ‘Program P’</w:t>
      </w:r>
      <w:r w:rsidR="00656566">
        <w:rPr/>
        <w:t>, t</w:t>
      </w:r>
      <w:r w:rsidRPr="005240B9" w:rsidR="00E07116">
        <w:rPr/>
        <w:t xml:space="preserve">he country staff were able to provide specific support </w:t>
      </w:r>
      <w:r w:rsidR="00656566">
        <w:rPr/>
        <w:t>to</w:t>
      </w:r>
      <w:r w:rsidRPr="005240B9" w:rsidR="00E07116">
        <w:rPr/>
        <w:t xml:space="preserve"> </w:t>
      </w:r>
      <w:r w:rsidR="00155482">
        <w:rPr/>
        <w:t xml:space="preserve">the </w:t>
      </w:r>
      <w:r w:rsidRPr="005240B9" w:rsidR="00E07116">
        <w:rPr/>
        <w:t xml:space="preserve">Morocco </w:t>
      </w:r>
      <w:r w:rsidR="00656566">
        <w:rPr/>
        <w:t>Program P implementation</w:t>
      </w:r>
      <w:r w:rsidR="00903A86">
        <w:rPr/>
        <w:t>,</w:t>
      </w:r>
      <w:r w:rsidR="00656566">
        <w:rPr/>
        <w:t xml:space="preserve"> </w:t>
      </w:r>
      <w:r w:rsidRPr="005240B9" w:rsidR="00E07116">
        <w:rPr/>
        <w:t xml:space="preserve">where they had an </w:t>
      </w:r>
      <w:r w:rsidR="00C7167A">
        <w:rPr>
          <w:noProof/>
        </w:rPr>
        <mc:AlternateContent>
          <mc:Choice Requires="wps">
            <w:drawing>
              <wp:anchor distT="0" distB="0" distL="114300" distR="114300" simplePos="0" relativeHeight="251662336" behindDoc="0" locked="0" layoutInCell="1" allowOverlap="1" wp14:anchorId="7294D57F" wp14:editId="28EEAAFA">
                <wp:simplePos x="0" y="0"/>
                <wp:positionH relativeFrom="column">
                  <wp:posOffset>3105150</wp:posOffset>
                </wp:positionH>
                <wp:positionV relativeFrom="paragraph">
                  <wp:posOffset>266700</wp:posOffset>
                </wp:positionV>
                <wp:extent cx="2635250" cy="28575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635250" cy="285750"/>
                        </a:xfrm>
                        <a:prstGeom prst="rect">
                          <a:avLst/>
                        </a:prstGeom>
                        <a:solidFill>
                          <a:prstClr val="white"/>
                        </a:solidFill>
                        <a:ln>
                          <a:noFill/>
                        </a:ln>
                      </wps:spPr>
                      <wps:txbx>
                        <w:txbxContent>
                          <w:p w:rsidRPr="006741DD" w:rsidR="001C775D" w:rsidP="00C7167A" w:rsidRDefault="001C775D" w14:paraId="76B16721" w14:textId="6F4A7408">
                            <w:pPr>
                              <w:pStyle w:val="Itadboxnumbers"/>
                              <w:rPr>
                                <w:noProof/>
                              </w:rPr>
                            </w:pPr>
                            <w:bookmarkStart w:name="_Ref97219249" w:id="48"/>
                            <w:bookmarkStart w:name="_Toc100745340" w:id="49"/>
                            <w:r>
                              <w:t xml:space="preserve">Box </w:t>
                            </w:r>
                            <w:r>
                              <w:fldChar w:fldCharType="begin"/>
                            </w:r>
                            <w:r>
                              <w:instrText>SEQ Box \* ARABIC</w:instrText>
                            </w:r>
                            <w:r>
                              <w:fldChar w:fldCharType="separate"/>
                            </w:r>
                            <w:r>
                              <w:rPr>
                                <w:noProof/>
                              </w:rPr>
                              <w:t>1</w:t>
                            </w:r>
                            <w:r>
                              <w:fldChar w:fldCharType="end"/>
                            </w:r>
                            <w:bookmarkEnd w:id="48"/>
                            <w:r>
                              <w:t>: Learning mechanisms</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72ED9704">
              <v:shape id="Text Box 15" style="position:absolute;margin-left:244.5pt;margin-top:21pt;width:207.5pt;height:2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" w14:anchorId="7294D57F">
                <v:textbox inset="0,0,0,0">
                  <w:txbxContent>
                    <w:p w:rsidRPr="006741DD" w:rsidR="001C775D" w:rsidP="00C7167A" w:rsidRDefault="001C775D" w14:paraId="58F50953" w14:textId="6F4A7408">
                      <w:pPr>
                        <w:pStyle w:val="Itadboxnumbers"/>
                        <w:rPr>
                          <w:noProof/>
                        </w:rPr>
                      </w:pPr>
                      <w:r>
                        <w:t xml:space="preserve">Box </w:t>
                      </w:r>
                      <w:r>
                        <w:fldChar w:fldCharType="begin"/>
                      </w:r>
                      <w:r>
                        <w:instrText> SEQ Box \* ARABIC </w:instrText>
                      </w:r>
                      <w:r>
                        <w:fldChar w:fldCharType="separate"/>
                      </w:r>
                      <w:r>
                        <w:rPr>
                          <w:noProof/>
                        </w:rPr>
                        <w:t>1</w:t>
                      </w:r>
                      <w:r>
                        <w:fldChar w:fldCharType="end"/>
                      </w:r>
                      <w:r>
                        <w:t>: Learning mechanisms</w:t>
                      </w:r>
                    </w:p>
                  </w:txbxContent>
                </v:textbox>
                <w10:wrap type="square"/>
              </v:shape>
            </w:pict>
          </mc:Fallback>
        </mc:AlternateContent>
      </w:r>
      <w:r w:rsidRPr="005240B9" w:rsidR="00E07116">
        <w:rPr/>
        <w:t>issue with low attendance of fathers</w:t>
      </w:r>
      <w:r w:rsidR="00903A86">
        <w:rPr/>
        <w:t>.</w:t>
      </w:r>
      <w:r w:rsidRPr="162F4EC1" w:rsidR="00E07116">
        <w:rPr>
          <w:rStyle w:val="FootnoteReference"/>
          <w:rFonts w:cs="Calibri" w:cstheme="minorAscii"/>
          <w:sz w:val="22"/>
          <w:szCs w:val="22"/>
        </w:rPr>
        <w:footnoteReference w:id="13"/>
      </w:r>
    </w:p>
    <w:p w:rsidR="00DD462B" w:rsidP="162F4EC1" w:rsidRDefault="00B47018" w14:paraId="7F3E73E9" w14:textId="40FF53DD">
      <w:pPr>
        <w:pStyle w:val="ItadNormalText"/>
        <w:jc w:val="both"/>
      </w:pPr>
      <w:r w:rsidR="00B47018">
        <w:rPr/>
        <w:t>Whil</w:t>
      </w:r>
      <w:r w:rsidR="00903A86">
        <w:rPr/>
        <w:t>e</w:t>
      </w:r>
      <w:r w:rsidR="00B47018">
        <w:rPr/>
        <w:t xml:space="preserve"> ROAS co-ordination on learning has been useful, the b</w:t>
      </w:r>
      <w:r w:rsidR="00E07116">
        <w:rPr/>
        <w:t>ilateral and thematic learning meetings were found to be more conductive to learning than the bi-weekly meetings</w:t>
      </w:r>
      <w:r w:rsidR="00E07116">
        <w:rPr/>
        <w:t>.</w:t>
      </w:r>
      <w:r w:rsidR="00E07116">
        <w:rPr/>
        <w:t xml:space="preserve"> </w:t>
      </w:r>
      <w:r w:rsidR="00406ECC">
        <w:rPr/>
        <w:t xml:space="preserve">Bi-weekly meetings </w:t>
      </w:r>
      <w:r w:rsidR="001B48FF">
        <w:rPr/>
        <w:t>involve ROAS</w:t>
      </w:r>
      <w:r w:rsidR="002C0569">
        <w:rPr/>
        <w:t xml:space="preserve"> and country office</w:t>
      </w:r>
      <w:r w:rsidR="00633E34">
        <w:rPr/>
        <w:t xml:space="preserve"> staff</w:t>
      </w:r>
      <w:r w:rsidR="002C0569">
        <w:rPr/>
        <w:t xml:space="preserve"> </w:t>
      </w:r>
      <w:r w:rsidR="00633E34">
        <w:rPr/>
        <w:t xml:space="preserve">and are used </w:t>
      </w:r>
      <w:r w:rsidR="00C0440E">
        <w:rPr/>
        <w:t>to provide updates</w:t>
      </w:r>
      <w:r w:rsidR="00123BCD">
        <w:rPr/>
        <w:t>. In contrast, b</w:t>
      </w:r>
      <w:r w:rsidR="002645B0">
        <w:rPr/>
        <w:t xml:space="preserve">ilateral and thematic learning meetings either connected two countries or </w:t>
      </w:r>
      <w:r w:rsidR="00406ECC">
        <w:rPr/>
        <w:t>brought several together around specific programming component</w:t>
      </w:r>
      <w:r w:rsidR="00123BCD">
        <w:rPr/>
        <w:t>s</w:t>
      </w:r>
      <w:r w:rsidR="00406ECC">
        <w:rPr/>
        <w:t xml:space="preserve">, for example IMAGES research or </w:t>
      </w:r>
      <w:r w:rsidR="001C152A">
        <w:rPr/>
        <w:t xml:space="preserve">the development of </w:t>
      </w:r>
      <w:r w:rsidR="00406ECC">
        <w:rPr/>
        <w:t>Program P</w:t>
      </w:r>
      <w:r w:rsidR="001C152A">
        <w:rPr/>
        <w:t xml:space="preserve"> curricula</w:t>
      </w:r>
      <w:r w:rsidR="00406ECC">
        <w:rPr/>
        <w:t>.</w:t>
      </w:r>
    </w:p>
    <w:p w:rsidR="00E07116" w:rsidP="162F4EC1" w:rsidRDefault="00E07116" w14:paraId="2A183162" w14:textId="0F52F0A3">
      <w:pPr>
        <w:pStyle w:val="ItadNormalText"/>
        <w:jc w:val="both"/>
      </w:pPr>
      <w:r w:rsidRPr="005240B9" w:rsidR="00E07116">
        <w:rPr/>
        <w:t xml:space="preserve">A good example of thematic learning meetings </w:t>
      </w:r>
      <w:r w:rsidR="00633E34">
        <w:rPr/>
        <w:t>is</w:t>
      </w:r>
      <w:r w:rsidRPr="005240B9" w:rsidR="00E07116">
        <w:rPr/>
        <w:t xml:space="preserve"> those conducted with Jordan and Tunisia teams</w:t>
      </w:r>
      <w:r w:rsidR="00633E34">
        <w:rPr/>
        <w:t>,</w:t>
      </w:r>
      <w:r w:rsidRPr="005240B9" w:rsidR="00E07116">
        <w:rPr/>
        <w:t xml:space="preserve"> specifically </w:t>
      </w:r>
      <w:proofErr w:type="gramStart"/>
      <w:r w:rsidR="00633E34">
        <w:rPr/>
        <w:t>with</w:t>
      </w:r>
      <w:r w:rsidRPr="005240B9" w:rsidR="00E07116">
        <w:rPr/>
        <w:t xml:space="preserve"> regard to</w:t>
      </w:r>
      <w:proofErr w:type="gramEnd"/>
      <w:r w:rsidRPr="005240B9" w:rsidR="00E07116">
        <w:rPr/>
        <w:t xml:space="preserve"> the IMAGES surveys. By coordinating with the country teams that had already completed IMAGES and</w:t>
      </w:r>
      <w:r w:rsidR="00633E34">
        <w:rPr/>
        <w:t xml:space="preserve"> with</w:t>
      </w:r>
      <w:r w:rsidRPr="005240B9" w:rsidR="00E07116">
        <w:rPr/>
        <w:t xml:space="preserve"> each other, they were able to improve the questionnaire development process and thereby strengthen data collection quality</w:t>
      </w:r>
      <w:r w:rsidR="00633E34">
        <w:rPr/>
        <w:t>.</w:t>
      </w:r>
      <w:r w:rsidRPr="162F4EC1">
        <w:rPr>
          <w:rStyle w:val="FootnoteReference"/>
          <w:rFonts w:cs="Arial" w:cstheme="minorBidi"/>
          <w:sz w:val="22"/>
          <w:szCs w:val="22"/>
        </w:rPr>
        <w:footnoteReference w:id="14"/>
      </w:r>
      <w:r w:rsidRPr="005240B9" w:rsidR="00E07116">
        <w:rPr/>
        <w:t xml:space="preserve"> On the other hand, whil</w:t>
      </w:r>
      <w:r w:rsidR="00633E34">
        <w:rPr/>
        <w:t>e</w:t>
      </w:r>
      <w:r w:rsidRPr="005240B9" w:rsidR="00E07116">
        <w:rPr/>
        <w:t xml:space="preserve"> many UN</w:t>
      </w:r>
      <w:r w:rsidR="0020083C">
        <w:rPr/>
        <w:t xml:space="preserve"> </w:t>
      </w:r>
      <w:r w:rsidRPr="005240B9" w:rsidR="00E07116">
        <w:rPr/>
        <w:t>W</w:t>
      </w:r>
      <w:r w:rsidR="0020083C">
        <w:rPr/>
        <w:t>omen</w:t>
      </w:r>
      <w:r w:rsidRPr="005240B9" w:rsidR="00E07116">
        <w:rPr/>
        <w:t xml:space="preserve"> team members agreed</w:t>
      </w:r>
      <w:r w:rsidR="00633E34">
        <w:rPr/>
        <w:t xml:space="preserve"> that</w:t>
      </w:r>
      <w:r w:rsidRPr="005240B9" w:rsidR="00E07116">
        <w:rPr/>
        <w:t xml:space="preserve"> the </w:t>
      </w:r>
      <w:r w:rsidR="003055AF">
        <w:rPr/>
        <w:t>bi-weekly</w:t>
      </w:r>
      <w:r w:rsidRPr="005240B9" w:rsidR="00E07116">
        <w:rPr/>
        <w:t xml:space="preserve"> meeting</w:t>
      </w:r>
      <w:r w:rsidR="003E0221">
        <w:rPr>
          <w:rStyle w:val="FootnoteReference"/>
        </w:rPr>
        <w:footnoteReference w:id="15"/>
      </w:r>
      <w:r w:rsidRPr="005240B9" w:rsidR="00E07116">
        <w:rPr/>
        <w:t xml:space="preserve"> encouraged a sense of working as a team</w:t>
      </w:r>
      <w:r w:rsidR="00633E34">
        <w:rPr/>
        <w:t>,</w:t>
      </w:r>
      <w:r w:rsidRPr="162F4EC1">
        <w:rPr>
          <w:rStyle w:val="FootnoteReference"/>
          <w:rFonts w:cs="Arial" w:cstheme="minorBidi"/>
          <w:sz w:val="22"/>
          <w:szCs w:val="22"/>
        </w:rPr>
        <w:footnoteReference w:id="16"/>
      </w:r>
      <w:r w:rsidRPr="005240B9" w:rsidR="00E07116">
        <w:rPr/>
        <w:t xml:space="preserve"> </w:t>
      </w:r>
      <w:r w:rsidR="008E142C">
        <w:rPr/>
        <w:t xml:space="preserve">due to </w:t>
      </w:r>
      <w:r w:rsidRPr="00654B58" w:rsidR="008E142C">
        <w:rPr/>
        <w:t>different management approach</w:t>
      </w:r>
      <w:r w:rsidR="008E142C">
        <w:rPr/>
        <w:t xml:space="preserve">es, </w:t>
      </w:r>
      <w:r w:rsidRPr="005240B9" w:rsidR="00E07116">
        <w:rPr/>
        <w:t>others felt the meetings benefited regional information gathering and not country-level learning</w:t>
      </w:r>
      <w:r w:rsidR="00633E34">
        <w:rPr/>
        <w:t>.</w:t>
      </w:r>
      <w:r w:rsidRPr="162F4EC1">
        <w:rPr>
          <w:rStyle w:val="FootnoteReference"/>
          <w:rFonts w:cs="Arial" w:cstheme="minorBidi"/>
          <w:sz w:val="22"/>
          <w:szCs w:val="22"/>
        </w:rPr>
        <w:footnoteReference w:id="17"/>
      </w:r>
    </w:p>
    <w:p w:rsidR="00784F5D" w:rsidP="162F4EC1" w:rsidRDefault="00484776" w14:paraId="50FD5A6E" w14:textId="15C0E35A">
      <w:pPr>
        <w:pStyle w:val="ItadNormalText"/>
        <w:jc w:val="both"/>
      </w:pPr>
      <w:r w:rsidR="00484776">
        <w:rPr/>
        <w:t xml:space="preserve">The formative research and development of the </w:t>
      </w:r>
      <w:r w:rsidRPr="00484776" w:rsidR="00484776">
        <w:rPr/>
        <w:t xml:space="preserve">Program P curricula in Morocco and Palestine, and the </w:t>
      </w:r>
      <w:r w:rsidR="00484776">
        <w:rPr/>
        <w:t>GTP</w:t>
      </w:r>
      <w:r w:rsidRPr="00484776" w:rsidR="00484776">
        <w:rPr/>
        <w:t xml:space="preserve"> programme </w:t>
      </w:r>
      <w:r w:rsidR="00484776">
        <w:rPr/>
        <w:t>manual</w:t>
      </w:r>
      <w:r w:rsidRPr="00484776" w:rsidR="00484776">
        <w:rPr/>
        <w:t xml:space="preserve"> in Egypt</w:t>
      </w:r>
      <w:r w:rsidR="00484776">
        <w:rPr/>
        <w:t xml:space="preserve"> was viewed as a good example of knowledge production processes. </w:t>
      </w:r>
      <w:r w:rsidR="00D6454F">
        <w:rPr/>
        <w:t>Respondents highlighted that they</w:t>
      </w:r>
      <w:r w:rsidRPr="0074302C" w:rsidR="0074302C">
        <w:rPr/>
        <w:t xml:space="preserve"> involved good communication </w:t>
      </w:r>
      <w:r w:rsidR="00D92C79">
        <w:rPr/>
        <w:t xml:space="preserve">and feedback </w:t>
      </w:r>
      <w:r w:rsidRPr="0074302C" w:rsidR="0074302C">
        <w:rPr/>
        <w:t xml:space="preserve">between country office and </w:t>
      </w:r>
      <w:r w:rsidR="00D6454F">
        <w:rPr/>
        <w:t>ROAS</w:t>
      </w:r>
      <w:r w:rsidRPr="0074302C" w:rsidR="0074302C">
        <w:rPr/>
        <w:t xml:space="preserve">, consulted </w:t>
      </w:r>
      <w:r w:rsidR="00D6454F">
        <w:rPr/>
        <w:t xml:space="preserve">with </w:t>
      </w:r>
      <w:r w:rsidRPr="0074302C" w:rsidR="0074302C">
        <w:rPr/>
        <w:t>key stakeholders including experts on the thematic area and fostered local partner ownership of the research</w:t>
      </w:r>
      <w:r w:rsidR="0093214A">
        <w:rPr/>
        <w:t>.</w:t>
      </w:r>
      <w:r w:rsidR="00D6454F">
        <w:rPr>
          <w:rStyle w:val="FootnoteReference"/>
        </w:rPr>
        <w:footnoteReference w:id="18"/>
      </w:r>
      <w:r w:rsidR="0093214A">
        <w:rPr/>
        <w:t xml:space="preserve"> For example, </w:t>
      </w:r>
      <w:r w:rsidR="0041572C">
        <w:rPr/>
        <w:t xml:space="preserve">the formative research in Morocco included </w:t>
      </w:r>
      <w:r w:rsidRPr="00F6358D" w:rsidR="00A60927">
        <w:rPr/>
        <w:t>interviews with several</w:t>
      </w:r>
      <w:r w:rsidR="00A60927">
        <w:rPr/>
        <w:t xml:space="preserve"> key</w:t>
      </w:r>
      <w:r w:rsidRPr="00F6358D" w:rsidR="00A60927">
        <w:rPr/>
        <w:t xml:space="preserve"> stakeholders</w:t>
      </w:r>
      <w:r w:rsidR="007E4687">
        <w:rPr/>
        <w:t xml:space="preserve">, such as representatives </w:t>
      </w:r>
      <w:r w:rsidRPr="00F6358D" w:rsidR="00A60927">
        <w:rPr/>
        <w:t>from the Ministry of Health, the Ministry of Education</w:t>
      </w:r>
      <w:r w:rsidR="00A60927">
        <w:rPr/>
        <w:t xml:space="preserve">, </w:t>
      </w:r>
      <w:r w:rsidR="007E4687">
        <w:rPr/>
        <w:t xml:space="preserve">and </w:t>
      </w:r>
      <w:r w:rsidR="00A60927">
        <w:rPr/>
        <w:t>CSO</w:t>
      </w:r>
      <w:r w:rsidR="003A4FC5">
        <w:rPr/>
        <w:t>s,</w:t>
      </w:r>
      <w:r w:rsidR="0022501B">
        <w:rPr/>
        <w:t xml:space="preserve"> and ROAS provid</w:t>
      </w:r>
      <w:r w:rsidR="003A4FC5">
        <w:rPr/>
        <w:t xml:space="preserve">ed technical support </w:t>
      </w:r>
      <w:r w:rsidR="0022501B">
        <w:rPr/>
        <w:t xml:space="preserve">in the </w:t>
      </w:r>
      <w:r w:rsidR="0022501B">
        <w:rPr/>
        <w:lastRenderedPageBreak/>
        <w:t>development of the c</w:t>
      </w:r>
      <w:r w:rsidR="003A4FC5">
        <w:rPr/>
        <w:t>urriculum</w:t>
      </w:r>
      <w:r w:rsidRPr="00F6358D" w:rsidR="007E4687">
        <w:rPr/>
        <w:t>.</w:t>
      </w:r>
      <w:r w:rsidR="00245EC0">
        <w:rPr>
          <w:rStyle w:val="FootnoteReference"/>
        </w:rPr>
        <w:footnoteReference w:id="19"/>
      </w:r>
      <w:r w:rsidR="00205F33">
        <w:rPr/>
        <w:t xml:space="preserve"> Additionally, in </w:t>
      </w:r>
      <w:r w:rsidR="00B53E35">
        <w:rPr/>
        <w:t>Egypt,</w:t>
      </w:r>
      <w:r w:rsidR="00205F33">
        <w:rPr/>
        <w:t xml:space="preserve"> ROAS supported </w:t>
      </w:r>
      <w:r w:rsidRPr="00601402" w:rsidR="00205F33">
        <w:rPr/>
        <w:t>with resources and technical advice, and provid</w:t>
      </w:r>
      <w:r w:rsidR="00205F33">
        <w:rPr/>
        <w:t>ed</w:t>
      </w:r>
      <w:r w:rsidRPr="00601402" w:rsidR="00205F33">
        <w:rPr/>
        <w:t xml:space="preserve"> the</w:t>
      </w:r>
      <w:r w:rsidR="00205F33">
        <w:rPr/>
        <w:t xml:space="preserve"> research</w:t>
      </w:r>
      <w:r w:rsidRPr="00601402" w:rsidR="00205F33">
        <w:rPr/>
        <w:t xml:space="preserve"> teams with case studies, knowledge and connections to initiatives taking place </w:t>
      </w:r>
      <w:r w:rsidR="00B53E35">
        <w:rPr/>
        <w:t>within the country</w:t>
      </w:r>
      <w:r w:rsidR="002D08BA">
        <w:rPr/>
        <w:t>, as well as the</w:t>
      </w:r>
      <w:r w:rsidRPr="002D08BA" w:rsidR="002D08BA">
        <w:rPr/>
        <w:t xml:space="preserve"> formation of expert panels and national consultations for the review of the GTP manual</w:t>
      </w:r>
      <w:r w:rsidR="002D08BA">
        <w:rPr/>
        <w:t>.</w:t>
      </w:r>
      <w:r w:rsidR="002D08BA">
        <w:rPr>
          <w:rStyle w:val="FootnoteReference"/>
        </w:rPr>
        <w:footnoteReference w:id="20"/>
      </w:r>
      <w:r w:rsidR="00F366C3">
        <w:rPr/>
        <w:t xml:space="preserve"> The new regional network </w:t>
      </w:r>
      <w:r w:rsidR="00310E19">
        <w:rPr/>
        <w:t xml:space="preserve">established by ROAS and </w:t>
      </w:r>
      <w:r w:rsidR="00F366C3">
        <w:rPr/>
        <w:t xml:space="preserve">co-coordinated by </w:t>
      </w:r>
      <w:proofErr w:type="spellStart"/>
      <w:r w:rsidR="00F366C3">
        <w:rPr/>
        <w:t>Musawah</w:t>
      </w:r>
      <w:proofErr w:type="spellEnd"/>
      <w:r w:rsidR="00F366C3">
        <w:rPr/>
        <w:t>, UN</w:t>
      </w:r>
      <w:r w:rsidR="00A2558C">
        <w:rPr/>
        <w:t xml:space="preserve"> Women</w:t>
      </w:r>
      <w:r w:rsidR="00F366C3">
        <w:rPr/>
        <w:t>, Equality Now and the Jordanian National Commission for Women</w:t>
      </w:r>
      <w:r w:rsidR="00A2558C">
        <w:rPr/>
        <w:t xml:space="preserve">, is another example of good coordination mechanism to support </w:t>
      </w:r>
      <w:r w:rsidRPr="009A6F62" w:rsidR="00A2558C">
        <w:rPr/>
        <w:t>cross-country and cross-regional</w:t>
      </w:r>
      <w:r w:rsidR="003F5C3D">
        <w:rPr/>
        <w:t xml:space="preserve"> knowledge exchange and learning.</w:t>
      </w:r>
      <w:r w:rsidR="003F5C3D">
        <w:rPr>
          <w:rStyle w:val="FootnoteReference"/>
        </w:rPr>
        <w:footnoteReference w:id="21"/>
      </w:r>
    </w:p>
    <w:p w:rsidR="00E07116" w:rsidP="162F4EC1" w:rsidRDefault="00E07116" w14:paraId="7D2B3BB0" w14:textId="2FBA8EF0">
      <w:pPr>
        <w:pStyle w:val="ItadNormalText"/>
        <w:jc w:val="both"/>
      </w:pPr>
      <w:r w:rsidRPr="00263B12" w:rsidR="00E07116">
        <w:rPr/>
        <w:t xml:space="preserve">Feedback on </w:t>
      </w:r>
      <w:r w:rsidR="00A52EB7">
        <w:rPr/>
        <w:t>the effectiveness of</w:t>
      </w:r>
      <w:r w:rsidRPr="00263B12" w:rsidR="00E07116">
        <w:rPr/>
        <w:t xml:space="preserve"> </w:t>
      </w:r>
      <w:r w:rsidR="00633E34">
        <w:rPr/>
        <w:t>S</w:t>
      </w:r>
      <w:r w:rsidRPr="00263B12" w:rsidR="00E07116">
        <w:rPr/>
        <w:t>outh</w:t>
      </w:r>
      <w:r w:rsidR="00633E34">
        <w:rPr/>
        <w:t>–S</w:t>
      </w:r>
      <w:r w:rsidRPr="00263B12" w:rsidR="00E07116">
        <w:rPr/>
        <w:t>outh</w:t>
      </w:r>
      <w:r w:rsidRPr="162F4EC1" w:rsidR="00780BE8">
        <w:rPr>
          <w:rStyle w:val="FootnoteReference"/>
          <w:sz w:val="22"/>
          <w:szCs w:val="22"/>
        </w:rPr>
        <w:footnoteReference w:id="22"/>
      </w:r>
      <w:r w:rsidRPr="00263B12" w:rsidR="00E07116">
        <w:rPr/>
        <w:t xml:space="preserve"> and regional learning events </w:t>
      </w:r>
      <w:r w:rsidR="00F47075">
        <w:rPr/>
        <w:t>which brought regional and country</w:t>
      </w:r>
      <w:r w:rsidR="003A68B1">
        <w:rPr/>
        <w:t>-</w:t>
      </w:r>
      <w:r w:rsidR="00F47075">
        <w:rPr/>
        <w:t xml:space="preserve">level programme </w:t>
      </w:r>
      <w:r w:rsidR="006D4B94">
        <w:rPr/>
        <w:t xml:space="preserve">implementers together </w:t>
      </w:r>
      <w:r w:rsidRPr="00E3086C" w:rsidR="00E07116">
        <w:rPr>
          <w:color w:val="3B3B3C"/>
        </w:rPr>
        <w:t>was mixed</w:t>
      </w:r>
      <w:r w:rsidRPr="00E3086C" w:rsidR="006D4B94">
        <w:rPr>
          <w:color w:val="3B3B3C"/>
        </w:rPr>
        <w:t>.</w:t>
      </w:r>
      <w:r w:rsidRPr="162F4EC1" w:rsidR="00E07116">
        <w:rPr>
          <w:rStyle w:val="normaltextrun"/>
          <w:rFonts w:ascii="Calibri" w:hAnsi="Calibri" w:cs="Calibri" w:asciiTheme="minorAscii" w:hAnsiTheme="minorAscii" w:cstheme="minorAscii"/>
          <w:color w:val="3B3B3C"/>
          <w:shd w:val="clear" w:color="auto" w:fill="FFFFFF"/>
        </w:rPr>
        <w:t xml:space="preserve"> The regional learning event involved CBOs and </w:t>
      </w:r>
      <w:r w:rsidRPr="162F4EC1" w:rsidR="00AD4F16">
        <w:rPr>
          <w:rStyle w:val="normaltextrun"/>
          <w:rFonts w:ascii="Calibri" w:hAnsi="Calibri" w:cs="Calibri" w:asciiTheme="minorAscii" w:hAnsiTheme="minorAscii" w:cstheme="minorAscii"/>
          <w:color w:val="3B3B3C"/>
          <w:shd w:val="clear" w:color="auto" w:fill="FFFFFF"/>
        </w:rPr>
        <w:t>non-governmental organisations (</w:t>
      </w:r>
      <w:r w:rsidRPr="162F4EC1" w:rsidR="00E07116">
        <w:rPr>
          <w:rStyle w:val="normaltextrun"/>
          <w:rFonts w:ascii="Calibri" w:hAnsi="Calibri" w:cs="Calibri" w:asciiTheme="minorAscii" w:hAnsiTheme="minorAscii" w:cstheme="minorAscii"/>
          <w:color w:val="3B3B3C"/>
          <w:shd w:val="clear" w:color="auto" w:fill="FFFFFF"/>
        </w:rPr>
        <w:t>NGOs</w:t>
      </w:r>
      <w:r w:rsidRPr="162F4EC1" w:rsidR="00AD4F16">
        <w:rPr>
          <w:rStyle w:val="normaltextrun"/>
          <w:rFonts w:ascii="Calibri" w:hAnsi="Calibri" w:cs="Calibri" w:asciiTheme="minorAscii" w:hAnsiTheme="minorAscii" w:cstheme="minorAscii"/>
          <w:color w:val="3B3B3C"/>
          <w:shd w:val="clear" w:color="auto" w:fill="FFFFFF"/>
        </w:rPr>
        <w:t>)</w:t>
      </w:r>
      <w:r w:rsidRPr="162F4EC1" w:rsidR="00E07116">
        <w:rPr>
          <w:rStyle w:val="normaltextrun"/>
          <w:rFonts w:ascii="Calibri" w:hAnsi="Calibri" w:cs="Calibri" w:asciiTheme="minorAscii" w:hAnsiTheme="minorAscii" w:cstheme="minorAscii"/>
          <w:color w:val="3B3B3C"/>
          <w:shd w:val="clear" w:color="auto" w:fill="FFFFFF"/>
        </w:rPr>
        <w:t xml:space="preserve"> from the programme; one was conducted in person during Phase I</w:t>
      </w:r>
      <w:r w:rsidRPr="162F4EC1" w:rsidR="00AD4F16">
        <w:rPr>
          <w:rStyle w:val="normaltextrun"/>
          <w:rFonts w:ascii="Calibri" w:hAnsi="Calibri" w:cs="Calibri" w:asciiTheme="minorAscii" w:hAnsiTheme="minorAscii" w:cstheme="minorAscii"/>
          <w:color w:val="3B3B3C"/>
          <w:shd w:val="clear" w:color="auto" w:fill="FFFFFF"/>
        </w:rPr>
        <w:t>,</w:t>
      </w:r>
      <w:r w:rsidRPr="162F4EC1" w:rsidR="00E07116">
        <w:rPr>
          <w:rStyle w:val="normaltextrun"/>
          <w:rFonts w:ascii="Calibri" w:hAnsi="Calibri" w:cs="Calibri" w:asciiTheme="minorAscii" w:hAnsiTheme="minorAscii" w:cstheme="minorAscii"/>
          <w:color w:val="3B3B3C"/>
          <w:shd w:val="clear" w:color="auto" w:fill="FFFFFF"/>
        </w:rPr>
        <w:t xml:space="preserve"> and remotely during Phase II.</w:t>
      </w:r>
      <w:r w:rsidRPr="162F4EC1" w:rsidR="002E1401">
        <w:rPr>
          <w:rStyle w:val="normaltextrun"/>
          <w:rFonts w:ascii="Calibri" w:hAnsi="Calibri" w:cs="Calibri" w:asciiTheme="minorAscii" w:hAnsiTheme="minorAscii" w:cstheme="minorAscii"/>
          <w:color w:val="3B3B3C"/>
          <w:shd w:val="clear" w:color="auto" w:fill="FFFFFF"/>
        </w:rPr>
        <w:t xml:space="preserve"> South</w:t>
      </w:r>
      <w:r w:rsidRPr="162F4EC1" w:rsidR="00633E34">
        <w:rPr>
          <w:rStyle w:val="normaltextrun"/>
          <w:rFonts w:ascii="Calibri" w:hAnsi="Calibri" w:cs="Calibri" w:asciiTheme="minorAscii" w:hAnsiTheme="minorAscii" w:cstheme="minorAscii"/>
          <w:color w:val="3B3B3C"/>
          <w:shd w:val="clear" w:color="auto" w:fill="FFFFFF"/>
        </w:rPr>
        <w:t>–S</w:t>
      </w:r>
      <w:r w:rsidRPr="162F4EC1" w:rsidR="002E1401">
        <w:rPr>
          <w:rStyle w:val="normaltextrun"/>
          <w:rFonts w:ascii="Calibri" w:hAnsi="Calibri" w:cs="Calibri" w:asciiTheme="minorAscii" w:hAnsiTheme="minorAscii" w:cstheme="minorAscii"/>
          <w:color w:val="3B3B3C"/>
          <w:shd w:val="clear" w:color="auto" w:fill="FFFFFF"/>
        </w:rPr>
        <w:t>outh exchanges</w:t>
      </w:r>
      <w:r w:rsidRPr="162F4EC1" w:rsidR="00AD4F16">
        <w:rPr>
          <w:rStyle w:val="normaltextrun"/>
          <w:rFonts w:ascii="Calibri" w:hAnsi="Calibri" w:cs="Calibri" w:asciiTheme="minorAscii" w:hAnsiTheme="minorAscii" w:cstheme="minorAscii"/>
          <w:color w:val="3B3B3C"/>
          <w:shd w:val="clear" w:color="auto" w:fill="FFFFFF"/>
        </w:rPr>
        <w:t>,</w:t>
      </w:r>
      <w:r w:rsidRPr="162F4EC1" w:rsidR="002E1401">
        <w:rPr>
          <w:rStyle w:val="normaltextrun"/>
          <w:rFonts w:ascii="Calibri" w:hAnsi="Calibri" w:cs="Calibri" w:asciiTheme="minorAscii" w:hAnsiTheme="minorAscii" w:cstheme="minorAscii"/>
          <w:color w:val="3B3B3C"/>
          <w:shd w:val="clear" w:color="auto" w:fill="FFFFFF"/>
        </w:rPr>
        <w:t xml:space="preserve"> </w:t>
      </w:r>
      <w:r w:rsidRPr="162F4EC1" w:rsidR="00682557">
        <w:rPr>
          <w:rStyle w:val="normaltextrun"/>
          <w:rFonts w:ascii="Calibri" w:hAnsi="Calibri" w:cs="Calibri" w:asciiTheme="minorAscii" w:hAnsiTheme="minorAscii" w:cstheme="minorAscii"/>
          <w:color w:val="3B3B3C"/>
          <w:shd w:val="clear" w:color="auto" w:fill="FFFFFF"/>
        </w:rPr>
        <w:t>on the other hand</w:t>
      </w:r>
      <w:r w:rsidRPr="162F4EC1" w:rsidR="00AD4F16">
        <w:rPr>
          <w:rStyle w:val="normaltextrun"/>
          <w:rFonts w:ascii="Calibri" w:hAnsi="Calibri" w:cs="Calibri" w:asciiTheme="minorAscii" w:hAnsiTheme="minorAscii" w:cstheme="minorAscii"/>
          <w:color w:val="3B3B3C"/>
          <w:shd w:val="clear" w:color="auto" w:fill="FFFFFF"/>
        </w:rPr>
        <w:t>,</w:t>
      </w:r>
      <w:r w:rsidRPr="162F4EC1" w:rsidR="00682557">
        <w:rPr>
          <w:rStyle w:val="normaltextrun"/>
          <w:rFonts w:ascii="Calibri" w:hAnsi="Calibri" w:cs="Calibri" w:asciiTheme="minorAscii" w:hAnsiTheme="minorAscii" w:cstheme="minorAscii"/>
          <w:color w:val="3B3B3C"/>
          <w:shd w:val="clear" w:color="auto" w:fill="FFFFFF"/>
        </w:rPr>
        <w:t xml:space="preserve"> </w:t>
      </w:r>
      <w:r w:rsidRPr="162F4EC1" w:rsidR="002E1401">
        <w:rPr>
          <w:rStyle w:val="normaltextrun"/>
          <w:rFonts w:ascii="Calibri" w:hAnsi="Calibri" w:cs="Calibri" w:asciiTheme="minorAscii" w:hAnsiTheme="minorAscii" w:cstheme="minorAscii"/>
          <w:color w:val="3B3B3C"/>
          <w:shd w:val="clear" w:color="auto" w:fill="FFFFFF"/>
        </w:rPr>
        <w:t>were conducted in Phase I only</w:t>
      </w:r>
      <w:r w:rsidRPr="162F4EC1" w:rsidR="00AD4F16">
        <w:rPr>
          <w:rStyle w:val="normaltextrun"/>
          <w:rFonts w:ascii="Calibri" w:hAnsi="Calibri" w:cs="Calibri" w:asciiTheme="minorAscii" w:hAnsiTheme="minorAscii" w:cstheme="minorAscii"/>
          <w:color w:val="3B3B3C"/>
          <w:shd w:val="clear" w:color="auto" w:fill="FFFFFF"/>
        </w:rPr>
        <w:t>,</w:t>
      </w:r>
      <w:r w:rsidRPr="162F4EC1" w:rsidR="002E1401">
        <w:rPr>
          <w:rStyle w:val="normaltextrun"/>
          <w:rFonts w:ascii="Calibri" w:hAnsi="Calibri" w:cs="Calibri" w:asciiTheme="minorAscii" w:hAnsiTheme="minorAscii" w:cstheme="minorAscii"/>
          <w:color w:val="3B3B3C"/>
          <w:shd w:val="clear" w:color="auto" w:fill="FFFFFF"/>
        </w:rPr>
        <w:t xml:space="preserve"> </w:t>
      </w:r>
      <w:r w:rsidRPr="162F4EC1" w:rsidR="00682557">
        <w:rPr>
          <w:rStyle w:val="normaltextrun"/>
          <w:rFonts w:ascii="Calibri" w:hAnsi="Calibri" w:cs="Calibri" w:asciiTheme="minorAscii" w:hAnsiTheme="minorAscii" w:cstheme="minorAscii"/>
          <w:color w:val="3B3B3C"/>
          <w:shd w:val="clear" w:color="auto" w:fill="FFFFFF"/>
        </w:rPr>
        <w:t>with C</w:t>
      </w:r>
      <w:r w:rsidRPr="162F4EC1" w:rsidR="00AD4F16">
        <w:rPr>
          <w:rStyle w:val="normaltextrun"/>
          <w:rFonts w:ascii="Calibri" w:hAnsi="Calibri" w:cs="Calibri" w:asciiTheme="minorAscii" w:hAnsiTheme="minorAscii" w:cstheme="minorAscii"/>
          <w:color w:val="3B3B3C"/>
          <w:shd w:val="clear" w:color="auto" w:fill="FFFFFF"/>
        </w:rPr>
        <w:t>OVID-19</w:t>
      </w:r>
      <w:r w:rsidRPr="162F4EC1" w:rsidR="00682557">
        <w:rPr>
          <w:rStyle w:val="normaltextrun"/>
          <w:rFonts w:ascii="Calibri" w:hAnsi="Calibri" w:cs="Calibri" w:asciiTheme="minorAscii" w:hAnsiTheme="minorAscii" w:cstheme="minorAscii"/>
          <w:color w:val="3B3B3C"/>
          <w:shd w:val="clear" w:color="auto" w:fill="FFFFFF"/>
        </w:rPr>
        <w:t xml:space="preserve"> restrictions </w:t>
      </w:r>
      <w:r w:rsidRPr="162F4EC1" w:rsidR="00806D3F">
        <w:rPr>
          <w:rStyle w:val="normaltextrun"/>
          <w:rFonts w:ascii="Calibri" w:hAnsi="Calibri" w:cs="Calibri" w:asciiTheme="minorAscii" w:hAnsiTheme="minorAscii" w:cstheme="minorAscii"/>
          <w:color w:val="3B3B3C"/>
          <w:shd w:val="clear" w:color="auto" w:fill="FFFFFF"/>
        </w:rPr>
        <w:t>preventing the event in Phase II.</w:t>
      </w:r>
      <w:r w:rsidRPr="162F4EC1" w:rsidR="00E07116">
        <w:rPr>
          <w:rStyle w:val="normaltextrun"/>
          <w:rFonts w:ascii="Calibri" w:hAnsi="Calibri" w:cs="Calibri" w:asciiTheme="minorAscii" w:hAnsiTheme="minorAscii" w:cstheme="minorAscii"/>
          <w:color w:val="3B3B3C"/>
          <w:shd w:val="clear" w:color="auto" w:fill="FFFFFF"/>
        </w:rPr>
        <w:t xml:space="preserve"> Whil</w:t>
      </w:r>
      <w:r w:rsidRPr="162F4EC1" w:rsidR="00633E34">
        <w:rPr>
          <w:rStyle w:val="normaltextrun"/>
          <w:rFonts w:ascii="Calibri" w:hAnsi="Calibri" w:cs="Calibri" w:asciiTheme="minorAscii" w:hAnsiTheme="minorAscii" w:cstheme="minorAscii"/>
          <w:color w:val="3B3B3C"/>
          <w:shd w:val="clear" w:color="auto" w:fill="FFFFFF"/>
        </w:rPr>
        <w:t>e</w:t>
      </w:r>
      <w:r w:rsidRPr="162F4EC1" w:rsidR="00E07116">
        <w:rPr>
          <w:rStyle w:val="normaltextrun"/>
          <w:rFonts w:ascii="Calibri" w:hAnsi="Calibri" w:cs="Calibri" w:asciiTheme="minorAscii" w:hAnsiTheme="minorAscii" w:cstheme="minorAscii"/>
          <w:color w:val="3B3B3C"/>
          <w:shd w:val="clear" w:color="auto" w:fill="FFFFFF"/>
        </w:rPr>
        <w:t xml:space="preserve"> respondents found the</w:t>
      </w:r>
      <w:r w:rsidRPr="162F4EC1" w:rsidR="00682557">
        <w:rPr>
          <w:rStyle w:val="normaltextrun"/>
          <w:rFonts w:ascii="Calibri" w:hAnsi="Calibri" w:cs="Calibri" w:asciiTheme="minorAscii" w:hAnsiTheme="minorAscii" w:cstheme="minorAscii"/>
          <w:color w:val="3B3B3C"/>
          <w:shd w:val="clear" w:color="auto" w:fill="FFFFFF"/>
        </w:rPr>
        <w:t xml:space="preserve"> </w:t>
      </w:r>
      <w:r w:rsidRPr="162F4EC1" w:rsidR="00633E34">
        <w:rPr>
          <w:rStyle w:val="normaltextrun"/>
          <w:rFonts w:ascii="Calibri" w:hAnsi="Calibri" w:cs="Calibri" w:asciiTheme="minorAscii" w:hAnsiTheme="minorAscii" w:cstheme="minorAscii"/>
          <w:color w:val="3B3B3C"/>
          <w:shd w:val="clear" w:color="auto" w:fill="FFFFFF"/>
        </w:rPr>
        <w:t>S</w:t>
      </w:r>
      <w:r w:rsidRPr="162F4EC1" w:rsidR="00682557">
        <w:rPr>
          <w:rStyle w:val="normaltextrun"/>
          <w:rFonts w:ascii="Calibri" w:hAnsi="Calibri" w:cs="Calibri" w:asciiTheme="minorAscii" w:hAnsiTheme="minorAscii" w:cstheme="minorAscii"/>
          <w:color w:val="3B3B3C"/>
          <w:shd w:val="clear" w:color="auto" w:fill="FFFFFF"/>
        </w:rPr>
        <w:t>outh</w:t>
      </w:r>
      <w:r w:rsidRPr="162F4EC1" w:rsidR="00633E34">
        <w:rPr>
          <w:rStyle w:val="normaltextrun"/>
          <w:rFonts w:ascii="Calibri" w:hAnsi="Calibri" w:cs="Calibri" w:asciiTheme="minorAscii" w:hAnsiTheme="minorAscii" w:cstheme="minorAscii"/>
          <w:color w:val="3B3B3C"/>
          <w:shd w:val="clear" w:color="auto" w:fill="FFFFFF"/>
        </w:rPr>
        <w:t>–S</w:t>
      </w:r>
      <w:r w:rsidRPr="162F4EC1" w:rsidR="00682557">
        <w:rPr>
          <w:rStyle w:val="normaltextrun"/>
          <w:rFonts w:ascii="Calibri" w:hAnsi="Calibri" w:cs="Calibri" w:asciiTheme="minorAscii" w:hAnsiTheme="minorAscii" w:cstheme="minorAscii"/>
          <w:color w:val="3B3B3C"/>
          <w:shd w:val="clear" w:color="auto" w:fill="FFFFFF"/>
        </w:rPr>
        <w:t>outh exchanges</w:t>
      </w:r>
      <w:r w:rsidRPr="162F4EC1" w:rsidR="00E07116">
        <w:rPr>
          <w:rStyle w:val="normaltextrun"/>
          <w:rFonts w:ascii="Calibri" w:hAnsi="Calibri" w:cs="Calibri" w:asciiTheme="minorAscii" w:hAnsiTheme="minorAscii" w:cstheme="minorAscii"/>
          <w:color w:val="3B3B3C"/>
          <w:shd w:val="clear" w:color="auto" w:fill="FFFFFF"/>
        </w:rPr>
        <w:t xml:space="preserve"> useful, there were suggestions that further adaptations </w:t>
      </w:r>
      <w:r w:rsidRPr="162F4EC1" w:rsidR="00471235">
        <w:rPr>
          <w:rStyle w:val="normaltextrun"/>
          <w:rFonts w:ascii="Calibri" w:hAnsi="Calibri" w:cs="Calibri" w:asciiTheme="minorAscii" w:hAnsiTheme="minorAscii" w:cstheme="minorAscii"/>
          <w:color w:val="3B3B3C"/>
          <w:shd w:val="clear" w:color="auto" w:fill="FFFFFF"/>
        </w:rPr>
        <w:t xml:space="preserve">could help further focus the learning </w:t>
      </w:r>
      <w:r w:rsidRPr="162F4EC1" w:rsidR="00E07116">
        <w:rPr>
          <w:rStyle w:val="normaltextrun"/>
          <w:rFonts w:ascii="Calibri" w:hAnsi="Calibri" w:cs="Calibri" w:asciiTheme="minorAscii" w:hAnsiTheme="minorAscii" w:cstheme="minorAscii"/>
          <w:color w:val="3B3B3C"/>
          <w:shd w:val="clear" w:color="auto" w:fill="FFFFFF"/>
        </w:rPr>
        <w:t>relevan</w:t>
      </w:r>
      <w:r w:rsidRPr="162F4EC1" w:rsidR="00DE76DC">
        <w:rPr>
          <w:rStyle w:val="normaltextrun"/>
          <w:rFonts w:ascii="Calibri" w:hAnsi="Calibri" w:cs="Calibri" w:asciiTheme="minorAscii" w:hAnsiTheme="minorAscii" w:cstheme="minorAscii"/>
          <w:color w:val="3B3B3C"/>
          <w:shd w:val="clear" w:color="auto" w:fill="FFFFFF"/>
        </w:rPr>
        <w:t>ce</w:t>
      </w:r>
      <w:r w:rsidRPr="162F4EC1" w:rsidR="00953CE4">
        <w:rPr>
          <w:rStyle w:val="normaltextrun"/>
          <w:rFonts w:ascii="Calibri" w:hAnsi="Calibri" w:cs="Calibri" w:asciiTheme="minorAscii" w:hAnsiTheme="minorAscii" w:cstheme="minorAscii"/>
          <w:color w:val="3B3B3C"/>
          <w:shd w:val="clear" w:color="auto" w:fill="FFFFFF"/>
        </w:rPr>
        <w:t xml:space="preserve"> to the country programme contexts</w:t>
      </w:r>
      <w:r w:rsidRPr="162F4EC1" w:rsidR="00AD4F16">
        <w:rPr>
          <w:rStyle w:val="normaltextrun"/>
          <w:rFonts w:ascii="Calibri" w:hAnsi="Calibri" w:cs="Calibri" w:asciiTheme="minorAscii" w:hAnsiTheme="minorAscii" w:cstheme="minorAscii"/>
          <w:color w:val="3B3B3C"/>
          <w:shd w:val="clear" w:color="auto" w:fill="FFFFFF"/>
        </w:rPr>
        <w:t>.</w:t>
      </w:r>
      <w:r w:rsidRPr="162F4EC1">
        <w:rPr>
          <w:rStyle w:val="FootnoteReference"/>
          <w:rFonts w:cs="Calibri" w:cstheme="minorAscii"/>
          <w:color w:val="3B3B3C"/>
          <w:sz w:val="22"/>
          <w:szCs w:val="22"/>
          <w:shd w:val="clear" w:color="auto" w:fill="FFFFFF"/>
        </w:rPr>
        <w:footnoteReference w:id="23"/>
      </w:r>
      <w:r w:rsidRPr="00E3086C" w:rsidR="00E07116">
        <w:rPr>
          <w:b w:val="1"/>
          <w:bCs w:val="1"/>
          <w:color w:val="3B3B3C"/>
        </w:rPr>
        <w:t xml:space="preserve"> </w:t>
      </w:r>
      <w:r w:rsidRPr="00E3086C" w:rsidR="00E07116">
        <w:rPr>
          <w:color w:val="3B3B3C"/>
        </w:rPr>
        <w:t>Other CBOs cited examples of bringing learning from the events back to their own context</w:t>
      </w:r>
      <w:r w:rsidR="00AD4F16">
        <w:rPr>
          <w:color w:val="3B3B3C"/>
        </w:rPr>
        <w:t>,</w:t>
      </w:r>
      <w:r w:rsidRPr="162F4EC1">
        <w:rPr>
          <w:rStyle w:val="FootnoteReference"/>
          <w:rFonts w:cs="Calibri" w:cstheme="minorAscii"/>
          <w:color w:val="3B3B3C"/>
          <w:sz w:val="22"/>
          <w:szCs w:val="22"/>
        </w:rPr>
        <w:footnoteReference w:id="24"/>
      </w:r>
      <w:r w:rsidRPr="00E3086C" w:rsidR="00E07116">
        <w:rPr>
          <w:color w:val="3B3B3C"/>
        </w:rPr>
        <w:t xml:space="preserve"> such as</w:t>
      </w:r>
      <w:r w:rsidRPr="005240B9" w:rsidR="00E07116">
        <w:rPr/>
        <w:t xml:space="preserve"> CBO Abna </w:t>
      </w:r>
      <w:proofErr w:type="spellStart"/>
      <w:r w:rsidRPr="005240B9" w:rsidR="00E07116">
        <w:rPr/>
        <w:t xml:space="preserve">Saidaa</w:t>
      </w:r>
      <w:proofErr w:type="spellEnd"/>
      <w:r w:rsidRPr="005240B9" w:rsidR="00E07116">
        <w:rPr/>
        <w:t xml:space="preserve"> (Lebanon)</w:t>
      </w:r>
      <w:r w:rsidR="00AD4F16">
        <w:rPr/>
        <w:t>,</w:t>
      </w:r>
      <w:r w:rsidRPr="005240B9" w:rsidR="00E07116">
        <w:rPr/>
        <w:t xml:space="preserve"> who incorporated learning on working with youth into their </w:t>
      </w:r>
      <w:r w:rsidR="00A072D5">
        <w:rPr/>
        <w:t>P</w:t>
      </w:r>
      <w:r w:rsidRPr="005240B9" w:rsidR="00E07116">
        <w:rPr/>
        <w:t>hase II strategy</w:t>
      </w:r>
      <w:r w:rsidR="00AD4F16">
        <w:rPr/>
        <w:t>.</w:t>
      </w:r>
      <w:r w:rsidRPr="162F4EC1">
        <w:rPr>
          <w:rStyle w:val="FootnoteReference"/>
          <w:rFonts w:cs="Calibri" w:cstheme="minorAscii"/>
          <w:sz w:val="22"/>
          <w:szCs w:val="22"/>
        </w:rPr>
        <w:footnoteReference w:id="25"/>
      </w:r>
    </w:p>
    <w:p w:rsidR="00D22E4A" w:rsidP="162F4EC1" w:rsidRDefault="00E07116" w14:paraId="6CA714E5" w14:textId="61502974">
      <w:pPr>
        <w:pStyle w:val="ItadNormalText"/>
        <w:jc w:val="both"/>
      </w:pPr>
      <w:r w:rsidRPr="00C03415" w:rsidR="00E07116">
        <w:rPr/>
        <w:t xml:space="preserve">In terms of the knowledge production mechanisms, no clear process for development and quality assurance has </w:t>
      </w:r>
      <w:r w:rsidRPr="00C03415" w:rsidR="00DC24A7">
        <w:rPr/>
        <w:t xml:space="preserve">yet </w:t>
      </w:r>
      <w:r w:rsidRPr="00C03415" w:rsidR="00E07116">
        <w:rPr/>
        <w:t>been put in place</w:t>
      </w:r>
      <w:r w:rsidR="00AD4F16">
        <w:rPr/>
        <w:t>,</w:t>
      </w:r>
      <w:r w:rsidRPr="00C03415" w:rsidR="00E07116">
        <w:rPr/>
        <w:t xml:space="preserve"> leading </w:t>
      </w:r>
      <w:r w:rsidRPr="00C03415" w:rsidR="007557AC">
        <w:rPr/>
        <w:t>in</w:t>
      </w:r>
      <w:r w:rsidRPr="00C03415" w:rsidR="00E07116">
        <w:rPr/>
        <w:t xml:space="preserve"> some </w:t>
      </w:r>
      <w:r w:rsidRPr="00C03415" w:rsidR="007557AC">
        <w:rPr/>
        <w:t xml:space="preserve">instances </w:t>
      </w:r>
      <w:r w:rsidR="00AD4F16">
        <w:rPr/>
        <w:t xml:space="preserve">to </w:t>
      </w:r>
      <w:r w:rsidRPr="00C03415" w:rsidR="00DC24A7">
        <w:rPr/>
        <w:t>incoherent</w:t>
      </w:r>
      <w:r w:rsidRPr="00C03415" w:rsidR="00E07116">
        <w:rPr/>
        <w:t xml:space="preserve"> messaging. </w:t>
      </w:r>
      <w:r w:rsidRPr="005240B9" w:rsidR="00E07116">
        <w:rPr/>
        <w:t>In theory, decision</w:t>
      </w:r>
      <w:r w:rsidR="00AD4F16">
        <w:rPr/>
        <w:t xml:space="preserve"> </w:t>
      </w:r>
      <w:r w:rsidRPr="005240B9" w:rsidR="00E07116">
        <w:rPr/>
        <w:t>making on knowledge product creation involves dialogue between ROAS and country offices in consultation with other key stakeholders</w:t>
      </w:r>
      <w:r w:rsidR="00AD4F16">
        <w:rPr/>
        <w:t>;</w:t>
      </w:r>
      <w:r w:rsidRPr="162F4EC1">
        <w:rPr>
          <w:rStyle w:val="FootnoteReference"/>
          <w:rFonts w:cs="Calibri" w:cstheme="minorAscii"/>
          <w:sz w:val="22"/>
          <w:szCs w:val="22"/>
        </w:rPr>
        <w:footnoteReference w:id="26"/>
      </w:r>
      <w:r w:rsidRPr="005240B9" w:rsidR="00E07116">
        <w:rPr/>
        <w:t xml:space="preserve"> </w:t>
      </w:r>
      <w:r w:rsidR="00AD4F16">
        <w:rPr/>
        <w:t>i</w:t>
      </w:r>
      <w:r w:rsidRPr="005240B9" w:rsidR="00E07116">
        <w:rPr/>
        <w:t>n practice, decision</w:t>
      </w:r>
      <w:r w:rsidR="00AD4F16">
        <w:rPr/>
        <w:t xml:space="preserve"> </w:t>
      </w:r>
      <w:r w:rsidRPr="005240B9" w:rsidR="00E07116">
        <w:rPr/>
        <w:t>making sometimes happened at country level</w:t>
      </w:r>
      <w:r w:rsidR="002962B7">
        <w:rPr/>
        <w:t>. As a result</w:t>
      </w:r>
      <w:r w:rsidR="00AD4F16">
        <w:rPr/>
        <w:t>,</w:t>
      </w:r>
      <w:r w:rsidR="002962B7">
        <w:rPr/>
        <w:t xml:space="preserve"> knowledge product themes were not always </w:t>
      </w:r>
      <w:r w:rsidRPr="005240B9" w:rsidR="00E07116">
        <w:rPr/>
        <w:t>relevant to the overall programme messaging</w:t>
      </w:r>
      <w:r w:rsidR="00800ABA">
        <w:rPr/>
        <w:t xml:space="preserve"> (as in the case of </w:t>
      </w:r>
      <w:r w:rsidR="001530D0">
        <w:rPr/>
        <w:t xml:space="preserve">some of the research in Lebanon), </w:t>
      </w:r>
      <w:r w:rsidR="00C0600F">
        <w:rPr/>
        <w:t xml:space="preserve">the consultation and quality assurance </w:t>
      </w:r>
      <w:r w:rsidR="00021584">
        <w:rPr/>
        <w:t>of the product was</w:t>
      </w:r>
      <w:r w:rsidR="00AD4F16">
        <w:rPr/>
        <w:t xml:space="preserve"> </w:t>
      </w:r>
      <w:r w:rsidR="00021584">
        <w:rPr/>
        <w:t>n</w:t>
      </w:r>
      <w:r w:rsidR="00AD4F16">
        <w:rPr/>
        <w:t>o</w:t>
      </w:r>
      <w:r w:rsidR="00021584">
        <w:rPr/>
        <w:t>t ensured</w:t>
      </w:r>
      <w:r w:rsidR="00AD4F16">
        <w:rPr/>
        <w:t>,</w:t>
      </w:r>
      <w:r w:rsidRPr="005240B9" w:rsidR="00E07116">
        <w:rPr/>
        <w:t xml:space="preserve"> and </w:t>
      </w:r>
      <w:r w:rsidR="008E740E">
        <w:rPr/>
        <w:t>the production was</w:t>
      </w:r>
      <w:r w:rsidR="00200212">
        <w:rPr/>
        <w:t xml:space="preserve"> unable to capitali</w:t>
      </w:r>
      <w:r w:rsidR="00AD4F16">
        <w:rPr/>
        <w:t>s</w:t>
      </w:r>
      <w:r w:rsidR="00200212">
        <w:rPr/>
        <w:t>e on potentia</w:t>
      </w:r>
      <w:r w:rsidR="00567322">
        <w:rPr/>
        <w:t>l</w:t>
      </w:r>
      <w:r w:rsidR="0065249D">
        <w:rPr/>
        <w:t xml:space="preserve"> </w:t>
      </w:r>
      <w:r w:rsidRPr="005240B9" w:rsidR="00E07116">
        <w:rPr/>
        <w:t>partnership</w:t>
      </w:r>
      <w:r w:rsidR="00200212">
        <w:rPr/>
        <w:t>s</w:t>
      </w:r>
      <w:r w:rsidRPr="005240B9" w:rsidR="00E07116">
        <w:rPr/>
        <w:t xml:space="preserve"> or broader opportunities that could be offered through </w:t>
      </w:r>
      <w:r w:rsidR="0065249D">
        <w:rPr/>
        <w:t xml:space="preserve">discussions with </w:t>
      </w:r>
      <w:r w:rsidRPr="005240B9" w:rsidR="00E07116">
        <w:rPr/>
        <w:t>ROAS.</w:t>
      </w:r>
    </w:p>
    <w:p w:rsidR="00566D27" w:rsidP="162F4EC1" w:rsidRDefault="00134E1C" w14:paraId="527C1B80" w14:textId="6A377372">
      <w:pPr>
        <w:pStyle w:val="ItadNormalText"/>
        <w:jc w:val="both"/>
      </w:pPr>
      <w:r w:rsidRPr="00C03415" w:rsidR="00134E1C">
        <w:rPr/>
        <w:t xml:space="preserve">There are emerging examples of good knowledge production processes in Phase II that can be learned from and </w:t>
      </w:r>
      <w:r w:rsidR="000B6B0F">
        <w:rPr/>
        <w:t>systemati</w:t>
      </w:r>
      <w:r w:rsidR="00AD4F16">
        <w:rPr/>
        <w:t>s</w:t>
      </w:r>
      <w:r w:rsidR="000B6B0F">
        <w:rPr/>
        <w:t>ed</w:t>
      </w:r>
      <w:r w:rsidRPr="00C03415" w:rsidR="00134E1C">
        <w:rPr/>
        <w:t xml:space="preserve"> going forward.</w:t>
      </w:r>
      <w:r w:rsidRPr="005240B9" w:rsidR="00E07116">
        <w:rPr/>
        <w:t xml:space="preserve"> </w:t>
      </w:r>
      <w:r w:rsidR="00B65438">
        <w:rPr/>
        <w:t>The most prominent is that</w:t>
      </w:r>
      <w:r w:rsidR="009152BA">
        <w:rPr/>
        <w:t xml:space="preserve"> </w:t>
      </w:r>
      <w:r w:rsidR="00B42D9E">
        <w:rPr/>
        <w:t>ROAS and country offices should work closely together in agreement on the production</w:t>
      </w:r>
      <w:r w:rsidR="00B65438">
        <w:rPr/>
        <w:t>,</w:t>
      </w:r>
      <w:r w:rsidR="00B42D9E">
        <w:rPr/>
        <w:t xml:space="preserve"> as </w:t>
      </w:r>
      <w:r w:rsidR="00061E6D">
        <w:rPr/>
        <w:t xml:space="preserve">demonstrated in </w:t>
      </w:r>
      <w:r w:rsidR="00566220">
        <w:rPr/>
        <w:t>Palestine</w:t>
      </w:r>
      <w:r w:rsidR="00061E6D">
        <w:rPr/>
        <w:t>.</w:t>
      </w:r>
      <w:r w:rsidR="00566220">
        <w:rPr/>
        <w:t xml:space="preserve"> </w:t>
      </w:r>
      <w:r w:rsidR="00061E6D">
        <w:rPr/>
        <w:t>T</w:t>
      </w:r>
      <w:r w:rsidR="00310A9B">
        <w:rPr/>
        <w:t xml:space="preserve">he production of the </w:t>
      </w:r>
      <w:r w:rsidR="00B65438">
        <w:rPr/>
        <w:t>m</w:t>
      </w:r>
      <w:r w:rsidR="00310A9B">
        <w:rPr/>
        <w:t>edia toolkit</w:t>
      </w:r>
      <w:r w:rsidR="00D96C36">
        <w:rPr/>
        <w:t xml:space="preserve"> </w:t>
      </w:r>
      <w:r w:rsidR="00166D0A">
        <w:rPr/>
        <w:t>involved</w:t>
      </w:r>
      <w:r w:rsidR="00D96C36">
        <w:rPr/>
        <w:t xml:space="preserve"> close consultation </w:t>
      </w:r>
      <w:r w:rsidR="00061E6D">
        <w:rPr/>
        <w:t>between the country national coordinator and</w:t>
      </w:r>
      <w:r w:rsidR="00D96C36">
        <w:rPr/>
        <w:t xml:space="preserve"> ROAS</w:t>
      </w:r>
      <w:r w:rsidR="0063080E">
        <w:rPr/>
        <w:t xml:space="preserve"> </w:t>
      </w:r>
      <w:r w:rsidR="007F1049">
        <w:rPr/>
        <w:t>and</w:t>
      </w:r>
      <w:r w:rsidR="00B65438">
        <w:rPr/>
        <w:t>,</w:t>
      </w:r>
      <w:r w:rsidR="007F1049">
        <w:rPr/>
        <w:t xml:space="preserve"> as a result, ROAS </w:t>
      </w:r>
      <w:r w:rsidR="00D96C36">
        <w:rPr/>
        <w:t>were able to</w:t>
      </w:r>
      <w:r w:rsidR="00F914F9">
        <w:rPr/>
        <w:t xml:space="preserve"> </w:t>
      </w:r>
      <w:r w:rsidR="00B459DE">
        <w:rPr/>
        <w:t xml:space="preserve">use their networks to </w:t>
      </w:r>
      <w:r w:rsidR="00F914F9">
        <w:rPr/>
        <w:t>link</w:t>
      </w:r>
      <w:r w:rsidR="00D96C36">
        <w:rPr/>
        <w:t xml:space="preserve"> the initiative</w:t>
      </w:r>
      <w:r w:rsidR="00F914F9">
        <w:rPr/>
        <w:t xml:space="preserve"> with </w:t>
      </w:r>
      <w:r w:rsidR="00B65438">
        <w:rPr/>
        <w:t xml:space="preserve">the </w:t>
      </w:r>
      <w:r w:rsidRPr="00B65438" w:rsidR="00B65438">
        <w:rPr/>
        <w:t xml:space="preserve">United Nations Educational, Scientific and Cultural Organization </w:t>
      </w:r>
      <w:r w:rsidR="00B65438">
        <w:rPr/>
        <w:t>(</w:t>
      </w:r>
      <w:r w:rsidR="00F914F9">
        <w:rPr/>
        <w:t>UNESCO</w:t>
      </w:r>
      <w:r w:rsidR="00B65438">
        <w:rPr/>
        <w:t>) –</w:t>
      </w:r>
      <w:r w:rsidR="00F914F9">
        <w:rPr/>
        <w:t xml:space="preserve"> who hold the</w:t>
      </w:r>
      <w:r w:rsidR="006C12BA">
        <w:rPr/>
        <w:t xml:space="preserve"> UN</w:t>
      </w:r>
      <w:r w:rsidR="00F914F9">
        <w:rPr/>
        <w:t xml:space="preserve"> mandate in Palestine for media</w:t>
      </w:r>
      <w:r w:rsidR="00B65438">
        <w:rPr/>
        <w:t xml:space="preserve"> –</w:t>
      </w:r>
      <w:r w:rsidR="007F1049">
        <w:rPr/>
        <w:t xml:space="preserve"> thereby </w:t>
      </w:r>
      <w:r w:rsidR="00913BDA">
        <w:rPr/>
        <w:t xml:space="preserve">establishing partnerships and </w:t>
      </w:r>
      <w:r w:rsidR="00207906">
        <w:rPr/>
        <w:t>offering greater knowledge product reach and utility</w:t>
      </w:r>
      <w:r w:rsidR="00B65438">
        <w:rPr/>
        <w:t>.</w:t>
      </w:r>
      <w:r w:rsidRPr="162F4EC1" w:rsidR="00207906">
        <w:rPr>
          <w:rStyle w:val="FootnoteReference"/>
          <w:sz w:val="22"/>
          <w:szCs w:val="22"/>
        </w:rPr>
        <w:footnoteReference w:id="27"/>
      </w:r>
    </w:p>
    <w:p w:rsidRPr="005240B9" w:rsidR="00E07116" w:rsidP="162F4EC1" w:rsidRDefault="00300C46" w14:paraId="06CA2DB5" w14:textId="4504BEBF">
      <w:pPr>
        <w:pStyle w:val="ItadNormalText"/>
        <w:jc w:val="both"/>
      </w:pPr>
      <w:r w:rsidR="00300C46">
        <w:rPr/>
        <w:t xml:space="preserve">Most </w:t>
      </w:r>
      <w:r w:rsidR="00B65438">
        <w:rPr/>
        <w:t xml:space="preserve">importantly, </w:t>
      </w:r>
      <w:r w:rsidR="00300C46">
        <w:rPr/>
        <w:t>the production process for the IMAGES study in Jordan and Tunisia</w:t>
      </w:r>
      <w:r w:rsidR="00E843F3">
        <w:rPr/>
        <w:t xml:space="preserve"> </w:t>
      </w:r>
      <w:r w:rsidR="00B050C7">
        <w:rPr/>
        <w:t xml:space="preserve">as well as the formative research and curriculum for </w:t>
      </w:r>
      <w:r w:rsidRPr="00B050C7" w:rsidR="00B050C7">
        <w:rPr/>
        <w:t xml:space="preserve">Program P in Morocco and Palestine, and </w:t>
      </w:r>
      <w:r w:rsidR="00B050C7">
        <w:rPr/>
        <w:t>the GTP</w:t>
      </w:r>
      <w:r w:rsidRPr="00B050C7" w:rsidR="00B050C7">
        <w:rPr/>
        <w:t xml:space="preserve"> in Egypt</w:t>
      </w:r>
      <w:r w:rsidR="00B050C7">
        <w:rPr/>
        <w:t xml:space="preserve"> are</w:t>
      </w:r>
      <w:r w:rsidR="00E843F3">
        <w:rPr/>
        <w:t xml:space="preserve"> use</w:t>
      </w:r>
      <w:r w:rsidR="005A5188">
        <w:rPr/>
        <w:t>f</w:t>
      </w:r>
      <w:r w:rsidR="00E843F3">
        <w:rPr/>
        <w:t xml:space="preserve">ul to reflect on for good knowledge production process. The Phase II </w:t>
      </w:r>
      <w:r w:rsidR="00D92F9D">
        <w:rPr/>
        <w:t>products</w:t>
      </w:r>
      <w:r w:rsidR="00300C46">
        <w:rPr/>
        <w:t xml:space="preserve"> </w:t>
      </w:r>
      <w:r w:rsidR="00675D27">
        <w:rPr/>
        <w:t xml:space="preserve">built on and </w:t>
      </w:r>
      <w:r w:rsidR="00FD6665">
        <w:rPr/>
        <w:t xml:space="preserve">improved on the </w:t>
      </w:r>
      <w:r w:rsidR="00735384">
        <w:rPr/>
        <w:t xml:space="preserve">knowledge production </w:t>
      </w:r>
      <w:r w:rsidR="00FD6665">
        <w:rPr/>
        <w:t>process</w:t>
      </w:r>
      <w:r w:rsidR="00735384">
        <w:rPr/>
        <w:t>es</w:t>
      </w:r>
      <w:r w:rsidR="00FD6665">
        <w:rPr/>
        <w:t xml:space="preserve"> from Phase I.</w:t>
      </w:r>
      <w:r w:rsidR="003A1626">
        <w:rPr/>
        <w:t xml:space="preserve"> </w:t>
      </w:r>
      <w:r w:rsidR="00735384">
        <w:rPr/>
        <w:t>For example, t</w:t>
      </w:r>
      <w:r w:rsidR="00B65438">
        <w:rPr/>
        <w:t xml:space="preserve">he </w:t>
      </w:r>
      <w:r w:rsidR="00140493">
        <w:rPr/>
        <w:t xml:space="preserve">Phase I IMAGES produced high-quality, well utilised research data, </w:t>
      </w:r>
      <w:r w:rsidR="00567C21">
        <w:rPr/>
        <w:t xml:space="preserve">but </w:t>
      </w:r>
      <w:r w:rsidR="00A13C22">
        <w:rPr/>
        <w:t xml:space="preserve">respondents noted </w:t>
      </w:r>
      <w:r w:rsidR="00B65438">
        <w:rPr/>
        <w:t xml:space="preserve">that </w:t>
      </w:r>
      <w:r w:rsidR="00A13C22">
        <w:rPr/>
        <w:t xml:space="preserve">improvements could be made </w:t>
      </w:r>
      <w:r w:rsidR="00395F1E">
        <w:rPr/>
        <w:t>to better</w:t>
      </w:r>
      <w:r w:rsidR="00B06E02">
        <w:rPr/>
        <w:t xml:space="preserve"> </w:t>
      </w:r>
      <w:r w:rsidR="003B7924">
        <w:rPr/>
        <w:t>develop</w:t>
      </w:r>
      <w:r w:rsidR="00B06E02">
        <w:rPr/>
        <w:t xml:space="preserve"> national ownership of the research</w:t>
      </w:r>
      <w:r w:rsidR="00A55C55">
        <w:rPr/>
        <w:t xml:space="preserve"> and </w:t>
      </w:r>
      <w:r w:rsidR="0017541A">
        <w:rPr/>
        <w:t>more meaningfully involv</w:t>
      </w:r>
      <w:r w:rsidR="00287918">
        <w:rPr/>
        <w:t>e</w:t>
      </w:r>
      <w:r w:rsidR="0017541A">
        <w:rPr/>
        <w:t xml:space="preserve"> </w:t>
      </w:r>
      <w:r w:rsidR="005B37FA">
        <w:rPr/>
        <w:t xml:space="preserve">voices </w:t>
      </w:r>
      <w:r w:rsidR="005B37FA">
        <w:rPr/>
        <w:lastRenderedPageBreak/>
        <w:t>of varied actors</w:t>
      </w:r>
      <w:r w:rsidR="00B65438">
        <w:rPr/>
        <w:t>.</w:t>
      </w:r>
      <w:r w:rsidRPr="162F4EC1" w:rsidR="00C4377F">
        <w:rPr>
          <w:rStyle w:val="FootnoteReference"/>
          <w:rFonts w:cs="Arial" w:cstheme="minorBidi"/>
          <w:sz w:val="22"/>
          <w:szCs w:val="22"/>
        </w:rPr>
        <w:footnoteReference w:id="28"/>
      </w:r>
      <w:r w:rsidR="00566D27">
        <w:rPr/>
        <w:t xml:space="preserve"> </w:t>
      </w:r>
      <w:r w:rsidR="00D15595">
        <w:rPr/>
        <w:t>Whil</w:t>
      </w:r>
      <w:r w:rsidR="00B65438">
        <w:rPr/>
        <w:t>e</w:t>
      </w:r>
      <w:r w:rsidR="00D15595">
        <w:rPr/>
        <w:t xml:space="preserve"> the quality of the IMAGES product cannot be verified</w:t>
      </w:r>
      <w:r w:rsidR="00B65438">
        <w:rPr/>
        <w:t>,</w:t>
      </w:r>
      <w:r w:rsidR="00D15595">
        <w:rPr/>
        <w:t xml:space="preserve"> as the research is currently under</w:t>
      </w:r>
      <w:r w:rsidR="00B65438">
        <w:rPr/>
        <w:t xml:space="preserve"> </w:t>
      </w:r>
      <w:r w:rsidR="00D15595">
        <w:rPr/>
        <w:t>way,</w:t>
      </w:r>
      <w:r w:rsidRPr="005240B9" w:rsidR="00E07116">
        <w:rPr/>
        <w:t xml:space="preserve"> respondents </w:t>
      </w:r>
      <w:r w:rsidR="001816E5">
        <w:rPr/>
        <w:t xml:space="preserve">agreed the process was </w:t>
      </w:r>
      <w:r w:rsidR="00E635CD">
        <w:rPr/>
        <w:t>systematic and strategic and would lead to the</w:t>
      </w:r>
      <w:r w:rsidRPr="005240B9" w:rsidR="00E07116">
        <w:rPr/>
        <w:t xml:space="preserve"> creation of high</w:t>
      </w:r>
      <w:r w:rsidR="00B65438">
        <w:rPr/>
        <w:t>-</w:t>
      </w:r>
      <w:r w:rsidRPr="005240B9" w:rsidR="00E07116">
        <w:rPr/>
        <w:t xml:space="preserve">quality knowledge products despite research being conducted during </w:t>
      </w:r>
      <w:r w:rsidR="00B65438">
        <w:rPr/>
        <w:t xml:space="preserve">the </w:t>
      </w:r>
      <w:r w:rsidRPr="005240B9" w:rsidR="00E07116">
        <w:rPr/>
        <w:t>C</w:t>
      </w:r>
      <w:r w:rsidR="00B65438">
        <w:rPr/>
        <w:t>OVID-19 pandemic.</w:t>
      </w:r>
      <w:r w:rsidRPr="162F4EC1" w:rsidR="00E07116">
        <w:rPr>
          <w:rStyle w:val="FootnoteReference"/>
          <w:rFonts w:cs="Arial" w:cstheme="minorBidi"/>
          <w:sz w:val="22"/>
          <w:szCs w:val="22"/>
        </w:rPr>
        <w:footnoteReference w:id="29"/>
      </w:r>
      <w:r w:rsidRPr="005240B9" w:rsidR="00E07116">
        <w:rPr/>
        <w:t xml:space="preserve"> </w:t>
      </w:r>
      <w:r w:rsidR="00E635CD">
        <w:rPr/>
        <w:t xml:space="preserve">Important </w:t>
      </w:r>
      <w:r w:rsidR="00F14093">
        <w:rPr/>
        <w:t xml:space="preserve">components of the knowledge production process </w:t>
      </w:r>
      <w:r w:rsidR="00914D9C">
        <w:rPr/>
        <w:t>that were highlighted as good practice include</w:t>
      </w:r>
      <w:r w:rsidR="00B65438">
        <w:rPr/>
        <w:t xml:space="preserve"> the following</w:t>
      </w:r>
      <w:r w:rsidR="00F14093">
        <w:rPr/>
        <w:t>:</w:t>
      </w:r>
    </w:p>
    <w:p w:rsidRPr="00E3086C" w:rsidR="00E07116" w:rsidP="162F4EC1" w:rsidRDefault="00E07116" w14:paraId="15483B5E" w14:textId="2D3CFAA8">
      <w:pPr>
        <w:pStyle w:val="ListParagraph"/>
        <w:numPr>
          <w:ilvl w:val="0"/>
          <w:numId w:val="24"/>
        </w:numPr>
        <w:spacing w:before="120"/>
        <w:ind w:left="408" w:hanging="357"/>
        <w:contextualSpacing/>
        <w:jc w:val="both"/>
        <w:rPr>
          <w:rFonts w:ascii="Calibri" w:hAnsi="Calibri" w:cs="Calibri" w:asciiTheme="minorAscii" w:hAnsiTheme="minorAscii" w:cstheme="minorAscii"/>
          <w:color w:val="3B3B3C"/>
          <w:sz w:val="22"/>
          <w:szCs w:val="22"/>
        </w:rPr>
      </w:pPr>
      <w:r w:rsidRPr="162F4EC1" w:rsidR="00E07116">
        <w:rPr>
          <w:rFonts w:ascii="Calibri" w:hAnsi="Calibri" w:cs="Calibri" w:asciiTheme="minorAscii" w:hAnsiTheme="minorAscii" w:cstheme="minorAscii"/>
          <w:b w:val="1"/>
          <w:bCs w:val="1"/>
          <w:color w:val="3B3B3C"/>
          <w:sz w:val="22"/>
          <w:szCs w:val="22"/>
        </w:rPr>
        <w:t>The process is</w:t>
      </w:r>
      <w:r w:rsidRPr="162F4EC1" w:rsidR="00E07116">
        <w:rPr>
          <w:rFonts w:ascii="Calibri" w:hAnsi="Calibri" w:cs="Calibri" w:asciiTheme="minorAscii" w:hAnsiTheme="minorAscii" w:cstheme="minorAscii"/>
          <w:color w:val="3B3B3C"/>
          <w:sz w:val="22"/>
          <w:szCs w:val="22"/>
        </w:rPr>
        <w:t xml:space="preserve"> </w:t>
      </w:r>
      <w:r w:rsidRPr="162F4EC1" w:rsidR="00E07116">
        <w:rPr>
          <w:rFonts w:ascii="Calibri" w:hAnsi="Calibri" w:cs="Calibri" w:asciiTheme="minorAscii" w:hAnsiTheme="minorAscii" w:cstheme="minorAscii"/>
          <w:b w:val="1"/>
          <w:bCs w:val="1"/>
          <w:color w:val="3B3B3C"/>
          <w:sz w:val="22"/>
          <w:szCs w:val="22"/>
        </w:rPr>
        <w:t>overseen by a</w:t>
      </w:r>
      <w:r w:rsidRPr="162F4EC1" w:rsidR="00E07116">
        <w:rPr>
          <w:rFonts w:ascii="Calibri" w:hAnsi="Calibri" w:cs="Calibri" w:asciiTheme="minorAscii" w:hAnsiTheme="minorAscii" w:cstheme="minorAscii"/>
          <w:color w:val="3B3B3C"/>
          <w:sz w:val="22"/>
          <w:szCs w:val="22"/>
        </w:rPr>
        <w:t xml:space="preserve"> </w:t>
      </w:r>
      <w:r w:rsidRPr="162F4EC1" w:rsidR="00E07116">
        <w:rPr>
          <w:rFonts w:ascii="Calibri" w:hAnsi="Calibri" w:cs="Calibri" w:asciiTheme="minorAscii" w:hAnsiTheme="minorAscii" w:cstheme="minorAscii"/>
          <w:b w:val="1"/>
          <w:bCs w:val="1"/>
          <w:color w:val="3B3B3C"/>
          <w:sz w:val="22"/>
          <w:szCs w:val="22"/>
        </w:rPr>
        <w:t>strategic co</w:t>
      </w:r>
      <w:r w:rsidRPr="162F4EC1" w:rsidR="00B01D01">
        <w:rPr>
          <w:rFonts w:ascii="Calibri" w:hAnsi="Calibri" w:cs="Calibri" w:asciiTheme="minorAscii" w:hAnsiTheme="minorAscii" w:cstheme="minorAscii"/>
          <w:b w:val="1"/>
          <w:bCs w:val="1"/>
          <w:color w:val="3B3B3C"/>
          <w:sz w:val="22"/>
          <w:szCs w:val="22"/>
        </w:rPr>
        <w:t xml:space="preserve">nsultative group </w:t>
      </w:r>
      <w:r w:rsidRPr="162F4EC1" w:rsidR="005468D5">
        <w:rPr>
          <w:rFonts w:ascii="Calibri" w:hAnsi="Calibri" w:cs="Calibri" w:asciiTheme="minorAscii" w:hAnsiTheme="minorAscii" w:cstheme="minorAscii"/>
          <w:i w:val="1"/>
          <w:iCs w:val="1"/>
          <w:color w:val="3B3B3C"/>
          <w:sz w:val="22"/>
          <w:szCs w:val="22"/>
        </w:rPr>
        <w:t>(Phase I and Phase II)</w:t>
      </w:r>
      <w:r w:rsidRPr="162F4EC1" w:rsidR="005468D5">
        <w:rPr>
          <w:rFonts w:ascii="Calibri" w:hAnsi="Calibri" w:cs="Calibri" w:asciiTheme="minorAscii" w:hAnsiTheme="minorAscii" w:cstheme="minorAscii"/>
          <w:color w:val="3B3B3C"/>
          <w:sz w:val="22"/>
          <w:szCs w:val="22"/>
        </w:rPr>
        <w:t xml:space="preserve"> </w:t>
      </w:r>
      <w:r w:rsidRPr="162F4EC1" w:rsidR="00E07116">
        <w:rPr>
          <w:rFonts w:ascii="Calibri" w:hAnsi="Calibri" w:cs="Calibri" w:asciiTheme="minorAscii" w:hAnsiTheme="minorAscii" w:cstheme="minorAscii"/>
          <w:color w:val="3B3B3C"/>
          <w:sz w:val="22"/>
          <w:szCs w:val="22"/>
        </w:rPr>
        <w:t>in each country</w:t>
      </w:r>
      <w:r w:rsidRPr="162F4EC1" w:rsidR="00B65438">
        <w:rPr>
          <w:rFonts w:ascii="Calibri" w:hAnsi="Calibri" w:cs="Calibri" w:asciiTheme="minorAscii" w:hAnsiTheme="minorAscii" w:cstheme="minorAscii"/>
          <w:color w:val="3B3B3C"/>
          <w:sz w:val="22"/>
          <w:szCs w:val="22"/>
        </w:rPr>
        <w:t>,</w:t>
      </w:r>
      <w:r w:rsidRPr="162F4EC1" w:rsidR="00E07116">
        <w:rPr>
          <w:rFonts w:ascii="Calibri" w:hAnsi="Calibri" w:cs="Calibri" w:asciiTheme="minorAscii" w:hAnsiTheme="minorAscii" w:cstheme="minorAscii"/>
          <w:color w:val="3B3B3C"/>
          <w:sz w:val="22"/>
          <w:szCs w:val="22"/>
        </w:rPr>
        <w:t xml:space="preserve"> which consists of UN</w:t>
      </w:r>
      <w:r w:rsidRPr="162F4EC1" w:rsidR="00E41356">
        <w:rPr>
          <w:rFonts w:ascii="Calibri" w:hAnsi="Calibri" w:cs="Calibri" w:asciiTheme="minorAscii" w:hAnsiTheme="minorAscii" w:cstheme="minorAscii"/>
          <w:color w:val="3B3B3C"/>
          <w:sz w:val="22"/>
          <w:szCs w:val="22"/>
        </w:rPr>
        <w:t xml:space="preserve"> </w:t>
      </w:r>
      <w:r w:rsidRPr="162F4EC1" w:rsidR="00E07116">
        <w:rPr>
          <w:rFonts w:ascii="Calibri" w:hAnsi="Calibri" w:cs="Calibri" w:asciiTheme="minorAscii" w:hAnsiTheme="minorAscii" w:cstheme="minorAscii"/>
          <w:color w:val="3B3B3C"/>
          <w:sz w:val="22"/>
          <w:szCs w:val="22"/>
        </w:rPr>
        <w:t>W</w:t>
      </w:r>
      <w:r w:rsidRPr="162F4EC1" w:rsidR="00E41356">
        <w:rPr>
          <w:rFonts w:ascii="Calibri" w:hAnsi="Calibri" w:cs="Calibri" w:asciiTheme="minorAscii" w:hAnsiTheme="minorAscii" w:cstheme="minorAscii"/>
          <w:color w:val="3B3B3C"/>
          <w:sz w:val="22"/>
          <w:szCs w:val="22"/>
        </w:rPr>
        <w:t>omen</w:t>
      </w:r>
      <w:r w:rsidRPr="162F4EC1" w:rsidR="00E07116">
        <w:rPr>
          <w:rFonts w:ascii="Calibri" w:hAnsi="Calibri" w:cs="Calibri" w:asciiTheme="minorAscii" w:hAnsiTheme="minorAscii" w:cstheme="minorAscii"/>
          <w:color w:val="3B3B3C"/>
          <w:sz w:val="22"/>
          <w:szCs w:val="22"/>
        </w:rPr>
        <w:t xml:space="preserve">, the national research organisations, government stakeholders and key women and feminist organisations. This </w:t>
      </w:r>
      <w:r w:rsidRPr="162F4EC1" w:rsidR="00CA48F7">
        <w:rPr>
          <w:rFonts w:ascii="Calibri" w:hAnsi="Calibri" w:cs="Calibri" w:asciiTheme="minorAscii" w:hAnsiTheme="minorAscii" w:cstheme="minorAscii"/>
          <w:color w:val="3B3B3C"/>
          <w:sz w:val="22"/>
          <w:szCs w:val="22"/>
        </w:rPr>
        <w:t xml:space="preserve">is to </w:t>
      </w:r>
      <w:r w:rsidRPr="162F4EC1" w:rsidR="00E07116">
        <w:rPr>
          <w:rFonts w:ascii="Calibri" w:hAnsi="Calibri" w:cs="Calibri" w:asciiTheme="minorAscii" w:hAnsiTheme="minorAscii" w:cstheme="minorAscii"/>
          <w:color w:val="3B3B3C"/>
          <w:sz w:val="22"/>
          <w:szCs w:val="22"/>
        </w:rPr>
        <w:t xml:space="preserve">ensure a level of consultation </w:t>
      </w:r>
      <w:r w:rsidRPr="162F4EC1" w:rsidR="00CA48F7">
        <w:rPr>
          <w:rFonts w:ascii="Calibri" w:hAnsi="Calibri" w:cs="Calibri" w:asciiTheme="minorAscii" w:hAnsiTheme="minorAscii" w:cstheme="minorAscii"/>
          <w:color w:val="3B3B3C"/>
          <w:sz w:val="22"/>
          <w:szCs w:val="22"/>
        </w:rPr>
        <w:t>and</w:t>
      </w:r>
      <w:r w:rsidRPr="162F4EC1" w:rsidR="00E07116">
        <w:rPr>
          <w:rFonts w:ascii="Calibri" w:hAnsi="Calibri" w:cs="Calibri" w:asciiTheme="minorAscii" w:hAnsiTheme="minorAscii" w:cstheme="minorAscii"/>
          <w:color w:val="3B3B3C"/>
          <w:sz w:val="22"/>
          <w:szCs w:val="22"/>
        </w:rPr>
        <w:t xml:space="preserve"> foster national ownership at different levels </w:t>
      </w:r>
      <w:r w:rsidRPr="162F4EC1" w:rsidR="00CA48F7">
        <w:rPr>
          <w:rFonts w:ascii="Calibri" w:hAnsi="Calibri" w:cs="Calibri" w:asciiTheme="minorAscii" w:hAnsiTheme="minorAscii" w:cstheme="minorAscii"/>
          <w:color w:val="3B3B3C"/>
          <w:sz w:val="22"/>
          <w:szCs w:val="22"/>
        </w:rPr>
        <w:t>as well as</w:t>
      </w:r>
      <w:r w:rsidRPr="162F4EC1" w:rsidR="00E07116">
        <w:rPr>
          <w:rFonts w:ascii="Calibri" w:hAnsi="Calibri" w:cs="Calibri" w:asciiTheme="minorAscii" w:hAnsiTheme="minorAscii" w:cstheme="minorAscii"/>
          <w:color w:val="3B3B3C"/>
          <w:sz w:val="22"/>
          <w:szCs w:val="22"/>
        </w:rPr>
        <w:t xml:space="preserve"> encourag</w:t>
      </w:r>
      <w:r w:rsidRPr="162F4EC1" w:rsidR="00CA48F7">
        <w:rPr>
          <w:rFonts w:ascii="Calibri" w:hAnsi="Calibri" w:cs="Calibri" w:asciiTheme="minorAscii" w:hAnsiTheme="minorAscii" w:cstheme="minorAscii"/>
          <w:color w:val="3B3B3C"/>
          <w:sz w:val="22"/>
          <w:szCs w:val="22"/>
        </w:rPr>
        <w:t>ing</w:t>
      </w:r>
      <w:r w:rsidRPr="162F4EC1" w:rsidR="00E07116">
        <w:rPr>
          <w:rFonts w:ascii="Calibri" w:hAnsi="Calibri" w:cs="Calibri" w:asciiTheme="minorAscii" w:hAnsiTheme="minorAscii" w:cstheme="minorAscii"/>
          <w:color w:val="3B3B3C"/>
          <w:sz w:val="22"/>
          <w:szCs w:val="22"/>
        </w:rPr>
        <w:t xml:space="preserve"> relationship development between stakeholders.</w:t>
      </w:r>
      <w:r w:rsidRPr="162F4EC1">
        <w:rPr>
          <w:rStyle w:val="FootnoteReference"/>
          <w:rFonts w:cs="Calibri" w:cstheme="minorAscii"/>
          <w:color w:val="3B3B3C"/>
          <w:sz w:val="22"/>
          <w:szCs w:val="22"/>
        </w:rPr>
        <w:footnoteReference w:id="30"/>
      </w:r>
      <w:r w:rsidRPr="162F4EC1" w:rsidR="00E07116">
        <w:rPr>
          <w:rFonts w:ascii="Calibri" w:hAnsi="Calibri" w:cs="Calibri" w:asciiTheme="minorAscii" w:hAnsiTheme="minorAscii" w:cstheme="minorAscii"/>
          <w:b w:val="1"/>
          <w:bCs w:val="1"/>
          <w:color w:val="3B3B3C"/>
          <w:sz w:val="22"/>
          <w:szCs w:val="22"/>
        </w:rPr>
        <w:t xml:space="preserve"> </w:t>
      </w:r>
      <w:r w:rsidRPr="162F4EC1" w:rsidR="00131296">
        <w:rPr>
          <w:rFonts w:ascii="Calibri" w:hAnsi="Calibri" w:cs="Calibri" w:asciiTheme="minorAscii" w:hAnsiTheme="minorAscii" w:cstheme="minorAscii"/>
          <w:color w:val="3B3B3C"/>
          <w:sz w:val="22"/>
          <w:szCs w:val="22"/>
        </w:rPr>
        <w:t xml:space="preserve">In Phase </w:t>
      </w:r>
      <w:r w:rsidRPr="162F4EC1" w:rsidR="0013646F">
        <w:rPr>
          <w:rFonts w:ascii="Calibri" w:hAnsi="Calibri" w:cs="Calibri" w:asciiTheme="minorAscii" w:hAnsiTheme="minorAscii" w:cstheme="minorAscii"/>
          <w:color w:val="3B3B3C"/>
          <w:sz w:val="22"/>
          <w:szCs w:val="22"/>
        </w:rPr>
        <w:t>I, the group were not involved at an early enough stage</w:t>
      </w:r>
      <w:r w:rsidRPr="162F4EC1" w:rsidR="00E271D1">
        <w:rPr>
          <w:rFonts w:ascii="Calibri" w:hAnsi="Calibri" w:cs="Calibri" w:asciiTheme="minorAscii" w:hAnsiTheme="minorAscii" w:cstheme="minorAscii"/>
          <w:color w:val="3B3B3C"/>
          <w:sz w:val="22"/>
          <w:szCs w:val="22"/>
        </w:rPr>
        <w:t xml:space="preserve"> or</w:t>
      </w:r>
      <w:r w:rsidRPr="162F4EC1" w:rsidR="00B65438">
        <w:rPr>
          <w:rFonts w:ascii="Calibri" w:hAnsi="Calibri" w:cs="Calibri" w:asciiTheme="minorAscii" w:hAnsiTheme="minorAscii" w:cstheme="minorAscii"/>
          <w:color w:val="3B3B3C"/>
          <w:sz w:val="22"/>
          <w:szCs w:val="22"/>
        </w:rPr>
        <w:t xml:space="preserve"> were not</w:t>
      </w:r>
      <w:r w:rsidRPr="162F4EC1" w:rsidR="008746C5">
        <w:rPr>
          <w:rFonts w:ascii="Calibri" w:hAnsi="Calibri" w:cs="Calibri" w:asciiTheme="minorAscii" w:hAnsiTheme="minorAscii" w:cstheme="minorAscii"/>
          <w:color w:val="3B3B3C"/>
          <w:sz w:val="22"/>
          <w:szCs w:val="22"/>
        </w:rPr>
        <w:t xml:space="preserve"> as engaged as in Phase II</w:t>
      </w:r>
      <w:r w:rsidRPr="162F4EC1" w:rsidR="00B65438">
        <w:rPr>
          <w:rFonts w:ascii="Calibri" w:hAnsi="Calibri" w:cs="Calibri" w:asciiTheme="minorAscii" w:hAnsiTheme="minorAscii" w:cstheme="minorAscii"/>
          <w:color w:val="3B3B3C"/>
          <w:sz w:val="22"/>
          <w:szCs w:val="22"/>
        </w:rPr>
        <w:t>,</w:t>
      </w:r>
      <w:r w:rsidRPr="162F4EC1" w:rsidR="008746C5">
        <w:rPr>
          <w:rFonts w:ascii="Calibri" w:hAnsi="Calibri" w:cs="Calibri" w:asciiTheme="minorAscii" w:hAnsiTheme="minorAscii" w:cstheme="minorAscii"/>
          <w:color w:val="3B3B3C"/>
          <w:sz w:val="22"/>
          <w:szCs w:val="22"/>
        </w:rPr>
        <w:t xml:space="preserve"> which impacted ownership</w:t>
      </w:r>
      <w:r w:rsidRPr="162F4EC1" w:rsidR="00B65438">
        <w:rPr>
          <w:rFonts w:ascii="Calibri" w:hAnsi="Calibri" w:cs="Calibri" w:asciiTheme="minorAscii" w:hAnsiTheme="minorAscii" w:cstheme="minorAscii"/>
          <w:color w:val="3B3B3C"/>
          <w:sz w:val="22"/>
          <w:szCs w:val="22"/>
        </w:rPr>
        <w:t>.</w:t>
      </w:r>
      <w:r w:rsidRPr="162F4EC1" w:rsidR="008746C5">
        <w:rPr>
          <w:rStyle w:val="FootnoteReference"/>
          <w:color w:val="3B3B3C"/>
          <w:sz w:val="22"/>
          <w:szCs w:val="22"/>
        </w:rPr>
        <w:footnoteReference w:id="31"/>
      </w:r>
      <w:r w:rsidRPr="162F4EC1" w:rsidR="00845D8E">
        <w:rPr>
          <w:rFonts w:ascii="Calibri" w:hAnsi="Calibri" w:cs="Calibri" w:asciiTheme="minorAscii" w:hAnsiTheme="minorAscii" w:cstheme="minorAscii"/>
          <w:color w:val="3B3B3C"/>
          <w:sz w:val="22"/>
          <w:szCs w:val="22"/>
        </w:rPr>
        <w:t xml:space="preserve"> This </w:t>
      </w:r>
      <w:r w:rsidRPr="162F4EC1" w:rsidR="00841083">
        <w:rPr>
          <w:rFonts w:ascii="Calibri" w:hAnsi="Calibri" w:cs="Calibri" w:asciiTheme="minorAscii" w:hAnsiTheme="minorAscii" w:cstheme="minorAscii"/>
          <w:color w:val="3B3B3C"/>
          <w:sz w:val="22"/>
          <w:szCs w:val="22"/>
        </w:rPr>
        <w:t xml:space="preserve">consultative process was also keen as a </w:t>
      </w:r>
      <w:r w:rsidRPr="162F4EC1" w:rsidR="008D3DE5">
        <w:rPr>
          <w:rFonts w:ascii="Calibri" w:hAnsi="Calibri" w:cs="Calibri" w:asciiTheme="minorAscii" w:hAnsiTheme="minorAscii" w:cstheme="minorAscii"/>
          <w:color w:val="3B3B3C"/>
          <w:sz w:val="22"/>
          <w:szCs w:val="22"/>
        </w:rPr>
        <w:t>key positive factor</w:t>
      </w:r>
      <w:r w:rsidRPr="162F4EC1" w:rsidR="00841083">
        <w:rPr>
          <w:rFonts w:ascii="Calibri" w:hAnsi="Calibri" w:cs="Calibri" w:asciiTheme="minorAscii" w:hAnsiTheme="minorAscii" w:cstheme="minorAscii"/>
          <w:color w:val="3B3B3C"/>
          <w:sz w:val="22"/>
          <w:szCs w:val="22"/>
        </w:rPr>
        <w:t xml:space="preserve"> in the development of programme curriculum </w:t>
      </w:r>
      <w:r w:rsidRPr="162F4EC1" w:rsidR="006F1729">
        <w:rPr>
          <w:rFonts w:ascii="Calibri" w:hAnsi="Calibri" w:cs="Calibri" w:asciiTheme="minorAscii" w:hAnsiTheme="minorAscii" w:cstheme="minorAscii"/>
          <w:color w:val="3B3B3C"/>
          <w:sz w:val="22"/>
          <w:szCs w:val="22"/>
        </w:rPr>
        <w:t>to help</w:t>
      </w:r>
      <w:r w:rsidRPr="162F4EC1" w:rsidR="001F516A">
        <w:rPr>
          <w:rFonts w:ascii="Calibri" w:hAnsi="Calibri" w:cs="Calibri" w:asciiTheme="minorAscii" w:hAnsiTheme="minorAscii" w:cstheme="minorAscii"/>
          <w:color w:val="3B3B3C"/>
          <w:sz w:val="22"/>
          <w:szCs w:val="22"/>
        </w:rPr>
        <w:t xml:space="preserve"> validate the findings and support in </w:t>
      </w:r>
      <w:r w:rsidRPr="162F4EC1" w:rsidR="001F516A">
        <w:rPr>
          <w:rFonts w:ascii="Calibri" w:hAnsi="Calibri" w:cs="Calibri" w:asciiTheme="minorAscii" w:hAnsiTheme="minorAscii" w:cstheme="minorAscii"/>
          <w:color w:val="3B3B3C"/>
          <w:sz w:val="22"/>
          <w:szCs w:val="22"/>
        </w:rPr>
        <w:t>support dissemination</w:t>
      </w:r>
      <w:r w:rsidRPr="162F4EC1" w:rsidR="001F516A">
        <w:rPr>
          <w:rFonts w:ascii="Calibri" w:hAnsi="Calibri" w:cs="Calibri" w:asciiTheme="minorAscii" w:hAnsiTheme="minorAscii" w:cstheme="minorAscii"/>
          <w:color w:val="3B3B3C"/>
          <w:sz w:val="22"/>
          <w:szCs w:val="22"/>
        </w:rPr>
        <w:t>.</w:t>
      </w:r>
      <w:r w:rsidR="001F516A">
        <w:rPr>
          <w:rStyle w:val="FootnoteReference"/>
          <w:color w:val="3B3B3C"/>
        </w:rPr>
        <w:footnoteReference w:id="32"/>
      </w:r>
    </w:p>
    <w:p w:rsidRPr="00E3086C" w:rsidR="00E07116" w:rsidP="162F4EC1" w:rsidRDefault="00E07116" w14:paraId="0F1A4AFC" w14:textId="0DA6B04D">
      <w:pPr>
        <w:pStyle w:val="ListParagraph"/>
        <w:numPr>
          <w:ilvl w:val="0"/>
          <w:numId w:val="24"/>
        </w:numPr>
        <w:spacing w:before="120"/>
        <w:ind w:left="408" w:hanging="357"/>
        <w:contextualSpacing/>
        <w:jc w:val="both"/>
        <w:rPr>
          <w:rFonts w:ascii="Calibri" w:hAnsi="Calibri" w:cs="Arial" w:asciiTheme="minorAscii" w:hAnsiTheme="minorAscii" w:cstheme="minorBidi"/>
          <w:color w:val="3B3B3C"/>
          <w:sz w:val="22"/>
          <w:szCs w:val="22"/>
        </w:rPr>
      </w:pPr>
      <w:r w:rsidRPr="162F4EC1" w:rsidR="00E07116">
        <w:rPr>
          <w:rFonts w:ascii="Calibri" w:hAnsi="Calibri" w:cs="Arial" w:asciiTheme="minorAscii" w:hAnsiTheme="minorAscii" w:cstheme="minorBidi"/>
          <w:b w:val="1"/>
          <w:bCs w:val="1"/>
          <w:color w:val="3B3B3C"/>
          <w:sz w:val="22"/>
          <w:szCs w:val="22"/>
        </w:rPr>
        <w:t>The</w:t>
      </w:r>
      <w:r w:rsidRPr="162F4EC1" w:rsidR="00E07116">
        <w:rPr>
          <w:rFonts w:ascii="Calibri" w:hAnsi="Calibri" w:cs="Arial" w:asciiTheme="minorAscii" w:hAnsiTheme="minorAscii" w:cstheme="minorBidi"/>
          <w:color w:val="3B3B3C"/>
          <w:sz w:val="22"/>
          <w:szCs w:val="22"/>
        </w:rPr>
        <w:t xml:space="preserve"> </w:t>
      </w:r>
      <w:r w:rsidRPr="162F4EC1" w:rsidR="00E07116">
        <w:rPr>
          <w:rFonts w:ascii="Calibri" w:hAnsi="Calibri" w:cs="Arial" w:asciiTheme="minorAscii" w:hAnsiTheme="minorAscii" w:cstheme="minorBidi"/>
          <w:b w:val="1"/>
          <w:bCs w:val="1"/>
          <w:color w:val="3B3B3C"/>
          <w:sz w:val="22"/>
          <w:szCs w:val="22"/>
        </w:rPr>
        <w:t xml:space="preserve">strategic use of the regional partner </w:t>
      </w:r>
      <w:proofErr w:type="spellStart"/>
      <w:r w:rsidRPr="162F4EC1" w:rsidR="00E07116">
        <w:rPr>
          <w:rFonts w:ascii="Calibri" w:hAnsi="Calibri" w:cs="Arial" w:asciiTheme="minorAscii" w:hAnsiTheme="minorAscii" w:cstheme="minorBidi"/>
          <w:b w:val="1"/>
          <w:bCs w:val="1"/>
          <w:color w:val="3B3B3C"/>
          <w:sz w:val="22"/>
          <w:szCs w:val="22"/>
        </w:rPr>
        <w:t>Promundo</w:t>
      </w:r>
      <w:proofErr w:type="spellEnd"/>
      <w:r w:rsidRPr="162F4EC1" w:rsidR="00E07116">
        <w:rPr>
          <w:rFonts w:ascii="Calibri" w:hAnsi="Calibri" w:cs="Arial" w:asciiTheme="minorAscii" w:hAnsiTheme="minorAscii" w:cstheme="minorBidi"/>
          <w:color w:val="3B3B3C"/>
          <w:sz w:val="22"/>
          <w:szCs w:val="22"/>
        </w:rPr>
        <w:t xml:space="preserve"> </w:t>
      </w:r>
      <w:r w:rsidRPr="162F4EC1" w:rsidR="00791D88">
        <w:rPr>
          <w:rFonts w:ascii="Calibri" w:hAnsi="Calibri" w:cs="Arial" w:asciiTheme="minorAscii" w:hAnsiTheme="minorAscii" w:cstheme="minorBidi"/>
          <w:i w:val="1"/>
          <w:iCs w:val="1"/>
          <w:color w:val="3B3B3C"/>
          <w:sz w:val="22"/>
          <w:szCs w:val="22"/>
        </w:rPr>
        <w:t>(Phase II)</w:t>
      </w:r>
      <w:r w:rsidRPr="162F4EC1" w:rsidR="00564037">
        <w:rPr>
          <w:rFonts w:ascii="Calibri" w:hAnsi="Calibri" w:cs="Arial" w:asciiTheme="minorAscii" w:hAnsiTheme="minorAscii" w:cstheme="minorBidi"/>
          <w:i w:val="1"/>
          <w:iCs w:val="1"/>
          <w:color w:val="3B3B3C"/>
          <w:sz w:val="22"/>
          <w:szCs w:val="22"/>
        </w:rPr>
        <w:t>.</w:t>
      </w:r>
      <w:r w:rsidRPr="162F4EC1" w:rsidR="00791D88">
        <w:rPr>
          <w:rFonts w:ascii="Calibri" w:hAnsi="Calibri" w:cs="Arial" w:asciiTheme="minorAscii" w:hAnsiTheme="minorAscii" w:cstheme="minorBidi"/>
          <w:i w:val="1"/>
          <w:iCs w:val="1"/>
          <w:color w:val="3B3B3C"/>
          <w:sz w:val="22"/>
          <w:szCs w:val="22"/>
        </w:rPr>
        <w:t xml:space="preserve"> </w:t>
      </w:r>
      <w:r w:rsidRPr="162F4EC1" w:rsidR="00E07116">
        <w:rPr>
          <w:rFonts w:ascii="Calibri" w:hAnsi="Calibri" w:cs="Arial" w:asciiTheme="minorAscii" w:hAnsiTheme="minorAscii" w:cstheme="minorBidi"/>
          <w:color w:val="3B3B3C"/>
          <w:sz w:val="22"/>
          <w:szCs w:val="22"/>
        </w:rPr>
        <w:t xml:space="preserve">In Phase II, </w:t>
      </w:r>
      <w:proofErr w:type="spellStart"/>
      <w:r w:rsidRPr="162F4EC1" w:rsidR="00E07116">
        <w:rPr>
          <w:rFonts w:ascii="Calibri" w:hAnsi="Calibri" w:cs="Arial" w:asciiTheme="minorAscii" w:hAnsiTheme="minorAscii" w:cstheme="minorBidi"/>
          <w:color w:val="3B3B3C"/>
          <w:sz w:val="22"/>
          <w:szCs w:val="22"/>
        </w:rPr>
        <w:t xml:space="preserve">Promundo</w:t>
      </w:r>
      <w:proofErr w:type="spellEnd"/>
      <w:r w:rsidRPr="162F4EC1" w:rsidR="00E07116">
        <w:rPr>
          <w:rFonts w:ascii="Calibri" w:hAnsi="Calibri" w:cs="Arial" w:asciiTheme="minorAscii" w:hAnsiTheme="minorAscii" w:cstheme="minorBidi"/>
          <w:color w:val="3B3B3C"/>
          <w:sz w:val="22"/>
          <w:szCs w:val="22"/>
        </w:rPr>
        <w:t xml:space="preserve"> provided </w:t>
      </w:r>
      <w:r w:rsidRPr="162F4EC1" w:rsidR="00A43B30">
        <w:rPr>
          <w:rFonts w:ascii="Calibri" w:hAnsi="Calibri" w:cs="Arial" w:asciiTheme="minorAscii" w:hAnsiTheme="minorAscii" w:cstheme="minorBidi"/>
          <w:color w:val="3B3B3C"/>
          <w:sz w:val="22"/>
          <w:szCs w:val="22"/>
        </w:rPr>
        <w:t xml:space="preserve">technical </w:t>
      </w:r>
      <w:r w:rsidRPr="162F4EC1" w:rsidR="00E07116">
        <w:rPr>
          <w:rFonts w:ascii="Calibri" w:hAnsi="Calibri" w:cs="Arial" w:asciiTheme="minorAscii" w:hAnsiTheme="minorAscii" w:cstheme="minorBidi"/>
          <w:color w:val="3B3B3C"/>
          <w:sz w:val="22"/>
          <w:szCs w:val="22"/>
        </w:rPr>
        <w:t>expertise and support but did not lead on local partner relationships as in Phase I. UN</w:t>
      </w:r>
      <w:r w:rsidRPr="162F4EC1" w:rsidR="00325F15">
        <w:rPr>
          <w:rFonts w:ascii="Calibri" w:hAnsi="Calibri" w:cs="Arial" w:asciiTheme="minorAscii" w:hAnsiTheme="minorAscii" w:cstheme="minorBidi"/>
          <w:color w:val="3B3B3C"/>
          <w:sz w:val="22"/>
          <w:szCs w:val="22"/>
        </w:rPr>
        <w:t xml:space="preserve"> </w:t>
      </w:r>
      <w:r w:rsidRPr="162F4EC1" w:rsidR="00E07116">
        <w:rPr>
          <w:rFonts w:ascii="Calibri" w:hAnsi="Calibri" w:cs="Arial" w:asciiTheme="minorAscii" w:hAnsiTheme="minorAscii" w:cstheme="minorBidi"/>
          <w:color w:val="3B3B3C"/>
          <w:sz w:val="22"/>
          <w:szCs w:val="22"/>
        </w:rPr>
        <w:t>W</w:t>
      </w:r>
      <w:r w:rsidRPr="162F4EC1" w:rsidR="00325F15">
        <w:rPr>
          <w:rFonts w:ascii="Calibri" w:hAnsi="Calibri" w:cs="Arial" w:asciiTheme="minorAscii" w:hAnsiTheme="minorAscii" w:cstheme="minorBidi"/>
          <w:color w:val="3B3B3C"/>
          <w:sz w:val="22"/>
          <w:szCs w:val="22"/>
        </w:rPr>
        <w:t>omen</w:t>
      </w:r>
      <w:r w:rsidRPr="162F4EC1" w:rsidR="00E07116">
        <w:rPr>
          <w:rFonts w:ascii="Calibri" w:hAnsi="Calibri" w:cs="Arial" w:asciiTheme="minorAscii" w:hAnsiTheme="minorAscii" w:cstheme="minorBidi"/>
          <w:color w:val="3B3B3C"/>
          <w:sz w:val="22"/>
          <w:szCs w:val="22"/>
        </w:rPr>
        <w:t xml:space="preserve"> directly contracted local researchers in Phase II</w:t>
      </w:r>
      <w:r w:rsidRPr="162F4EC1" w:rsidR="00B65438">
        <w:rPr>
          <w:rFonts w:ascii="Calibri" w:hAnsi="Calibri" w:cs="Arial" w:asciiTheme="minorAscii" w:hAnsiTheme="minorAscii" w:cstheme="minorBidi"/>
          <w:color w:val="3B3B3C"/>
          <w:sz w:val="22"/>
          <w:szCs w:val="22"/>
        </w:rPr>
        <w:t>,</w:t>
      </w:r>
      <w:r w:rsidRPr="162F4EC1" w:rsidR="00E07116">
        <w:rPr>
          <w:rFonts w:ascii="Calibri" w:hAnsi="Calibri" w:cs="Arial" w:asciiTheme="minorAscii" w:hAnsiTheme="minorAscii" w:cstheme="minorBidi"/>
          <w:color w:val="3B3B3C"/>
          <w:sz w:val="22"/>
          <w:szCs w:val="22"/>
        </w:rPr>
        <w:t xml:space="preserve"> which both enhanced </w:t>
      </w:r>
      <w:r w:rsidRPr="162F4EC1" w:rsidR="009540AC">
        <w:rPr>
          <w:rFonts w:ascii="Calibri" w:hAnsi="Calibri" w:cs="Arial" w:asciiTheme="minorAscii" w:hAnsiTheme="minorAscii" w:cstheme="minorBidi"/>
          <w:color w:val="3B3B3C"/>
          <w:sz w:val="22"/>
          <w:szCs w:val="22"/>
        </w:rPr>
        <w:t xml:space="preserve">Regional Office and county offices’ </w:t>
      </w:r>
      <w:r w:rsidRPr="162F4EC1" w:rsidR="00E07116">
        <w:rPr>
          <w:rFonts w:ascii="Calibri" w:hAnsi="Calibri" w:cs="Arial" w:asciiTheme="minorAscii" w:hAnsiTheme="minorAscii" w:cstheme="minorBidi"/>
          <w:color w:val="3B3B3C"/>
          <w:sz w:val="22"/>
          <w:szCs w:val="22"/>
        </w:rPr>
        <w:t>oversight and increased the visibility of local researchers.</w:t>
      </w:r>
      <w:r w:rsidRPr="162F4EC1">
        <w:rPr>
          <w:rStyle w:val="FootnoteReference"/>
          <w:rFonts w:cs="Arial" w:cstheme="minorBidi"/>
          <w:color w:val="3B3B3C"/>
          <w:sz w:val="22"/>
          <w:szCs w:val="22"/>
        </w:rPr>
        <w:footnoteReference w:id="33"/>
      </w:r>
    </w:p>
    <w:p w:rsidRPr="00E3086C" w:rsidR="00E07116" w:rsidP="162F4EC1" w:rsidRDefault="00E07116" w14:paraId="7EBB641C" w14:textId="621688D1">
      <w:pPr>
        <w:pStyle w:val="ListParagraph"/>
        <w:numPr>
          <w:ilvl w:val="0"/>
          <w:numId w:val="24"/>
        </w:numPr>
        <w:spacing/>
        <w:contextualSpacing/>
        <w:jc w:val="both"/>
        <w:rPr>
          <w:rFonts w:ascii="Calibri" w:hAnsi="Calibri" w:cs="Calibri" w:asciiTheme="minorAscii" w:hAnsiTheme="minorAscii" w:cstheme="minorAscii"/>
          <w:color w:val="3B3B3C"/>
          <w:sz w:val="22"/>
          <w:szCs w:val="22"/>
        </w:rPr>
      </w:pPr>
      <w:r w:rsidRPr="162F4EC1" w:rsidR="00E07116">
        <w:rPr>
          <w:rFonts w:ascii="Calibri" w:hAnsi="Calibri" w:cs="Calibri" w:asciiTheme="minorAscii" w:hAnsiTheme="minorAscii" w:cstheme="minorAscii"/>
          <w:color w:val="3B3B3C"/>
          <w:sz w:val="22"/>
          <w:szCs w:val="22"/>
        </w:rPr>
        <w:t xml:space="preserve">There was a </w:t>
      </w:r>
      <w:r w:rsidRPr="162F4EC1" w:rsidR="00E07116">
        <w:rPr>
          <w:rFonts w:ascii="Calibri" w:hAnsi="Calibri" w:cs="Calibri" w:asciiTheme="minorAscii" w:hAnsiTheme="minorAscii" w:cstheme="minorAscii"/>
          <w:b w:val="1"/>
          <w:bCs w:val="1"/>
          <w:color w:val="3B3B3C"/>
          <w:sz w:val="22"/>
          <w:szCs w:val="22"/>
        </w:rPr>
        <w:t xml:space="preserve">systematic feeding in of learning from other </w:t>
      </w:r>
      <w:r w:rsidRPr="162F4EC1" w:rsidR="00E07116">
        <w:rPr>
          <w:rFonts w:ascii="Calibri" w:hAnsi="Calibri" w:cs="Calibri" w:asciiTheme="minorAscii" w:hAnsiTheme="minorAscii" w:cstheme="minorAscii"/>
          <w:b w:val="1"/>
          <w:bCs w:val="1"/>
          <w:color w:val="3B3B3C"/>
          <w:sz w:val="22"/>
          <w:szCs w:val="22"/>
        </w:rPr>
        <w:t>countries</w:t>
      </w:r>
      <w:r w:rsidRPr="162F4EC1" w:rsidR="00E07116">
        <w:rPr>
          <w:rFonts w:ascii="Calibri" w:hAnsi="Calibri" w:cs="Calibri" w:asciiTheme="minorAscii" w:hAnsiTheme="minorAscii" w:cstheme="minorAscii"/>
          <w:b w:val="1"/>
          <w:bCs w:val="1"/>
          <w:color w:val="3B3B3C"/>
          <w:sz w:val="22"/>
          <w:szCs w:val="22"/>
        </w:rPr>
        <w:t xml:space="preserve"> </w:t>
      </w:r>
      <w:r w:rsidRPr="162F4EC1" w:rsidR="0067218D">
        <w:rPr>
          <w:rFonts w:ascii="Calibri" w:hAnsi="Calibri" w:cs="Calibri" w:asciiTheme="minorAscii" w:hAnsiTheme="minorAscii" w:cstheme="minorAscii"/>
          <w:b w:val="1"/>
          <w:bCs w:val="1"/>
          <w:color w:val="3B3B3C"/>
          <w:sz w:val="22"/>
          <w:szCs w:val="22"/>
        </w:rPr>
        <w:t xml:space="preserve">and </w:t>
      </w:r>
      <w:r w:rsidRPr="162F4EC1" w:rsidR="007A5E39">
        <w:rPr>
          <w:rFonts w:ascii="Calibri" w:hAnsi="Calibri" w:cs="Calibri" w:asciiTheme="minorAscii" w:hAnsiTheme="minorAscii" w:cstheme="minorAscii"/>
          <w:b w:val="1"/>
          <w:bCs w:val="1"/>
          <w:color w:val="3B3B3C"/>
          <w:sz w:val="22"/>
          <w:szCs w:val="22"/>
        </w:rPr>
        <w:t xml:space="preserve">coordination by </w:t>
      </w:r>
      <w:r w:rsidRPr="162F4EC1" w:rsidR="0067218D">
        <w:rPr>
          <w:rFonts w:ascii="Calibri" w:hAnsi="Calibri" w:cs="Calibri" w:asciiTheme="minorAscii" w:hAnsiTheme="minorAscii" w:cstheme="minorAscii"/>
          <w:b w:val="1"/>
          <w:bCs w:val="1"/>
          <w:color w:val="3B3B3C"/>
          <w:sz w:val="22"/>
          <w:szCs w:val="22"/>
        </w:rPr>
        <w:t>ROAS</w:t>
      </w:r>
      <w:r w:rsidRPr="162F4EC1" w:rsidR="0067218D">
        <w:rPr>
          <w:rFonts w:ascii="Calibri" w:hAnsi="Calibri" w:cs="Calibri" w:asciiTheme="minorAscii" w:hAnsiTheme="minorAscii" w:cstheme="minorAscii"/>
          <w:color w:val="3B3B3C"/>
          <w:sz w:val="22"/>
          <w:szCs w:val="22"/>
        </w:rPr>
        <w:t xml:space="preserve"> </w:t>
      </w:r>
      <w:r w:rsidRPr="162F4EC1" w:rsidR="00E07116">
        <w:rPr>
          <w:rFonts w:ascii="Calibri" w:hAnsi="Calibri" w:cs="Calibri" w:asciiTheme="minorAscii" w:hAnsiTheme="minorAscii" w:cstheme="minorAscii"/>
          <w:color w:val="3B3B3C"/>
          <w:sz w:val="22"/>
          <w:szCs w:val="22"/>
        </w:rPr>
        <w:t>that had completed IMAGES</w:t>
      </w:r>
      <w:r w:rsidRPr="162F4EC1" w:rsidR="00C408B9">
        <w:rPr>
          <w:rFonts w:ascii="Calibri" w:hAnsi="Calibri" w:cs="Calibri" w:asciiTheme="minorAscii" w:hAnsiTheme="minorAscii" w:cstheme="minorAscii"/>
          <w:color w:val="3B3B3C"/>
          <w:sz w:val="22"/>
          <w:szCs w:val="22"/>
        </w:rPr>
        <w:t xml:space="preserve"> </w:t>
      </w:r>
      <w:r w:rsidRPr="162F4EC1" w:rsidR="00C408B9">
        <w:rPr>
          <w:rFonts w:ascii="Calibri" w:hAnsi="Calibri" w:cs="Calibri" w:asciiTheme="minorAscii" w:hAnsiTheme="minorAscii" w:cstheme="minorAscii"/>
          <w:i w:val="1"/>
          <w:iCs w:val="1"/>
          <w:color w:val="3B3B3C"/>
          <w:sz w:val="22"/>
          <w:szCs w:val="22"/>
        </w:rPr>
        <w:t>(Phase II)</w:t>
      </w:r>
      <w:r w:rsidRPr="162F4EC1" w:rsidR="00DF6582">
        <w:rPr>
          <w:rFonts w:ascii="Calibri" w:hAnsi="Calibri" w:cs="Calibri" w:asciiTheme="minorAscii" w:hAnsiTheme="minorAscii" w:cstheme="minorAscii"/>
          <w:color w:val="3B3B3C"/>
          <w:sz w:val="22"/>
          <w:szCs w:val="22"/>
        </w:rPr>
        <w:t>,</w:t>
      </w:r>
      <w:r w:rsidRPr="162F4EC1">
        <w:rPr>
          <w:rStyle w:val="FootnoteReference"/>
          <w:rFonts w:cs="Calibri" w:cstheme="minorAscii"/>
          <w:color w:val="3B3B3C"/>
          <w:sz w:val="22"/>
          <w:szCs w:val="22"/>
        </w:rPr>
        <w:footnoteReference w:id="34"/>
      </w:r>
      <w:r w:rsidRPr="162F4EC1" w:rsidR="006C45B7">
        <w:rPr>
          <w:rFonts w:ascii="Calibri" w:hAnsi="Calibri" w:cs="Calibri" w:asciiTheme="minorAscii" w:hAnsiTheme="minorAscii" w:cstheme="minorAscii"/>
          <w:color w:val="3B3B3C"/>
          <w:sz w:val="22"/>
          <w:szCs w:val="22"/>
        </w:rPr>
        <w:t xml:space="preserve"> </w:t>
      </w:r>
      <w:r w:rsidRPr="162F4EC1" w:rsidR="00E07116">
        <w:rPr>
          <w:rFonts w:ascii="Calibri" w:hAnsi="Calibri" w:cs="Calibri" w:asciiTheme="minorAscii" w:hAnsiTheme="minorAscii" w:cstheme="minorAscii"/>
          <w:color w:val="3B3B3C"/>
          <w:sz w:val="22"/>
          <w:szCs w:val="22"/>
        </w:rPr>
        <w:t xml:space="preserve">as well as </w:t>
      </w:r>
      <w:r w:rsidRPr="162F4EC1" w:rsidR="00B06E02">
        <w:rPr>
          <w:rFonts w:ascii="Calibri" w:hAnsi="Calibri" w:cs="Calibri" w:asciiTheme="minorAscii" w:hAnsiTheme="minorAscii" w:cstheme="minorAscii"/>
          <w:color w:val="3B3B3C"/>
          <w:sz w:val="22"/>
          <w:szCs w:val="22"/>
        </w:rPr>
        <w:t xml:space="preserve">Jordan </w:t>
      </w:r>
      <w:r w:rsidRPr="162F4EC1" w:rsidR="00DF6582">
        <w:rPr>
          <w:rFonts w:ascii="Calibri" w:hAnsi="Calibri" w:cs="Calibri" w:asciiTheme="minorAscii" w:hAnsiTheme="minorAscii" w:cstheme="minorAscii"/>
          <w:color w:val="3B3B3C"/>
          <w:sz w:val="22"/>
          <w:szCs w:val="22"/>
        </w:rPr>
        <w:t>and</w:t>
      </w:r>
      <w:r w:rsidRPr="162F4EC1" w:rsidR="00B06E02">
        <w:rPr>
          <w:rFonts w:ascii="Calibri" w:hAnsi="Calibri" w:cs="Calibri" w:asciiTheme="minorAscii" w:hAnsiTheme="minorAscii" w:cstheme="minorAscii"/>
          <w:color w:val="3B3B3C"/>
          <w:sz w:val="22"/>
          <w:szCs w:val="22"/>
        </w:rPr>
        <w:t xml:space="preserve"> Tunisia</w:t>
      </w:r>
      <w:r w:rsidRPr="162F4EC1" w:rsidR="00E07116">
        <w:rPr>
          <w:rFonts w:ascii="Calibri" w:hAnsi="Calibri" w:cs="Calibri" w:asciiTheme="minorAscii" w:hAnsiTheme="minorAscii" w:cstheme="minorAscii"/>
          <w:color w:val="3B3B3C"/>
          <w:sz w:val="22"/>
          <w:szCs w:val="22"/>
        </w:rPr>
        <w:t xml:space="preserve"> learning from one another</w:t>
      </w:r>
      <w:r w:rsidRPr="162F4EC1" w:rsidR="00B06E02">
        <w:rPr>
          <w:rFonts w:ascii="Calibri" w:hAnsi="Calibri" w:cs="Calibri" w:asciiTheme="minorAscii" w:hAnsiTheme="minorAscii" w:cstheme="minorAscii"/>
          <w:color w:val="3B3B3C"/>
          <w:sz w:val="22"/>
          <w:szCs w:val="22"/>
        </w:rPr>
        <w:t xml:space="preserve"> as the work was being conducted in parallel</w:t>
      </w:r>
      <w:r w:rsidRPr="162F4EC1" w:rsidR="006C45B7">
        <w:rPr>
          <w:rFonts w:ascii="Calibri" w:hAnsi="Calibri" w:cs="Calibri" w:asciiTheme="minorAscii" w:hAnsiTheme="minorAscii" w:cstheme="minorAscii"/>
          <w:color w:val="3B3B3C"/>
          <w:sz w:val="22"/>
          <w:szCs w:val="22"/>
        </w:rPr>
        <w:t>,</w:t>
      </w:r>
      <w:r w:rsidRPr="162F4EC1" w:rsidR="00E07116">
        <w:rPr>
          <w:rFonts w:ascii="Calibri" w:hAnsi="Calibri" w:cs="Calibri" w:asciiTheme="minorAscii" w:hAnsiTheme="minorAscii" w:cstheme="minorAscii"/>
          <w:color w:val="3B3B3C"/>
          <w:sz w:val="22"/>
          <w:szCs w:val="22"/>
        </w:rPr>
        <w:t xml:space="preserve"> which further developed the quality of the data collection</w:t>
      </w:r>
      <w:r w:rsidRPr="162F4EC1" w:rsidR="00867118">
        <w:rPr>
          <w:rFonts w:ascii="Calibri" w:hAnsi="Calibri" w:cs="Calibri" w:asciiTheme="minorAscii" w:hAnsiTheme="minorAscii" w:cstheme="minorAscii"/>
          <w:color w:val="3B3B3C"/>
          <w:sz w:val="22"/>
          <w:szCs w:val="22"/>
        </w:rPr>
        <w:t>.</w:t>
      </w:r>
      <w:r w:rsidRPr="162F4EC1" w:rsidR="004D5DEE">
        <w:rPr>
          <w:rFonts w:ascii="Calibri" w:hAnsi="Calibri" w:cs="Calibri" w:asciiTheme="minorAscii" w:hAnsiTheme="minorAscii" w:cstheme="minorAscii"/>
          <w:color w:val="3B3B3C"/>
          <w:sz w:val="22"/>
          <w:szCs w:val="22"/>
        </w:rPr>
        <w:t xml:space="preserve"> For the development of the curriculum, ROAS played a key role in</w:t>
      </w:r>
      <w:r w:rsidRPr="162F4EC1" w:rsidR="004D5DEE">
        <w:rPr>
          <w:rFonts w:ascii="Calibri" w:hAnsi="Calibri" w:cs="Calibri" w:asciiTheme="minorAscii" w:hAnsiTheme="minorAscii" w:cstheme="minorAscii"/>
          <w:color w:val="3B3B3C"/>
          <w:sz w:val="22"/>
          <w:szCs w:val="22"/>
        </w:rPr>
        <w:t xml:space="preserve"> organizing learning exchanges </w:t>
      </w:r>
      <w:r w:rsidRPr="162F4EC1" w:rsidR="004D5DEE">
        <w:rPr>
          <w:rFonts w:ascii="Calibri" w:hAnsi="Calibri" w:cs="Calibri" w:asciiTheme="minorAscii" w:hAnsiTheme="minorAscii" w:cstheme="minorAscii"/>
          <w:color w:val="3B3B3C"/>
          <w:sz w:val="22"/>
          <w:szCs w:val="22"/>
        </w:rPr>
        <w:t>and feeding in programme-wide learning into</w:t>
      </w:r>
      <w:r w:rsidRPr="162F4EC1" w:rsidR="004D5DEE">
        <w:rPr>
          <w:rFonts w:ascii="Calibri" w:hAnsi="Calibri" w:cs="Calibri" w:asciiTheme="minorAscii" w:hAnsiTheme="minorAscii" w:cstheme="minorAscii"/>
          <w:color w:val="3B3B3C"/>
          <w:sz w:val="22"/>
          <w:szCs w:val="22"/>
        </w:rPr>
        <w:t xml:space="preserve"> the curricula in the three countries</w:t>
      </w:r>
      <w:r w:rsidRPr="162F4EC1" w:rsidR="004D5DEE">
        <w:rPr>
          <w:rFonts w:ascii="Calibri" w:hAnsi="Calibri" w:cs="Calibri" w:asciiTheme="minorAscii" w:hAnsiTheme="minorAscii" w:cstheme="minorAscii"/>
          <w:color w:val="3B3B3C"/>
          <w:sz w:val="22"/>
          <w:szCs w:val="22"/>
        </w:rPr>
        <w:t xml:space="preserve">. </w:t>
      </w:r>
    </w:p>
    <w:p w:rsidRPr="00E3086C" w:rsidR="0035671E" w:rsidP="162F4EC1" w:rsidRDefault="00E07116" w14:paraId="5C703014" w14:textId="7483591A">
      <w:pPr>
        <w:pStyle w:val="ListParagraph"/>
        <w:numPr>
          <w:ilvl w:val="0"/>
          <w:numId w:val="24"/>
        </w:numPr>
        <w:spacing/>
        <w:contextualSpacing/>
        <w:jc w:val="both"/>
        <w:rPr>
          <w:rFonts w:ascii="Calibri" w:hAnsi="Calibri" w:cs="Calibri" w:asciiTheme="minorAscii" w:hAnsiTheme="minorAscii" w:cstheme="minorAscii"/>
          <w:color w:val="3B3B3C"/>
          <w:sz w:val="22"/>
          <w:szCs w:val="22"/>
        </w:rPr>
      </w:pPr>
      <w:r w:rsidRPr="162F4EC1" w:rsidR="00E07116">
        <w:rPr>
          <w:rFonts w:ascii="Calibri" w:hAnsi="Calibri" w:cs="Calibri" w:asciiTheme="minorAscii" w:hAnsiTheme="minorAscii" w:cstheme="minorAscii"/>
          <w:b w:val="1"/>
          <w:bCs w:val="1"/>
          <w:color w:val="3B3B3C"/>
          <w:sz w:val="22"/>
          <w:szCs w:val="22"/>
        </w:rPr>
        <w:t xml:space="preserve">National academic institutions </w:t>
      </w:r>
      <w:r w:rsidRPr="162F4EC1" w:rsidR="00397054">
        <w:rPr>
          <w:rFonts w:ascii="Calibri" w:hAnsi="Calibri" w:cs="Calibri" w:asciiTheme="minorAscii" w:hAnsiTheme="minorAscii" w:cstheme="minorAscii"/>
          <w:b w:val="1"/>
          <w:bCs w:val="1"/>
          <w:color w:val="3B3B3C"/>
          <w:sz w:val="22"/>
          <w:szCs w:val="22"/>
        </w:rPr>
        <w:t>are</w:t>
      </w:r>
      <w:r w:rsidRPr="162F4EC1" w:rsidR="00E07116">
        <w:rPr>
          <w:rFonts w:ascii="Calibri" w:hAnsi="Calibri" w:cs="Calibri" w:asciiTheme="minorAscii" w:hAnsiTheme="minorAscii" w:cstheme="minorAscii"/>
          <w:b w:val="1"/>
          <w:bCs w:val="1"/>
          <w:color w:val="3B3B3C"/>
          <w:sz w:val="22"/>
          <w:szCs w:val="22"/>
        </w:rPr>
        <w:t xml:space="preserve"> used to validate the quality of the </w:t>
      </w:r>
      <w:r w:rsidRPr="162F4EC1" w:rsidR="007A5E39">
        <w:rPr>
          <w:rFonts w:ascii="Calibri" w:hAnsi="Calibri" w:cs="Calibri" w:asciiTheme="minorAscii" w:hAnsiTheme="minorAscii" w:cstheme="minorAscii"/>
          <w:b w:val="1"/>
          <w:bCs w:val="1"/>
          <w:color w:val="3B3B3C"/>
          <w:sz w:val="22"/>
          <w:szCs w:val="22"/>
        </w:rPr>
        <w:t xml:space="preserve">IMAGES </w:t>
      </w:r>
      <w:r w:rsidRPr="162F4EC1" w:rsidR="00E07116">
        <w:rPr>
          <w:rFonts w:ascii="Calibri" w:hAnsi="Calibri" w:cs="Calibri" w:asciiTheme="minorAscii" w:hAnsiTheme="minorAscii" w:cstheme="minorAscii"/>
          <w:b w:val="1"/>
          <w:bCs w:val="1"/>
          <w:color w:val="3B3B3C"/>
          <w:sz w:val="22"/>
          <w:szCs w:val="22"/>
        </w:rPr>
        <w:t>survey data</w:t>
      </w:r>
      <w:r w:rsidRPr="162F4EC1">
        <w:rPr>
          <w:rStyle w:val="FootnoteReference"/>
          <w:rFonts w:cs="Calibri" w:cstheme="minorAscii"/>
          <w:color w:val="3B3B3C"/>
          <w:sz w:val="22"/>
          <w:szCs w:val="22"/>
        </w:rPr>
        <w:footnoteReference w:id="35"/>
      </w:r>
      <w:r w:rsidRPr="162F4EC1" w:rsidR="00E07116">
        <w:rPr>
          <w:rFonts w:ascii="Calibri" w:hAnsi="Calibri" w:cs="Calibri" w:asciiTheme="minorAscii" w:hAnsiTheme="minorAscii" w:cstheme="minorAscii"/>
          <w:color w:val="3B3B3C"/>
          <w:sz w:val="22"/>
          <w:szCs w:val="22"/>
        </w:rPr>
        <w:t xml:space="preserve"> </w:t>
      </w:r>
      <w:r w:rsidRPr="162F4EC1" w:rsidR="005468D5">
        <w:rPr>
          <w:rFonts w:ascii="Calibri" w:hAnsi="Calibri" w:cs="Calibri" w:asciiTheme="minorAscii" w:hAnsiTheme="minorAscii" w:cstheme="minorAscii"/>
          <w:i w:val="1"/>
          <w:iCs w:val="1"/>
          <w:color w:val="3B3B3C"/>
          <w:sz w:val="22"/>
          <w:szCs w:val="22"/>
        </w:rPr>
        <w:t>(Phase I and Phase II)</w:t>
      </w:r>
      <w:r w:rsidRPr="162F4EC1" w:rsidR="00DF6582">
        <w:rPr>
          <w:rFonts w:ascii="Calibri" w:hAnsi="Calibri" w:cs="Calibri" w:asciiTheme="minorAscii" w:hAnsiTheme="minorAscii" w:cstheme="minorAscii"/>
          <w:color w:val="3B3B3C"/>
          <w:sz w:val="22"/>
          <w:szCs w:val="22"/>
        </w:rPr>
        <w:t>,</w:t>
      </w:r>
      <w:r w:rsidRPr="162F4EC1" w:rsidR="005468D5">
        <w:rPr>
          <w:rFonts w:ascii="Calibri" w:hAnsi="Calibri" w:cs="Calibri" w:asciiTheme="minorAscii" w:hAnsiTheme="minorAscii" w:cstheme="minorAscii"/>
          <w:i w:val="1"/>
          <w:iCs w:val="1"/>
          <w:color w:val="3B3B3C"/>
          <w:sz w:val="22"/>
          <w:szCs w:val="22"/>
        </w:rPr>
        <w:t xml:space="preserve"> </w:t>
      </w:r>
      <w:r w:rsidRPr="162F4EC1" w:rsidR="00E07116">
        <w:rPr>
          <w:rFonts w:ascii="Calibri" w:hAnsi="Calibri" w:cs="Calibri" w:asciiTheme="minorAscii" w:hAnsiTheme="minorAscii" w:cstheme="minorAscii"/>
          <w:color w:val="3B3B3C"/>
          <w:sz w:val="22"/>
          <w:szCs w:val="22"/>
        </w:rPr>
        <w:t>which again contributes to national ownership</w:t>
      </w:r>
      <w:r w:rsidRPr="162F4EC1" w:rsidR="006252C5">
        <w:rPr>
          <w:rFonts w:ascii="Calibri" w:hAnsi="Calibri" w:cs="Calibri" w:asciiTheme="minorAscii" w:hAnsiTheme="minorAscii" w:cstheme="minorAscii"/>
          <w:color w:val="3B3B3C"/>
          <w:sz w:val="22"/>
          <w:szCs w:val="22"/>
        </w:rPr>
        <w:t xml:space="preserve"> and validity within the specific context</w:t>
      </w:r>
      <w:r w:rsidRPr="162F4EC1" w:rsidR="00E07116">
        <w:rPr>
          <w:rFonts w:ascii="Calibri" w:hAnsi="Calibri" w:cs="Calibri" w:asciiTheme="minorAscii" w:hAnsiTheme="minorAscii" w:cstheme="minorAscii"/>
          <w:color w:val="3B3B3C"/>
          <w:sz w:val="22"/>
          <w:szCs w:val="22"/>
        </w:rPr>
        <w:t>.</w:t>
      </w:r>
    </w:p>
    <w:p w:rsidRPr="00E3086C" w:rsidR="00E07116" w:rsidP="162F4EC1" w:rsidRDefault="00E07116" w14:paraId="71D6188D" w14:textId="21B260BB">
      <w:pPr>
        <w:pStyle w:val="ListParagraph"/>
        <w:numPr>
          <w:ilvl w:val="0"/>
          <w:numId w:val="24"/>
        </w:numPr>
        <w:spacing w:before="120" w:after="120"/>
        <w:ind w:left="408" w:hanging="357"/>
        <w:contextualSpacing/>
        <w:jc w:val="both"/>
        <w:rPr>
          <w:rFonts w:ascii="Calibri" w:hAnsi="Calibri" w:cs="Calibri" w:asciiTheme="minorAscii" w:hAnsiTheme="minorAscii" w:cstheme="minorAscii"/>
          <w:color w:val="3B3B3C"/>
          <w:sz w:val="22"/>
          <w:szCs w:val="22"/>
        </w:rPr>
      </w:pPr>
      <w:r w:rsidRPr="162F4EC1" w:rsidR="00E07116">
        <w:rPr>
          <w:rFonts w:ascii="Calibri" w:hAnsi="Calibri" w:cs="Calibri" w:asciiTheme="minorAscii" w:hAnsiTheme="minorAscii" w:cstheme="minorAscii"/>
          <w:b w:val="1"/>
          <w:bCs w:val="1"/>
          <w:color w:val="3B3B3C"/>
          <w:sz w:val="22"/>
          <w:szCs w:val="22"/>
        </w:rPr>
        <w:t xml:space="preserve">Qualitative and quantitative components of the research were </w:t>
      </w:r>
      <w:r w:rsidRPr="162F4EC1" w:rsidR="000C0A61">
        <w:rPr>
          <w:rFonts w:ascii="Calibri" w:hAnsi="Calibri" w:cs="Calibri" w:asciiTheme="minorAscii" w:hAnsiTheme="minorAscii" w:cstheme="minorAscii"/>
          <w:b w:val="1"/>
          <w:bCs w:val="1"/>
          <w:color w:val="3B3B3C"/>
          <w:sz w:val="22"/>
          <w:szCs w:val="22"/>
        </w:rPr>
        <w:t xml:space="preserve">closely aligned </w:t>
      </w:r>
      <w:r w:rsidRPr="162F4EC1" w:rsidR="000C0A61">
        <w:rPr>
          <w:rFonts w:ascii="Calibri" w:hAnsi="Calibri" w:cs="Calibri" w:asciiTheme="minorAscii" w:hAnsiTheme="minorAscii" w:cstheme="minorAscii"/>
          <w:i w:val="1"/>
          <w:iCs w:val="1"/>
          <w:color w:val="3B3B3C"/>
          <w:sz w:val="22"/>
          <w:szCs w:val="22"/>
        </w:rPr>
        <w:t>(Phase II)</w:t>
      </w:r>
      <w:r w:rsidRPr="162F4EC1" w:rsidR="00E07116">
        <w:rPr>
          <w:rFonts w:ascii="Calibri" w:hAnsi="Calibri" w:cs="Calibri" w:asciiTheme="minorAscii" w:hAnsiTheme="minorAscii" w:cstheme="minorAscii"/>
          <w:color w:val="3B3B3C"/>
          <w:sz w:val="22"/>
          <w:szCs w:val="22"/>
        </w:rPr>
        <w:t>.</w:t>
      </w:r>
      <w:r w:rsidRPr="162F4EC1" w:rsidR="00E07116">
        <w:rPr>
          <w:rFonts w:ascii="Calibri" w:hAnsi="Calibri" w:cs="Calibri" w:asciiTheme="minorAscii" w:hAnsiTheme="minorAscii" w:cstheme="minorAscii"/>
          <w:b w:val="1"/>
          <w:bCs w:val="1"/>
          <w:color w:val="3B3B3C"/>
          <w:sz w:val="22"/>
          <w:szCs w:val="22"/>
        </w:rPr>
        <w:t xml:space="preserve"> </w:t>
      </w:r>
      <w:r w:rsidRPr="162F4EC1" w:rsidR="00E07116">
        <w:rPr>
          <w:rFonts w:ascii="Calibri" w:hAnsi="Calibri" w:cs="Calibri" w:asciiTheme="minorAscii" w:hAnsiTheme="minorAscii" w:cstheme="minorAscii"/>
          <w:color w:val="3B3B3C"/>
          <w:sz w:val="22"/>
          <w:szCs w:val="22"/>
        </w:rPr>
        <w:t>In Jordan the qualitative research was informed by the quantitative research</w:t>
      </w:r>
      <w:r w:rsidRPr="162F4EC1" w:rsidR="00DF6582">
        <w:rPr>
          <w:rFonts w:ascii="Calibri" w:hAnsi="Calibri" w:cs="Calibri" w:asciiTheme="minorAscii" w:hAnsiTheme="minorAscii" w:cstheme="minorAscii"/>
          <w:color w:val="3B3B3C"/>
          <w:sz w:val="22"/>
          <w:szCs w:val="22"/>
        </w:rPr>
        <w:t>,</w:t>
      </w:r>
      <w:r w:rsidRPr="162F4EC1" w:rsidR="00E07116">
        <w:rPr>
          <w:rFonts w:ascii="Calibri" w:hAnsi="Calibri" w:cs="Calibri" w:asciiTheme="minorAscii" w:hAnsiTheme="minorAscii" w:cstheme="minorAscii"/>
          <w:color w:val="3B3B3C"/>
          <w:sz w:val="22"/>
          <w:szCs w:val="22"/>
        </w:rPr>
        <w:t xml:space="preserve"> enabling complementarity in data collection and data gaps to be filled</w:t>
      </w:r>
      <w:r w:rsidRPr="162F4EC1" w:rsidR="00DF6582">
        <w:rPr>
          <w:rFonts w:ascii="Calibri" w:hAnsi="Calibri" w:cs="Calibri" w:asciiTheme="minorAscii" w:hAnsiTheme="minorAscii" w:cstheme="minorAscii"/>
          <w:color w:val="3B3B3C"/>
          <w:sz w:val="22"/>
          <w:szCs w:val="22"/>
        </w:rPr>
        <w:t>.</w:t>
      </w:r>
      <w:r w:rsidRPr="162F4EC1">
        <w:rPr>
          <w:rStyle w:val="FootnoteReference"/>
          <w:rFonts w:cs="Calibri" w:cstheme="minorAscii"/>
          <w:color w:val="3B3B3C"/>
          <w:sz w:val="22"/>
          <w:szCs w:val="22"/>
        </w:rPr>
        <w:footnoteReference w:id="36"/>
      </w:r>
    </w:p>
    <w:p w:rsidRPr="00E3086C" w:rsidR="00E07116" w:rsidP="162F4EC1" w:rsidRDefault="00703836" w14:paraId="3D78C68B" w14:textId="53359B35">
      <w:pPr>
        <w:pStyle w:val="ListParagraph"/>
        <w:numPr>
          <w:ilvl w:val="0"/>
          <w:numId w:val="24"/>
        </w:numPr>
        <w:spacing w:before="120" w:after="120"/>
        <w:ind w:hanging="357"/>
        <w:contextualSpacing/>
        <w:jc w:val="both"/>
        <w:rPr>
          <w:rFonts w:ascii="Calibri" w:hAnsi="Calibri" w:cs="Calibri" w:asciiTheme="minorAscii" w:hAnsiTheme="minorAscii" w:cstheme="minorAscii"/>
          <w:color w:val="3B3B3C"/>
        </w:rPr>
      </w:pPr>
      <w:r w:rsidRPr="162F4EC1" w:rsidR="00703836">
        <w:rPr>
          <w:rFonts w:ascii="Calibri" w:hAnsi="Calibri" w:cs="Calibri" w:asciiTheme="minorAscii" w:hAnsiTheme="minorAscii" w:cstheme="minorAscii"/>
          <w:b w:val="1"/>
          <w:bCs w:val="1"/>
          <w:color w:val="3B3B3C"/>
          <w:sz w:val="22"/>
          <w:szCs w:val="22"/>
        </w:rPr>
        <w:t xml:space="preserve">The Phase II </w:t>
      </w:r>
      <w:r w:rsidRPr="162F4EC1" w:rsidR="004F2293">
        <w:rPr>
          <w:rFonts w:ascii="Calibri" w:hAnsi="Calibri" w:cs="Calibri" w:asciiTheme="minorAscii" w:hAnsiTheme="minorAscii" w:cstheme="minorAscii"/>
          <w:b w:val="1"/>
          <w:bCs w:val="1"/>
          <w:color w:val="3B3B3C"/>
          <w:sz w:val="22"/>
          <w:szCs w:val="22"/>
        </w:rPr>
        <w:t xml:space="preserve">Jordan </w:t>
      </w:r>
      <w:r w:rsidRPr="162F4EC1" w:rsidR="00703836">
        <w:rPr>
          <w:rFonts w:ascii="Calibri" w:hAnsi="Calibri" w:cs="Calibri" w:asciiTheme="minorAscii" w:hAnsiTheme="minorAscii" w:cstheme="minorAscii"/>
          <w:b w:val="1"/>
          <w:bCs w:val="1"/>
          <w:color w:val="3B3B3C"/>
          <w:sz w:val="22"/>
          <w:szCs w:val="22"/>
        </w:rPr>
        <w:t>IMAGES was more inclusive of LGBTQ</w:t>
      </w:r>
      <w:r w:rsidRPr="162F4EC1" w:rsidR="00533B95">
        <w:rPr>
          <w:rFonts w:ascii="Calibri" w:hAnsi="Calibri" w:cs="Calibri" w:asciiTheme="minorAscii" w:hAnsiTheme="minorAscii" w:cstheme="minorAscii"/>
          <w:b w:val="1"/>
          <w:bCs w:val="1"/>
          <w:color w:val="3B3B3C"/>
          <w:sz w:val="22"/>
          <w:szCs w:val="22"/>
        </w:rPr>
        <w:t>, persons with disabilities and</w:t>
      </w:r>
      <w:r w:rsidRPr="162F4EC1" w:rsidR="000C0A61">
        <w:rPr>
          <w:rFonts w:ascii="Calibri" w:hAnsi="Calibri" w:cs="Calibri" w:asciiTheme="minorAscii" w:hAnsiTheme="minorAscii" w:cstheme="minorAscii"/>
          <w:b w:val="1"/>
          <w:bCs w:val="1"/>
          <w:color w:val="3B3B3C"/>
          <w:sz w:val="22"/>
          <w:szCs w:val="22"/>
        </w:rPr>
        <w:t xml:space="preserve"> </w:t>
      </w:r>
      <w:r w:rsidRPr="162F4EC1" w:rsidR="00DF6582">
        <w:rPr>
          <w:rFonts w:ascii="Calibri" w:hAnsi="Calibri" w:cs="Calibri" w:asciiTheme="minorAscii" w:hAnsiTheme="minorAscii" w:cstheme="minorAscii"/>
          <w:b w:val="1"/>
          <w:bCs w:val="1"/>
          <w:color w:val="3B3B3C"/>
          <w:sz w:val="22"/>
          <w:szCs w:val="22"/>
        </w:rPr>
        <w:t>‘</w:t>
      </w:r>
      <w:r w:rsidRPr="162F4EC1" w:rsidR="000C0A61">
        <w:rPr>
          <w:rFonts w:ascii="Calibri" w:hAnsi="Calibri" w:cs="Calibri" w:asciiTheme="minorAscii" w:hAnsiTheme="minorAscii" w:cstheme="minorAscii"/>
          <w:b w:val="1"/>
          <w:bCs w:val="1"/>
          <w:color w:val="3B3B3C"/>
          <w:sz w:val="22"/>
          <w:szCs w:val="22"/>
        </w:rPr>
        <w:t>leave no one behind</w:t>
      </w:r>
      <w:r w:rsidRPr="162F4EC1" w:rsidR="00DF6582">
        <w:rPr>
          <w:rFonts w:ascii="Calibri" w:hAnsi="Calibri" w:cs="Calibri" w:asciiTheme="minorAscii" w:hAnsiTheme="minorAscii" w:cstheme="minorAscii"/>
          <w:b w:val="1"/>
          <w:bCs w:val="1"/>
          <w:color w:val="3B3B3C"/>
          <w:sz w:val="22"/>
          <w:szCs w:val="22"/>
        </w:rPr>
        <w:t>’</w:t>
      </w:r>
      <w:r w:rsidRPr="162F4EC1" w:rsidR="000C0A61">
        <w:rPr>
          <w:rFonts w:ascii="Calibri" w:hAnsi="Calibri" w:cs="Calibri" w:asciiTheme="minorAscii" w:hAnsiTheme="minorAscii" w:cstheme="minorAscii"/>
          <w:b w:val="1"/>
          <w:bCs w:val="1"/>
          <w:color w:val="3B3B3C"/>
          <w:sz w:val="22"/>
          <w:szCs w:val="22"/>
        </w:rPr>
        <w:t xml:space="preserve"> principles</w:t>
      </w:r>
      <w:r w:rsidRPr="162F4EC1" w:rsidR="00DF6582">
        <w:rPr>
          <w:rFonts w:ascii="Calibri" w:hAnsi="Calibri" w:cs="Calibri" w:asciiTheme="minorAscii" w:hAnsiTheme="minorAscii" w:cstheme="minorAscii"/>
          <w:b w:val="1"/>
          <w:bCs w:val="1"/>
          <w:color w:val="3B3B3C"/>
          <w:sz w:val="22"/>
          <w:szCs w:val="22"/>
        </w:rPr>
        <w:t>.</w:t>
      </w:r>
      <w:r w:rsidRPr="162F4EC1" w:rsidR="004F2293">
        <w:rPr>
          <w:rStyle w:val="FootnoteReference"/>
          <w:color w:val="3B3B3C"/>
          <w:sz w:val="22"/>
          <w:szCs w:val="22"/>
        </w:rPr>
        <w:footnoteReference w:id="37"/>
      </w:r>
    </w:p>
    <w:p w:rsidR="00E07116" w:rsidP="162F4EC1" w:rsidRDefault="00E07116" w14:paraId="5D659CEF" w14:textId="158B9531">
      <w:pPr>
        <w:pStyle w:val="ItadNormalText"/>
        <w:jc w:val="both"/>
      </w:pPr>
      <w:r w:rsidRPr="005240B9" w:rsidR="00E07116">
        <w:rPr/>
        <w:t xml:space="preserve">This model could be </w:t>
      </w:r>
      <w:r w:rsidR="00650B5C">
        <w:rPr/>
        <w:t xml:space="preserve">learned from and </w:t>
      </w:r>
      <w:r w:rsidRPr="005240B9" w:rsidR="00E07116">
        <w:rPr/>
        <w:t>emulated</w:t>
      </w:r>
      <w:r w:rsidR="00DF6582">
        <w:rPr/>
        <w:t>,</w:t>
      </w:r>
      <w:r w:rsidRPr="005240B9" w:rsidR="00E07116">
        <w:rPr/>
        <w:t xml:space="preserve"> going forward</w:t>
      </w:r>
      <w:r w:rsidR="00DF6582">
        <w:rPr/>
        <w:t>,</w:t>
      </w:r>
      <w:r w:rsidRPr="005240B9" w:rsidR="00E07116">
        <w:rPr/>
        <w:t xml:space="preserve"> for other nationwide research projects such as the IMAGES planned in Libya</w:t>
      </w:r>
      <w:r w:rsidR="004D5DEE">
        <w:rPr/>
        <w:t xml:space="preserve"> or further adaptation of Program P</w:t>
      </w:r>
      <w:r w:rsidRPr="005240B9" w:rsidR="00E07116">
        <w:rPr/>
        <w:t>.</w:t>
      </w:r>
      <w:r w:rsidR="00B717F5">
        <w:rPr/>
        <w:t xml:space="preserve"> </w:t>
      </w:r>
      <w:r w:rsidR="00B51C3C">
        <w:rPr/>
        <w:t>Nonetheless</w:t>
      </w:r>
      <w:r w:rsidR="00B717F5">
        <w:rPr/>
        <w:t xml:space="preserve">, </w:t>
      </w:r>
      <w:r w:rsidR="004D5DEE">
        <w:rPr/>
        <w:t xml:space="preserve">for IMAGES, </w:t>
      </w:r>
      <w:r w:rsidR="00B717F5">
        <w:rPr/>
        <w:t xml:space="preserve">it is important to review the </w:t>
      </w:r>
      <w:r w:rsidR="000566C3">
        <w:rPr/>
        <w:t>data critically once published</w:t>
      </w:r>
      <w:r w:rsidR="00DF6582">
        <w:rPr/>
        <w:t>, in order</w:t>
      </w:r>
      <w:r w:rsidR="00B51C3C">
        <w:rPr/>
        <w:t xml:space="preserve"> to reflect on </w:t>
      </w:r>
      <w:r w:rsidR="0019491B">
        <w:rPr/>
        <w:t xml:space="preserve">the </w:t>
      </w:r>
      <w:proofErr w:type="gramStart"/>
      <w:r w:rsidR="0019491B">
        <w:rPr/>
        <w:t xml:space="preserve">impact</w:t>
      </w:r>
      <w:proofErr w:type="gramEnd"/>
      <w:r w:rsidR="0019491B">
        <w:rPr/>
        <w:t xml:space="preserve"> the change in process during Phase II has had on the </w:t>
      </w:r>
      <w:r w:rsidR="00B310F5">
        <w:rPr/>
        <w:t>data quality</w:t>
      </w:r>
      <w:r w:rsidR="00DF6582">
        <w:rPr/>
        <w:t xml:space="preserve">, </w:t>
      </w:r>
      <w:proofErr w:type="gramStart"/>
      <w:r w:rsidR="00DF6582">
        <w:rPr/>
        <w:t>and</w:t>
      </w:r>
      <w:r w:rsidR="00B310F5">
        <w:rPr/>
        <w:t xml:space="preserve"> </w:t>
      </w:r>
      <w:r w:rsidR="00DF6582">
        <w:rPr/>
        <w:t>a</w:t>
      </w:r>
      <w:r w:rsidR="00B310F5">
        <w:rPr/>
        <w:t xml:space="preserve">lso</w:t>
      </w:r>
      <w:proofErr w:type="gramEnd"/>
      <w:r w:rsidR="00B310F5">
        <w:rPr/>
        <w:t xml:space="preserve"> to review the impacts of </w:t>
      </w:r>
      <w:r w:rsidR="00DF6582">
        <w:rPr/>
        <w:t>COVID-19</w:t>
      </w:r>
      <w:r w:rsidR="00B310F5">
        <w:rPr/>
        <w:t xml:space="preserve">. </w:t>
      </w:r>
      <w:r w:rsidR="00DF6582">
        <w:rPr/>
        <w:t>C</w:t>
      </w:r>
      <w:r w:rsidR="007912FB">
        <w:rPr/>
        <w:t xml:space="preserve">oncerns </w:t>
      </w:r>
      <w:r w:rsidR="00DF6582">
        <w:rPr/>
        <w:t xml:space="preserve">were </w:t>
      </w:r>
      <w:r w:rsidR="007912FB">
        <w:rPr/>
        <w:t>raised among research partners</w:t>
      </w:r>
      <w:r w:rsidR="000566C3">
        <w:rPr/>
        <w:t xml:space="preserve"> </w:t>
      </w:r>
      <w:r w:rsidR="003109C7">
        <w:rPr/>
        <w:t>about</w:t>
      </w:r>
      <w:r w:rsidR="00073AD1">
        <w:rPr/>
        <w:t xml:space="preserve"> </w:t>
      </w:r>
      <w:r w:rsidR="00DF6582">
        <w:rPr/>
        <w:t>(</w:t>
      </w:r>
      <w:r w:rsidR="00C14235">
        <w:rPr/>
        <w:t xml:space="preserve">a) </w:t>
      </w:r>
      <w:r w:rsidR="00073AD1">
        <w:rPr/>
        <w:t>the sensitivity of the data being collected</w:t>
      </w:r>
      <w:r w:rsidR="007912FB">
        <w:rPr/>
        <w:t xml:space="preserve"> and </w:t>
      </w:r>
      <w:r w:rsidR="00C14235">
        <w:rPr/>
        <w:t xml:space="preserve">their ability to collect it and </w:t>
      </w:r>
      <w:r w:rsidR="00DF6582">
        <w:rPr/>
        <w:t>(</w:t>
      </w:r>
      <w:r w:rsidR="00C14235">
        <w:rPr/>
        <w:t xml:space="preserve">b) </w:t>
      </w:r>
      <w:r w:rsidR="00D51E65">
        <w:rPr/>
        <w:t xml:space="preserve">restrictions the pandemic imposed </w:t>
      </w:r>
      <w:r w:rsidR="00F862C8">
        <w:rPr/>
        <w:t xml:space="preserve">on the technical capacity building sessions with </w:t>
      </w:r>
      <w:proofErr w:type="spellStart"/>
      <w:r w:rsidR="00F862C8">
        <w:rPr/>
        <w:t>Promundo</w:t>
      </w:r>
      <w:proofErr w:type="spellEnd"/>
      <w:r w:rsidR="003109C7">
        <w:rPr/>
        <w:t xml:space="preserve">. </w:t>
      </w:r>
      <w:r w:rsidR="00FF56D9">
        <w:rPr/>
        <w:t>T</w:t>
      </w:r>
      <w:r w:rsidR="00CC50FA">
        <w:rPr/>
        <w:t xml:space="preserve">he </w:t>
      </w:r>
      <w:r w:rsidR="00A03230">
        <w:rPr/>
        <w:t>challenges emerging from the pandemic meant</w:t>
      </w:r>
      <w:r w:rsidR="00DF6582">
        <w:rPr/>
        <w:t xml:space="preserve"> that</w:t>
      </w:r>
      <w:r w:rsidR="00A03230">
        <w:rPr/>
        <w:t xml:space="preserve"> </w:t>
      </w:r>
      <w:proofErr w:type="spellStart"/>
      <w:r w:rsidR="00A03230">
        <w:rPr/>
        <w:t xml:space="preserve">Promundo</w:t>
      </w:r>
      <w:proofErr w:type="spellEnd"/>
      <w:r w:rsidR="00A03230">
        <w:rPr/>
        <w:t xml:space="preserve"> were unable to </w:t>
      </w:r>
      <w:r w:rsidR="00F862C8">
        <w:rPr/>
        <w:t xml:space="preserve">do technical capacity </w:t>
      </w:r>
      <w:r w:rsidR="00A37812">
        <w:rPr/>
        <w:t>building</w:t>
      </w:r>
      <w:r w:rsidR="00A03230">
        <w:rPr/>
        <w:t xml:space="preserve"> </w:t>
      </w:r>
      <w:r w:rsidR="00CA58DA">
        <w:rPr/>
        <w:t>sessions with country research partners as in Phase I</w:t>
      </w:r>
      <w:r w:rsidR="00A37812">
        <w:rPr/>
        <w:t xml:space="preserve">. </w:t>
      </w:r>
      <w:r w:rsidR="00CA58DA">
        <w:rPr/>
        <w:t>Also, t</w:t>
      </w:r>
      <w:r w:rsidR="00A37812">
        <w:rPr/>
        <w:t>heir input into technical collaboration sessions</w:t>
      </w:r>
      <w:r w:rsidR="00DF6582">
        <w:rPr/>
        <w:t xml:space="preserve"> –</w:t>
      </w:r>
      <w:r w:rsidR="00A37812">
        <w:rPr/>
        <w:t xml:space="preserve"> </w:t>
      </w:r>
      <w:r w:rsidR="0053401B">
        <w:rPr/>
        <w:t>such as survey question adaptation</w:t>
      </w:r>
      <w:r w:rsidR="00DF6582">
        <w:rPr/>
        <w:t xml:space="preserve"> </w:t>
      </w:r>
      <w:r w:rsidR="00DF6582">
        <w:rPr/>
        <w:lastRenderedPageBreak/>
        <w:t>–</w:t>
      </w:r>
      <w:r w:rsidR="00A37812">
        <w:rPr/>
        <w:t xml:space="preserve"> w</w:t>
      </w:r>
      <w:r w:rsidR="00DF6582">
        <w:rPr/>
        <w:t>as</w:t>
      </w:r>
      <w:r w:rsidR="00A37812">
        <w:rPr/>
        <w:t xml:space="preserve"> moved</w:t>
      </w:r>
      <w:r w:rsidR="0053401B">
        <w:rPr/>
        <w:t xml:space="preserve"> online</w:t>
      </w:r>
      <w:r w:rsidR="00DF6582">
        <w:rPr/>
        <w:t>,</w:t>
      </w:r>
      <w:r w:rsidR="00094274">
        <w:rPr/>
        <w:t xml:space="preserve"> which was not as </w:t>
      </w:r>
      <w:r w:rsidR="00DF6582">
        <w:rPr/>
        <w:t xml:space="preserve">helpful </w:t>
      </w:r>
      <w:r w:rsidR="00C25D40">
        <w:rPr/>
        <w:t>as in</w:t>
      </w:r>
      <w:r w:rsidR="003A68B1">
        <w:rPr/>
        <w:t xml:space="preserve"> </w:t>
      </w:r>
      <w:r w:rsidR="00C25D40">
        <w:rPr/>
        <w:t>person</w:t>
      </w:r>
      <w:r w:rsidR="00FF56D9">
        <w:rPr/>
        <w:t>.</w:t>
      </w:r>
      <w:r w:rsidRPr="162F4EC1" w:rsidR="00094274">
        <w:rPr>
          <w:rStyle w:val="FootnoteReference"/>
          <w:sz w:val="22"/>
          <w:szCs w:val="22"/>
        </w:rPr>
        <w:footnoteReference w:id="38"/>
      </w:r>
      <w:r w:rsidRPr="00A37812" w:rsidR="00A37812">
        <w:rPr/>
        <w:t xml:space="preserve"> </w:t>
      </w:r>
      <w:proofErr w:type="gramStart"/>
      <w:r w:rsidR="00C25D40">
        <w:rPr/>
        <w:t xml:space="preserve">Both of these</w:t>
      </w:r>
      <w:proofErr w:type="gramEnd"/>
      <w:r w:rsidR="00C25D40">
        <w:rPr/>
        <w:t xml:space="preserve"> concerns pose risks to </w:t>
      </w:r>
      <w:r w:rsidR="007612FC">
        <w:rPr/>
        <w:t>data collection quality and</w:t>
      </w:r>
      <w:r w:rsidR="00DF6582">
        <w:rPr/>
        <w:t>,</w:t>
      </w:r>
      <w:r w:rsidR="007612FC">
        <w:rPr/>
        <w:t xml:space="preserve"> as one partner flagged, </w:t>
      </w:r>
      <w:r w:rsidR="00C25D40">
        <w:rPr/>
        <w:t>under-reporting</w:t>
      </w:r>
      <w:r w:rsidR="00DF6582">
        <w:rPr/>
        <w:t>.</w:t>
      </w:r>
      <w:r w:rsidRPr="162F4EC1" w:rsidR="007612FC">
        <w:rPr>
          <w:rStyle w:val="FootnoteReference"/>
          <w:sz w:val="22"/>
          <w:szCs w:val="22"/>
        </w:rPr>
        <w:footnoteReference w:id="39"/>
      </w:r>
    </w:p>
    <w:p w:rsidR="00F14238" w:rsidP="00E07116" w:rsidRDefault="00F14238" w14:paraId="7D7750D2" w14:textId="77777777">
      <w:pPr>
        <w:rPr>
          <w:rFonts w:asciiTheme="minorHAnsi" w:hAnsiTheme="minorHAnsi" w:cstheme="minorHAnsi"/>
        </w:rPr>
      </w:pPr>
    </w:p>
    <w:p w:rsidRPr="005240B9" w:rsidR="00E07116" w:rsidP="00E3086C" w:rsidRDefault="00E07116" w14:paraId="1E425FE2" w14:textId="77777777">
      <w:pPr>
        <w:pStyle w:val="ItadH3Numbered"/>
      </w:pPr>
      <w:bookmarkStart w:name="_Toc98407060" w:id="50"/>
      <w:bookmarkStart w:name="_Toc98410210" w:id="51"/>
      <w:bookmarkStart w:name="_Toc100745323" w:id="52"/>
      <w:r>
        <w:t>Access: Dissemination of knowledge products and learning</w:t>
      </w:r>
      <w:bookmarkEnd w:id="50"/>
      <w:bookmarkEnd w:id="51"/>
      <w:bookmarkEnd w:id="52"/>
    </w:p>
    <w:p w:rsidR="00341A3D" w:rsidP="162F4EC1" w:rsidRDefault="00200A7D" w14:paraId="155BDC60" w14:textId="344425C6">
      <w:pPr>
        <w:pStyle w:val="ItadNormalTextBold"/>
        <w:jc w:val="both"/>
      </w:pPr>
      <w:r w:rsidR="00200A7D">
        <w:rPr/>
        <w:t xml:space="preserve">The absence of a specific knowledge </w:t>
      </w:r>
      <w:r w:rsidR="003F6DC7">
        <w:rPr/>
        <w:t>and</w:t>
      </w:r>
      <w:r w:rsidR="00200A7D">
        <w:rPr/>
        <w:t xml:space="preserve"> learning dissemination strategy make</w:t>
      </w:r>
      <w:r w:rsidR="003F6DC7">
        <w:rPr/>
        <w:t>s</w:t>
      </w:r>
      <w:r w:rsidR="00200A7D">
        <w:rPr/>
        <w:t xml:space="preserve"> it challenging to </w:t>
      </w:r>
      <w:r w:rsidR="00AE46EB">
        <w:rPr/>
        <w:t>investigate</w:t>
      </w:r>
      <w:r w:rsidR="00200A7D">
        <w:rPr/>
        <w:t xml:space="preserve"> </w:t>
      </w:r>
      <w:r w:rsidR="00AE46EB">
        <w:rPr/>
        <w:t xml:space="preserve">how far </w:t>
      </w:r>
      <w:r w:rsidR="00AE19A2">
        <w:rPr/>
        <w:t>knowledge products</w:t>
      </w:r>
      <w:r w:rsidR="00200A7D">
        <w:rPr/>
        <w:t xml:space="preserve"> </w:t>
      </w:r>
      <w:r w:rsidR="00AE46EB">
        <w:rPr/>
        <w:t xml:space="preserve">and learning </w:t>
      </w:r>
      <w:r w:rsidR="00200A7D">
        <w:rPr/>
        <w:t>are reaching the</w:t>
      </w:r>
      <w:r w:rsidR="00AE46EB">
        <w:rPr/>
        <w:t>ir</w:t>
      </w:r>
      <w:r w:rsidR="00200A7D">
        <w:rPr/>
        <w:t xml:space="preserve"> intended audience. </w:t>
      </w:r>
      <w:r w:rsidR="00AE7216">
        <w:rPr/>
        <w:t>Th</w:t>
      </w:r>
      <w:r w:rsidR="00AE19A2">
        <w:rPr/>
        <w:t>at said, the</w:t>
      </w:r>
      <w:r w:rsidR="00AE7216">
        <w:rPr/>
        <w:t xml:space="preserve"> programme </w:t>
      </w:r>
      <w:r w:rsidR="00C0340E">
        <w:rPr/>
        <w:t xml:space="preserve">has </w:t>
      </w:r>
      <w:r w:rsidR="004445C1">
        <w:rPr/>
        <w:t xml:space="preserve">successfully </w:t>
      </w:r>
      <w:r w:rsidR="004A2AD8">
        <w:rPr/>
        <w:t>utili</w:t>
      </w:r>
      <w:r w:rsidR="003F6DC7">
        <w:rPr/>
        <w:t>s</w:t>
      </w:r>
      <w:r w:rsidR="004A2AD8">
        <w:rPr/>
        <w:t>ed different types of</w:t>
      </w:r>
      <w:r w:rsidR="00AE7216">
        <w:rPr/>
        <w:t xml:space="preserve"> dissemination </w:t>
      </w:r>
      <w:r w:rsidR="0083280A">
        <w:rPr/>
        <w:t xml:space="preserve">pathways </w:t>
      </w:r>
      <w:r w:rsidR="00AE7216">
        <w:rPr/>
        <w:t>that c</w:t>
      </w:r>
      <w:r w:rsidR="002B5567">
        <w:rPr/>
        <w:t>an</w:t>
      </w:r>
      <w:r w:rsidR="00AE7216">
        <w:rPr/>
        <w:t xml:space="preserve"> be built on an</w:t>
      </w:r>
      <w:r w:rsidR="00AC551B">
        <w:rPr/>
        <w:t xml:space="preserve">d used more strategically </w:t>
      </w:r>
      <w:r w:rsidR="00AE19A2">
        <w:rPr/>
        <w:t>going forward</w:t>
      </w:r>
      <w:r w:rsidRPr="162F4EC1" w:rsidR="00412E6B">
        <w:rPr>
          <w:color w:val="1D1D1E" w:themeColor="text1" w:themeTint="FF" w:themeShade="80"/>
        </w:rPr>
        <w:t xml:space="preserve"> by</w:t>
      </w:r>
      <w:r w:rsidRPr="162F4EC1" w:rsidR="004A6129">
        <w:rPr>
          <w:color w:val="1D1D1E" w:themeColor="text1" w:themeTint="FF" w:themeShade="80"/>
        </w:rPr>
        <w:t xml:space="preserve"> specifying the target audience, mapping how the dissemination pathways will reach these groups and clarifying how this contributes to the </w:t>
      </w:r>
      <w:proofErr w:type="spellStart"/>
      <w:r w:rsidRPr="162F4EC1" w:rsidR="00DE3E06">
        <w:rPr>
          <w:color w:val="1D1D1E" w:themeColor="text1" w:themeTint="FF" w:themeShade="80"/>
        </w:rPr>
        <w:t>ToC</w:t>
      </w:r>
      <w:proofErr w:type="spellEnd"/>
      <w:r w:rsidRPr="162F4EC1" w:rsidR="00777DC6">
        <w:rPr>
          <w:color w:val="1D1D1E" w:themeColor="text1" w:themeTint="FF" w:themeShade="80"/>
        </w:rPr>
        <w:t xml:space="preserve"> at each level (micro, </w:t>
      </w:r>
      <w:proofErr w:type="spellStart"/>
      <w:r w:rsidRPr="162F4EC1" w:rsidR="00777DC6">
        <w:rPr>
          <w:color w:val="1D1D1E" w:themeColor="text1" w:themeTint="FF" w:themeShade="80"/>
        </w:rPr>
        <w:t>meso</w:t>
      </w:r>
      <w:proofErr w:type="spellEnd"/>
      <w:r w:rsidRPr="162F4EC1" w:rsidR="003F6DC7">
        <w:rPr>
          <w:color w:val="1D1D1E" w:themeColor="text1" w:themeTint="FF" w:themeShade="80"/>
        </w:rPr>
        <w:t xml:space="preserve"> and</w:t>
      </w:r>
      <w:r w:rsidRPr="162F4EC1" w:rsidR="00777DC6">
        <w:rPr>
          <w:color w:val="1D1D1E" w:themeColor="text1" w:themeTint="FF" w:themeShade="80"/>
        </w:rPr>
        <w:t xml:space="preserve"> macro)</w:t>
      </w:r>
      <w:r w:rsidRPr="162F4EC1" w:rsidR="004A6129">
        <w:rPr>
          <w:color w:val="1D1D1E" w:themeColor="text1" w:themeTint="FF" w:themeShade="80"/>
        </w:rPr>
        <w:t>.</w:t>
      </w:r>
    </w:p>
    <w:p w:rsidR="00C141F8" w:rsidP="162F4EC1" w:rsidRDefault="003F6DC7" w14:paraId="2BAF5624" w14:textId="295E4F65">
      <w:pPr>
        <w:pStyle w:val="ItadNormalText"/>
        <w:jc w:val="both"/>
      </w:pPr>
      <w:r w:rsidR="003F6DC7">
        <w:rPr/>
        <w:t>The</w:t>
      </w:r>
      <w:r w:rsidR="00AE19A2">
        <w:rPr/>
        <w:t xml:space="preserve"> absence of a specific knowledge production </w:t>
      </w:r>
      <w:r w:rsidR="00840059">
        <w:rPr/>
        <w:t xml:space="preserve">and learning </w:t>
      </w:r>
      <w:r w:rsidR="00AE19A2">
        <w:rPr/>
        <w:t>dissemination plan or specific reference to knowledge products in the Phase II communications plan</w:t>
      </w:r>
      <w:r w:rsidRPr="33F2A5FA" w:rsidR="00AE19A2">
        <w:rPr>
          <w:rStyle w:val="FootnoteReference"/>
          <w:sz w:val="22"/>
          <w:szCs w:val="22"/>
        </w:rPr>
        <w:footnoteReference w:id="40"/>
      </w:r>
      <w:r w:rsidR="00AE19A2">
        <w:rPr/>
        <w:t xml:space="preserve"> makes it difficult to assess wh</w:t>
      </w:r>
      <w:r w:rsidR="00B7656A">
        <w:rPr/>
        <w:t>o the intended target audience is and whether the knowledge product is reaching them</w:t>
      </w:r>
      <w:r w:rsidR="0065699D">
        <w:rPr/>
        <w:t xml:space="preserve"> or not</w:t>
      </w:r>
      <w:r w:rsidR="00AE19A2">
        <w:rPr/>
        <w:t xml:space="preserve">. </w:t>
      </w:r>
      <w:r w:rsidR="008C682A">
        <w:rPr/>
        <w:t>As such</w:t>
      </w:r>
      <w:r w:rsidR="00B7656A">
        <w:rPr/>
        <w:t>,</w:t>
      </w:r>
      <w:r w:rsidR="008C682A">
        <w:rPr/>
        <w:t xml:space="preserve"> there is a risk that opportunities are missed</w:t>
      </w:r>
      <w:r w:rsidR="0006190D">
        <w:rPr/>
        <w:t xml:space="preserve">. Respondents noted concern </w:t>
      </w:r>
      <w:r w:rsidR="0062710F">
        <w:rPr/>
        <w:t>of the perceived differences in dissemination</w:t>
      </w:r>
      <w:r w:rsidR="00572F28">
        <w:rPr/>
        <w:t xml:space="preserve"> across,</w:t>
      </w:r>
      <w:r w:rsidR="0006190D">
        <w:rPr/>
        <w:t xml:space="preserve"> international</w:t>
      </w:r>
      <w:r w:rsidR="00572F28">
        <w:rPr/>
        <w:t xml:space="preserve">, </w:t>
      </w:r>
      <w:r w:rsidR="00A24CCC">
        <w:rPr/>
        <w:t>regional</w:t>
      </w:r>
      <w:r w:rsidR="00572F28">
        <w:rPr/>
        <w:t xml:space="preserve">, </w:t>
      </w:r>
      <w:r w:rsidR="00A24CCC">
        <w:rPr/>
        <w:t xml:space="preserve">national </w:t>
      </w:r>
      <w:r w:rsidR="00572F28">
        <w:rPr/>
        <w:t xml:space="preserve">and local </w:t>
      </w:r>
      <w:r w:rsidR="00A24CCC">
        <w:rPr/>
        <w:t>level</w:t>
      </w:r>
      <w:r w:rsidR="00572F28">
        <w:rPr/>
        <w:t>s</w:t>
      </w:r>
      <w:r w:rsidR="003F6DC7">
        <w:rPr/>
        <w:t>,</w:t>
      </w:r>
      <w:r w:rsidRPr="33F2A5FA" w:rsidR="00A24CCC">
        <w:rPr>
          <w:rStyle w:val="FootnoteReference"/>
          <w:sz w:val="22"/>
          <w:szCs w:val="22"/>
        </w:rPr>
        <w:footnoteReference w:id="41"/>
      </w:r>
      <w:r w:rsidR="00EB64CD">
        <w:rPr/>
        <w:t xml:space="preserve"> with </w:t>
      </w:r>
      <w:r w:rsidRPr="008902D0" w:rsidR="00E7186E">
        <w:rPr/>
        <w:t xml:space="preserve">uptake and use of </w:t>
      </w:r>
      <w:r w:rsidR="00E7186E">
        <w:rPr/>
        <w:t>knowledge products outside of IMAGES</w:t>
      </w:r>
      <w:r w:rsidR="00B421E5">
        <w:rPr/>
        <w:t xml:space="preserve"> being</w:t>
      </w:r>
      <w:r w:rsidR="00E7186E">
        <w:rPr/>
        <w:t xml:space="preserve"> less consistent</w:t>
      </w:r>
      <w:r w:rsidDel="00572F28" w:rsidR="00E7186E">
        <w:rPr/>
        <w:t xml:space="preserve"> </w:t>
      </w:r>
      <w:r w:rsidR="00B74FF7">
        <w:rPr/>
        <w:t xml:space="preserve">(see </w:t>
      </w:r>
      <w:r w:rsidR="003F6DC7">
        <w:rPr/>
        <w:t>S</w:t>
      </w:r>
      <w:r w:rsidR="00B74FF7">
        <w:rPr/>
        <w:t xml:space="preserve">ection </w:t>
      </w:r>
      <w:r w:rsidR="003B5C5A">
        <w:rPr/>
        <w:t>4.</w:t>
      </w:r>
      <w:r w:rsidR="00B74FF7">
        <w:rPr/>
        <w:t>5)</w:t>
      </w:r>
      <w:r w:rsidR="00A24CCC">
        <w:rPr/>
        <w:t>.</w:t>
      </w:r>
    </w:p>
    <w:p w:rsidR="00AE19A2" w:rsidP="162F4EC1" w:rsidRDefault="00046BF3" w14:paraId="07362D8A" w14:textId="27664DD7">
      <w:pPr>
        <w:pStyle w:val="ItadNormalText"/>
        <w:jc w:val="both"/>
      </w:pPr>
      <w:r w:rsidR="00046BF3">
        <w:rPr/>
        <w:t xml:space="preserve">There are some examples of </w:t>
      </w:r>
      <w:r w:rsidR="001F1999">
        <w:rPr/>
        <w:t xml:space="preserve">how the programme has contributed to global </w:t>
      </w:r>
      <w:r w:rsidR="002B688B">
        <w:rPr/>
        <w:t xml:space="preserve">knowledge dissemination such as through </w:t>
      </w:r>
      <w:r w:rsidR="00285507">
        <w:rPr/>
        <w:t>a</w:t>
      </w:r>
      <w:r w:rsidR="001930FD">
        <w:rPr/>
        <w:t xml:space="preserve"> review of the </w:t>
      </w:r>
      <w:r w:rsidR="00285507">
        <w:rPr/>
        <w:t>HeForShe guidelines on how to incorporate the engagement of men and boys in programming</w:t>
      </w:r>
      <w:r w:rsidR="00CE602C">
        <w:rPr/>
        <w:t xml:space="preserve"> and contributions to a global briefing note on the role of men and boys to prevent VAWG produced by UNW HQ</w:t>
      </w:r>
      <w:r w:rsidR="00CB1074">
        <w:rPr/>
        <w:t>, using lessons learnt from MWGE.</w:t>
      </w:r>
      <w:r w:rsidR="00CB1074">
        <w:rPr>
          <w:rStyle w:val="FootnoteReference"/>
        </w:rPr>
        <w:footnoteReference w:id="42"/>
      </w:r>
      <w:r w:rsidR="00285507">
        <w:rPr/>
        <w:t xml:space="preserve"> </w:t>
      </w:r>
      <w:r w:rsidR="00C05D92">
        <w:rPr/>
        <w:t xml:space="preserve">Additionally, the </w:t>
      </w:r>
      <w:r w:rsidR="00E6018B">
        <w:rPr/>
        <w:t xml:space="preserve">development of the </w:t>
      </w:r>
      <w:r w:rsidR="00C05D92">
        <w:rPr/>
        <w:t>new</w:t>
      </w:r>
      <w:r w:rsidR="00E6018B">
        <w:rPr/>
        <w:t xml:space="preserve"> UN Women</w:t>
      </w:r>
      <w:r w:rsidR="00C05D92">
        <w:rPr/>
        <w:t xml:space="preserve"> global corporate strategy on the engagement of men and boys,</w:t>
      </w:r>
      <w:r w:rsidR="00E6018B">
        <w:rPr/>
        <w:t xml:space="preserve"> including a </w:t>
      </w:r>
      <w:r w:rsidR="00634D47">
        <w:rPr/>
        <w:t>global workshop</w:t>
      </w:r>
      <w:r w:rsidR="00A37C36">
        <w:rPr/>
        <w:t xml:space="preserve"> for HQ and all UNW regional offices, provided opportunities for ROAS to share</w:t>
      </w:r>
      <w:r w:rsidR="00C05D92">
        <w:rPr/>
        <w:t xml:space="preserve"> learnings and good practices from MWGE.</w:t>
      </w:r>
      <w:r w:rsidR="00A37C36">
        <w:rPr>
          <w:rStyle w:val="FootnoteReference"/>
        </w:rPr>
        <w:footnoteReference w:id="43"/>
      </w:r>
      <w:r w:rsidR="00A37C36">
        <w:rPr/>
        <w:t xml:space="preserve"> </w:t>
      </w:r>
      <w:r w:rsidR="00B34A6C">
        <w:rPr/>
        <w:t xml:space="preserve">However, some </w:t>
      </w:r>
      <w:r w:rsidR="00A16911">
        <w:rPr/>
        <w:t xml:space="preserve">respondents highlighted that the programme could better exert </w:t>
      </w:r>
      <w:r w:rsidRPr="00F969C8" w:rsidR="00A16911">
        <w:rPr/>
        <w:t>presence within the global masculinities space</w:t>
      </w:r>
      <w:r w:rsidR="00A16911">
        <w:rPr/>
        <w:t xml:space="preserve"> by improving its access and visibility</w:t>
      </w:r>
      <w:r w:rsidR="000A628D">
        <w:rPr/>
        <w:t xml:space="preserve"> through dissemination</w:t>
      </w:r>
      <w:r w:rsidR="00A16911">
        <w:rPr/>
        <w:t>.</w:t>
      </w:r>
      <w:r w:rsidRPr="162F4EC1" w:rsidR="00A16911">
        <w:rPr>
          <w:rStyle w:val="FootnoteReference"/>
          <w:rFonts w:cs="Arial" w:cstheme="minorBidi"/>
          <w:sz w:val="22"/>
          <w:szCs w:val="22"/>
        </w:rPr>
        <w:footnoteReference w:id="44"/>
      </w:r>
      <w:r w:rsidR="00A16911">
        <w:rPr/>
        <w:t xml:space="preserve"> The programme </w:t>
      </w:r>
      <w:r w:rsidR="00B95D9F">
        <w:rPr/>
        <w:t xml:space="preserve">could </w:t>
      </w:r>
      <w:r w:rsidR="00A16911">
        <w:rPr/>
        <w:t>consider carefully what kind of access and visibility within the masculinities space it is aiming for and</w:t>
      </w:r>
      <w:r w:rsidR="003F6DC7">
        <w:rPr/>
        <w:t>,</w:t>
      </w:r>
      <w:r w:rsidR="00A16911">
        <w:rPr/>
        <w:t xml:space="preserve"> indeed, whether UN Women or </w:t>
      </w:r>
      <w:r w:rsidR="00FD06F5">
        <w:rPr/>
        <w:t>other national and regional</w:t>
      </w:r>
      <w:r w:rsidR="00A16911">
        <w:rPr/>
        <w:t xml:space="preserve"> organisations</w:t>
      </w:r>
      <w:r w:rsidR="00FD06F5">
        <w:rPr/>
        <w:t>, for example feminist organisations</w:t>
      </w:r>
      <w:r w:rsidR="003F6DC7">
        <w:rPr/>
        <w:t>, should be taking this space</w:t>
      </w:r>
      <w:r w:rsidR="00A16911">
        <w:rPr/>
        <w:t xml:space="preserve">. This could </w:t>
      </w:r>
      <w:r w:rsidR="00222D80">
        <w:rPr/>
        <w:t xml:space="preserve">also be considered in </w:t>
      </w:r>
      <w:r w:rsidR="000A628D">
        <w:rPr/>
        <w:t>a</w:t>
      </w:r>
      <w:r w:rsidR="00222D80">
        <w:rPr/>
        <w:t xml:space="preserve"> dissemination strategy.</w:t>
      </w:r>
    </w:p>
    <w:p w:rsidR="00B36E53" w:rsidP="162F4EC1" w:rsidRDefault="00C95E83" w14:paraId="72207300" w14:textId="0BADFFDC">
      <w:pPr>
        <w:pStyle w:val="ItadNormalText"/>
        <w:jc w:val="both"/>
        <w:rPr>
          <w:rFonts w:ascii="Calibri" w:hAnsi="Calibri" w:cs="Calibri" w:asciiTheme="minorAscii" w:hAnsiTheme="minorAscii" w:cstheme="minorAscii"/>
        </w:rPr>
      </w:pPr>
      <w:r w:rsidR="00C95E83">
        <w:rPr/>
        <w:t xml:space="preserve">Despite </w:t>
      </w:r>
      <w:r w:rsidR="003654E5">
        <w:rPr/>
        <w:t>no clear strategy,</w:t>
      </w:r>
      <w:r w:rsidR="00575BDB">
        <w:rPr/>
        <w:t xml:space="preserve"> </w:t>
      </w:r>
      <w:r w:rsidR="004A2AD8">
        <w:rPr/>
        <w:t xml:space="preserve">the programme has used </w:t>
      </w:r>
      <w:r w:rsidR="00382201">
        <w:rPr/>
        <w:t>a broad range of</w:t>
      </w:r>
      <w:r w:rsidR="004A2AD8">
        <w:rPr/>
        <w:t xml:space="preserve"> dissemination pathways to </w:t>
      </w:r>
      <w:r w:rsidR="000F4392">
        <w:rPr/>
        <w:t xml:space="preserve">share the knowledge products. This </w:t>
      </w:r>
      <w:r w:rsidR="000F4392">
        <w:rPr/>
        <w:t>includes</w:t>
      </w:r>
      <w:r w:rsidR="00575BDB">
        <w:rPr/>
        <w:t xml:space="preserve"> </w:t>
      </w:r>
      <w:r w:rsidR="00643001">
        <w:rPr/>
        <w:t xml:space="preserve">UN Women’s </w:t>
      </w:r>
      <w:r w:rsidR="00575BDB">
        <w:rPr/>
        <w:t xml:space="preserve">online </w:t>
      </w:r>
      <w:r w:rsidR="00C84AF8">
        <w:rPr/>
        <w:t>social media</w:t>
      </w:r>
      <w:r w:rsidR="00575BDB">
        <w:rPr/>
        <w:t>,</w:t>
      </w:r>
      <w:r w:rsidR="00606828">
        <w:rPr/>
        <w:t xml:space="preserve"> partner networks</w:t>
      </w:r>
      <w:r w:rsidR="00EF2716">
        <w:rPr/>
        <w:t>,</w:t>
      </w:r>
      <w:r w:rsidR="00606828">
        <w:rPr/>
        <w:t xml:space="preserve"> events and national-level platforms</w:t>
      </w:r>
      <w:r w:rsidR="000F4392">
        <w:rPr/>
        <w:t>. These dissemination pathways can be utili</w:t>
      </w:r>
      <w:r w:rsidR="003F6DC7">
        <w:rPr/>
        <w:t>s</w:t>
      </w:r>
      <w:r w:rsidR="000F4392">
        <w:rPr/>
        <w:t xml:space="preserve">ed </w:t>
      </w:r>
      <w:r w:rsidR="00D4220F">
        <w:rPr/>
        <w:t xml:space="preserve">more </w:t>
      </w:r>
      <w:r w:rsidR="000F4392">
        <w:rPr/>
        <w:t>strategically going forward</w:t>
      </w:r>
      <w:r w:rsidR="008D1E3C">
        <w:rPr/>
        <w:t xml:space="preserve"> by </w:t>
      </w:r>
      <w:r w:rsidR="00D4220F">
        <w:rPr/>
        <w:t xml:space="preserve">specifying target audience, mapping </w:t>
      </w:r>
      <w:r w:rsidR="00FA735B">
        <w:rPr/>
        <w:t xml:space="preserve">how the dissemination pathways will reach these groups and clarifying how this contributes to the </w:t>
      </w:r>
      <w:proofErr w:type="spellStart"/>
      <w:r w:rsidR="00DE3E06">
        <w:rPr/>
        <w:t>ToC</w:t>
      </w:r>
      <w:proofErr w:type="spellEnd"/>
      <w:r w:rsidR="006E328D">
        <w:rPr/>
        <w:t xml:space="preserve"> at each level (micro, </w:t>
      </w:r>
      <w:proofErr w:type="spellStart"/>
      <w:r w:rsidR="006E328D">
        <w:rPr/>
        <w:t>meso</w:t>
      </w:r>
      <w:proofErr w:type="spellEnd"/>
      <w:r w:rsidR="003F6DC7">
        <w:rPr/>
        <w:t xml:space="preserve"> and</w:t>
      </w:r>
      <w:r w:rsidR="006E328D">
        <w:rPr/>
        <w:t xml:space="preserve"> macro)</w:t>
      </w:r>
      <w:r w:rsidR="00FA735B">
        <w:rPr/>
        <w:t>.</w:t>
      </w:r>
    </w:p>
    <w:p w:rsidR="008663A6" w:rsidP="00B36E53" w:rsidRDefault="008663A6" w14:paraId="3FAB5350" w14:textId="77777777">
      <w:pPr>
        <w:pStyle w:val="Caption"/>
        <w:keepNext/>
      </w:pPr>
      <w:bookmarkStart w:name="_Ref97219049" w:id="53"/>
      <w:bookmarkStart w:name="_Toc100745349" w:id="54"/>
    </w:p>
    <w:p w:rsidR="008663A6" w:rsidP="00B36E53" w:rsidRDefault="008663A6" w14:paraId="0A233453" w14:textId="77777777">
      <w:pPr>
        <w:pStyle w:val="Caption"/>
        <w:keepNext/>
      </w:pPr>
    </w:p>
    <w:p w:rsidR="008663A6" w:rsidP="00B36E53" w:rsidRDefault="008663A6" w14:paraId="509794D1" w14:textId="77777777">
      <w:pPr>
        <w:pStyle w:val="Caption"/>
        <w:keepNext/>
      </w:pPr>
    </w:p>
    <w:p w:rsidR="00B36E53" w:rsidP="00B36E53" w:rsidRDefault="00B36E53" w14:paraId="25333212" w14:textId="2F3648E7">
      <w:pPr>
        <w:pStyle w:val="Caption"/>
        <w:keepNext/>
      </w:pPr>
      <w:r>
        <w:t xml:space="preserve">Table </w:t>
      </w:r>
      <w:r>
        <w:fldChar w:fldCharType="begin"/>
      </w:r>
      <w:r>
        <w:instrText>SEQ Table \* ARABIC</w:instrText>
      </w:r>
      <w:r>
        <w:fldChar w:fldCharType="separate"/>
      </w:r>
      <w:r>
        <w:rPr>
          <w:noProof/>
        </w:rPr>
        <w:t>4</w:t>
      </w:r>
      <w:r>
        <w:fldChar w:fldCharType="end"/>
      </w:r>
      <w:bookmarkEnd w:id="53"/>
      <w:r>
        <w:t xml:space="preserve">: </w:t>
      </w:r>
      <w:r w:rsidRPr="00E735DE">
        <w:t>IMAGES</w:t>
      </w:r>
      <w:r w:rsidR="003F6DC7">
        <w:t>:</w:t>
      </w:r>
      <w:r w:rsidRPr="00E735DE">
        <w:t xml:space="preserve"> </w:t>
      </w:r>
      <w:r w:rsidR="003F6DC7">
        <w:t>number</w:t>
      </w:r>
      <w:r w:rsidRPr="00E735DE">
        <w:t xml:space="preserve"> of views per media platform (Phase I)</w:t>
      </w:r>
      <w:bookmarkEnd w:id="54"/>
    </w:p>
    <w:tbl>
      <w:tblPr>
        <w:tblStyle w:val="GridTable4-Accent3"/>
        <w:tblpPr w:leftFromText="180" w:rightFromText="180" w:vertAnchor="text" w:horzAnchor="margin" w:tblpY="10"/>
        <w:tblW w:w="0" w:type="auto"/>
        <w:tblLook w:val="04A0" w:firstRow="1" w:lastRow="0" w:firstColumn="1" w:lastColumn="0" w:noHBand="0" w:noVBand="1"/>
      </w:tblPr>
      <w:tblGrid>
        <w:gridCol w:w="2405"/>
        <w:gridCol w:w="1418"/>
      </w:tblGrid>
      <w:tr w:rsidRPr="005240B9" w:rsidR="000F4392" w:rsidTr="000F4392" w14:paraId="4A3BF953" w14:textId="77777777">
        <w:trPr>
          <w:cnfStyle w:val="100000000000" w:firstRow="1" w:lastRow="0" w:firstColumn="0" w:lastColumn="0" w:oddVBand="0" w:evenVBand="0" w:oddHBand="0" w:evenHBand="0" w:firstRowFirstColumn="0" w:firstRowLastColumn="0" w:lastRowFirstColumn="0" w:lastRowLastColumn="0"/>
          <w:trHeight w:val="174"/>
        </w:trPr>
        <w:tc>
          <w:tcPr>
            <w:cnfStyle w:val="001000000000" w:firstRow="0" w:lastRow="0" w:firstColumn="1" w:lastColumn="0" w:oddVBand="0" w:evenVBand="0" w:oddHBand="0" w:evenHBand="0" w:firstRowFirstColumn="0" w:firstRowLastColumn="0" w:lastRowFirstColumn="0" w:lastRowLastColumn="0"/>
            <w:tcW w:w="3823" w:type="dxa"/>
            <w:gridSpan w:val="2"/>
          </w:tcPr>
          <w:p w:rsidRPr="005240B9" w:rsidR="000F4392" w:rsidP="000F4392" w:rsidRDefault="000F4392" w14:paraId="752C9423" w14:textId="77777777">
            <w:pPr>
              <w:rPr>
                <w:rFonts w:asciiTheme="minorHAnsi" w:hAnsiTheme="minorHAnsi" w:cstheme="minorHAnsi"/>
              </w:rPr>
            </w:pPr>
            <w:r w:rsidRPr="005240B9">
              <w:rPr>
                <w:rFonts w:asciiTheme="minorHAnsi" w:hAnsiTheme="minorHAnsi" w:cstheme="minorHAnsi"/>
                <w:b w:val="0"/>
                <w:bCs w:val="0"/>
              </w:rPr>
              <w:t>Phase I IMAGES study reach</w:t>
            </w:r>
          </w:p>
        </w:tc>
      </w:tr>
      <w:tr w:rsidRPr="005240B9" w:rsidR="000F4392" w:rsidTr="000F4392" w14:paraId="5F703246" w14:textId="77777777">
        <w:trPr>
          <w:cnfStyle w:val="000000100000" w:firstRow="0" w:lastRow="0" w:firstColumn="0" w:lastColumn="0" w:oddVBand="0" w:evenVBand="0" w:oddHBand="1" w:evenHBand="0" w:firstRowFirstColumn="0" w:firstRowLastColumn="0" w:lastRowFirstColumn="0" w:lastRowLastColumn="0"/>
          <w:trHeight w:val="174"/>
        </w:trPr>
        <w:tc>
          <w:tcPr>
            <w:cnfStyle w:val="001000000000" w:firstRow="0" w:lastRow="0" w:firstColumn="1" w:lastColumn="0" w:oddVBand="0" w:evenVBand="0" w:oddHBand="0" w:evenHBand="0" w:firstRowFirstColumn="0" w:firstRowLastColumn="0" w:lastRowFirstColumn="0" w:lastRowLastColumn="0"/>
            <w:tcW w:w="2405" w:type="dxa"/>
          </w:tcPr>
          <w:p w:rsidRPr="00E3086C" w:rsidR="000F4392" w:rsidP="000F4392" w:rsidRDefault="000F4392" w14:paraId="79D8D3AB" w14:textId="77777777">
            <w:pPr>
              <w:rPr>
                <w:rFonts w:asciiTheme="minorHAnsi" w:hAnsiTheme="minorHAnsi" w:cstheme="minorHAnsi"/>
                <w:color w:val="3B3B3C"/>
                <w:lang w:val="it-IT"/>
              </w:rPr>
            </w:pPr>
            <w:r w:rsidRPr="00E3086C">
              <w:rPr>
                <w:rFonts w:asciiTheme="minorHAnsi" w:hAnsiTheme="minorHAnsi" w:cstheme="minorHAnsi"/>
                <w:color w:val="3B3B3C"/>
                <w:lang w:val="it-IT"/>
              </w:rPr>
              <w:t>Social media</w:t>
            </w:r>
          </w:p>
        </w:tc>
        <w:tc>
          <w:tcPr>
            <w:tcW w:w="1418" w:type="dxa"/>
          </w:tcPr>
          <w:p w:rsidRPr="00E3086C" w:rsidR="000F4392" w:rsidP="00E3086C" w:rsidRDefault="000F4392" w14:paraId="0E3D4441" w14:textId="7777777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3B3B3C"/>
              </w:rPr>
            </w:pPr>
            <w:r w:rsidRPr="00E3086C">
              <w:rPr>
                <w:rFonts w:asciiTheme="minorHAnsi" w:hAnsiTheme="minorHAnsi" w:cstheme="minorHAnsi"/>
                <w:b/>
                <w:bCs/>
                <w:color w:val="3B3B3C"/>
              </w:rPr>
              <w:t>Views</w:t>
            </w:r>
          </w:p>
        </w:tc>
      </w:tr>
      <w:tr w:rsidRPr="005240B9" w:rsidR="000F4392" w:rsidTr="000F4392" w14:paraId="3AC410D0" w14:textId="77777777">
        <w:trPr>
          <w:trHeight w:val="283"/>
        </w:trPr>
        <w:tc>
          <w:tcPr>
            <w:cnfStyle w:val="001000000000" w:firstRow="0" w:lastRow="0" w:firstColumn="1" w:lastColumn="0" w:oddVBand="0" w:evenVBand="0" w:oddHBand="0" w:evenHBand="0" w:firstRowFirstColumn="0" w:firstRowLastColumn="0" w:lastRowFirstColumn="0" w:lastRowLastColumn="0"/>
            <w:tcW w:w="2405" w:type="dxa"/>
          </w:tcPr>
          <w:p w:rsidRPr="00E3086C" w:rsidR="000F4392" w:rsidP="000F4392" w:rsidRDefault="000F4392" w14:paraId="6E459E43" w14:textId="58948573">
            <w:pPr>
              <w:pStyle w:val="Default"/>
              <w:rPr>
                <w:rFonts w:asciiTheme="minorHAnsi" w:hAnsiTheme="minorHAnsi" w:cstheme="minorHAnsi"/>
                <w:b w:val="0"/>
                <w:bCs w:val="0"/>
                <w:color w:val="3B3B3C"/>
              </w:rPr>
            </w:pPr>
            <w:r w:rsidRPr="00E3086C">
              <w:rPr>
                <w:rFonts w:asciiTheme="minorHAnsi" w:hAnsiTheme="minorHAnsi" w:cstheme="minorHAnsi"/>
                <w:color w:val="3B3B3C"/>
              </w:rPr>
              <w:t xml:space="preserve">Programme </w:t>
            </w:r>
            <w:r w:rsidRPr="00E3086C" w:rsidR="003F6DC7">
              <w:rPr>
                <w:rFonts w:asciiTheme="minorHAnsi" w:hAnsiTheme="minorHAnsi" w:cstheme="minorHAnsi"/>
                <w:color w:val="3B3B3C"/>
              </w:rPr>
              <w:t>w</w:t>
            </w:r>
            <w:r w:rsidRPr="00E3086C">
              <w:rPr>
                <w:rFonts w:asciiTheme="minorHAnsi" w:hAnsiTheme="minorHAnsi" w:cstheme="minorHAnsi"/>
                <w:color w:val="3B3B3C"/>
              </w:rPr>
              <w:t>ebpage</w:t>
            </w:r>
          </w:p>
        </w:tc>
        <w:tc>
          <w:tcPr>
            <w:tcW w:w="1418" w:type="dxa"/>
          </w:tcPr>
          <w:p w:rsidRPr="00E3086C" w:rsidR="000F4392" w:rsidP="00E3086C" w:rsidRDefault="000F4392" w14:paraId="7FD573B0" w14:textId="77777777">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3B3B3C"/>
              </w:rPr>
            </w:pPr>
            <w:r w:rsidRPr="00E3086C">
              <w:rPr>
                <w:rFonts w:asciiTheme="minorHAnsi" w:hAnsiTheme="minorHAnsi" w:cstheme="minorHAnsi"/>
                <w:color w:val="3B3B3C"/>
              </w:rPr>
              <w:t>3,579</w:t>
            </w:r>
          </w:p>
        </w:tc>
      </w:tr>
      <w:tr w:rsidRPr="005240B9" w:rsidR="000F4392" w:rsidTr="000F4392" w14:paraId="44B32CC5" w14:textId="77777777">
        <w:trPr>
          <w:cnfStyle w:val="000000100000" w:firstRow="0" w:lastRow="0" w:firstColumn="0" w:lastColumn="0" w:oddVBand="0" w:evenVBand="0" w:oddHBand="1" w:evenHBand="0" w:firstRowFirstColumn="0" w:firstRowLastColumn="0" w:lastRowFirstColumn="0" w:lastRowLastColumn="0"/>
          <w:trHeight w:val="167"/>
        </w:trPr>
        <w:tc>
          <w:tcPr>
            <w:cnfStyle w:val="001000000000" w:firstRow="0" w:lastRow="0" w:firstColumn="1" w:lastColumn="0" w:oddVBand="0" w:evenVBand="0" w:oddHBand="0" w:evenHBand="0" w:firstRowFirstColumn="0" w:firstRowLastColumn="0" w:lastRowFirstColumn="0" w:lastRowLastColumn="0"/>
            <w:tcW w:w="2405" w:type="dxa"/>
          </w:tcPr>
          <w:p w:rsidRPr="00E3086C" w:rsidR="000F4392" w:rsidP="000F4392" w:rsidRDefault="000F4392" w14:paraId="0EC5C85E" w14:textId="77777777">
            <w:pPr>
              <w:rPr>
                <w:rFonts w:asciiTheme="minorHAnsi" w:hAnsiTheme="minorHAnsi" w:cstheme="minorHAnsi"/>
                <w:b w:val="0"/>
                <w:bCs w:val="0"/>
                <w:color w:val="3B3B3C"/>
              </w:rPr>
            </w:pPr>
            <w:r w:rsidRPr="00E3086C">
              <w:rPr>
                <w:rFonts w:asciiTheme="minorHAnsi" w:hAnsiTheme="minorHAnsi" w:cstheme="minorHAnsi"/>
                <w:color w:val="3B3B3C"/>
              </w:rPr>
              <w:t>Facebook</w:t>
            </w:r>
          </w:p>
        </w:tc>
        <w:tc>
          <w:tcPr>
            <w:tcW w:w="1418" w:type="dxa"/>
          </w:tcPr>
          <w:p w:rsidRPr="00E3086C" w:rsidR="000F4392" w:rsidP="00E3086C" w:rsidRDefault="000F4392" w14:paraId="54A47897" w14:textId="77777777">
            <w:pPr>
              <w:pStyle w:val="Default"/>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3B3B3C"/>
              </w:rPr>
            </w:pPr>
            <w:r w:rsidRPr="00E3086C">
              <w:rPr>
                <w:rFonts w:asciiTheme="minorHAnsi" w:hAnsiTheme="minorHAnsi" w:cstheme="minorHAnsi"/>
                <w:color w:val="3B3B3C"/>
              </w:rPr>
              <w:t xml:space="preserve">414,094 </w:t>
            </w:r>
          </w:p>
        </w:tc>
      </w:tr>
      <w:tr w:rsidRPr="005240B9" w:rsidR="000F4392" w:rsidTr="000F4392" w14:paraId="50BAAFA4" w14:textId="77777777">
        <w:trPr>
          <w:trHeight w:val="174"/>
        </w:trPr>
        <w:tc>
          <w:tcPr>
            <w:cnfStyle w:val="001000000000" w:firstRow="0" w:lastRow="0" w:firstColumn="1" w:lastColumn="0" w:oddVBand="0" w:evenVBand="0" w:oddHBand="0" w:evenHBand="0" w:firstRowFirstColumn="0" w:firstRowLastColumn="0" w:lastRowFirstColumn="0" w:lastRowLastColumn="0"/>
            <w:tcW w:w="2405" w:type="dxa"/>
          </w:tcPr>
          <w:p w:rsidRPr="00E3086C" w:rsidR="000F4392" w:rsidP="000F4392" w:rsidRDefault="000F4392" w14:paraId="28C95B55" w14:textId="77777777">
            <w:pPr>
              <w:rPr>
                <w:rFonts w:asciiTheme="minorHAnsi" w:hAnsiTheme="minorHAnsi" w:cstheme="minorHAnsi"/>
                <w:b w:val="0"/>
                <w:bCs w:val="0"/>
                <w:color w:val="3B3B3C"/>
              </w:rPr>
            </w:pPr>
            <w:r w:rsidRPr="00E3086C">
              <w:rPr>
                <w:rFonts w:asciiTheme="minorHAnsi" w:hAnsiTheme="minorHAnsi" w:cstheme="minorHAnsi"/>
                <w:color w:val="3B3B3C"/>
              </w:rPr>
              <w:t>Twitter</w:t>
            </w:r>
          </w:p>
        </w:tc>
        <w:tc>
          <w:tcPr>
            <w:tcW w:w="1418" w:type="dxa"/>
          </w:tcPr>
          <w:p w:rsidRPr="00E3086C" w:rsidR="000F4392" w:rsidP="00E3086C" w:rsidRDefault="000F4392" w14:paraId="4FC19695" w14:textId="77777777">
            <w:pPr>
              <w:pStyle w:val="Default"/>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3B3B3C"/>
              </w:rPr>
            </w:pPr>
            <w:r w:rsidRPr="00E3086C">
              <w:rPr>
                <w:rFonts w:asciiTheme="minorHAnsi" w:hAnsiTheme="minorHAnsi" w:cstheme="minorHAnsi"/>
                <w:color w:val="3B3B3C"/>
              </w:rPr>
              <w:t xml:space="preserve">49,161 </w:t>
            </w:r>
          </w:p>
        </w:tc>
      </w:tr>
      <w:tr w:rsidRPr="005240B9" w:rsidR="000F4392" w:rsidTr="000F4392" w14:paraId="3F2FB161" w14:textId="77777777">
        <w:trPr>
          <w:cnfStyle w:val="000000100000" w:firstRow="0" w:lastRow="0" w:firstColumn="0" w:lastColumn="0" w:oddVBand="0" w:evenVBand="0" w:oddHBand="1" w:evenHBand="0" w:firstRowFirstColumn="0" w:firstRowLastColumn="0" w:lastRowFirstColumn="0" w:lastRowLastColumn="0"/>
          <w:trHeight w:val="167"/>
        </w:trPr>
        <w:tc>
          <w:tcPr>
            <w:cnfStyle w:val="001000000000" w:firstRow="0" w:lastRow="0" w:firstColumn="1" w:lastColumn="0" w:oddVBand="0" w:evenVBand="0" w:oddHBand="0" w:evenHBand="0" w:firstRowFirstColumn="0" w:firstRowLastColumn="0" w:lastRowFirstColumn="0" w:lastRowLastColumn="0"/>
            <w:tcW w:w="2405" w:type="dxa"/>
          </w:tcPr>
          <w:p w:rsidRPr="00E3086C" w:rsidR="000F4392" w:rsidP="000F4392" w:rsidRDefault="000F4392" w14:paraId="24F0F46E" w14:textId="54D065F1">
            <w:pPr>
              <w:rPr>
                <w:rFonts w:asciiTheme="minorHAnsi" w:hAnsiTheme="minorHAnsi" w:cstheme="minorHAnsi"/>
                <w:b w:val="0"/>
                <w:bCs w:val="0"/>
                <w:color w:val="3B3B3C"/>
              </w:rPr>
            </w:pPr>
            <w:r w:rsidRPr="00E3086C">
              <w:rPr>
                <w:rFonts w:asciiTheme="minorHAnsi" w:hAnsiTheme="minorHAnsi" w:cstheme="minorHAnsi"/>
                <w:color w:val="3B3B3C"/>
              </w:rPr>
              <w:t>You</w:t>
            </w:r>
            <w:r w:rsidRPr="00E3086C" w:rsidR="003F6DC7">
              <w:rPr>
                <w:rFonts w:asciiTheme="minorHAnsi" w:hAnsiTheme="minorHAnsi" w:cstheme="minorHAnsi"/>
                <w:color w:val="3B3B3C"/>
              </w:rPr>
              <w:t>T</w:t>
            </w:r>
            <w:r w:rsidRPr="00E3086C">
              <w:rPr>
                <w:rFonts w:asciiTheme="minorHAnsi" w:hAnsiTheme="minorHAnsi" w:cstheme="minorHAnsi"/>
                <w:color w:val="3B3B3C"/>
              </w:rPr>
              <w:t>ube</w:t>
            </w:r>
          </w:p>
        </w:tc>
        <w:tc>
          <w:tcPr>
            <w:tcW w:w="1418" w:type="dxa"/>
          </w:tcPr>
          <w:p w:rsidRPr="00E3086C" w:rsidR="000F4392" w:rsidP="00E3086C" w:rsidRDefault="000F4392" w14:paraId="4ADDEF3C" w14:textId="77777777">
            <w:pPr>
              <w:pStyle w:val="Default"/>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3B3B3C"/>
              </w:rPr>
            </w:pPr>
            <w:r w:rsidRPr="00E3086C">
              <w:rPr>
                <w:rFonts w:asciiTheme="minorHAnsi" w:hAnsiTheme="minorHAnsi" w:cstheme="minorHAnsi"/>
                <w:color w:val="3B3B3C"/>
              </w:rPr>
              <w:t xml:space="preserve">6,148 </w:t>
            </w:r>
          </w:p>
        </w:tc>
      </w:tr>
    </w:tbl>
    <w:p w:rsidR="008663A6" w:rsidP="00E3086C" w:rsidRDefault="008663A6" w14:paraId="2568D229" w14:textId="77777777">
      <w:pPr>
        <w:pStyle w:val="ItadNormalText"/>
      </w:pPr>
    </w:p>
    <w:p w:rsidR="008663A6" w:rsidP="00E3086C" w:rsidRDefault="008663A6" w14:paraId="2EE9F635" w14:textId="77777777">
      <w:pPr>
        <w:pStyle w:val="ItadNormalText"/>
      </w:pPr>
    </w:p>
    <w:p w:rsidR="008663A6" w:rsidP="00E3086C" w:rsidRDefault="008663A6" w14:paraId="2263ABA4" w14:textId="77777777">
      <w:pPr>
        <w:pStyle w:val="ItadNormalText"/>
      </w:pPr>
    </w:p>
    <w:p w:rsidR="008663A6" w:rsidP="00E3086C" w:rsidRDefault="008663A6" w14:paraId="2FA8DEF3" w14:textId="77777777">
      <w:pPr>
        <w:pStyle w:val="ItadNormalText"/>
      </w:pPr>
    </w:p>
    <w:p w:rsidR="008663A6" w:rsidP="00E3086C" w:rsidRDefault="008663A6" w14:paraId="05603484" w14:textId="77777777">
      <w:pPr>
        <w:pStyle w:val="ItadNormalText"/>
      </w:pPr>
    </w:p>
    <w:p w:rsidR="005E7A23" w:rsidP="162F4EC1" w:rsidRDefault="0059173C" w14:paraId="3E0E4880" w14:textId="7C7DE8FD">
      <w:pPr>
        <w:pStyle w:val="ItadNormalText"/>
        <w:jc w:val="both"/>
      </w:pPr>
      <w:r w:rsidR="0059173C">
        <w:rPr/>
        <w:t>The UN Women online platform</w:t>
      </w:r>
      <w:r w:rsidR="00CF0DA3">
        <w:rPr/>
        <w:t xml:space="preserve">s include </w:t>
      </w:r>
      <w:r w:rsidR="00AB30D0">
        <w:rPr/>
        <w:t>their website</w:t>
      </w:r>
      <w:r w:rsidR="00C36CED">
        <w:rPr/>
        <w:t>,</w:t>
      </w:r>
      <w:r w:rsidR="00AB30D0">
        <w:rPr/>
        <w:t xml:space="preserve"> </w:t>
      </w:r>
      <w:r w:rsidR="003F6DC7">
        <w:rPr/>
        <w:t>F</w:t>
      </w:r>
      <w:r w:rsidR="00AB30D0">
        <w:rPr/>
        <w:t xml:space="preserve">acebook, </w:t>
      </w:r>
      <w:r w:rsidR="003F6DC7">
        <w:rPr/>
        <w:t>T</w:t>
      </w:r>
      <w:r w:rsidR="00AB30D0">
        <w:rPr/>
        <w:t xml:space="preserve">witter and </w:t>
      </w:r>
      <w:r w:rsidR="003F6DC7">
        <w:rPr/>
        <w:t>Y</w:t>
      </w:r>
      <w:r w:rsidR="00AB30D0">
        <w:rPr/>
        <w:t>ou</w:t>
      </w:r>
      <w:r w:rsidR="003F6DC7">
        <w:rPr/>
        <w:t>T</w:t>
      </w:r>
      <w:r w:rsidR="00AB30D0">
        <w:rPr/>
        <w:t>ube</w:t>
      </w:r>
      <w:r w:rsidR="003F6DC7">
        <w:rPr/>
        <w:t>,</w:t>
      </w:r>
      <w:r w:rsidR="00AB30D0">
        <w:rPr/>
        <w:t xml:space="preserve"> at regional and national levels</w:t>
      </w:r>
      <w:r w:rsidR="0064189D">
        <w:rPr/>
        <w:t>.</w:t>
      </w:r>
      <w:r w:rsidR="00F7394F">
        <w:rPr/>
        <w:t xml:space="preserve"> Knowledge products </w:t>
      </w:r>
      <w:r w:rsidR="00160299">
        <w:rPr/>
        <w:t>have been</w:t>
      </w:r>
      <w:r w:rsidR="004D4A4B">
        <w:rPr/>
        <w:t xml:space="preserve"> disseminated </w:t>
      </w:r>
      <w:r w:rsidR="001C0A5F">
        <w:rPr/>
        <w:t xml:space="preserve">through these </w:t>
      </w:r>
      <w:r w:rsidR="0006182B">
        <w:rPr/>
        <w:t>platforms</w:t>
      </w:r>
      <w:r w:rsidR="00DA68D8">
        <w:rPr/>
        <w:t>,</w:t>
      </w:r>
      <w:r w:rsidR="0006182B">
        <w:rPr/>
        <w:t xml:space="preserve"> </w:t>
      </w:r>
      <w:r w:rsidR="00290EDC">
        <w:rPr/>
        <w:t>with t</w:t>
      </w:r>
      <w:r w:rsidR="00CB6FD6">
        <w:rPr/>
        <w:t xml:space="preserve">he messaging translated </w:t>
      </w:r>
      <w:r w:rsidR="004D4A4B">
        <w:rPr/>
        <w:t xml:space="preserve">into </w:t>
      </w:r>
      <w:r w:rsidR="00CB6FD6">
        <w:rPr/>
        <w:t xml:space="preserve">a variety </w:t>
      </w:r>
      <w:r w:rsidR="00DA68D8">
        <w:rPr/>
        <w:t xml:space="preserve">of </w:t>
      </w:r>
      <w:r w:rsidR="004D4A4B">
        <w:rPr/>
        <w:t>communications materials</w:t>
      </w:r>
      <w:r w:rsidR="00DA68D8">
        <w:rPr/>
        <w:t>,</w:t>
      </w:r>
      <w:r w:rsidR="00CB6FD6">
        <w:rPr/>
        <w:t xml:space="preserve"> including infographics, </w:t>
      </w:r>
      <w:r w:rsidR="0006182B">
        <w:rPr/>
        <w:t>videos</w:t>
      </w:r>
      <w:r w:rsidR="005464FD">
        <w:rPr/>
        <w:t xml:space="preserve"> and animations</w:t>
      </w:r>
      <w:r w:rsidR="004D4A4B">
        <w:rPr/>
        <w:t>.</w:t>
      </w:r>
      <w:r w:rsidR="0064189D">
        <w:rPr/>
        <w:t xml:space="preserve"> </w:t>
      </w:r>
      <w:r w:rsidRPr="005240B9" w:rsidR="00D27CA6">
        <w:rPr/>
        <w:t xml:space="preserve">The </w:t>
      </w:r>
      <w:r w:rsidR="0018147B">
        <w:rPr/>
        <w:t>MWGE</w:t>
      </w:r>
      <w:r w:rsidRPr="005240B9" w:rsidR="00D27CA6">
        <w:rPr/>
        <w:t xml:space="preserve"> programme online platforms have a</w:t>
      </w:r>
      <w:r w:rsidR="00341A3D">
        <w:rPr/>
        <w:t xml:space="preserve"> substantial</w:t>
      </w:r>
      <w:r w:rsidRPr="005240B9" w:rsidR="00D27CA6">
        <w:rPr/>
        <w:t xml:space="preserve"> level of reach themselves (see </w:t>
      </w:r>
      <w:r w:rsidRPr="001C775D" w:rsidR="001C775D">
        <w:fldChar w:fldCharType="begin"/>
      </w:r>
      <w:r w:rsidRPr="001C775D" w:rsidR="001C775D">
        <w:instrText xml:space="preserve"> REF _Ref97219049 \h </w:instrText>
      </w:r>
      <w:r w:rsidR="001C775D">
        <w:instrText xml:space="preserve"> \* MERGEFORMAT </w:instrText>
      </w:r>
      <w:r w:rsidRPr="001C775D" w:rsidR="001C775D">
        <w:fldChar w:fldCharType="separate"/>
      </w:r>
      <w:r w:rsidRPr="001C775D" w:rsidR="001C775D">
        <w:rPr/>
        <w:t xml:space="preserve">Table </w:t>
      </w:r>
      <w:r w:rsidRPr="001C775D" w:rsidR="001C775D">
        <w:rPr>
          <w:noProof/>
        </w:rPr>
        <w:t>4</w:t>
      </w:r>
      <w:r w:rsidRPr="001C775D" w:rsidR="001C775D">
        <w:fldChar w:fldCharType="end"/>
      </w:r>
      <w:r w:rsidRPr="005240B9" w:rsidR="00D27CA6">
        <w:rPr/>
        <w:t xml:space="preserve"> for data on Phase I IMAGES study reach</w:t>
      </w:r>
      <w:r w:rsidR="001C775D">
        <w:rPr/>
        <w:t>)</w:t>
      </w:r>
      <w:r w:rsidRPr="162F4EC1" w:rsidR="00BF7315">
        <w:rPr>
          <w:rStyle w:val="FootnoteReference"/>
          <w:sz w:val="22"/>
          <w:szCs w:val="22"/>
        </w:rPr>
        <w:footnoteReference w:id="45"/>
      </w:r>
      <w:r w:rsidR="00195165">
        <w:rPr/>
        <w:t xml:space="preserve"> </w:t>
      </w:r>
      <w:r w:rsidR="00A80C9F">
        <w:rPr/>
        <w:t xml:space="preserve">but there </w:t>
      </w:r>
      <w:r w:rsidRPr="005240B9" w:rsidR="00D27CA6">
        <w:rPr/>
        <w:t>are inherent limitations to the number and types of audiences accessing knowledge products this way</w:t>
      </w:r>
      <w:r w:rsidR="00DA68D8">
        <w:rPr/>
        <w:t>;</w:t>
      </w:r>
      <w:r w:rsidR="008335A3">
        <w:rPr/>
        <w:t xml:space="preserve"> for example</w:t>
      </w:r>
      <w:r w:rsidR="00DA68D8">
        <w:rPr/>
        <w:t>,</w:t>
      </w:r>
      <w:r w:rsidR="008335A3">
        <w:rPr/>
        <w:t xml:space="preserve"> it</w:t>
      </w:r>
      <w:r w:rsidR="00DA68D8">
        <w:rPr/>
        <w:t xml:space="preserve"> i</w:t>
      </w:r>
      <w:r w:rsidR="008335A3">
        <w:rPr/>
        <w:t>s unlikely that government actors will access the social media pages</w:t>
      </w:r>
      <w:r w:rsidRPr="005240B9" w:rsidR="00D27CA6">
        <w:rPr/>
        <w:t xml:space="preserve">. </w:t>
      </w:r>
      <w:r w:rsidR="0025734D">
        <w:rPr/>
        <w:t>N</w:t>
      </w:r>
      <w:r w:rsidRPr="005240B9" w:rsidR="00241DE5">
        <w:rPr/>
        <w:t>ot all country offices have social media pages</w:t>
      </w:r>
      <w:r w:rsidR="00DA68D8">
        <w:rPr/>
        <w:t>,</w:t>
      </w:r>
      <w:r w:rsidR="00241DE5">
        <w:rPr/>
        <w:t xml:space="preserve"> nor are all media platforms used evenly across contexts</w:t>
      </w:r>
      <w:r w:rsidR="008C00D0">
        <w:rPr/>
        <w:t xml:space="preserve">. </w:t>
      </w:r>
      <w:r w:rsidR="00445AC9">
        <w:rPr/>
        <w:t>I</w:t>
      </w:r>
      <w:r w:rsidR="00DA68D8">
        <w:rPr/>
        <w:t>n addition, i</w:t>
      </w:r>
      <w:r w:rsidR="0025734D">
        <w:rPr/>
        <w:t>t is</w:t>
      </w:r>
      <w:r w:rsidR="00AC097C">
        <w:rPr/>
        <w:t xml:space="preserve"> </w:t>
      </w:r>
      <w:r w:rsidRPr="005240B9" w:rsidR="0025734D">
        <w:rPr/>
        <w:t xml:space="preserve">unclear how far broader UN Women </w:t>
      </w:r>
      <w:r w:rsidR="00AC0EFC">
        <w:rPr/>
        <w:t xml:space="preserve">social media </w:t>
      </w:r>
      <w:r w:rsidRPr="005240B9" w:rsidR="0025734D">
        <w:rPr/>
        <w:t>networks are used to disseminate</w:t>
      </w:r>
      <w:r w:rsidR="0025734D">
        <w:rPr/>
        <w:t xml:space="preserve"> knowledge from the MWGE programme.</w:t>
      </w:r>
    </w:p>
    <w:p w:rsidR="00082B55" w:rsidP="162F4EC1" w:rsidRDefault="0008732A" w14:paraId="22B765F0" w14:textId="707EF4FC">
      <w:pPr>
        <w:pStyle w:val="ItadNormalText"/>
        <w:jc w:val="both"/>
      </w:pPr>
      <w:r w:rsidR="0008732A">
        <w:rPr/>
        <w:t>P</w:t>
      </w:r>
      <w:r w:rsidR="00187850">
        <w:rPr/>
        <w:t>artner networks</w:t>
      </w:r>
      <w:r w:rsidR="0008732A">
        <w:rPr/>
        <w:t xml:space="preserve"> have been an important way </w:t>
      </w:r>
      <w:r w:rsidR="00F30062">
        <w:rPr/>
        <w:t>in which the</w:t>
      </w:r>
      <w:r w:rsidR="0008732A">
        <w:rPr/>
        <w:t xml:space="preserve"> programme </w:t>
      </w:r>
      <w:r w:rsidR="00F30062">
        <w:rPr/>
        <w:t>has</w:t>
      </w:r>
      <w:r w:rsidR="0008732A">
        <w:rPr/>
        <w:t xml:space="preserve"> extend</w:t>
      </w:r>
      <w:r w:rsidR="00F30062">
        <w:rPr/>
        <w:t>ed</w:t>
      </w:r>
      <w:r w:rsidR="0008732A">
        <w:rPr/>
        <w:t xml:space="preserve"> its reach with knowledge products.</w:t>
      </w:r>
      <w:r w:rsidR="00005CEB">
        <w:rPr/>
        <w:t xml:space="preserve"> </w:t>
      </w:r>
      <w:r w:rsidR="0008732A">
        <w:rPr/>
        <w:t>A</w:t>
      </w:r>
      <w:r w:rsidRPr="005240B9" w:rsidR="00537857">
        <w:rPr/>
        <w:t xml:space="preserve">t community level, knowledge products </w:t>
      </w:r>
      <w:r w:rsidR="00D202AB">
        <w:rPr/>
        <w:t xml:space="preserve">have been </w:t>
      </w:r>
      <w:r w:rsidRPr="005240B9" w:rsidR="00537857">
        <w:rPr/>
        <w:t>translated into communications materials and disseminated by CBO partners</w:t>
      </w:r>
      <w:r w:rsidR="00F51DAA">
        <w:rPr/>
        <w:t xml:space="preserve"> through videos, infographics </w:t>
      </w:r>
      <w:r w:rsidR="00EC0DC9">
        <w:rPr/>
        <w:t xml:space="preserve">and other </w:t>
      </w:r>
      <w:r w:rsidR="004A0EFD">
        <w:rPr/>
        <w:t xml:space="preserve">materials </w:t>
      </w:r>
      <w:r w:rsidR="006C7854">
        <w:rPr/>
        <w:t>to support community programming</w:t>
      </w:r>
      <w:r w:rsidR="00DA68D8">
        <w:rPr/>
        <w:t>,</w:t>
      </w:r>
      <w:r w:rsidR="003A5C7B">
        <w:rPr/>
        <w:t xml:space="preserve"> and </w:t>
      </w:r>
      <w:r w:rsidR="00DA68D8">
        <w:rPr/>
        <w:t xml:space="preserve">have been </w:t>
      </w:r>
      <w:r w:rsidR="003A5C7B">
        <w:rPr/>
        <w:t>presented at community events</w:t>
      </w:r>
      <w:r w:rsidR="00A95000">
        <w:rPr/>
        <w:t>.</w:t>
      </w:r>
      <w:r w:rsidRPr="162F4EC1" w:rsidR="003A5C7B">
        <w:rPr>
          <w:rStyle w:val="FootnoteReference"/>
          <w:sz w:val="22"/>
          <w:szCs w:val="22"/>
        </w:rPr>
        <w:footnoteReference w:id="46"/>
      </w:r>
      <w:r w:rsidR="00A95000">
        <w:rPr/>
        <w:t xml:space="preserve"> </w:t>
      </w:r>
      <w:r w:rsidR="00DA68D8">
        <w:rPr/>
        <w:t>Equally, t</w:t>
      </w:r>
      <w:r w:rsidRPr="005240B9" w:rsidR="00082B55">
        <w:rPr/>
        <w:t xml:space="preserve">he </w:t>
      </w:r>
      <w:proofErr w:type="spellStart"/>
      <w:r w:rsidRPr="005240B9" w:rsidR="00082B55">
        <w:rPr/>
        <w:t>Musawah</w:t>
      </w:r>
      <w:proofErr w:type="spellEnd"/>
      <w:r w:rsidRPr="005240B9" w:rsidR="00082B55">
        <w:rPr/>
        <w:t xml:space="preserve"> network proved valuable in disseminating policy briefs on gender sensitive reinterpretations of Islam</w:t>
      </w:r>
      <w:r w:rsidR="00103D5B">
        <w:rPr/>
        <w:t xml:space="preserve"> </w:t>
      </w:r>
      <w:r w:rsidR="002F7E32">
        <w:rPr/>
        <w:t>among national institutions</w:t>
      </w:r>
      <w:r w:rsidR="00D376F4">
        <w:rPr/>
        <w:t xml:space="preserve"> through the advocacy network</w:t>
      </w:r>
      <w:r w:rsidR="003E652D">
        <w:rPr/>
        <w:t xml:space="preserve">. </w:t>
      </w:r>
      <w:r w:rsidR="00E63049">
        <w:rPr/>
        <w:t>Advocacy network members reported</w:t>
      </w:r>
      <w:r w:rsidR="00CD38A7">
        <w:rPr/>
        <w:t xml:space="preserve"> that they disseminated </w:t>
      </w:r>
      <w:proofErr w:type="spellStart"/>
      <w:r w:rsidR="00CD38A7">
        <w:rPr/>
        <w:t xml:space="preserve">Musawah</w:t>
      </w:r>
      <w:proofErr w:type="spellEnd"/>
      <w:r w:rsidR="00CD38A7">
        <w:rPr/>
        <w:t xml:space="preserve"> </w:t>
      </w:r>
      <w:r w:rsidRPr="005240B9" w:rsidR="00082B55">
        <w:rPr/>
        <w:t xml:space="preserve">policy briefs and messaging back to </w:t>
      </w:r>
      <w:r w:rsidR="00CD38A7">
        <w:rPr/>
        <w:t xml:space="preserve">their respective </w:t>
      </w:r>
      <w:r w:rsidRPr="005240B9" w:rsidR="00082B55">
        <w:rPr/>
        <w:t>universities, government bodies, legal entities and other institutions</w:t>
      </w:r>
      <w:r w:rsidR="00DA68D8">
        <w:rPr/>
        <w:t>,</w:t>
      </w:r>
      <w:r w:rsidRPr="005240B9" w:rsidR="00082B55">
        <w:rPr/>
        <w:t xml:space="preserve"> </w:t>
      </w:r>
      <w:proofErr w:type="gramStart"/>
      <w:r w:rsidRPr="005240B9" w:rsidR="00082B55">
        <w:rPr/>
        <w:t xml:space="preserve">and </w:t>
      </w:r>
      <w:r w:rsidR="00DA68D8">
        <w:rPr/>
        <w:t>also</w:t>
      </w:r>
      <w:proofErr w:type="gramEnd"/>
      <w:r w:rsidRPr="005240B9" w:rsidR="00082B55">
        <w:rPr/>
        <w:t xml:space="preserve"> shar</w:t>
      </w:r>
      <w:r w:rsidR="00ED0AE2">
        <w:rPr/>
        <w:t>ed</w:t>
      </w:r>
      <w:r w:rsidR="00DA68D8">
        <w:rPr/>
        <w:t xml:space="preserve"> them</w:t>
      </w:r>
      <w:r w:rsidRPr="005240B9" w:rsidR="00082B55">
        <w:rPr/>
        <w:t xml:space="preserve"> with legal and justice actors</w:t>
      </w:r>
      <w:r w:rsidR="00DA68D8">
        <w:rPr/>
        <w:t xml:space="preserve"> –</w:t>
      </w:r>
      <w:r w:rsidRPr="005240B9" w:rsidR="00082B55">
        <w:rPr/>
        <w:t xml:space="preserve"> </w:t>
      </w:r>
      <w:r w:rsidR="00987878">
        <w:rPr/>
        <w:t>although local</w:t>
      </w:r>
      <w:r w:rsidR="00DA68D8">
        <w:rPr/>
        <w:t>-</w:t>
      </w:r>
      <w:r w:rsidR="00987878">
        <w:rPr/>
        <w:t>level actors were less effectively reached</w:t>
      </w:r>
      <w:r w:rsidR="00B01C50">
        <w:rPr/>
        <w:t>.</w:t>
      </w:r>
      <w:r w:rsidRPr="162F4EC1" w:rsidR="00082B55">
        <w:rPr>
          <w:rStyle w:val="FootnoteReference"/>
          <w:rFonts w:cs="Calibri" w:cstheme="minorAscii"/>
          <w:sz w:val="22"/>
          <w:szCs w:val="22"/>
        </w:rPr>
        <w:footnoteReference w:id="47"/>
      </w:r>
    </w:p>
    <w:p w:rsidR="002863CD" w:rsidP="162F4EC1" w:rsidRDefault="000D2EA5" w14:paraId="20B7B028" w14:textId="47A5A342">
      <w:pPr>
        <w:pStyle w:val="ItadNormalText"/>
        <w:jc w:val="both"/>
      </w:pPr>
      <w:r w:rsidR="000D2EA5">
        <w:rPr/>
        <w:t>At international level, the furthest</w:t>
      </w:r>
      <w:r w:rsidR="00DA68D8">
        <w:rPr/>
        <w:t>-</w:t>
      </w:r>
      <w:r w:rsidR="000D2EA5">
        <w:rPr/>
        <w:t xml:space="preserve">reaching knowledge product produced by the programme is the IMAGES research from Phase I. </w:t>
      </w:r>
      <w:proofErr w:type="spellStart"/>
      <w:r w:rsidRPr="00E877BE" w:rsidR="000D2EA5">
        <w:rPr/>
        <w:t xml:space="preserve">Promundo’s</w:t>
      </w:r>
      <w:proofErr w:type="spellEnd"/>
      <w:r w:rsidRPr="00E877BE" w:rsidR="000D2EA5">
        <w:rPr/>
        <w:t xml:space="preserve"> </w:t>
      </w:r>
      <w:r w:rsidR="000D2EA5">
        <w:rPr/>
        <w:t xml:space="preserve">international </w:t>
      </w:r>
      <w:r w:rsidRPr="00E877BE" w:rsidR="000D2EA5">
        <w:rPr/>
        <w:t xml:space="preserve">network was key in showcasing the </w:t>
      </w:r>
      <w:r w:rsidR="000D2EA5">
        <w:rPr/>
        <w:t xml:space="preserve">IMAGES </w:t>
      </w:r>
      <w:r w:rsidRPr="00E877BE" w:rsidR="000D2EA5">
        <w:rPr/>
        <w:t xml:space="preserve">research on the global stage. </w:t>
      </w:r>
      <w:r w:rsidRPr="005240B9" w:rsidR="000D2EA5">
        <w:rPr/>
        <w:t xml:space="preserve">Through </w:t>
      </w:r>
      <w:proofErr w:type="spellStart"/>
      <w:r w:rsidRPr="005240B9" w:rsidR="000D2EA5">
        <w:rPr/>
        <w:t>Promundo</w:t>
      </w:r>
      <w:proofErr w:type="spellEnd"/>
      <w:r w:rsidRPr="005240B9" w:rsidR="000D2EA5">
        <w:rPr/>
        <w:t>, the research was disseminated by over 475 media outlets</w:t>
      </w:r>
      <w:r w:rsidRPr="162F4EC1">
        <w:rPr>
          <w:rStyle w:val="FootnoteReference"/>
          <w:rFonts w:cs="Arial" w:cstheme="minorBidi"/>
          <w:sz w:val="22"/>
          <w:szCs w:val="22"/>
        </w:rPr>
        <w:footnoteReference w:id="48"/>
      </w:r>
      <w:r w:rsidRPr="005240B9" w:rsidR="000D2EA5">
        <w:rPr/>
        <w:t xml:space="preserve"> and was referenced 607 times</w:t>
      </w:r>
      <w:r w:rsidR="00DA68D8">
        <w:rPr/>
        <w:t>,</w:t>
      </w:r>
      <w:r w:rsidRPr="7D2BFA15">
        <w:rPr>
          <w:rStyle w:val="FootnoteReference"/>
          <w:sz w:val="22"/>
          <w:szCs w:val="22"/>
        </w:rPr>
        <w:footnoteReference w:id="49"/>
      </w:r>
      <w:r w:rsidRPr="005240B9" w:rsidR="000D2EA5">
        <w:rPr/>
        <w:t xml:space="preserve"> while the media outreach was an estimated 1.48 billion persons globally.</w:t>
      </w:r>
      <w:r w:rsidRPr="162F4EC1">
        <w:rPr>
          <w:rStyle w:val="FootnoteReference"/>
          <w:rFonts w:cs="Arial" w:cstheme="minorBidi"/>
          <w:sz w:val="22"/>
          <w:szCs w:val="22"/>
        </w:rPr>
        <w:footnoteReference w:id="50"/>
      </w:r>
      <w:r w:rsidRPr="005240B9" w:rsidR="000D2EA5">
        <w:rPr/>
        <w:t xml:space="preserve"> </w:t>
      </w:r>
      <w:r w:rsidR="00440A6A">
        <w:rPr/>
        <w:t>Although, p</w:t>
      </w:r>
      <w:r w:rsidR="00111D53">
        <w:rPr/>
        <w:t xml:space="preserve">resenting at events is another </w:t>
      </w:r>
      <w:proofErr w:type="gramStart"/>
      <w:r w:rsidR="00111D53">
        <w:rPr/>
        <w:t>key way</w:t>
      </w:r>
      <w:proofErr w:type="gramEnd"/>
      <w:r w:rsidR="00111D53">
        <w:rPr/>
        <w:t xml:space="preserve"> in which knowledge and learning from the programme has been shared</w:t>
      </w:r>
      <w:r w:rsidR="000D2EA5">
        <w:rPr/>
        <w:t xml:space="preserve"> internationally</w:t>
      </w:r>
      <w:r w:rsidR="00111D53">
        <w:rPr/>
        <w:t xml:space="preserve">. </w:t>
      </w:r>
      <w:r w:rsidR="004C4280">
        <w:rPr/>
        <w:t>For example,</w:t>
      </w:r>
      <w:r w:rsidR="00E557FF">
        <w:rPr/>
        <w:t xml:space="preserve"> </w:t>
      </w:r>
      <w:r w:rsidRPr="005240B9" w:rsidR="00E07116">
        <w:rPr/>
        <w:t>IMAGES findings were shared at</w:t>
      </w:r>
      <w:r w:rsidR="002F7639">
        <w:rPr/>
        <w:t xml:space="preserve"> </w:t>
      </w:r>
      <w:r w:rsidR="00411741">
        <w:rPr/>
        <w:t xml:space="preserve">the </w:t>
      </w:r>
      <w:r w:rsidRPr="005240B9" w:rsidR="00E07116">
        <w:rPr/>
        <w:t>Commission on the Status of women sessions in 2016, 2017 and 2018</w:t>
      </w:r>
      <w:r w:rsidR="00DA68D8">
        <w:rPr/>
        <w:t>,</w:t>
      </w:r>
      <w:r w:rsidRPr="162F4EC1" w:rsidR="00E07116">
        <w:rPr>
          <w:rStyle w:val="FootnoteReference"/>
          <w:rFonts w:cs="Arial" w:cstheme="minorBidi"/>
          <w:sz w:val="22"/>
          <w:szCs w:val="22"/>
        </w:rPr>
        <w:footnoteReference w:id="51"/>
      </w:r>
      <w:r w:rsidRPr="005240B9" w:rsidR="00E07116">
        <w:rPr/>
        <w:t xml:space="preserve"> and programme learning was shared through HeForShe webinars and the </w:t>
      </w:r>
      <w:proofErr w:type="spellStart"/>
      <w:r w:rsidRPr="005240B9" w:rsidR="00E07116">
        <w:rPr/>
        <w:t xml:space="preserve">MenEngage</w:t>
      </w:r>
      <w:proofErr w:type="spellEnd"/>
      <w:r w:rsidRPr="005240B9" w:rsidR="00E07116">
        <w:rPr/>
        <w:t xml:space="preserve"> symposium (2021)</w:t>
      </w:r>
      <w:r w:rsidR="00DA68D8">
        <w:rPr/>
        <w:t>.</w:t>
      </w:r>
      <w:r w:rsidR="00166F6A">
        <w:rPr/>
        <w:t xml:space="preserve"> </w:t>
      </w:r>
      <w:r w:rsidR="00D33C03">
        <w:rPr/>
        <w:t xml:space="preserve">The inputs and discussion </w:t>
      </w:r>
      <w:r w:rsidR="00385DD8">
        <w:rPr/>
        <w:t>from</w:t>
      </w:r>
      <w:r w:rsidR="00D33C03">
        <w:rPr/>
        <w:t xml:space="preserve"> the</w:t>
      </w:r>
      <w:r w:rsidR="00385DD8">
        <w:rPr/>
        <w:t xml:space="preserve"> </w:t>
      </w:r>
      <w:r w:rsidR="00D33C03">
        <w:rPr/>
        <w:t xml:space="preserve">webinar were </w:t>
      </w:r>
      <w:r w:rsidR="00385DD8">
        <w:rPr/>
        <w:t xml:space="preserve">summarised into a report </w:t>
      </w:r>
      <w:r w:rsidR="00D33C03">
        <w:rPr/>
        <w:t xml:space="preserve">that was disseminated by HeForShe </w:t>
      </w:r>
      <w:r w:rsidR="003F7601">
        <w:rPr/>
        <w:t>and</w:t>
      </w:r>
      <w:r w:rsidR="003206B3">
        <w:rPr/>
        <w:t xml:space="preserve"> t</w:t>
      </w:r>
      <w:r w:rsidRPr="003206B3" w:rsidR="003206B3">
        <w:rPr/>
        <w:t>he recording of the</w:t>
      </w:r>
      <w:r w:rsidR="003F7601">
        <w:rPr/>
        <w:t xml:space="preserve"> </w:t>
      </w:r>
      <w:proofErr w:type="spellStart"/>
      <w:r w:rsidR="003F7601">
        <w:rPr/>
        <w:t xml:space="preserve">MenEngage</w:t>
      </w:r>
      <w:proofErr w:type="spellEnd"/>
      <w:r w:rsidR="003F7601">
        <w:rPr/>
        <w:t xml:space="preserve"> event</w:t>
      </w:r>
      <w:r w:rsidRPr="003206B3" w:rsidR="003206B3">
        <w:rPr/>
        <w:t xml:space="preserve"> was also published by on their </w:t>
      </w:r>
      <w:r w:rsidRPr="003206B3" w:rsidR="003206B3">
        <w:rPr/>
        <w:lastRenderedPageBreak/>
        <w:t>website</w:t>
      </w:r>
      <w:r w:rsidR="00385DD8">
        <w:rPr/>
        <w:t>.</w:t>
      </w:r>
      <w:r w:rsidR="003F7601">
        <w:rPr>
          <w:rStyle w:val="FootnoteReference"/>
        </w:rPr>
        <w:footnoteReference w:id="52"/>
      </w:r>
      <w:r w:rsidR="00385DD8">
        <w:rPr/>
        <w:t xml:space="preserve"> </w:t>
      </w:r>
      <w:r w:rsidR="00500AE2">
        <w:rPr/>
        <w:t>Whil</w:t>
      </w:r>
      <w:r w:rsidR="00DA68D8">
        <w:rPr/>
        <w:t>e</w:t>
      </w:r>
      <w:r w:rsidR="00500AE2">
        <w:rPr/>
        <w:t xml:space="preserve"> attendance of the event has been captured in reporting, </w:t>
      </w:r>
      <w:r w:rsidR="0058513A">
        <w:rPr/>
        <w:t>the reach of the</w:t>
      </w:r>
      <w:r w:rsidR="00166F6A">
        <w:rPr/>
        <w:t xml:space="preserve"> follow-up</w:t>
      </w:r>
      <w:r w:rsidR="0058513A">
        <w:rPr/>
        <w:t xml:space="preserve"> report</w:t>
      </w:r>
      <w:r w:rsidR="00166F6A">
        <w:rPr/>
        <w:t xml:space="preserve"> and recording</w:t>
      </w:r>
      <w:r w:rsidR="0058513A">
        <w:rPr/>
        <w:t xml:space="preserve"> has not been documente</w:t>
      </w:r>
      <w:r w:rsidR="00166F6A">
        <w:rPr/>
        <w:t>d</w:t>
      </w:r>
      <w:r w:rsidR="00500AE2">
        <w:rPr/>
        <w:t>.</w:t>
      </w:r>
    </w:p>
    <w:p w:rsidR="00A84B84" w:rsidP="162F4EC1" w:rsidRDefault="00D52B71" w14:paraId="151BE8CF" w14:textId="2B2D43EF">
      <w:pPr>
        <w:pStyle w:val="ItadNormalText"/>
        <w:jc w:val="both"/>
      </w:pPr>
      <w:r w:rsidR="00D52B71">
        <w:rPr/>
        <w:t>Examples from Tunisia, Palestine and Lebanon show that at national level there are opportunities to share knowledge products</w:t>
      </w:r>
      <w:r w:rsidR="00B563B9">
        <w:rPr/>
        <w:t xml:space="preserve"> and learning</w:t>
      </w:r>
      <w:r w:rsidR="00D52B71">
        <w:rPr/>
        <w:t xml:space="preserve"> </w:t>
      </w:r>
      <w:r w:rsidR="00C4422E">
        <w:rPr/>
        <w:t>through national platforms</w:t>
      </w:r>
      <w:r w:rsidR="00DA68D8">
        <w:rPr/>
        <w:t>,</w:t>
      </w:r>
      <w:r w:rsidR="00B563B9">
        <w:rPr/>
        <w:t xml:space="preserve"> including gender platforms or communities of practice</w:t>
      </w:r>
      <w:r w:rsidR="00E12BFF">
        <w:rPr/>
        <w:t>.</w:t>
      </w:r>
      <w:r w:rsidR="00D52B71">
        <w:rPr/>
        <w:t xml:space="preserve"> </w:t>
      </w:r>
      <w:r w:rsidRPr="005240B9" w:rsidR="00E07116">
        <w:rPr/>
        <w:t>In Lebanon the programme has presence in the national feminist forum</w:t>
      </w:r>
      <w:r w:rsidR="00DA68D8">
        <w:rPr/>
        <w:t>,</w:t>
      </w:r>
      <w:r w:rsidRPr="005240B9" w:rsidR="00E07116">
        <w:rPr/>
        <w:t xml:space="preserve"> which was formed following the Beirut blast</w:t>
      </w:r>
      <w:r w:rsidR="005E09D6">
        <w:rPr/>
        <w:t xml:space="preserve"> </w:t>
      </w:r>
      <w:r w:rsidR="00DA68D8">
        <w:rPr/>
        <w:t xml:space="preserve">and is </w:t>
      </w:r>
      <w:r w:rsidRPr="005240B9" w:rsidR="00E07116">
        <w:rPr/>
        <w:t>made up of CBOs and advocates</w:t>
      </w:r>
      <w:r w:rsidR="00F737AA">
        <w:rPr/>
        <w:t>.</w:t>
      </w:r>
      <w:r w:rsidR="00FA457B">
        <w:rPr/>
        <w:t xml:space="preserve"> </w:t>
      </w:r>
      <w:r w:rsidR="00F737AA">
        <w:rPr/>
        <w:t>I</w:t>
      </w:r>
      <w:r w:rsidR="005E09D6">
        <w:rPr/>
        <w:t>n Palestine, the programme is part of a community of practice</w:t>
      </w:r>
      <w:r w:rsidR="00862A27">
        <w:rPr/>
        <w:t xml:space="preserve"> </w:t>
      </w:r>
      <w:r w:rsidRPr="00862A27" w:rsidR="00862A27">
        <w:rPr/>
        <w:t>o</w:t>
      </w:r>
      <w:r w:rsidR="00862A27">
        <w:rPr/>
        <w:t xml:space="preserve">n the topic of </w:t>
      </w:r>
      <w:r w:rsidRPr="00862A27" w:rsidR="00862A27">
        <w:rPr/>
        <w:t xml:space="preserve">engaging men </w:t>
      </w:r>
      <w:r w:rsidR="00F21B76">
        <w:rPr/>
        <w:t xml:space="preserve">in gender equality alongside </w:t>
      </w:r>
      <w:r w:rsidRPr="00862A27" w:rsidR="00862A27">
        <w:rPr/>
        <w:t>other UN agencies and international organisations</w:t>
      </w:r>
      <w:r w:rsidR="00DA68D8">
        <w:rPr/>
        <w:t>.</w:t>
      </w:r>
      <w:r w:rsidRPr="162F4EC1" w:rsidR="007F37E2">
        <w:rPr>
          <w:rStyle w:val="FootnoteReference"/>
          <w:sz w:val="22"/>
          <w:szCs w:val="22"/>
        </w:rPr>
        <w:footnoteReference w:id="53"/>
      </w:r>
    </w:p>
    <w:p w:rsidR="00E07116" w:rsidP="162F4EC1" w:rsidRDefault="00D81D82" w14:paraId="03C4A43D" w14:textId="7E23B774">
      <w:pPr>
        <w:pStyle w:val="ItadNormalText"/>
        <w:jc w:val="both"/>
      </w:pPr>
      <w:r w:rsidR="00D81D82">
        <w:rPr/>
        <w:t xml:space="preserve">The programme can </w:t>
      </w:r>
      <w:r w:rsidR="000136DC">
        <w:rPr/>
        <w:t>m</w:t>
      </w:r>
      <w:r w:rsidR="002D5209">
        <w:rPr/>
        <w:t>ake use of these existing pathways to intenti</w:t>
      </w:r>
      <w:r w:rsidR="00E74F4C">
        <w:rPr/>
        <w:t>on</w:t>
      </w:r>
      <w:r w:rsidR="002D5209">
        <w:rPr/>
        <w:t xml:space="preserve">ally target specific actors or </w:t>
      </w:r>
      <w:r w:rsidR="00E74F4C">
        <w:rPr/>
        <w:t>stakeholders at different levels, whether local, national, regional or international</w:t>
      </w:r>
      <w:r w:rsidR="00C868DF">
        <w:rPr/>
        <w:t>,</w:t>
      </w:r>
      <w:r w:rsidR="00E74F4C">
        <w:rPr/>
        <w:t xml:space="preserve"> towards programme aims. </w:t>
      </w:r>
      <w:r w:rsidRPr="000516B2" w:rsidR="00E07116">
        <w:rPr/>
        <w:t xml:space="preserve">Since Phase I there has been internal reflection and learning on the effectiveness of dissemination. </w:t>
      </w:r>
      <w:r w:rsidRPr="005240B9" w:rsidR="00E07116">
        <w:rPr/>
        <w:t xml:space="preserve">There are plans to work with </w:t>
      </w:r>
      <w:proofErr w:type="spellStart"/>
      <w:r w:rsidRPr="005240B9" w:rsidR="00E07116">
        <w:rPr/>
        <w:t>Musawah</w:t>
      </w:r>
      <w:proofErr w:type="spellEnd"/>
      <w:r w:rsidR="00C868DF">
        <w:rPr/>
        <w:t xml:space="preserve"> in 2022</w:t>
      </w:r>
      <w:r w:rsidRPr="005240B9" w:rsidR="00E07116">
        <w:rPr/>
        <w:t xml:space="preserve"> and redistribute their knowledge products</w:t>
      </w:r>
      <w:r w:rsidR="00C868DF">
        <w:rPr/>
        <w:t>,</w:t>
      </w:r>
      <w:r w:rsidRPr="005240B9" w:rsidR="00E07116">
        <w:rPr/>
        <w:t xml:space="preserve"> in acknowledgement that previous dissemination efforts could be improved upon</w:t>
      </w:r>
      <w:r w:rsidR="00C868DF">
        <w:rPr/>
        <w:t>.</w:t>
      </w:r>
      <w:r w:rsidRPr="162F4EC1" w:rsidR="00E07116">
        <w:rPr>
          <w:rStyle w:val="FootnoteReference"/>
          <w:rFonts w:cs="Calibri" w:cstheme="minorAscii"/>
          <w:sz w:val="22"/>
          <w:szCs w:val="22"/>
        </w:rPr>
        <w:footnoteReference w:id="54"/>
      </w:r>
      <w:r w:rsidRPr="005240B9" w:rsidR="00E07116">
        <w:rPr/>
        <w:t xml:space="preserve"> This offers a good opportunity to pilot new dissemination strategies</w:t>
      </w:r>
      <w:r w:rsidR="00AC0EC2">
        <w:rPr/>
        <w:t xml:space="preserve"> </w:t>
      </w:r>
      <w:r w:rsidR="00EC2918">
        <w:rPr/>
        <w:t xml:space="preserve">to reach beyond ad hoc institutions within the </w:t>
      </w:r>
      <w:proofErr w:type="spellStart"/>
      <w:r w:rsidR="00EC2918">
        <w:rPr/>
        <w:t xml:space="preserve">Musawah</w:t>
      </w:r>
      <w:proofErr w:type="spellEnd"/>
      <w:r w:rsidR="00EC2918">
        <w:rPr/>
        <w:t xml:space="preserve"> advocacy network </w:t>
      </w:r>
      <w:r w:rsidR="006B1A3D">
        <w:rPr/>
        <w:t xml:space="preserve">and more concretely connect the work on Islam </w:t>
      </w:r>
      <w:r w:rsidR="006D5F46">
        <w:rPr/>
        <w:t xml:space="preserve">with </w:t>
      </w:r>
      <w:r w:rsidR="00D022FF">
        <w:rPr/>
        <w:t xml:space="preserve">local CBO networks </w:t>
      </w:r>
      <w:r w:rsidR="0096039E">
        <w:rPr/>
        <w:t>(see recommendation 4)</w:t>
      </w:r>
      <w:r w:rsidRPr="005240B9" w:rsidR="00E07116">
        <w:rPr/>
        <w:t>.</w:t>
      </w:r>
    </w:p>
    <w:p w:rsidR="00130387" w:rsidP="162F4EC1" w:rsidRDefault="00130387" w14:paraId="6DB58A86" w14:textId="77777777">
      <w:pPr>
        <w:jc w:val="both"/>
        <w:rPr>
          <w:rFonts w:ascii="Calibri" w:hAnsi="Calibri" w:cs="Calibri" w:asciiTheme="minorAscii" w:hAnsiTheme="minorAscii" w:cstheme="minorAscii"/>
        </w:rPr>
      </w:pPr>
    </w:p>
    <w:p w:rsidRPr="005240B9" w:rsidR="00E07116" w:rsidP="162F4EC1" w:rsidRDefault="00E07116" w14:paraId="29DD60EC" w14:textId="77777777">
      <w:pPr>
        <w:pStyle w:val="ItadH3Numbered"/>
        <w:jc w:val="both"/>
        <w:rPr/>
      </w:pPr>
      <w:bookmarkStart w:name="_Toc98407061" w:id="55"/>
      <w:bookmarkStart w:name="_Toc98410211" w:id="56"/>
      <w:bookmarkStart w:name="_Toc100745324" w:id="57"/>
      <w:r w:rsidR="00E07116">
        <w:rPr/>
        <w:t>Reaction: Relevance to the target audience</w:t>
      </w:r>
      <w:bookmarkEnd w:id="55"/>
      <w:bookmarkEnd w:id="56"/>
      <w:bookmarkEnd w:id="57"/>
    </w:p>
    <w:p w:rsidR="004F70CB" w:rsidP="162F4EC1" w:rsidRDefault="00234B06" w14:paraId="38309579" w14:textId="014C13AF">
      <w:pPr>
        <w:pStyle w:val="ItadNormalTextBold"/>
        <w:jc w:val="both"/>
      </w:pPr>
      <w:r w:rsidR="00234B06">
        <w:rPr/>
        <w:t xml:space="preserve">When </w:t>
      </w:r>
      <w:r w:rsidR="00E40776">
        <w:rPr/>
        <w:t>utili</w:t>
      </w:r>
      <w:r w:rsidR="005E4567">
        <w:rPr/>
        <w:t>s</w:t>
      </w:r>
      <w:r w:rsidR="00E40776">
        <w:rPr/>
        <w:t>ed</w:t>
      </w:r>
      <w:r w:rsidR="00234B06">
        <w:rPr/>
        <w:t>, end</w:t>
      </w:r>
      <w:r w:rsidR="005E4567">
        <w:rPr/>
        <w:t xml:space="preserve"> </w:t>
      </w:r>
      <w:r w:rsidR="00234B06">
        <w:rPr/>
        <w:t>users</w:t>
      </w:r>
      <w:r w:rsidR="005E4567">
        <w:rPr/>
        <w:t>,</w:t>
      </w:r>
      <w:r w:rsidR="00E40776">
        <w:rPr/>
        <w:t xml:space="preserve"> including CBOs advocates and institutions</w:t>
      </w:r>
      <w:r w:rsidR="005E4567">
        <w:rPr/>
        <w:t>,</w:t>
      </w:r>
      <w:r w:rsidR="006470DB">
        <w:rPr/>
        <w:t xml:space="preserve"> found</w:t>
      </w:r>
      <w:r w:rsidR="007D1DAC">
        <w:rPr/>
        <w:t xml:space="preserve"> the</w:t>
      </w:r>
      <w:r w:rsidR="006470DB">
        <w:rPr/>
        <w:t xml:space="preserve"> knowledge products to be </w:t>
      </w:r>
      <w:r w:rsidR="00DA33A1">
        <w:rPr/>
        <w:t>relevant</w:t>
      </w:r>
      <w:r w:rsidR="006470DB">
        <w:rPr/>
        <w:t xml:space="preserve"> </w:t>
      </w:r>
      <w:r w:rsidR="00FE68F5">
        <w:rPr/>
        <w:t>to them</w:t>
      </w:r>
      <w:r w:rsidR="00D86359">
        <w:rPr/>
        <w:t xml:space="preserve">. </w:t>
      </w:r>
      <w:r w:rsidR="007C5D4B">
        <w:rPr/>
        <w:t>The relevance of the products can be attributed to</w:t>
      </w:r>
      <w:r w:rsidR="001D7359">
        <w:rPr/>
        <w:t xml:space="preserve"> </w:t>
      </w:r>
      <w:r w:rsidR="00A313AB">
        <w:rPr/>
        <w:t>consultat</w:t>
      </w:r>
      <w:r w:rsidR="008D1744">
        <w:rPr/>
        <w:t>i</w:t>
      </w:r>
      <w:r w:rsidR="001D7359">
        <w:rPr/>
        <w:t>on</w:t>
      </w:r>
      <w:r w:rsidR="001861A0">
        <w:rPr/>
        <w:t xml:space="preserve"> and adaptation processes which tailored</w:t>
      </w:r>
      <w:r w:rsidR="006245A9">
        <w:rPr/>
        <w:t xml:space="preserve"> the</w:t>
      </w:r>
      <w:r w:rsidR="001861A0">
        <w:rPr/>
        <w:t xml:space="preserve"> products</w:t>
      </w:r>
      <w:r w:rsidR="00FC29FA">
        <w:rPr/>
        <w:t xml:space="preserve"> for</w:t>
      </w:r>
      <w:r w:rsidR="006245A9">
        <w:rPr/>
        <w:t xml:space="preserve"> different countries and to different audiences</w:t>
      </w:r>
      <w:r w:rsidR="00E07116">
        <w:rPr/>
        <w:t xml:space="preserve">. </w:t>
      </w:r>
      <w:r w:rsidR="00791C27">
        <w:rPr/>
        <w:t>However,</w:t>
      </w:r>
      <w:r w:rsidR="00B21317">
        <w:rPr/>
        <w:t xml:space="preserve"> these processes were not consisten</w:t>
      </w:r>
      <w:r w:rsidR="00A823D4">
        <w:rPr/>
        <w:t xml:space="preserve">tly </w:t>
      </w:r>
      <w:proofErr w:type="gramStart"/>
      <w:r w:rsidR="00A823D4">
        <w:rPr/>
        <w:t>applied</w:t>
      </w:r>
      <w:proofErr w:type="gramEnd"/>
      <w:r w:rsidR="00A823D4">
        <w:rPr/>
        <w:t xml:space="preserve"> </w:t>
      </w:r>
      <w:r w:rsidR="00F2180D">
        <w:rPr/>
        <w:t xml:space="preserve">and </w:t>
      </w:r>
      <w:r w:rsidR="00A823D4">
        <w:rPr/>
        <w:t xml:space="preserve">some knowledge products have lower relevance and </w:t>
      </w:r>
      <w:r w:rsidR="003B2D54">
        <w:rPr/>
        <w:t>utili</w:t>
      </w:r>
      <w:r w:rsidR="005E4567">
        <w:rPr/>
        <w:t>s</w:t>
      </w:r>
      <w:r w:rsidR="00A823D4">
        <w:rPr/>
        <w:t>ation</w:t>
      </w:r>
      <w:r w:rsidR="003B2D54">
        <w:rPr/>
        <w:t xml:space="preserve"> or </w:t>
      </w:r>
      <w:r w:rsidR="00A823D4">
        <w:rPr/>
        <w:t xml:space="preserve">were </w:t>
      </w:r>
      <w:r w:rsidR="00106BB9">
        <w:rPr/>
        <w:t>met with resistance</w:t>
      </w:r>
      <w:r w:rsidR="003B2D54">
        <w:rPr/>
        <w:t>.</w:t>
      </w:r>
    </w:p>
    <w:p w:rsidR="00EF2402" w:rsidP="162F4EC1" w:rsidRDefault="003D231F" w14:paraId="431B45B4" w14:textId="6DE4ED7E">
      <w:pPr>
        <w:pStyle w:val="ItadNormalText"/>
        <w:jc w:val="both"/>
      </w:pPr>
      <w:r w:rsidR="003D231F">
        <w:rPr/>
        <w:t xml:space="preserve">Among </w:t>
      </w:r>
      <w:r w:rsidR="00B62411">
        <w:rPr/>
        <w:t xml:space="preserve">key informants there was a consensus that the </w:t>
      </w:r>
      <w:r w:rsidR="005B7479">
        <w:rPr/>
        <w:t xml:space="preserve">regional </w:t>
      </w:r>
      <w:r w:rsidR="00B62411">
        <w:rPr/>
        <w:t>IMAGES findings</w:t>
      </w:r>
      <w:r w:rsidR="00E933A0">
        <w:rPr/>
        <w:t xml:space="preserve"> from Phase I</w:t>
      </w:r>
      <w:r w:rsidR="00B62411">
        <w:rPr/>
        <w:t xml:space="preserve"> were powerful and useful in providing an evidence base </w:t>
      </w:r>
      <w:proofErr w:type="gramStart"/>
      <w:r w:rsidR="00B62411">
        <w:rPr/>
        <w:t xml:space="preserve">from</w:t>
      </w:r>
      <w:proofErr w:type="gramEnd"/>
      <w:r w:rsidR="00B62411">
        <w:rPr/>
        <w:t xml:space="preserve"> which to </w:t>
      </w:r>
      <w:r w:rsidR="00A25EBB">
        <w:rPr/>
        <w:t>ground</w:t>
      </w:r>
      <w:r w:rsidR="00563595">
        <w:rPr/>
        <w:t xml:space="preserve"> programming decisi</w:t>
      </w:r>
      <w:r w:rsidR="006326A6">
        <w:rPr/>
        <w:t>ons</w:t>
      </w:r>
      <w:r w:rsidR="002E1CE2">
        <w:rPr/>
        <w:t xml:space="preserve"> and</w:t>
      </w:r>
      <w:r w:rsidR="006326A6">
        <w:rPr/>
        <w:t xml:space="preserve"> generate communications products or for advocacy</w:t>
      </w:r>
      <w:r w:rsidR="00C75FD0">
        <w:rPr/>
        <w:t>.</w:t>
      </w:r>
      <w:r w:rsidR="006326A6">
        <w:rPr/>
        <w:t xml:space="preserve"> </w:t>
      </w:r>
      <w:r w:rsidR="00A9533D">
        <w:rPr/>
        <w:t xml:space="preserve">One respondent </w:t>
      </w:r>
      <w:r w:rsidR="00B63B54">
        <w:rPr/>
        <w:t>highlighted that</w:t>
      </w:r>
      <w:r w:rsidR="00A9533D">
        <w:rPr/>
        <w:t xml:space="preserve"> IMAGES was </w:t>
      </w:r>
      <w:r w:rsidR="00B63B54">
        <w:rPr/>
        <w:t xml:space="preserve">highly relevant </w:t>
      </w:r>
      <w:r w:rsidR="00A9533D">
        <w:rPr/>
        <w:t xml:space="preserve">in supporting the Program P </w:t>
      </w:r>
      <w:r w:rsidR="008D172C">
        <w:rPr/>
        <w:t xml:space="preserve">formative </w:t>
      </w:r>
      <w:r w:rsidR="00A9533D">
        <w:rPr/>
        <w:t>research</w:t>
      </w:r>
      <w:r w:rsidR="005E4567">
        <w:rPr/>
        <w:t>,</w:t>
      </w:r>
      <w:r w:rsidR="00A9533D">
        <w:rPr/>
        <w:t xml:space="preserve"> and </w:t>
      </w:r>
      <w:r w:rsidR="00B63B54">
        <w:rPr/>
        <w:t>another</w:t>
      </w:r>
      <w:r w:rsidR="00583416">
        <w:rPr/>
        <w:t xml:space="preserve"> emphasised the </w:t>
      </w:r>
      <w:r w:rsidR="00BE73DF">
        <w:rPr/>
        <w:t>relevance and focus the research findings brought to CBO project design.</w:t>
      </w:r>
      <w:r w:rsidRPr="162F4EC1" w:rsidR="00BE73DF">
        <w:rPr>
          <w:rStyle w:val="FootnoteReference"/>
          <w:sz w:val="22"/>
          <w:szCs w:val="22"/>
        </w:rPr>
        <w:footnoteReference w:id="55"/>
      </w:r>
      <w:r w:rsidR="00C51E57">
        <w:rPr/>
        <w:t xml:space="preserve"> </w:t>
      </w:r>
      <w:r w:rsidR="00C93DDA">
        <w:rPr/>
        <w:t xml:space="preserve">CBO partners also used the IMAGES results to </w:t>
      </w:r>
      <w:r w:rsidR="00D76581">
        <w:rPr/>
        <w:t>develop communications</w:t>
      </w:r>
      <w:r w:rsidR="005E4567">
        <w:rPr/>
        <w:t>,</w:t>
      </w:r>
      <w:r w:rsidR="00D76581">
        <w:rPr/>
        <w:t xml:space="preserve"> </w:t>
      </w:r>
      <w:proofErr w:type="gramStart"/>
      <w:r w:rsidR="00D23959">
        <w:rPr/>
        <w:t>e.g.</w:t>
      </w:r>
      <w:proofErr w:type="gramEnd"/>
      <w:r w:rsidR="00D76581">
        <w:rPr/>
        <w:t xml:space="preserve"> infographics and videos.</w:t>
      </w:r>
      <w:r w:rsidR="003D3398">
        <w:rPr/>
        <w:t xml:space="preserve"> The use of the IMAGES research by the programme itself and programme partners alongside external </w:t>
      </w:r>
      <w:r w:rsidR="008003AB">
        <w:rPr/>
        <w:t xml:space="preserve">national institutions and governments indicates the broad </w:t>
      </w:r>
      <w:r w:rsidR="00A10076">
        <w:rPr/>
        <w:t>relevance</w:t>
      </w:r>
      <w:r w:rsidR="008003AB">
        <w:rPr/>
        <w:t xml:space="preserve"> and value </w:t>
      </w:r>
      <w:r w:rsidR="00C953FD">
        <w:rPr/>
        <w:t xml:space="preserve">of the research </w:t>
      </w:r>
      <w:r w:rsidR="008003AB">
        <w:rPr/>
        <w:t xml:space="preserve">(see </w:t>
      </w:r>
      <w:r w:rsidR="00D23959">
        <w:rPr/>
        <w:t>S</w:t>
      </w:r>
      <w:r w:rsidR="008003AB">
        <w:rPr/>
        <w:t xml:space="preserve">ection 5 for more specific information on use of IMAGES). </w:t>
      </w:r>
      <w:r w:rsidR="00763ACF">
        <w:rPr/>
        <w:t xml:space="preserve">In </w:t>
      </w:r>
      <w:r w:rsidR="00AE1BB9">
        <w:rPr/>
        <w:t>Phase II</w:t>
      </w:r>
      <w:r w:rsidR="00763ACF">
        <w:rPr/>
        <w:t>, the</w:t>
      </w:r>
      <w:r w:rsidR="00AE1BB9">
        <w:rPr/>
        <w:t xml:space="preserve"> </w:t>
      </w:r>
      <w:proofErr w:type="spellStart"/>
      <w:r w:rsidR="00360522">
        <w:rPr/>
        <w:t xml:space="preserve">Musawah</w:t>
      </w:r>
      <w:proofErr w:type="spellEnd"/>
      <w:r w:rsidR="00360522">
        <w:rPr/>
        <w:t xml:space="preserve"> policy briefs were </w:t>
      </w:r>
      <w:r w:rsidR="004E5416">
        <w:rPr/>
        <w:t xml:space="preserve">also </w:t>
      </w:r>
      <w:r w:rsidR="00360522">
        <w:rPr/>
        <w:t xml:space="preserve">deemed </w:t>
      </w:r>
      <w:r w:rsidR="004E5416">
        <w:rPr/>
        <w:t xml:space="preserve">highly </w:t>
      </w:r>
      <w:r w:rsidR="001A447B">
        <w:rPr/>
        <w:t>relevant</w:t>
      </w:r>
      <w:r w:rsidR="00360522">
        <w:rPr/>
        <w:t xml:space="preserve"> to advocates </w:t>
      </w:r>
      <w:r w:rsidR="001A447B">
        <w:rPr/>
        <w:t>for</w:t>
      </w:r>
      <w:r w:rsidR="00360522">
        <w:rPr/>
        <w:t xml:space="preserve"> shar</w:t>
      </w:r>
      <w:r w:rsidR="001A447B">
        <w:rPr/>
        <w:t>ing</w:t>
      </w:r>
      <w:r w:rsidR="00360522">
        <w:rPr/>
        <w:t xml:space="preserve"> with</w:t>
      </w:r>
      <w:r w:rsidR="005D5953">
        <w:rPr/>
        <w:t>in their institutions and with target legal and justice stakeholders</w:t>
      </w:r>
      <w:r w:rsidR="00A158AE">
        <w:rPr/>
        <w:t>.</w:t>
      </w:r>
      <w:r w:rsidRPr="162F4EC1" w:rsidR="001A447B">
        <w:rPr>
          <w:rStyle w:val="FootnoteReference"/>
          <w:rFonts w:cs="Calibri" w:cstheme="minorAscii"/>
          <w:sz w:val="22"/>
          <w:szCs w:val="22"/>
        </w:rPr>
        <w:footnoteReference w:id="56"/>
      </w:r>
      <w:r w:rsidRPr="00D23959" w:rsidR="00B47B6D">
        <w:rPr/>
        <w:t xml:space="preserve"> </w:t>
      </w:r>
      <w:r w:rsidR="004E5416">
        <w:rPr/>
        <w:t>Similarly</w:t>
      </w:r>
      <w:r w:rsidR="00B4676D">
        <w:rPr/>
        <w:t>,</w:t>
      </w:r>
      <w:r w:rsidR="00687C9C">
        <w:rPr/>
        <w:t xml:space="preserve"> toolkits </w:t>
      </w:r>
      <w:r w:rsidR="003C5ABB">
        <w:rPr/>
        <w:t>were</w:t>
      </w:r>
      <w:r w:rsidR="00084870">
        <w:rPr/>
        <w:t xml:space="preserve"> found relevant</w:t>
      </w:r>
      <w:r w:rsidR="004E5416">
        <w:rPr/>
        <w:t xml:space="preserve"> and useful</w:t>
      </w:r>
      <w:r w:rsidR="00084870">
        <w:rPr/>
        <w:t xml:space="preserve"> </w:t>
      </w:r>
      <w:r w:rsidR="002B1700">
        <w:rPr/>
        <w:t xml:space="preserve">by CBOs </w:t>
      </w:r>
      <w:r w:rsidR="00084870">
        <w:rPr/>
        <w:t>when</w:t>
      </w:r>
      <w:r w:rsidR="00687C9C">
        <w:rPr/>
        <w:t xml:space="preserve"> adapted to</w:t>
      </w:r>
      <w:r w:rsidR="00084870">
        <w:rPr/>
        <w:t xml:space="preserve"> the</w:t>
      </w:r>
      <w:r w:rsidR="0006379F">
        <w:rPr/>
        <w:t xml:space="preserve"> country contexts</w:t>
      </w:r>
      <w:r w:rsidR="00257A1D">
        <w:rPr/>
        <w:t xml:space="preserve"> </w:t>
      </w:r>
      <w:r w:rsidR="001C3F2F">
        <w:rPr/>
        <w:t>for</w:t>
      </w:r>
      <w:r w:rsidR="00257A1D">
        <w:rPr/>
        <w:t xml:space="preserve"> capacity building </w:t>
      </w:r>
      <w:r w:rsidR="00750B9A">
        <w:rPr/>
        <w:t>in</w:t>
      </w:r>
      <w:r w:rsidR="00543D80">
        <w:rPr/>
        <w:t xml:space="preserve"> Phase I and Phase II</w:t>
      </w:r>
      <w:r w:rsidR="003924F6">
        <w:rPr/>
        <w:t>.</w:t>
      </w:r>
      <w:r w:rsidRPr="162F4EC1" w:rsidR="00543D80">
        <w:rPr>
          <w:rStyle w:val="FootnoteReference"/>
          <w:sz w:val="22"/>
          <w:szCs w:val="22"/>
        </w:rPr>
        <w:footnoteReference w:id="57"/>
      </w:r>
    </w:p>
    <w:p w:rsidR="00A21374" w:rsidP="162F4EC1" w:rsidRDefault="00A21374" w14:paraId="191479CA" w14:textId="60DD0ED0">
      <w:pPr>
        <w:pStyle w:val="ItadNormalText"/>
        <w:jc w:val="both"/>
      </w:pPr>
      <w:r w:rsidR="00A21374">
        <w:rPr/>
        <w:t xml:space="preserve">Consultation, piloting and adaptation have been important steps in </w:t>
      </w:r>
      <w:r w:rsidR="00665AE1">
        <w:rPr/>
        <w:t xml:space="preserve">ensuring </w:t>
      </w:r>
      <w:r w:rsidR="0002586B">
        <w:rPr/>
        <w:t xml:space="preserve">the relevance of </w:t>
      </w:r>
      <w:r w:rsidR="00665AE1">
        <w:rPr/>
        <w:t>knowledge product</w:t>
      </w:r>
      <w:r w:rsidR="0002586B">
        <w:rPr/>
        <w:t>s</w:t>
      </w:r>
      <w:r w:rsidR="00665AE1">
        <w:rPr/>
        <w:t xml:space="preserve">. </w:t>
      </w:r>
      <w:r w:rsidR="00E40593">
        <w:rPr/>
        <w:t xml:space="preserve">Early and </w:t>
      </w:r>
      <w:r w:rsidRPr="00D23959" w:rsidR="00E40593">
        <w:rPr/>
        <w:t>ongoing</w:t>
      </w:r>
      <w:r w:rsidR="00E40593">
        <w:rPr/>
        <w:t xml:space="preserve"> c</w:t>
      </w:r>
      <w:r w:rsidR="009F3D70">
        <w:rPr/>
        <w:t xml:space="preserve">onsultations with key stakeholders </w:t>
      </w:r>
      <w:r w:rsidR="00092891">
        <w:rPr/>
        <w:t>ha</w:t>
      </w:r>
      <w:r w:rsidR="00D23959">
        <w:rPr/>
        <w:t>ve</w:t>
      </w:r>
      <w:r w:rsidR="00092891">
        <w:rPr/>
        <w:t xml:space="preserve"> resulted in</w:t>
      </w:r>
      <w:r w:rsidR="009F3D70">
        <w:rPr/>
        <w:t xml:space="preserve"> greater </w:t>
      </w:r>
      <w:r w:rsidR="00CE0BB0">
        <w:rPr/>
        <w:t>relevance</w:t>
      </w:r>
      <w:r w:rsidR="00E40593">
        <w:rPr/>
        <w:t xml:space="preserve"> of the product</w:t>
      </w:r>
      <w:r w:rsidR="00CE0BB0">
        <w:rPr/>
        <w:t xml:space="preserve"> and </w:t>
      </w:r>
      <w:r w:rsidR="009F3D70">
        <w:rPr/>
        <w:t>buy-in from key actors</w:t>
      </w:r>
      <w:r w:rsidR="00D23959">
        <w:rPr/>
        <w:t>,</w:t>
      </w:r>
      <w:r w:rsidR="00AF5DA7">
        <w:rPr/>
        <w:t xml:space="preserve"> </w:t>
      </w:r>
      <w:proofErr w:type="gramStart"/>
      <w:r w:rsidR="00D23959">
        <w:rPr/>
        <w:t>e.g.</w:t>
      </w:r>
      <w:proofErr w:type="gramEnd"/>
      <w:r w:rsidR="00AF5DA7">
        <w:rPr/>
        <w:t xml:space="preserve"> </w:t>
      </w:r>
      <w:r w:rsidR="00BE109B">
        <w:rPr/>
        <w:t xml:space="preserve">in </w:t>
      </w:r>
      <w:r w:rsidR="009E10C8">
        <w:rPr/>
        <w:t>Egypt</w:t>
      </w:r>
      <w:r w:rsidR="00D23959">
        <w:rPr/>
        <w:t>,</w:t>
      </w:r>
      <w:r w:rsidR="00BE109B">
        <w:rPr/>
        <w:t xml:space="preserve"> where</w:t>
      </w:r>
      <w:r w:rsidR="0074571A">
        <w:rPr/>
        <w:t xml:space="preserve"> the Ministry of Youth (</w:t>
      </w:r>
      <w:proofErr w:type="spellStart"/>
      <w:r w:rsidR="0074571A">
        <w:rPr/>
        <w:t xml:space="preserve">MoY</w:t>
      </w:r>
      <w:proofErr w:type="spellEnd"/>
      <w:r w:rsidR="0074571A">
        <w:rPr/>
        <w:t xml:space="preserve">) and N</w:t>
      </w:r>
      <w:r w:rsidR="005A15B0">
        <w:rPr/>
        <w:t xml:space="preserve">ational </w:t>
      </w:r>
      <w:r w:rsidR="0074571A">
        <w:rPr/>
        <w:t>C</w:t>
      </w:r>
      <w:r w:rsidR="005A15B0">
        <w:rPr/>
        <w:t xml:space="preserve">ouncil for </w:t>
      </w:r>
      <w:r w:rsidR="0074571A">
        <w:rPr/>
        <w:t>W</w:t>
      </w:r>
      <w:r w:rsidR="005A15B0">
        <w:rPr/>
        <w:t>omen</w:t>
      </w:r>
      <w:r w:rsidR="0074571A">
        <w:rPr/>
        <w:t xml:space="preserve"> </w:t>
      </w:r>
      <w:r w:rsidR="00DC77D4">
        <w:rPr/>
        <w:t xml:space="preserve">(NCW) </w:t>
      </w:r>
      <w:r w:rsidR="0074571A">
        <w:rPr/>
        <w:t xml:space="preserve">were involved in an expert panel during the contextual adaptation of the </w:t>
      </w:r>
      <w:r w:rsidR="009E10C8">
        <w:rPr/>
        <w:t xml:space="preserve">Youth </w:t>
      </w:r>
      <w:r w:rsidR="007C479F">
        <w:rPr/>
        <w:t>A</w:t>
      </w:r>
      <w:r w:rsidR="009E10C8">
        <w:rPr/>
        <w:t xml:space="preserve">dvocacy </w:t>
      </w:r>
      <w:r w:rsidR="007C479F">
        <w:rPr/>
        <w:t>T</w:t>
      </w:r>
      <w:r w:rsidR="0074571A">
        <w:rPr/>
        <w:t>oolkit from regional to country-level focus.</w:t>
      </w:r>
      <w:r w:rsidRPr="162F4EC1" w:rsidR="0074571A">
        <w:rPr>
          <w:rStyle w:val="FootnoteReference"/>
          <w:sz w:val="22"/>
          <w:szCs w:val="22"/>
        </w:rPr>
        <w:footnoteReference w:id="58"/>
      </w:r>
      <w:r w:rsidR="0074571A">
        <w:rPr/>
        <w:t xml:space="preserve"> Respondents suggest that the </w:t>
      </w:r>
      <w:proofErr w:type="spellStart"/>
      <w:r w:rsidR="0074571A">
        <w:rPr/>
        <w:t xml:space="preserve">MoY</w:t>
      </w:r>
      <w:r w:rsidR="00D23959">
        <w:rPr/>
        <w:t>’</w:t>
      </w:r>
      <w:r w:rsidR="0074571A">
        <w:rPr/>
        <w:t>s</w:t>
      </w:r>
      <w:proofErr w:type="spellEnd"/>
      <w:r w:rsidR="0074571A">
        <w:rPr/>
        <w:t xml:space="preserve"> early involvement has encouraged ownership in the toolkit</w:t>
      </w:r>
      <w:r w:rsidR="00D23959">
        <w:rPr/>
        <w:t>,</w:t>
      </w:r>
      <w:r w:rsidR="0074571A">
        <w:rPr/>
        <w:t xml:space="preserve"> which led to them rolling the toolkit out to 10 governorates through</w:t>
      </w:r>
      <w:r w:rsidR="00160C1A">
        <w:rPr/>
        <w:t xml:space="preserve"> the Egyptian</w:t>
      </w:r>
      <w:r w:rsidR="0074571A">
        <w:rPr/>
        <w:t xml:space="preserve"> scouts and youth </w:t>
      </w:r>
      <w:r w:rsidR="0074571A">
        <w:rPr/>
        <w:lastRenderedPageBreak/>
        <w:t>groups</w:t>
      </w:r>
      <w:r w:rsidR="00D23959">
        <w:rPr/>
        <w:t>.</w:t>
      </w:r>
      <w:r w:rsidRPr="162F4EC1" w:rsidR="0074571A">
        <w:rPr>
          <w:rStyle w:val="FootnoteReference"/>
          <w:sz w:val="22"/>
          <w:szCs w:val="22"/>
        </w:rPr>
        <w:footnoteReference w:id="59"/>
      </w:r>
      <w:r w:rsidR="0074571A">
        <w:rPr/>
        <w:t xml:space="preserve"> </w:t>
      </w:r>
      <w:r w:rsidR="00160C1A">
        <w:rPr/>
        <w:t xml:space="preserve">Piloting </w:t>
      </w:r>
      <w:r w:rsidR="009C29F9">
        <w:rPr/>
        <w:t xml:space="preserve">of knowledge products is another way </w:t>
      </w:r>
      <w:r w:rsidR="00D23959">
        <w:rPr/>
        <w:t xml:space="preserve">in which </w:t>
      </w:r>
      <w:r w:rsidR="0023681A">
        <w:rPr/>
        <w:t>knowledge product relevance has been ensured.</w:t>
      </w:r>
      <w:r w:rsidR="000E05E0">
        <w:rPr/>
        <w:t xml:space="preserve"> </w:t>
      </w:r>
      <w:r w:rsidR="00DD2485">
        <w:rPr/>
        <w:t xml:space="preserve">Pilot trainings were </w:t>
      </w:r>
      <w:r w:rsidR="001F5460">
        <w:rPr/>
        <w:t xml:space="preserve">conducted </w:t>
      </w:r>
      <w:r w:rsidR="00DD2485">
        <w:rPr/>
        <w:t xml:space="preserve">during the development of the ‘outside the box’ toolkit in Lebanon and for the </w:t>
      </w:r>
      <w:r w:rsidRPr="005240B9" w:rsidR="00DD2485">
        <w:rPr/>
        <w:t>Program P training manual</w:t>
      </w:r>
      <w:r w:rsidR="00D23959">
        <w:rPr/>
        <w:t>,</w:t>
      </w:r>
      <w:r w:rsidRPr="005240B9" w:rsidR="00DD2485">
        <w:rPr/>
        <w:t xml:space="preserve"> </w:t>
      </w:r>
      <w:r w:rsidR="00DD2485">
        <w:rPr/>
        <w:t xml:space="preserve">which </w:t>
      </w:r>
      <w:r w:rsidRPr="005240B9" w:rsidR="00DD2485">
        <w:rPr/>
        <w:t>was piloted with couples</w:t>
      </w:r>
      <w:r w:rsidR="00DD2485">
        <w:rPr/>
        <w:t xml:space="preserve"> in </w:t>
      </w:r>
      <w:r w:rsidR="00E25293">
        <w:rPr/>
        <w:t>specific areas</w:t>
      </w:r>
      <w:r w:rsidR="00DD2485">
        <w:rPr/>
        <w:t xml:space="preserve">. The </w:t>
      </w:r>
      <w:r w:rsidR="00D23959">
        <w:rPr/>
        <w:t>subsequent</w:t>
      </w:r>
      <w:r w:rsidRPr="005240B9" w:rsidR="00D23959">
        <w:rPr/>
        <w:t xml:space="preserve"> </w:t>
      </w:r>
      <w:r w:rsidRPr="005240B9" w:rsidR="00DD2485">
        <w:rPr/>
        <w:t xml:space="preserve">feedback </w:t>
      </w:r>
      <w:r w:rsidR="00DD2485">
        <w:rPr/>
        <w:t>informed the knowledge product adaptation</w:t>
      </w:r>
      <w:r w:rsidR="00685C80">
        <w:rPr/>
        <w:t>.</w:t>
      </w:r>
      <w:r w:rsidRPr="162F4EC1" w:rsidR="00D25070">
        <w:rPr>
          <w:rStyle w:val="FootnoteReference"/>
          <w:rFonts w:cs="Calibri" w:cstheme="minorAscii"/>
          <w:sz w:val="22"/>
          <w:szCs w:val="22"/>
        </w:rPr>
        <w:t xml:space="preserve"> </w:t>
      </w:r>
      <w:r w:rsidRPr="162F4EC1" w:rsidR="00D25070">
        <w:rPr>
          <w:rStyle w:val="FootnoteReference"/>
          <w:rFonts w:cs="Calibri" w:cstheme="minorAscii"/>
          <w:sz w:val="22"/>
          <w:szCs w:val="22"/>
        </w:rPr>
        <w:footnoteReference w:id="60"/>
      </w:r>
      <w:r w:rsidRPr="005240B9" w:rsidR="00D25070">
        <w:rPr/>
        <w:t xml:space="preserve"> </w:t>
      </w:r>
      <w:r w:rsidR="00483EA3">
        <w:rPr/>
        <w:t>Lastly,</w:t>
      </w:r>
      <w:r w:rsidR="00A252FB">
        <w:rPr/>
        <w:t xml:space="preserve"> adaptability </w:t>
      </w:r>
      <w:r w:rsidR="001335E0">
        <w:rPr/>
        <w:t xml:space="preserve">and flexibility </w:t>
      </w:r>
      <w:r w:rsidR="00A252FB">
        <w:rPr/>
        <w:t xml:space="preserve">of regional toolkits at country level </w:t>
      </w:r>
      <w:r w:rsidR="00483EA3">
        <w:rPr/>
        <w:t>has</w:t>
      </w:r>
      <w:r w:rsidR="00A252FB">
        <w:rPr/>
        <w:t xml:space="preserve"> been essential to </w:t>
      </w:r>
      <w:r w:rsidR="007F2AB9">
        <w:rPr/>
        <w:t>their relevance and use.</w:t>
      </w:r>
      <w:r w:rsidR="00024019">
        <w:rPr/>
        <w:t xml:space="preserve"> One respondent noted that it was not possible to use the media monitoring toolkit without adaptation.</w:t>
      </w:r>
      <w:r w:rsidRPr="162F4EC1" w:rsidR="00024019">
        <w:rPr>
          <w:rStyle w:val="FootnoteReference"/>
          <w:sz w:val="22"/>
          <w:szCs w:val="22"/>
        </w:rPr>
        <w:footnoteReference w:id="61"/>
      </w:r>
      <w:r w:rsidR="00024019">
        <w:rPr/>
        <w:t xml:space="preserve"> </w:t>
      </w:r>
      <w:r w:rsidR="007F2AB9">
        <w:rPr/>
        <w:t>I</w:t>
      </w:r>
      <w:r w:rsidRPr="005240B9" w:rsidR="00A21374">
        <w:rPr/>
        <w:t>n Egypt, the ‘outside the box’ toolkit on gender and masculinities was found to be too</w:t>
      </w:r>
      <w:r w:rsidR="005E72BA">
        <w:rPr/>
        <w:t xml:space="preserve"> distant from dominant</w:t>
      </w:r>
      <w:r w:rsidR="008A0445">
        <w:rPr/>
        <w:t xml:space="preserve"> local gender norms</w:t>
      </w:r>
      <w:r w:rsidRPr="005240B9" w:rsidR="00A21374">
        <w:rPr/>
        <w:t xml:space="preserve"> for the beneficiaries in some of the rural areas. It was adapted and merged with </w:t>
      </w:r>
      <w:r w:rsidR="00D23959">
        <w:rPr/>
        <w:t xml:space="preserve">materials from </w:t>
      </w:r>
      <w:r w:rsidRPr="005240B9" w:rsidR="00A21374">
        <w:rPr/>
        <w:t xml:space="preserve">the </w:t>
      </w:r>
      <w:r w:rsidR="00D23959">
        <w:rPr/>
        <w:t>u</w:t>
      </w:r>
      <w:r w:rsidRPr="005240B9" w:rsidR="00A21374">
        <w:rPr/>
        <w:t xml:space="preserve">mbrella NGO </w:t>
      </w:r>
      <w:r w:rsidR="00D23959">
        <w:rPr/>
        <w:t>(</w:t>
      </w:r>
      <w:r w:rsidRPr="005240B9" w:rsidR="00A21374">
        <w:rPr/>
        <w:t>CARE</w:t>
      </w:r>
      <w:r w:rsidR="00D23959">
        <w:rPr/>
        <w:t>)</w:t>
      </w:r>
      <w:r w:rsidRPr="005240B9" w:rsidR="00A21374">
        <w:rPr/>
        <w:t xml:space="preserve"> to make it more accessible</w:t>
      </w:r>
      <w:r w:rsidR="00A21374">
        <w:rPr/>
        <w:t>.</w:t>
      </w:r>
      <w:r w:rsidRPr="162F4EC1">
        <w:rPr>
          <w:rStyle w:val="FootnoteReference"/>
          <w:rFonts w:cs="Calibri" w:cstheme="minorAscii"/>
          <w:sz w:val="22"/>
          <w:szCs w:val="22"/>
        </w:rPr>
        <w:footnoteReference w:id="62"/>
      </w:r>
    </w:p>
    <w:p w:rsidRPr="00807AFB" w:rsidR="00807AFB" w:rsidP="162F4EC1" w:rsidRDefault="009B1161" w14:paraId="3FD4A707" w14:textId="77777777">
      <w:pPr>
        <w:pStyle w:val="ItadNormalText"/>
        <w:jc w:val="both"/>
        <w:rPr>
          <w:rFonts w:cs="Calibri"/>
          <w:color w:val="000000"/>
          <w:shd w:val="clear" w:color="auto" w:fill="FFFFFF"/>
        </w:rPr>
      </w:pPr>
      <w:r w:rsidR="009B1161">
        <w:rPr/>
        <w:t>Whil</w:t>
      </w:r>
      <w:r w:rsidR="00D23959">
        <w:rPr/>
        <w:t>e</w:t>
      </w:r>
      <w:r w:rsidR="009B1161">
        <w:rPr/>
        <w:t xml:space="preserve"> </w:t>
      </w:r>
      <w:r w:rsidR="0021002A">
        <w:rPr/>
        <w:t>consultation</w:t>
      </w:r>
      <w:r w:rsidR="00D23959">
        <w:rPr/>
        <w:t xml:space="preserve"> and</w:t>
      </w:r>
      <w:r w:rsidR="0021002A">
        <w:rPr/>
        <w:t xml:space="preserve"> piloting </w:t>
      </w:r>
      <w:r w:rsidR="009B1161">
        <w:rPr/>
        <w:t xml:space="preserve">have ensured relevance for some knowledge products, </w:t>
      </w:r>
      <w:r w:rsidR="002D4071">
        <w:rPr/>
        <w:t>these processes have not been conducted consistently across products</w:t>
      </w:r>
      <w:r w:rsidR="00DA5DD4">
        <w:rPr/>
        <w:t>.</w:t>
      </w:r>
      <w:r w:rsidR="002D4071">
        <w:rPr/>
        <w:t xml:space="preserve"> </w:t>
      </w:r>
      <w:r w:rsidR="00BC7EB5">
        <w:rPr/>
        <w:t>This has resulted in lo</w:t>
      </w:r>
      <w:r w:rsidR="00A33CED">
        <w:rPr/>
        <w:t>wer relevance of some knowledge products and</w:t>
      </w:r>
      <w:r w:rsidR="00D23959">
        <w:rPr/>
        <w:t xml:space="preserve"> in</w:t>
      </w:r>
      <w:r w:rsidR="00A33CED">
        <w:rPr/>
        <w:t xml:space="preserve"> under-utili</w:t>
      </w:r>
      <w:r w:rsidR="00D23959">
        <w:rPr/>
        <w:t>s</w:t>
      </w:r>
      <w:r w:rsidR="00A33CED">
        <w:rPr/>
        <w:t>ation.</w:t>
      </w:r>
      <w:r w:rsidR="007E0C1C">
        <w:rPr/>
        <w:t xml:space="preserve"> For the</w:t>
      </w:r>
      <w:r w:rsidR="004A73E7">
        <w:rPr/>
        <w:t xml:space="preserve"> regional toolkits</w:t>
      </w:r>
      <w:r w:rsidR="007E0C1C">
        <w:rPr/>
        <w:t>, not all countr</w:t>
      </w:r>
      <w:r w:rsidR="008803FB">
        <w:rPr/>
        <w:t>y programmes</w:t>
      </w:r>
      <w:r w:rsidR="007E0C1C">
        <w:rPr/>
        <w:t xml:space="preserve"> have taken them up and adapted them</w:t>
      </w:r>
      <w:r w:rsidR="005A55EE">
        <w:rPr/>
        <w:t xml:space="preserve"> consistently</w:t>
      </w:r>
      <w:r w:rsidR="00DC77D4">
        <w:rPr/>
        <w:t>;</w:t>
      </w:r>
      <w:r w:rsidR="005A55EE">
        <w:rPr/>
        <w:t xml:space="preserve"> for example</w:t>
      </w:r>
      <w:r w:rsidR="00DC77D4">
        <w:rPr/>
        <w:t>,</w:t>
      </w:r>
      <w:r w:rsidR="005A55EE">
        <w:rPr/>
        <w:t xml:space="preserve"> the </w:t>
      </w:r>
      <w:r w:rsidR="00BB6F07">
        <w:rPr/>
        <w:t>media monitoring toolkit was adapted</w:t>
      </w:r>
      <w:r w:rsidR="00DC77D4">
        <w:rPr/>
        <w:t xml:space="preserve"> only</w:t>
      </w:r>
      <w:r w:rsidR="00BB6F07">
        <w:rPr/>
        <w:t xml:space="preserve"> in Egypt and is currently being adapted for Palestine</w:t>
      </w:r>
      <w:r w:rsidR="007E0C1C">
        <w:rPr/>
        <w:t xml:space="preserve">. </w:t>
      </w:r>
      <w:r w:rsidR="007D09A2">
        <w:rPr/>
        <w:t>It</w:t>
      </w:r>
      <w:r w:rsidR="00DC77D4">
        <w:rPr/>
        <w:t xml:space="preserve"> i</w:t>
      </w:r>
      <w:r w:rsidR="007D09A2">
        <w:rPr/>
        <w:t xml:space="preserve">s unclear whether </w:t>
      </w:r>
      <w:r w:rsidR="008A0FE1">
        <w:rPr/>
        <w:t>country programmes chose not to use certain toolkits</w:t>
      </w:r>
      <w:r w:rsidR="007D09A2">
        <w:rPr/>
        <w:t xml:space="preserve"> </w:t>
      </w:r>
      <w:r w:rsidR="00EF2B5A">
        <w:rPr/>
        <w:t>because of</w:t>
      </w:r>
      <w:r w:rsidR="007D09A2">
        <w:rPr/>
        <w:t xml:space="preserve"> challenges in adapting</w:t>
      </w:r>
      <w:r w:rsidR="00E1515B">
        <w:rPr/>
        <w:t xml:space="preserve"> them</w:t>
      </w:r>
      <w:r w:rsidR="007D09A2">
        <w:rPr/>
        <w:t xml:space="preserve"> or </w:t>
      </w:r>
      <w:r w:rsidR="00EF2B5A">
        <w:rPr/>
        <w:t xml:space="preserve">because they did </w:t>
      </w:r>
      <w:r w:rsidR="00B43FC5">
        <w:rPr/>
        <w:t xml:space="preserve">not find them relevant to the </w:t>
      </w:r>
      <w:r w:rsidR="00183364">
        <w:rPr/>
        <w:t xml:space="preserve">programme. </w:t>
      </w:r>
      <w:r w:rsidR="00290F47">
        <w:rPr/>
        <w:t xml:space="preserve">The </w:t>
      </w:r>
      <w:r w:rsidR="00404E4F">
        <w:rPr/>
        <w:t xml:space="preserve">follow-on policy briefs </w:t>
      </w:r>
      <w:r w:rsidR="00290F47">
        <w:rPr/>
        <w:t xml:space="preserve">from the IMAGES data </w:t>
      </w:r>
      <w:r w:rsidR="00404E4F">
        <w:rPr/>
        <w:t xml:space="preserve">developed by </w:t>
      </w:r>
      <w:proofErr w:type="spellStart"/>
      <w:r w:rsidR="00404E4F">
        <w:rPr/>
        <w:t xml:space="preserve">Promundo</w:t>
      </w:r>
      <w:proofErr w:type="spellEnd"/>
      <w:r w:rsidR="00404E4F">
        <w:rPr/>
        <w:t xml:space="preserve"> </w:t>
      </w:r>
      <w:r w:rsidR="00530099">
        <w:rPr/>
        <w:t xml:space="preserve">in Phase I </w:t>
      </w:r>
      <w:r w:rsidR="00D94E17">
        <w:rPr/>
        <w:t xml:space="preserve">targeted at policymakers </w:t>
      </w:r>
      <w:r w:rsidR="00597396">
        <w:rPr/>
        <w:t xml:space="preserve">had low </w:t>
      </w:r>
      <w:r w:rsidR="00AC1A9E">
        <w:rPr/>
        <w:t>usage at country level and</w:t>
      </w:r>
      <w:r w:rsidR="00DC77D4">
        <w:rPr/>
        <w:t>,</w:t>
      </w:r>
      <w:r w:rsidR="00AC1A9E">
        <w:rPr/>
        <w:t xml:space="preserve"> when used, were not relevant</w:t>
      </w:r>
      <w:r w:rsidR="00597396">
        <w:rPr/>
        <w:t xml:space="preserve"> to t</w:t>
      </w:r>
      <w:r w:rsidR="003E042F">
        <w:rPr/>
        <w:t>argeted government stakeholders</w:t>
      </w:r>
      <w:r w:rsidR="00D94E17">
        <w:rPr/>
        <w:t xml:space="preserve">. </w:t>
      </w:r>
      <w:r w:rsidR="0024142B">
        <w:rPr/>
        <w:t xml:space="preserve">Several thematic policy briefs </w:t>
      </w:r>
      <w:r w:rsidR="0024142B">
        <w:rPr>
          <w:rStyle w:val="normaltextrun"/>
          <w:rFonts w:cs="Calibri"/>
          <w:color w:val="000000"/>
          <w:shd w:val="clear" w:color="auto" w:fill="FFFFFF"/>
        </w:rPr>
        <w:t xml:space="preserve">on fatherhood and ending violence </w:t>
      </w:r>
      <w:r w:rsidR="00DC77D4">
        <w:rPr>
          <w:rStyle w:val="normaltextrun"/>
          <w:rFonts w:cs="Calibri"/>
          <w:color w:val="000000"/>
          <w:shd w:val="clear" w:color="auto" w:fill="FFFFFF"/>
        </w:rPr>
        <w:t>(</w:t>
      </w:r>
      <w:r w:rsidR="0024142B">
        <w:rPr>
          <w:rStyle w:val="normaltextrun"/>
          <w:rFonts w:cs="Calibri"/>
          <w:color w:val="000000"/>
          <w:shd w:val="clear" w:color="auto" w:fill="FFFFFF"/>
        </w:rPr>
        <w:t>among other topics</w:t>
      </w:r>
      <w:r w:rsidR="00DC77D4">
        <w:rPr>
          <w:rStyle w:val="normaltextrun"/>
          <w:rFonts w:cs="Calibri"/>
          <w:color w:val="000000"/>
          <w:shd w:val="clear" w:color="auto" w:fill="FFFFFF"/>
        </w:rPr>
        <w:t>)</w:t>
      </w:r>
      <w:r w:rsidR="0024142B">
        <w:rPr/>
        <w:t xml:space="preserve"> </w:t>
      </w:r>
      <w:r w:rsidR="008E7AE3">
        <w:rPr/>
        <w:t xml:space="preserve">were presented during a </w:t>
      </w:r>
      <w:r w:rsidR="008347E0">
        <w:rPr/>
        <w:t xml:space="preserve">policy </w:t>
      </w:r>
      <w:r w:rsidR="008E7AE3">
        <w:rPr/>
        <w:t>round table</w:t>
      </w:r>
      <w:r w:rsidR="008347E0">
        <w:rPr/>
        <w:t xml:space="preserve"> with key stakeholders</w:t>
      </w:r>
      <w:r w:rsidR="008E7AE3">
        <w:rPr/>
        <w:t xml:space="preserve"> in </w:t>
      </w:r>
      <w:r w:rsidR="008347E0">
        <w:rPr/>
        <w:t>Egypt</w:t>
      </w:r>
      <w:r w:rsidR="00DC77D4">
        <w:rPr>
          <w:rStyle w:val="normaltextrun"/>
          <w:rFonts w:cs="Calibri"/>
          <w:color w:val="000000"/>
          <w:shd w:val="clear" w:color="auto" w:fill="FFFFFF"/>
        </w:rPr>
        <w:t>;</w:t>
      </w:r>
      <w:r w:rsidR="008347E0">
        <w:rPr>
          <w:rStyle w:val="normaltextrun"/>
          <w:rFonts w:cs="Calibri"/>
          <w:color w:val="000000"/>
          <w:shd w:val="clear" w:color="auto" w:fill="FFFFFF"/>
        </w:rPr>
        <w:t xml:space="preserve"> however, </w:t>
      </w:r>
      <w:r w:rsidR="00DC77D4">
        <w:rPr>
          <w:rStyle w:val="normaltextrun"/>
          <w:rFonts w:cs="Calibri"/>
          <w:color w:val="000000"/>
          <w:shd w:val="clear" w:color="auto" w:fill="FFFFFF"/>
        </w:rPr>
        <w:t xml:space="preserve">they </w:t>
      </w:r>
      <w:r w:rsidR="00090F80">
        <w:rPr>
          <w:rStyle w:val="normaltextrun"/>
          <w:rFonts w:cs="Calibri"/>
          <w:color w:val="000000"/>
          <w:shd w:val="clear" w:color="auto" w:fill="FFFFFF"/>
        </w:rPr>
        <w:t xml:space="preserve">were not taken </w:t>
      </w:r>
      <w:r w:rsidRPr="00807AFB" w:rsidR="00807AFB">
        <w:rPr>
          <w:rFonts w:cs="Calibri"/>
          <w:color w:val="000000"/>
          <w:shd w:val="clear" w:color="auto" w:fill="FFFFFF"/>
        </w:rPr>
        <w:t>up by NCW.</w:t>
      </w:r>
      <w:r w:rsidRPr="00807AFB" w:rsidR="00807AFB">
        <w:rPr>
          <w:rFonts w:cs="Calibri"/>
          <w:color w:val="000000"/>
          <w:shd w:val="clear" w:color="auto" w:fill="FFFFFF"/>
          <w:vertAlign w:val="superscript"/>
        </w:rPr>
        <w:footnoteReference w:id="63"/>
      </w:r>
      <w:r w:rsidRPr="00807AFB" w:rsidR="00807AFB">
        <w:rPr>
          <w:rFonts w:cs="Calibri"/>
          <w:color w:val="000000"/>
          <w:shd w:val="clear" w:color="auto" w:fill="FFFFFF"/>
        </w:rPr>
        <w:t xml:space="preserve"> One respondent speculated that these topics are not priorities for NCW at this moment.</w:t>
      </w:r>
      <w:r w:rsidRPr="00807AFB" w:rsidR="00807AFB">
        <w:rPr>
          <w:rFonts w:cs="Calibri"/>
          <w:color w:val="000000"/>
          <w:shd w:val="clear" w:color="auto" w:fill="FFFFFF"/>
          <w:vertAlign w:val="superscript"/>
        </w:rPr>
        <w:footnoteReference w:id="64"/>
      </w:r>
    </w:p>
    <w:p w:rsidRPr="00807AFB" w:rsidR="00807AFB" w:rsidP="162F4EC1" w:rsidRDefault="00807AFB" w14:paraId="5C188744" w14:textId="77777777">
      <w:pPr>
        <w:pStyle w:val="ItadNormalText"/>
        <w:jc w:val="both"/>
        <w:rPr>
          <w:rFonts w:cs="Calibri"/>
          <w:color w:val="000000"/>
          <w:shd w:val="clear" w:color="auto" w:fill="FFFFFF"/>
        </w:rPr>
      </w:pPr>
      <w:r w:rsidRPr="00807AFB" w:rsidR="00807AFB">
        <w:rPr>
          <w:rFonts w:cs="Calibri"/>
          <w:color w:val="000000"/>
          <w:shd w:val="clear" w:color="auto" w:fill="FFFFFF"/>
        </w:rPr>
        <w:t>Other knowledge products were met with resistance or backlash. Where government buy-in was not secured in Egypt, the IMAGES study was rejected and not published. More specifically, the programme work on religion remains a contentious topic even within the UN – two respondents highlighted hesitancy from the UN system to engage with religion but lauded its importance within the regional context to address root causes of gender inequality.</w:t>
      </w:r>
      <w:r w:rsidRPr="00807AFB">
        <w:rPr>
          <w:rFonts w:cs="Calibri"/>
          <w:color w:val="000000"/>
          <w:shd w:val="clear" w:color="auto" w:fill="FFFFFF"/>
          <w:vertAlign w:val="superscript"/>
        </w:rPr>
        <w:footnoteReference w:id="65"/>
      </w:r>
      <w:r w:rsidRPr="00807AFB" w:rsidR="00807AFB">
        <w:rPr>
          <w:rFonts w:cs="Calibri"/>
          <w:color w:val="000000"/>
          <w:shd w:val="clear" w:color="auto" w:fill="FFFFFF"/>
        </w:rPr>
        <w:t xml:space="preserve"> At national level in Morocco a study on </w:t>
      </w:r>
      <w:proofErr w:type="spellStart"/>
      <w:r w:rsidRPr="00807AFB" w:rsidR="00807AFB">
        <w:rPr>
          <w:rFonts w:cs="Calibri"/>
          <w:color w:val="000000"/>
          <w:shd w:val="clear" w:color="auto" w:fill="FFFFFF"/>
        </w:rPr>
        <w:t xml:space="preserve">Qiwamah</w:t>
      </w:r>
      <w:proofErr w:type="spellEnd"/>
      <w:r w:rsidRPr="00807AFB">
        <w:rPr>
          <w:rFonts w:cs="Calibri"/>
          <w:color w:val="000000"/>
          <w:shd w:val="clear" w:color="auto" w:fill="FFFFFF"/>
          <w:vertAlign w:val="superscript"/>
        </w:rPr>
        <w:footnoteReference w:id="66"/>
      </w:r>
      <w:r w:rsidRPr="00807AFB" w:rsidR="00807AFB">
        <w:rPr>
          <w:rFonts w:cs="Calibri"/>
          <w:color w:val="000000"/>
          <w:shd w:val="clear" w:color="auto" w:fill="FFFFFF"/>
        </w:rPr>
        <w:t xml:space="preserve"> was met with backlash from conservative members of the Islamic authority and was subsequently blocked and not published.</w:t>
      </w:r>
      <w:r w:rsidRPr="00807AFB">
        <w:rPr>
          <w:rFonts w:cs="Calibri"/>
          <w:color w:val="000000"/>
          <w:shd w:val="clear" w:color="auto" w:fill="FFFFFF"/>
          <w:vertAlign w:val="superscript"/>
        </w:rPr>
        <w:footnoteReference w:id="67"/>
      </w:r>
    </w:p>
    <w:p w:rsidRPr="00807AFB" w:rsidR="00807AFB" w:rsidP="162F4EC1" w:rsidRDefault="00807AFB" w14:paraId="340A1FBC" w14:textId="77777777">
      <w:pPr>
        <w:pStyle w:val="ItadNormalText"/>
        <w:jc w:val="both"/>
        <w:rPr>
          <w:rFonts w:cs="Calibri"/>
          <w:color w:val="000000"/>
          <w:shd w:val="clear" w:color="auto" w:fill="FFFFFF"/>
        </w:rPr>
      </w:pPr>
      <w:r w:rsidRPr="00807AFB" w:rsidR="00807AFB">
        <w:rPr>
          <w:rFonts w:cs="Calibri"/>
          <w:color w:val="000000"/>
          <w:shd w:val="clear" w:color="auto" w:fill="FFFFFF"/>
        </w:rPr>
        <w:t xml:space="preserve">Respondents from </w:t>
      </w:r>
      <w:proofErr w:type="spellStart"/>
      <w:r w:rsidRPr="00807AFB" w:rsidR="00807AFB">
        <w:rPr>
          <w:rFonts w:cs="Calibri"/>
          <w:color w:val="000000"/>
          <w:shd w:val="clear" w:color="auto" w:fill="FFFFFF"/>
        </w:rPr>
        <w:t>Musawah</w:t>
      </w:r>
      <w:proofErr w:type="spellEnd"/>
      <w:r w:rsidRPr="00807AFB" w:rsidR="00807AFB">
        <w:rPr>
          <w:rFonts w:cs="Calibri"/>
          <w:color w:val="000000"/>
          <w:shd w:val="clear" w:color="auto" w:fill="FFFFFF"/>
        </w:rPr>
        <w:t xml:space="preserve"> working on Islam and women’s rights indicated intersections between religious interventions and perceptions of the ‘western agenda’ and religion and feminism. They highlighted that religion is understood as core to national and regional identity and should be protected from western influence. This resistance was deepened in Palestine where, alongside opposition to interventions on religion, communities also rejected the Committee on the Elimination of Discrimination against Women (CEDAW). At the intersection between religion and feminism, feminist activists are most often secular and there are risks of alienating them from the work.</w:t>
      </w:r>
      <w:r w:rsidRPr="00807AFB">
        <w:rPr>
          <w:rFonts w:cs="Calibri"/>
          <w:color w:val="000000"/>
          <w:shd w:val="clear" w:color="auto" w:fill="FFFFFF"/>
          <w:vertAlign w:val="superscript"/>
        </w:rPr>
        <w:footnoteReference w:id="68"/>
      </w:r>
      <w:r w:rsidRPr="00807AFB" w:rsidR="00807AFB">
        <w:rPr>
          <w:rFonts w:cs="Calibri"/>
          <w:color w:val="000000"/>
          <w:shd w:val="clear" w:color="auto" w:fill="FFFFFF"/>
        </w:rPr>
        <w:t xml:space="preserve"> The programme has attempted to mitigate backlash driven by religious sensitivities against knowledge production by removing UN and the Swedish International Development Cooperation Agency (Sida) branding from some of the materials.</w:t>
      </w:r>
      <w:r w:rsidRPr="00807AFB">
        <w:rPr>
          <w:rFonts w:cs="Calibri"/>
          <w:color w:val="000000"/>
          <w:shd w:val="clear" w:color="auto" w:fill="FFFFFF"/>
          <w:vertAlign w:val="superscript"/>
        </w:rPr>
        <w:footnoteReference w:id="69"/>
      </w:r>
      <w:r w:rsidRPr="00807AFB" w:rsidR="00807AFB">
        <w:rPr>
          <w:rFonts w:cs="Calibri"/>
          <w:color w:val="000000"/>
          <w:shd w:val="clear" w:color="auto" w:fill="FFFFFF"/>
        </w:rPr>
        <w:t xml:space="preserve"> The programme has also been </w:t>
      </w:r>
      <w:proofErr w:type="gramStart"/>
      <w:r w:rsidRPr="00807AFB" w:rsidR="00807AFB">
        <w:rPr>
          <w:rFonts w:cs="Calibri"/>
          <w:color w:val="000000"/>
          <w:shd w:val="clear" w:color="auto" w:fill="FFFFFF"/>
        </w:rPr>
        <w:t xml:space="preserve">alert</w:t>
      </w:r>
      <w:proofErr w:type="gramEnd"/>
      <w:r w:rsidRPr="00807AFB" w:rsidR="00807AFB">
        <w:rPr>
          <w:rFonts w:cs="Calibri"/>
          <w:color w:val="000000"/>
          <w:shd w:val="clear" w:color="auto" w:fill="FFFFFF"/>
        </w:rPr>
        <w:t xml:space="preserve"> to ‘red line issues’, as </w:t>
      </w:r>
      <w:r w:rsidRPr="00807AFB" w:rsidR="00807AFB">
        <w:rPr>
          <w:rFonts w:cs="Calibri"/>
          <w:color w:val="000000"/>
          <w:shd w:val="clear" w:color="auto" w:fill="FFFFFF"/>
        </w:rPr>
        <w:lastRenderedPageBreak/>
        <w:t>with the topic of Islam in Egypt.</w:t>
      </w:r>
      <w:r w:rsidRPr="00807AFB">
        <w:rPr>
          <w:rFonts w:cs="Calibri"/>
          <w:color w:val="000000"/>
          <w:shd w:val="clear" w:color="auto" w:fill="FFFFFF"/>
          <w:vertAlign w:val="superscript"/>
        </w:rPr>
        <w:footnoteReference w:id="70"/>
      </w:r>
      <w:r w:rsidRPr="00807AFB" w:rsidR="00807AFB">
        <w:rPr>
          <w:rFonts w:cs="Calibri"/>
          <w:color w:val="000000"/>
          <w:shd w:val="clear" w:color="auto" w:fill="FFFFFF"/>
        </w:rPr>
        <w:t xml:space="preserve"> The </w:t>
      </w:r>
      <w:proofErr w:type="spellStart"/>
      <w:r w:rsidRPr="00807AFB" w:rsidR="00807AFB">
        <w:rPr>
          <w:rFonts w:cs="Calibri"/>
          <w:color w:val="000000"/>
          <w:shd w:val="clear" w:color="auto" w:fill="FFFFFF"/>
        </w:rPr>
        <w:t xml:space="preserve">Musawah</w:t>
      </w:r>
      <w:proofErr w:type="spellEnd"/>
      <w:r w:rsidRPr="00807AFB" w:rsidR="00807AFB">
        <w:rPr>
          <w:rFonts w:cs="Calibri"/>
          <w:color w:val="000000"/>
          <w:shd w:val="clear" w:color="auto" w:fill="FFFFFF"/>
        </w:rPr>
        <w:t xml:space="preserve"> work has remained at a regional level in recognition of the sensitivities in Egypt as well as in the other countries. </w:t>
      </w:r>
    </w:p>
    <w:p w:rsidR="009041B7" w:rsidP="162F4EC1" w:rsidRDefault="009041B7" w14:paraId="69ACD95E" w14:textId="77777777">
      <w:pPr>
        <w:jc w:val="both"/>
        <w:rPr>
          <w:rFonts w:ascii="Calibri" w:hAnsi="Calibri" w:cs="Calibri" w:asciiTheme="minorAscii" w:hAnsiTheme="minorAscii" w:cstheme="minorAscii"/>
        </w:rPr>
      </w:pPr>
    </w:p>
    <w:p w:rsidRPr="005240B9" w:rsidR="00E07116" w:rsidP="00E3086C" w:rsidRDefault="00E07116" w14:paraId="1C0FB6C7" w14:textId="77777777">
      <w:pPr>
        <w:pStyle w:val="ItadH3Numbered"/>
      </w:pPr>
      <w:bookmarkStart w:name="_Toc98407062" w:id="58"/>
      <w:bookmarkStart w:name="_Toc98410212" w:id="59"/>
      <w:bookmarkStart w:name="_Toc100745325" w:id="60"/>
      <w:r>
        <w:t>Use of knowledge and learning</w:t>
      </w:r>
      <w:bookmarkEnd w:id="58"/>
      <w:bookmarkEnd w:id="59"/>
      <w:bookmarkEnd w:id="60"/>
    </w:p>
    <w:p w:rsidR="00BA10B4" w:rsidP="00BA10B4" w:rsidRDefault="002F2878" w14:paraId="518D6B98" w14:textId="77777777">
      <w:pPr>
        <w:pStyle w:val="ItadNormalTextBold"/>
      </w:pPr>
      <w:r w:rsidR="002F2878">
        <w:rPr/>
        <w:t>T</w:t>
      </w:r>
      <w:r w:rsidR="00E07116">
        <w:rPr/>
        <w:t>he</w:t>
      </w:r>
      <w:r w:rsidRPr="162F4EC1" w:rsidR="00E07116">
        <w:rPr>
          <w:i w:val="1"/>
          <w:iCs w:val="1"/>
        </w:rPr>
        <w:t xml:space="preserve"> </w:t>
      </w:r>
      <w:r w:rsidR="00CF5A06">
        <w:rPr/>
        <w:t>process of</w:t>
      </w:r>
      <w:r w:rsidR="00E07116">
        <w:rPr/>
        <w:t xml:space="preserve"> translating knowledge and research</w:t>
      </w:r>
      <w:r w:rsidR="00AF2313">
        <w:rPr/>
        <w:t xml:space="preserve"> from the IMAGES study</w:t>
      </w:r>
      <w:r w:rsidR="00E07116">
        <w:rPr/>
        <w:t xml:space="preserve"> into </w:t>
      </w:r>
      <w:r w:rsidR="00672961">
        <w:rPr/>
        <w:t>programm</w:t>
      </w:r>
      <w:r w:rsidR="006448F9">
        <w:rPr/>
        <w:t xml:space="preserve">ing </w:t>
      </w:r>
      <w:r w:rsidR="00602D65">
        <w:rPr/>
        <w:t>has worked well</w:t>
      </w:r>
      <w:r w:rsidR="006448F9">
        <w:rPr/>
        <w:t xml:space="preserve">. </w:t>
      </w:r>
      <w:r w:rsidR="00343D24">
        <w:rPr/>
        <w:t>Country-level k</w:t>
      </w:r>
      <w:r w:rsidR="00E07116">
        <w:rPr/>
        <w:t>nowledge products and learning are</w:t>
      </w:r>
      <w:r w:rsidR="00343D24">
        <w:rPr/>
        <w:t xml:space="preserve"> also</w:t>
      </w:r>
      <w:r w:rsidR="00E07116">
        <w:rPr/>
        <w:t xml:space="preserve"> being used </w:t>
      </w:r>
      <w:r w:rsidR="00671C8D">
        <w:rPr/>
        <w:t xml:space="preserve">by national governments and </w:t>
      </w:r>
      <w:r w:rsidR="002B3BAA">
        <w:rPr/>
        <w:t xml:space="preserve">broader </w:t>
      </w:r>
      <w:r w:rsidR="00E07116">
        <w:rPr/>
        <w:t>UN</w:t>
      </w:r>
      <w:r w:rsidR="0046203A">
        <w:rPr/>
        <w:t xml:space="preserve"> </w:t>
      </w:r>
      <w:r w:rsidR="00E07116">
        <w:rPr/>
        <w:t>W</w:t>
      </w:r>
      <w:r w:rsidR="0046203A">
        <w:rPr/>
        <w:t>omen</w:t>
      </w:r>
      <w:r w:rsidR="00E07116">
        <w:rPr/>
        <w:t xml:space="preserve"> </w:t>
      </w:r>
      <w:r w:rsidR="002B3BAA">
        <w:rPr/>
        <w:t xml:space="preserve">and UN </w:t>
      </w:r>
      <w:r w:rsidR="00E07116">
        <w:rPr/>
        <w:t>programming</w:t>
      </w:r>
      <w:r w:rsidR="00875898">
        <w:rPr/>
        <w:t>,</w:t>
      </w:r>
      <w:r w:rsidR="00671C8D">
        <w:rPr/>
        <w:t xml:space="preserve"> </w:t>
      </w:r>
      <w:r w:rsidR="00E07116">
        <w:rPr/>
        <w:t xml:space="preserve">demonstrating their wider value. </w:t>
      </w:r>
      <w:r w:rsidR="00E07116">
        <w:rPr/>
        <w:t xml:space="preserve">On the other hand, uptake and use of </w:t>
      </w:r>
      <w:r w:rsidR="00565746">
        <w:rPr/>
        <w:t>knowledge products outside of IMAGES is less consistent</w:t>
      </w:r>
      <w:r w:rsidR="00144B15">
        <w:rPr/>
        <w:t>.</w:t>
      </w:r>
    </w:p>
    <w:p w:rsidRPr="00BA10B4" w:rsidR="00BA10B4" w:rsidP="162F4EC1" w:rsidRDefault="00BA10B4" w14:paraId="6E7D9AD9" w14:textId="16F90B40">
      <w:pPr>
        <w:pStyle w:val="ItadNormalText"/>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45720" distB="45720" distL="114300" distR="114300" wp14:anchorId="3F37EBAE" wp14:editId="76768142">
                <wp:extent xmlns:wp="http://schemas.openxmlformats.org/drawingml/2006/wordprocessingDrawing" cx="2985135" cy="1404620"/>
                <wp:effectExtent xmlns:wp="http://schemas.openxmlformats.org/drawingml/2006/wordprocessingDrawing" l="0" t="0" r="0" b="0"/>
                <wp:docPr xmlns:wp="http://schemas.openxmlformats.org/drawingml/2006/wordprocessingDrawing" id="2113447396" name="Text Box 2"/>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2985135" cy="1404620"/>
                        </a:xfrm>
                        <a:prstGeom prst="rect">
                          <a:avLst/>
                        </a:prstGeom>
                        <a:noFill/>
                        <a:ln w="9525">
                          <a:noFill/>
                          <a:miter lim="800000"/>
                          <a:headEnd/>
                          <a:tailEnd/>
                        </a:ln>
                      </wps:spPr>
                      <wps:txbx>
                        <w:txbxContent xmlns:w="http://schemas.openxmlformats.org/wordprocessingml/2006/main">
                          <w:p xmlns:w14="http://schemas.microsoft.com/office/word/2010/wordml" w:rsidRPr="00EA4612" w:rsidR="00E07116" w:rsidP="00E07116" w:rsidRDefault="00E07116" w14:paraId="474BCA76" w14:textId="6CD61DE8">
                            <w:pPr>
                              <w:pStyle w:val="Caption"/>
                              <w:keepNext/>
                              <w:spacing w:after="0"/>
                              <w:rPr>
                                <w:color w:val="808080" w:themeColor="background1" w:themeShade="80"/>
                              </w:rPr>
                            </w:pPr>
                            <w:bookmarkStart w:name="_Ref97219093" w:id="61"/>
                            <w:bookmarkStart w:name="_Toc100745350" w:id="62"/>
                            <w:r w:rsidRPr="00FD77CC">
                              <w:rPr>
                                <w:color w:val="808080" w:themeColor="background1" w:themeShade="80"/>
                              </w:rPr>
                              <w:t xml:space="preserve">Table </w:t>
                            </w:r>
                            <w:r w:rsidRPr="00FD77CC">
                              <w:rPr>
                                <w:color w:val="808080" w:themeColor="background1" w:themeShade="80"/>
                              </w:rPr>
                              <w:fldChar w:fldCharType="begin"/>
                            </w:r>
                            <w:r w:rsidRPr="00FD77CC">
                              <w:rPr>
                                <w:color w:val="808080" w:themeColor="background1" w:themeShade="80"/>
                              </w:rPr>
                              <w:instrText xml:space="preserve"> SEQ Table \* ARABIC </w:instrText>
                            </w:r>
                            <w:r w:rsidRPr="00FD77CC">
                              <w:rPr>
                                <w:color w:val="808080" w:themeColor="background1" w:themeShade="80"/>
                              </w:rPr>
                              <w:fldChar w:fldCharType="separate"/>
                            </w:r>
                            <w:r w:rsidR="00B36E53">
                              <w:rPr>
                                <w:noProof/>
                                <w:color w:val="808080" w:themeColor="background1" w:themeShade="80"/>
                              </w:rPr>
                              <w:t>5</w:t>
                            </w:r>
                            <w:r w:rsidRPr="00FD77CC">
                              <w:rPr>
                                <w:color w:val="808080" w:themeColor="background1" w:themeShade="80"/>
                              </w:rPr>
                              <w:fldChar w:fldCharType="end"/>
                            </w:r>
                            <w:bookmarkEnd w:id="61"/>
                            <w:r w:rsidRPr="00FD77CC">
                              <w:rPr>
                                <w:color w:val="808080" w:themeColor="background1" w:themeShade="80"/>
                              </w:rPr>
                              <w:t xml:space="preserve">: Replication of </w:t>
                            </w:r>
                            <w:r>
                              <w:rPr>
                                <w:color w:val="808080" w:themeColor="background1" w:themeShade="80"/>
                              </w:rPr>
                              <w:t>knowledge</w:t>
                            </w:r>
                            <w:r w:rsidRPr="00FD77CC">
                              <w:rPr>
                                <w:color w:val="808080" w:themeColor="background1" w:themeShade="80"/>
                              </w:rPr>
                              <w:t xml:space="preserve"> by different stakeholders </w:t>
                            </w:r>
                            <w:r>
                              <w:rPr>
                                <w:color w:val="808080" w:themeColor="background1" w:themeShade="80"/>
                              </w:rPr>
                              <w:t xml:space="preserve">(UN Women </w:t>
                            </w:r>
                            <w:r w:rsidR="0044216F">
                              <w:rPr>
                                <w:color w:val="808080" w:themeColor="background1" w:themeShade="80"/>
                              </w:rPr>
                              <w:t>(</w:t>
                            </w:r>
                            <w:r w:rsidR="00825B7B">
                              <w:rPr>
                                <w:color w:val="808080" w:themeColor="background1" w:themeShade="80"/>
                              </w:rPr>
                              <w:t xml:space="preserve">2019) </w:t>
                            </w:r>
                            <w:r>
                              <w:rPr>
                                <w:color w:val="808080" w:themeColor="background1" w:themeShade="80"/>
                              </w:rPr>
                              <w:t xml:space="preserve">MWGE Final narrative report 2019 &amp; </w:t>
                            </w:r>
                            <w:r w:rsidR="00825B7B">
                              <w:rPr>
                                <w:color w:val="808080" w:themeColor="background1" w:themeShade="80"/>
                              </w:rPr>
                              <w:t xml:space="preserve">UN Women (2021) </w:t>
                            </w:r>
                            <w:r>
                              <w:rPr>
                                <w:color w:val="808080" w:themeColor="background1" w:themeShade="80"/>
                              </w:rPr>
                              <w:t>MWGE progress until Sept</w:t>
                            </w:r>
                            <w:r w:rsidR="006F4523">
                              <w:rPr>
                                <w:color w:val="808080" w:themeColor="background1" w:themeShade="80"/>
                              </w:rPr>
                              <w:t>ember</w:t>
                            </w:r>
                            <w:r>
                              <w:rPr>
                                <w:color w:val="808080" w:themeColor="background1" w:themeShade="80"/>
                              </w:rPr>
                              <w:t xml:space="preserve"> 2021)</w:t>
                            </w:r>
                            <w:bookmarkEnd w:id="62"/>
                          </w:p>
                        </w:txbxContent>
                      </wps:txbx>
                      <wps:bodyPr rot="0" vert="horz" wrap="square" lIns="91440" tIns="45720" rIns="91440" bIns="45720" anchor="t" anchorCtr="0">
                        <a:spAutoFit/>
                      </wps:bodyPr>
                    </wps:wsp>
                  </a:graphicData>
                </a:graphic>
              </wp:inline>
            </w:drawing>
          </mc:Choice>
          <mc:Fallback xmlns:a="http://schemas.openxmlformats.org/drawingml/2006/main" xmlns:pic="http://schemas.openxmlformats.org/drawingml/2006/picture" xmlns:a14="http://schemas.microsoft.com/office/drawing/2010/main" xmlns:mc="http://schemas.openxmlformats.org/markup-compatibility/2006">
            <w:pict xmlns:w14="http://schemas.microsoft.com/office/word/2010/wordml" xmlns:w="http://schemas.openxmlformats.org/wordprocessingml/2006/main" w14:anchorId="5028DB8D">
              <v:shape xmlns:o="urn:schemas-microsoft-com:office:office" xmlns:v="urn:schemas-microsoft-com:vml" id="_x0000_s1035" style="position:absolute;margin-left:183.85pt;margin-top:15.25pt;width:235.05pt;height:110.6pt;z-index:251682821;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" w14:anchorId="7E4CD7EB">
                <v:textbox style="mso-fit-shape-to-text:t">
                  <w:txbxContent>
                    <w:p w:rsidRPr="00EA4612" w:rsidR="00E07116" w:rsidP="00E07116" w:rsidRDefault="00E07116" w14:paraId="0F970991" w14:textId="6CD61DE8">
                      <w:pPr>
                        <w:pStyle w:val="Caption"/>
                        <w:keepNext/>
                        <w:spacing w:after="0"/>
                        <w:rPr>
                          <w:color w:val="808080" w:themeColor="background1" w:themeShade="80"/>
                        </w:rPr>
                      </w:pPr>
                      <w:r w:rsidRPr="00FD77CC">
                        <w:rPr>
                          <w:color w:val="808080" w:themeColor="background1" w:themeShade="80"/>
                        </w:rPr>
                        <w:t xml:space="preserve">Table </w:t>
                      </w:r>
                      <w:r w:rsidRPr="00FD77CC">
                        <w:rPr>
                          <w:color w:val="808080" w:themeColor="background1" w:themeShade="80"/>
                        </w:rPr>
                        <w:fldChar w:fldCharType="begin"/>
                      </w:r>
                      <w:r w:rsidRPr="00FD77CC">
                        <w:rPr>
                          <w:color w:val="808080" w:themeColor="background1" w:themeShade="80"/>
                        </w:rPr>
                        <w:instrText xml:space="preserve"> SEQ Table \* ARABIC </w:instrText>
                      </w:r>
                      <w:r w:rsidRPr="00FD77CC">
                        <w:rPr>
                          <w:color w:val="808080" w:themeColor="background1" w:themeShade="80"/>
                        </w:rPr>
                        <w:fldChar w:fldCharType="separate"/>
                      </w:r>
                      <w:r w:rsidR="00B36E53">
                        <w:rPr>
                          <w:noProof/>
                          <w:color w:val="808080" w:themeColor="background1" w:themeShade="80"/>
                        </w:rPr>
                        <w:t>5</w:t>
                      </w:r>
                      <w:r w:rsidRPr="00FD77CC">
                        <w:rPr>
                          <w:color w:val="808080" w:themeColor="background1" w:themeShade="80"/>
                        </w:rPr>
                        <w:fldChar w:fldCharType="end"/>
                      </w:r>
                      <w:r w:rsidRPr="00FD77CC">
                        <w:rPr>
                          <w:color w:val="808080" w:themeColor="background1" w:themeShade="80"/>
                        </w:rPr>
                        <w:t xml:space="preserve">: Replication of </w:t>
                      </w:r>
                      <w:r>
                        <w:rPr>
                          <w:color w:val="808080" w:themeColor="background1" w:themeShade="80"/>
                        </w:rPr>
                        <w:t>knowledge</w:t>
                      </w:r>
                      <w:r w:rsidRPr="00FD77CC">
                        <w:rPr>
                          <w:color w:val="808080" w:themeColor="background1" w:themeShade="80"/>
                        </w:rPr>
                        <w:t xml:space="preserve"> by different stakeholders </w:t>
                      </w:r>
                      <w:r>
                        <w:rPr>
                          <w:color w:val="808080" w:themeColor="background1" w:themeShade="80"/>
                        </w:rPr>
                        <w:t xml:space="preserve">(UN Women </w:t>
                      </w:r>
                      <w:r w:rsidR="0044216F">
                        <w:rPr>
                          <w:color w:val="808080" w:themeColor="background1" w:themeShade="80"/>
                        </w:rPr>
                        <w:t>(</w:t>
                      </w:r>
                      <w:r w:rsidR="00825B7B">
                        <w:rPr>
                          <w:color w:val="808080" w:themeColor="background1" w:themeShade="80"/>
                        </w:rPr>
                        <w:t xml:space="preserve">2019) </w:t>
                      </w:r>
                      <w:r>
                        <w:rPr>
                          <w:color w:val="808080" w:themeColor="background1" w:themeShade="80"/>
                        </w:rPr>
                        <w:t xml:space="preserve">MWGE Final narrative report 2019 &amp; </w:t>
                      </w:r>
                      <w:r w:rsidR="00825B7B">
                        <w:rPr>
                          <w:color w:val="808080" w:themeColor="background1" w:themeShade="80"/>
                        </w:rPr>
                        <w:t xml:space="preserve">UN Women (2021) </w:t>
                      </w:r>
                      <w:r>
                        <w:rPr>
                          <w:color w:val="808080" w:themeColor="background1" w:themeShade="80"/>
                        </w:rPr>
                        <w:t>MWGE progress until Sept</w:t>
                      </w:r>
                      <w:r w:rsidR="006F4523">
                        <w:rPr>
                          <w:color w:val="808080" w:themeColor="background1" w:themeShade="80"/>
                        </w:rPr>
                        <w:t>ember</w:t>
                      </w:r>
                      <w:r>
                        <w:rPr>
                          <w:color w:val="808080" w:themeColor="background1" w:themeShade="80"/>
                        </w:rPr>
                        <w:t xml:space="preserve"> 2021)</w:t>
                      </w:r>
                    </w:p>
                  </w:txbxContent>
                </v:textbox>
                <w10:wrap xmlns:w10="urn:schemas-microsoft-com:office:word" type="square" anchorx="margin"/>
              </v:shape>
            </w:pict>
          </mc:Fallback>
        </mc:AlternateContent>
      </w:r>
    </w:p>
    <w:tbl>
      <w:tblPr>
        <w:tblStyle w:val="GridTable4-Accent2"/>
        <w:tblpPr w:leftFromText="180" w:rightFromText="180" w:vertAnchor="text" w:horzAnchor="margin" w:tblpXSpec="right" w:tblpY="765"/>
        <w:tblW w:w="0" w:type="auto"/>
        <w:tblLook w:val="04A0" w:firstRow="1" w:lastRow="0" w:firstColumn="1" w:lastColumn="0" w:noHBand="0" w:noVBand="1"/>
      </w:tblPr>
      <w:tblGrid>
        <w:gridCol w:w="1929"/>
        <w:gridCol w:w="1286"/>
        <w:gridCol w:w="1286"/>
      </w:tblGrid>
      <w:tr w:rsidRPr="005240B9" w:rsidR="00EB1F73" w:rsidTr="241F1414" w14:paraId="6C835D2A" w14:textId="77777777">
        <w:trPr>
          <w:cnfStyle w:val="100000000000" w:firstRow="1" w:lastRow="0" w:firstColumn="0" w:lastColumn="0" w:oddVBand="0" w:evenVBand="0" w:oddHBand="0"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1929" w:type="dxa"/>
          </w:tcPr>
          <w:p w:rsidRPr="005240B9" w:rsidR="00EB1F73" w:rsidP="00EB1F73" w:rsidRDefault="00EB1F73" w14:paraId="1F434555" w14:textId="77777777">
            <w:pPr>
              <w:rPr>
                <w:rFonts w:asciiTheme="minorHAnsi" w:hAnsiTheme="minorHAnsi" w:cstheme="minorHAnsi"/>
              </w:rPr>
            </w:pPr>
          </w:p>
        </w:tc>
        <w:tc>
          <w:tcPr>
            <w:tcW w:w="2572" w:type="dxa"/>
            <w:gridSpan w:val="2"/>
          </w:tcPr>
          <w:p w:rsidRPr="005240B9" w:rsidR="00EB1F73" w:rsidP="00EB1F73" w:rsidRDefault="00EB1F73" w14:paraId="72C78D44" w14:textId="0AE68293">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5240B9">
              <w:rPr>
                <w:rFonts w:asciiTheme="minorHAnsi" w:hAnsiTheme="minorHAnsi" w:cstheme="minorHAnsi"/>
              </w:rPr>
              <w:t xml:space="preserve">Number of times knowledge used </w:t>
            </w:r>
            <w:r w:rsidRPr="009602F8">
              <w:rPr>
                <w:rStyle w:val="FootnoteReference"/>
                <w:rFonts w:cstheme="minorHAnsi"/>
                <w:sz w:val="22"/>
              </w:rPr>
              <w:footnoteReference w:id="71"/>
            </w:r>
          </w:p>
        </w:tc>
      </w:tr>
      <w:tr w:rsidRPr="005240B9" w:rsidR="00EB1F73" w:rsidTr="241F1414" w14:paraId="12FDD279" w14:textId="77777777">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1929" w:type="dxa"/>
          </w:tcPr>
          <w:p w:rsidRPr="005240B9" w:rsidR="00EB1F73" w:rsidP="00EB1F73" w:rsidRDefault="00EB1F73" w14:paraId="069A1104" w14:textId="77777777">
            <w:pPr>
              <w:rPr>
                <w:rFonts w:asciiTheme="minorHAnsi" w:hAnsiTheme="minorHAnsi" w:cstheme="minorHAnsi"/>
              </w:rPr>
            </w:pPr>
            <w:r w:rsidRPr="005240B9">
              <w:rPr>
                <w:rFonts w:asciiTheme="minorHAnsi" w:hAnsiTheme="minorHAnsi" w:cstheme="minorHAnsi"/>
              </w:rPr>
              <w:t>Used by</w:t>
            </w:r>
          </w:p>
        </w:tc>
        <w:tc>
          <w:tcPr>
            <w:tcW w:w="1286" w:type="dxa"/>
          </w:tcPr>
          <w:p w:rsidRPr="005240B9" w:rsidR="00EB1F73" w:rsidP="00EB1F73" w:rsidRDefault="00EB1F73" w14:paraId="5F8B8A90"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sidRPr="005240B9">
              <w:rPr>
                <w:rFonts w:asciiTheme="minorHAnsi" w:hAnsiTheme="minorHAnsi" w:cstheme="minorHAnsi"/>
                <w:b/>
                <w:bCs/>
              </w:rPr>
              <w:t>Phase I</w:t>
            </w:r>
          </w:p>
        </w:tc>
        <w:tc>
          <w:tcPr>
            <w:tcW w:w="1286" w:type="dxa"/>
          </w:tcPr>
          <w:p w:rsidRPr="005240B9" w:rsidR="00EB1F73" w:rsidP="00EB1F73" w:rsidRDefault="00EB1F73" w14:paraId="074F946D" w14:textId="11C896E5">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sidRPr="005240B9">
              <w:rPr>
                <w:rFonts w:asciiTheme="minorHAnsi" w:hAnsiTheme="minorHAnsi" w:cstheme="minorHAnsi"/>
                <w:b/>
                <w:bCs/>
              </w:rPr>
              <w:t>Phase II</w:t>
            </w:r>
          </w:p>
        </w:tc>
      </w:tr>
      <w:tr w:rsidRPr="005240B9" w:rsidR="00EB1F73" w:rsidTr="241F1414" w14:paraId="1027F2C8" w14:textId="77777777">
        <w:trPr>
          <w:trHeight w:val="437"/>
        </w:trPr>
        <w:tc>
          <w:tcPr>
            <w:cnfStyle w:val="001000000000" w:firstRow="0" w:lastRow="0" w:firstColumn="1" w:lastColumn="0" w:oddVBand="0" w:evenVBand="0" w:oddHBand="0" w:evenHBand="0" w:firstRowFirstColumn="0" w:firstRowLastColumn="0" w:lastRowFirstColumn="0" w:lastRowLastColumn="0"/>
            <w:tcW w:w="1929" w:type="dxa"/>
          </w:tcPr>
          <w:p w:rsidRPr="005240B9" w:rsidR="00EB1F73" w:rsidP="00EB1F73" w:rsidRDefault="00EB1F73" w14:paraId="2E801A44" w14:textId="17A6B35C">
            <w:pPr>
              <w:rPr>
                <w:rFonts w:asciiTheme="minorHAnsi" w:hAnsiTheme="minorHAnsi" w:cstheme="minorHAnsi"/>
              </w:rPr>
            </w:pPr>
            <w:r w:rsidRPr="005240B9">
              <w:rPr>
                <w:rFonts w:asciiTheme="minorHAnsi" w:hAnsiTheme="minorHAnsi" w:cstheme="minorHAnsi"/>
                <w:b w:val="0"/>
                <w:bCs w:val="0"/>
              </w:rPr>
              <w:t>Program</w:t>
            </w:r>
            <w:r w:rsidR="006F4523">
              <w:rPr>
                <w:rFonts w:asciiTheme="minorHAnsi" w:hAnsiTheme="minorHAnsi" w:cstheme="minorHAnsi"/>
                <w:b w:val="0"/>
                <w:bCs w:val="0"/>
              </w:rPr>
              <w:t>me</w:t>
            </w:r>
            <w:r w:rsidRPr="005240B9">
              <w:rPr>
                <w:rFonts w:asciiTheme="minorHAnsi" w:hAnsiTheme="minorHAnsi" w:cstheme="minorHAnsi"/>
                <w:b w:val="0"/>
                <w:bCs w:val="0"/>
              </w:rPr>
              <w:t xml:space="preserve"> partners</w:t>
            </w:r>
          </w:p>
        </w:tc>
        <w:tc>
          <w:tcPr>
            <w:tcW w:w="1286" w:type="dxa"/>
            <w:vMerge w:val="restart"/>
          </w:tcPr>
          <w:p w:rsidRPr="005240B9" w:rsidR="00EB1F73" w:rsidP="00EB1F73" w:rsidRDefault="00EB1F73" w14:paraId="037C5FEC"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240B9">
              <w:rPr>
                <w:rFonts w:asciiTheme="minorHAnsi" w:hAnsiTheme="minorHAnsi" w:cstheme="minorHAnsi"/>
              </w:rPr>
              <w:t>19</w:t>
            </w:r>
          </w:p>
        </w:tc>
        <w:tc>
          <w:tcPr>
            <w:tcW w:w="1286" w:type="dxa"/>
          </w:tcPr>
          <w:p w:rsidRPr="005240B9" w:rsidR="00EB1F73" w:rsidP="00EB1F73" w:rsidRDefault="00EB1F73" w14:paraId="5578A392" w14:textId="2B45CE3C">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240B9">
              <w:rPr>
                <w:rFonts w:asciiTheme="minorHAnsi" w:hAnsiTheme="minorHAnsi" w:cstheme="minorHAnsi"/>
              </w:rPr>
              <w:t>26</w:t>
            </w:r>
          </w:p>
        </w:tc>
      </w:tr>
      <w:tr w:rsidRPr="005240B9" w:rsidR="00EB1F73" w:rsidTr="241F1414" w14:paraId="776C66D0" w14:textId="77777777">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1929" w:type="dxa"/>
          </w:tcPr>
          <w:p w:rsidRPr="005240B9" w:rsidR="00EB1F73" w:rsidP="00EB1F73" w:rsidRDefault="00EB1F73" w14:paraId="679994DB" w14:textId="77777777">
            <w:pPr>
              <w:rPr>
                <w:rFonts w:asciiTheme="minorHAnsi" w:hAnsiTheme="minorHAnsi" w:cstheme="minorHAnsi"/>
                <w:b w:val="0"/>
                <w:bCs w:val="0"/>
              </w:rPr>
            </w:pPr>
            <w:r w:rsidRPr="005240B9">
              <w:rPr>
                <w:rFonts w:asciiTheme="minorHAnsi" w:hAnsiTheme="minorHAnsi" w:cstheme="minorHAnsi"/>
                <w:b w:val="0"/>
                <w:bCs w:val="0"/>
              </w:rPr>
              <w:t>Institutions</w:t>
            </w:r>
          </w:p>
        </w:tc>
        <w:tc>
          <w:tcPr>
            <w:tcW w:w="1286" w:type="dxa"/>
            <w:vMerge/>
          </w:tcPr>
          <w:p w:rsidRPr="005240B9" w:rsidR="00EB1F73" w:rsidP="00EB1F73" w:rsidRDefault="00EB1F73" w14:paraId="09F08A3A"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c>
          <w:tcPr>
            <w:tcW w:w="1286" w:type="dxa"/>
          </w:tcPr>
          <w:p w:rsidRPr="005240B9" w:rsidR="00EB1F73" w:rsidP="00EB1F73" w:rsidRDefault="00EB1F73" w14:paraId="6BF37F6D"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240B9">
              <w:rPr>
                <w:rFonts w:asciiTheme="minorHAnsi" w:hAnsiTheme="minorHAnsi" w:cstheme="minorHAnsi"/>
              </w:rPr>
              <w:t>19</w:t>
            </w:r>
          </w:p>
        </w:tc>
      </w:tr>
      <w:tr w:rsidRPr="005240B9" w:rsidR="00EB1F73" w:rsidTr="241F1414" w14:paraId="37663ABF" w14:textId="77777777">
        <w:trPr>
          <w:trHeight w:val="437"/>
        </w:trPr>
        <w:tc>
          <w:tcPr>
            <w:cnfStyle w:val="001000000000" w:firstRow="0" w:lastRow="0" w:firstColumn="1" w:lastColumn="0" w:oddVBand="0" w:evenVBand="0" w:oddHBand="0" w:evenHBand="0" w:firstRowFirstColumn="0" w:firstRowLastColumn="0" w:lastRowFirstColumn="0" w:lastRowLastColumn="0"/>
            <w:tcW w:w="1929" w:type="dxa"/>
          </w:tcPr>
          <w:p w:rsidRPr="005240B9" w:rsidR="00EB1F73" w:rsidP="00EB1F73" w:rsidRDefault="00EB1F73" w14:paraId="14B14143" w14:textId="77777777">
            <w:pPr>
              <w:rPr>
                <w:rFonts w:asciiTheme="minorHAnsi" w:hAnsiTheme="minorHAnsi" w:cstheme="minorHAnsi"/>
                <w:b w:val="0"/>
                <w:bCs w:val="0"/>
              </w:rPr>
            </w:pPr>
            <w:r w:rsidRPr="005240B9">
              <w:rPr>
                <w:rFonts w:asciiTheme="minorHAnsi" w:hAnsiTheme="minorHAnsi" w:cstheme="minorHAnsi"/>
                <w:b w:val="0"/>
                <w:bCs w:val="0"/>
              </w:rPr>
              <w:t>Regional networks</w:t>
            </w:r>
          </w:p>
        </w:tc>
        <w:tc>
          <w:tcPr>
            <w:tcW w:w="1286" w:type="dxa"/>
            <w:vMerge/>
          </w:tcPr>
          <w:p w:rsidRPr="005240B9" w:rsidR="00EB1F73" w:rsidP="00EB1F73" w:rsidRDefault="00EB1F73" w14:paraId="6F215904"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1286" w:type="dxa"/>
          </w:tcPr>
          <w:p w:rsidRPr="005240B9" w:rsidR="00EB1F73" w:rsidP="00EB1F73" w:rsidRDefault="00EB1F73" w14:paraId="6D60D8B3"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240B9">
              <w:rPr>
                <w:rFonts w:asciiTheme="minorHAnsi" w:hAnsiTheme="minorHAnsi" w:cstheme="minorHAnsi"/>
              </w:rPr>
              <w:t>6</w:t>
            </w:r>
          </w:p>
        </w:tc>
      </w:tr>
      <w:tr w:rsidRPr="005240B9" w:rsidR="00EB1F73" w:rsidTr="241F1414" w14:paraId="610FB1E3" w14:textId="77777777">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929" w:type="dxa"/>
          </w:tcPr>
          <w:p w:rsidRPr="005240B9" w:rsidR="00EB1F73" w:rsidP="00EB1F73" w:rsidRDefault="00EB1F73" w14:paraId="67E884A1" w14:textId="77777777">
            <w:pPr>
              <w:rPr>
                <w:rFonts w:asciiTheme="minorHAnsi" w:hAnsiTheme="minorHAnsi" w:cstheme="minorHAnsi"/>
                <w:b w:val="0"/>
                <w:bCs w:val="0"/>
              </w:rPr>
            </w:pPr>
            <w:r w:rsidRPr="005240B9">
              <w:rPr>
                <w:rFonts w:asciiTheme="minorHAnsi" w:hAnsiTheme="minorHAnsi" w:cstheme="minorHAnsi"/>
                <w:b w:val="0"/>
                <w:bCs w:val="0"/>
              </w:rPr>
              <w:t>Cited in media</w:t>
            </w:r>
          </w:p>
        </w:tc>
        <w:tc>
          <w:tcPr>
            <w:tcW w:w="1286" w:type="dxa"/>
          </w:tcPr>
          <w:p w:rsidRPr="005240B9" w:rsidR="00EB1F73" w:rsidP="00EB1F73" w:rsidRDefault="00EB1F73" w14:paraId="5E350D1F"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240B9">
              <w:rPr>
                <w:rFonts w:asciiTheme="minorHAnsi" w:hAnsiTheme="minorHAnsi" w:cstheme="minorHAnsi"/>
              </w:rPr>
              <w:t>18</w:t>
            </w:r>
          </w:p>
        </w:tc>
        <w:tc>
          <w:tcPr>
            <w:tcW w:w="1286" w:type="dxa"/>
          </w:tcPr>
          <w:p w:rsidRPr="005240B9" w:rsidR="00EB1F73" w:rsidP="00EB1F73" w:rsidRDefault="00EB1F73" w14:paraId="34454909"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240B9">
              <w:rPr>
                <w:rFonts w:asciiTheme="minorHAnsi" w:hAnsiTheme="minorHAnsi" w:cstheme="minorHAnsi"/>
              </w:rPr>
              <w:t>20</w:t>
            </w:r>
          </w:p>
        </w:tc>
      </w:tr>
      <w:tr w:rsidRPr="005240B9" w:rsidR="00EB1F73" w:rsidTr="241F1414" w14:paraId="3C970DEE" w14:textId="77777777">
        <w:trPr>
          <w:trHeight w:val="437"/>
        </w:trPr>
        <w:tc>
          <w:tcPr>
            <w:cnfStyle w:val="001000000000" w:firstRow="0" w:lastRow="0" w:firstColumn="1" w:lastColumn="0" w:oddVBand="0" w:evenVBand="0" w:oddHBand="0" w:evenHBand="0" w:firstRowFirstColumn="0" w:firstRowLastColumn="0" w:lastRowFirstColumn="0" w:lastRowLastColumn="0"/>
            <w:tcW w:w="1929" w:type="dxa"/>
          </w:tcPr>
          <w:p w:rsidRPr="005240B9" w:rsidR="00EB1F73" w:rsidP="00EB1F73" w:rsidRDefault="00EB1F73" w14:paraId="32284694" w14:textId="77777777">
            <w:pPr>
              <w:rPr>
                <w:rFonts w:asciiTheme="minorHAnsi" w:hAnsiTheme="minorHAnsi" w:cstheme="minorHAnsi"/>
              </w:rPr>
            </w:pPr>
            <w:r w:rsidRPr="005240B9">
              <w:rPr>
                <w:rFonts w:asciiTheme="minorHAnsi" w:hAnsiTheme="minorHAnsi" w:cstheme="minorHAnsi"/>
              </w:rPr>
              <w:t>Total</w:t>
            </w:r>
          </w:p>
        </w:tc>
        <w:tc>
          <w:tcPr>
            <w:tcW w:w="1286" w:type="dxa"/>
          </w:tcPr>
          <w:p w:rsidRPr="005240B9" w:rsidR="00EB1F73" w:rsidP="00EB1F73" w:rsidRDefault="00EB1F73" w14:paraId="4E2871EF" w14:textId="72F03C0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sidRPr="005240B9">
              <w:rPr>
                <w:rFonts w:asciiTheme="minorHAnsi" w:hAnsiTheme="minorHAnsi" w:cstheme="minorHAnsi"/>
                <w:b/>
                <w:bCs/>
              </w:rPr>
              <w:t>37</w:t>
            </w:r>
          </w:p>
        </w:tc>
        <w:tc>
          <w:tcPr>
            <w:tcW w:w="1286" w:type="dxa"/>
          </w:tcPr>
          <w:p w:rsidRPr="005240B9" w:rsidR="00EB1F73" w:rsidP="00EB1F73" w:rsidRDefault="00BA10B4" w14:paraId="00A7B352" w14:textId="2E041CB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Pr>
                <w:rFonts w:asciiTheme="minorHAnsi" w:hAnsiTheme="minorHAnsi" w:cstheme="minorHAnsi"/>
                <w:b/>
                <w:bCs/>
              </w:rPr>
              <w:t>71</w:t>
            </w:r>
          </w:p>
        </w:tc>
      </w:tr>
    </w:tbl>
    <w:p w:rsidR="00E02BD9" w:rsidP="00E3086C" w:rsidRDefault="00E07116" w14:paraId="7DCEE788" w14:textId="545AF874">
      <w:pPr>
        <w:pStyle w:val="ItadNormalText"/>
      </w:pPr>
      <w:r w:rsidRPr="005240B9">
        <w:t>During Phase I and Phase II</w:t>
      </w:r>
      <w:r w:rsidR="00875898">
        <w:t>,</w:t>
      </w:r>
      <w:r w:rsidRPr="005240B9">
        <w:t xml:space="preserve"> the number of times knowledge was used was tracked in the </w:t>
      </w:r>
      <w:r w:rsidR="0083778D">
        <w:t>results framework</w:t>
      </w:r>
      <w:r w:rsidR="006865D6">
        <w:t xml:space="preserve">. </w:t>
      </w:r>
      <w:r w:rsidR="009D1D80">
        <w:t xml:space="preserve">Phase II </w:t>
      </w:r>
      <w:r w:rsidR="00144B15">
        <w:t>has more data</w:t>
      </w:r>
      <w:r w:rsidR="00875898">
        <w:t>,</w:t>
      </w:r>
      <w:r w:rsidR="00144B15">
        <w:t xml:space="preserve"> as</w:t>
      </w:r>
      <w:r w:rsidR="006865D6">
        <w:t xml:space="preserve"> the data collected </w:t>
      </w:r>
      <w:r w:rsidR="009D1D80">
        <w:t>further disaggregat</w:t>
      </w:r>
      <w:r w:rsidR="00144B15">
        <w:t>ed</w:t>
      </w:r>
      <w:r w:rsidR="009D1D80">
        <w:t xml:space="preserve"> </w:t>
      </w:r>
      <w:r w:rsidR="000E04B8">
        <w:t xml:space="preserve">which stakeholders used the knowledge </w:t>
      </w:r>
      <w:r w:rsidRPr="00EC3FEA" w:rsidR="000E04B8">
        <w:t>product</w:t>
      </w:r>
      <w:r w:rsidRPr="00EC3FEA" w:rsidR="006865D6">
        <w:t xml:space="preserve"> (see </w:t>
      </w:r>
      <w:r w:rsidR="001C775D">
        <w:fldChar w:fldCharType="begin"/>
      </w:r>
      <w:r w:rsidR="001C775D">
        <w:instrText xml:space="preserve"> REF _Ref97219093 \h  \* MERGEFORMAT </w:instrText>
      </w:r>
      <w:r w:rsidR="001C775D">
        <w:fldChar w:fldCharType="separate"/>
      </w:r>
      <w:r w:rsidRPr="00E3086C" w:rsidR="001C775D">
        <w:t>Table 5</w:t>
      </w:r>
      <w:r w:rsidR="001C775D">
        <w:fldChar w:fldCharType="end"/>
      </w:r>
      <w:r w:rsidRPr="005240B9" w:rsidR="006865D6">
        <w:t>).</w:t>
      </w:r>
      <w:r w:rsidRPr="009602F8" w:rsidR="006865D6">
        <w:rPr>
          <w:rStyle w:val="FootnoteReference"/>
          <w:rFonts w:cstheme="minorHAnsi"/>
          <w:sz w:val="22"/>
        </w:rPr>
        <w:footnoteReference w:id="72"/>
      </w:r>
    </w:p>
    <w:p w:rsidRPr="00E3086C" w:rsidR="00E02BD9" w:rsidP="00E3086C" w:rsidRDefault="00E02BD9" w14:paraId="48BA903F" w14:textId="1717830C">
      <w:pPr>
        <w:pStyle w:val="ItadNormalText"/>
        <w:rPr>
          <w:i/>
          <w:iCs/>
        </w:rPr>
      </w:pPr>
      <w:r w:rsidRPr="00E3086C">
        <w:rPr>
          <w:i/>
          <w:iCs/>
        </w:rPr>
        <w:t>Use of knowledge and learning by programme partners</w:t>
      </w:r>
    </w:p>
    <w:p w:rsidRPr="000135F8" w:rsidR="0031388B" w:rsidP="00E3086C" w:rsidRDefault="00E07116" w14:paraId="18C99209" w14:textId="52F8CF0C">
      <w:pPr>
        <w:pStyle w:val="ItadNormalText"/>
      </w:pPr>
      <w:r w:rsidRPr="005240B9">
        <w:t>In Phase II at least, the highest u</w:t>
      </w:r>
      <w:r w:rsidR="00F863A0">
        <w:t>se</w:t>
      </w:r>
      <w:r w:rsidRPr="005240B9">
        <w:t xml:space="preserve"> of knowledge is by programme partners. Much of this is in relation to the IMAGES research which was </w:t>
      </w:r>
      <w:r w:rsidR="00E3327C">
        <w:t xml:space="preserve">generated in </w:t>
      </w:r>
      <w:r w:rsidR="00875898">
        <w:t>P</w:t>
      </w:r>
      <w:r w:rsidR="00E3327C">
        <w:t xml:space="preserve">hase I and </w:t>
      </w:r>
      <w:r w:rsidRPr="005240B9">
        <w:t>successfully integrated into programming in various ways</w:t>
      </w:r>
      <w:r w:rsidR="00E3327C">
        <w:t xml:space="preserve"> across both phases</w:t>
      </w:r>
      <w:r w:rsidR="00F72576">
        <w:t xml:space="preserve">. </w:t>
      </w:r>
      <w:r w:rsidR="0031388B">
        <w:t xml:space="preserve">The </w:t>
      </w:r>
      <w:r w:rsidRPr="000135F8" w:rsidR="0031388B">
        <w:t xml:space="preserve">IMAGES survey </w:t>
      </w:r>
      <w:r w:rsidR="0031388B">
        <w:t xml:space="preserve">informed the </w:t>
      </w:r>
      <w:r w:rsidR="00E3327C">
        <w:t xml:space="preserve">programme </w:t>
      </w:r>
      <w:r w:rsidR="0031388B">
        <w:t>topics for intervention</w:t>
      </w:r>
      <w:r w:rsidR="00875898">
        <w:t>,</w:t>
      </w:r>
      <w:r w:rsidR="0031388B">
        <w:t xml:space="preserve"> </w:t>
      </w:r>
      <w:r w:rsidR="00E3327C">
        <w:t>including</w:t>
      </w:r>
      <w:r w:rsidR="0031388B">
        <w:t>:</w:t>
      </w:r>
    </w:p>
    <w:p w:rsidRPr="00E3086C" w:rsidR="0031388B" w:rsidP="0031388B" w:rsidRDefault="00875898" w14:paraId="07F4152D" w14:textId="02BEDEEF">
      <w:pPr>
        <w:pStyle w:val="ListParagraph"/>
        <w:numPr>
          <w:ilvl w:val="0"/>
          <w:numId w:val="29"/>
        </w:numPr>
        <w:rPr>
          <w:rFonts w:asciiTheme="minorHAnsi" w:hAnsiTheme="minorHAnsi" w:cstheme="minorHAnsi"/>
          <w:color w:val="3B3B3C"/>
          <w:sz w:val="22"/>
          <w:szCs w:val="22"/>
        </w:rPr>
      </w:pPr>
      <w:r w:rsidRPr="00E3086C">
        <w:rPr>
          <w:rFonts w:asciiTheme="minorHAnsi" w:hAnsiTheme="minorHAnsi" w:cstheme="minorHAnsi"/>
          <w:color w:val="3B3B3C"/>
          <w:sz w:val="22"/>
          <w:szCs w:val="22"/>
        </w:rPr>
        <w:t>s</w:t>
      </w:r>
      <w:r w:rsidRPr="00E3086C" w:rsidR="0031388B">
        <w:rPr>
          <w:rFonts w:asciiTheme="minorHAnsi" w:hAnsiTheme="minorHAnsi" w:cstheme="minorHAnsi"/>
          <w:color w:val="3B3B3C"/>
          <w:sz w:val="22"/>
          <w:szCs w:val="22"/>
        </w:rPr>
        <w:t>haring of household chores and childcare;</w:t>
      </w:r>
    </w:p>
    <w:p w:rsidRPr="00E3086C" w:rsidR="0031388B" w:rsidP="0031388B" w:rsidRDefault="00875898" w14:paraId="39DD11C6" w14:textId="6F7B3875">
      <w:pPr>
        <w:pStyle w:val="ListParagraph"/>
        <w:numPr>
          <w:ilvl w:val="0"/>
          <w:numId w:val="29"/>
        </w:numPr>
        <w:rPr>
          <w:rFonts w:asciiTheme="minorHAnsi" w:hAnsiTheme="minorHAnsi" w:cstheme="minorHAnsi"/>
          <w:color w:val="3B3B3C"/>
          <w:sz w:val="22"/>
          <w:szCs w:val="22"/>
        </w:rPr>
      </w:pPr>
      <w:r w:rsidRPr="00E3086C">
        <w:rPr>
          <w:rFonts w:asciiTheme="minorHAnsi" w:hAnsiTheme="minorHAnsi" w:cstheme="minorHAnsi"/>
          <w:color w:val="3B3B3C"/>
          <w:sz w:val="22"/>
          <w:szCs w:val="22"/>
        </w:rPr>
        <w:t>p</w:t>
      </w:r>
      <w:r w:rsidRPr="00E3086C" w:rsidR="0031388B">
        <w:rPr>
          <w:rFonts w:asciiTheme="minorHAnsi" w:hAnsiTheme="minorHAnsi" w:cstheme="minorHAnsi"/>
          <w:color w:val="3B3B3C"/>
          <w:sz w:val="22"/>
          <w:szCs w:val="22"/>
        </w:rPr>
        <w:t>ositive parenting and communications between couples;</w:t>
      </w:r>
    </w:p>
    <w:p w:rsidRPr="00E3086C" w:rsidR="0031388B" w:rsidP="0031388B" w:rsidRDefault="00875898" w14:paraId="70FFBC22" w14:textId="28E1E5BA">
      <w:pPr>
        <w:pStyle w:val="ListParagraph"/>
        <w:numPr>
          <w:ilvl w:val="0"/>
          <w:numId w:val="29"/>
        </w:numPr>
        <w:rPr>
          <w:rFonts w:asciiTheme="minorHAnsi" w:hAnsiTheme="minorHAnsi" w:cstheme="minorHAnsi"/>
          <w:color w:val="3B3B3C"/>
          <w:sz w:val="22"/>
          <w:szCs w:val="22"/>
        </w:rPr>
      </w:pPr>
      <w:r w:rsidRPr="00E3086C">
        <w:rPr>
          <w:rFonts w:asciiTheme="minorHAnsi" w:hAnsiTheme="minorHAnsi" w:cstheme="minorHAnsi"/>
          <w:color w:val="3B3B3C"/>
          <w:sz w:val="22"/>
          <w:szCs w:val="22"/>
        </w:rPr>
        <w:t>c</w:t>
      </w:r>
      <w:r w:rsidRPr="00E3086C" w:rsidR="0031388B">
        <w:rPr>
          <w:rFonts w:asciiTheme="minorHAnsi" w:hAnsiTheme="minorHAnsi" w:cstheme="minorHAnsi"/>
          <w:color w:val="3B3B3C"/>
          <w:sz w:val="22"/>
          <w:szCs w:val="22"/>
        </w:rPr>
        <w:t>ombating gender</w:t>
      </w:r>
      <w:r w:rsidRPr="00E3086C">
        <w:rPr>
          <w:rFonts w:asciiTheme="minorHAnsi" w:hAnsiTheme="minorHAnsi" w:cstheme="minorHAnsi"/>
          <w:color w:val="3B3B3C"/>
          <w:sz w:val="22"/>
          <w:szCs w:val="22"/>
        </w:rPr>
        <w:t>-</w:t>
      </w:r>
      <w:r w:rsidRPr="00E3086C" w:rsidR="0031388B">
        <w:rPr>
          <w:rFonts w:asciiTheme="minorHAnsi" w:hAnsiTheme="minorHAnsi" w:cstheme="minorHAnsi"/>
          <w:color w:val="3B3B3C"/>
          <w:sz w:val="22"/>
          <w:szCs w:val="22"/>
        </w:rPr>
        <w:t>based violence</w:t>
      </w:r>
      <w:r w:rsidR="00A4323C">
        <w:rPr>
          <w:rFonts w:asciiTheme="minorHAnsi" w:hAnsiTheme="minorHAnsi" w:cstheme="minorHAnsi"/>
          <w:color w:val="3B3B3C"/>
          <w:sz w:val="22"/>
          <w:szCs w:val="22"/>
        </w:rPr>
        <w:t xml:space="preserve"> (GBV)</w:t>
      </w:r>
      <w:r w:rsidRPr="00E3086C" w:rsidR="0031388B">
        <w:rPr>
          <w:rFonts w:asciiTheme="minorHAnsi" w:hAnsiTheme="minorHAnsi" w:cstheme="minorHAnsi"/>
          <w:color w:val="3B3B3C"/>
          <w:sz w:val="22"/>
          <w:szCs w:val="22"/>
        </w:rPr>
        <w:t>;</w:t>
      </w:r>
    </w:p>
    <w:p w:rsidRPr="00E3086C" w:rsidR="0031388B" w:rsidP="0031388B" w:rsidRDefault="00875898" w14:paraId="1DE15113" w14:textId="486DDD64">
      <w:pPr>
        <w:pStyle w:val="ListParagraph"/>
        <w:numPr>
          <w:ilvl w:val="0"/>
          <w:numId w:val="29"/>
        </w:numPr>
        <w:rPr>
          <w:rFonts w:asciiTheme="minorHAnsi" w:hAnsiTheme="minorHAnsi" w:cstheme="minorHAnsi"/>
          <w:color w:val="3B3B3C"/>
          <w:sz w:val="22"/>
          <w:szCs w:val="22"/>
        </w:rPr>
      </w:pPr>
      <w:r w:rsidRPr="00E3086C">
        <w:rPr>
          <w:rFonts w:asciiTheme="minorHAnsi" w:hAnsiTheme="minorHAnsi" w:cstheme="minorHAnsi"/>
          <w:color w:val="3B3B3C"/>
          <w:sz w:val="22"/>
          <w:szCs w:val="22"/>
        </w:rPr>
        <w:t>a</w:t>
      </w:r>
      <w:r w:rsidRPr="00E3086C" w:rsidR="0031388B">
        <w:rPr>
          <w:rFonts w:asciiTheme="minorHAnsi" w:hAnsiTheme="minorHAnsi" w:cstheme="minorHAnsi"/>
          <w:color w:val="3B3B3C"/>
          <w:sz w:val="22"/>
          <w:szCs w:val="22"/>
        </w:rPr>
        <w:t xml:space="preserve">ddressing gender norms and roles, for example, on </w:t>
      </w:r>
      <w:r w:rsidRPr="00E3086C">
        <w:rPr>
          <w:rFonts w:asciiTheme="minorHAnsi" w:hAnsiTheme="minorHAnsi" w:cstheme="minorHAnsi"/>
          <w:color w:val="3B3B3C"/>
          <w:sz w:val="22"/>
          <w:szCs w:val="22"/>
        </w:rPr>
        <w:t>‘</w:t>
      </w:r>
      <w:r w:rsidRPr="00E3086C" w:rsidR="0031388B">
        <w:rPr>
          <w:rFonts w:asciiTheme="minorHAnsi" w:hAnsiTheme="minorHAnsi" w:cstheme="minorHAnsi"/>
          <w:color w:val="3B3B3C"/>
          <w:sz w:val="22"/>
          <w:szCs w:val="22"/>
        </w:rPr>
        <w:t>guardianship</w:t>
      </w:r>
      <w:r w:rsidRPr="00E3086C">
        <w:rPr>
          <w:rFonts w:asciiTheme="minorHAnsi" w:hAnsiTheme="minorHAnsi" w:cstheme="minorHAnsi"/>
          <w:color w:val="3B3B3C"/>
          <w:sz w:val="22"/>
          <w:szCs w:val="22"/>
        </w:rPr>
        <w:t>’</w:t>
      </w:r>
      <w:r w:rsidRPr="00E3086C" w:rsidR="0031388B">
        <w:rPr>
          <w:rFonts w:asciiTheme="minorHAnsi" w:hAnsiTheme="minorHAnsi" w:cstheme="minorHAnsi"/>
          <w:color w:val="3B3B3C"/>
          <w:sz w:val="22"/>
          <w:szCs w:val="22"/>
        </w:rPr>
        <w:t xml:space="preserve"> and men’s right to control the behaviour of women.</w:t>
      </w:r>
    </w:p>
    <w:p w:rsidR="00EB1064" w:rsidP="162F4EC1" w:rsidRDefault="0031388B" w14:paraId="09DD9B76" w14:textId="6094E5B4">
      <w:pPr>
        <w:pStyle w:val="ItadNormalText"/>
        <w:jc w:val="both"/>
      </w:pPr>
      <w:r w:rsidR="0031388B">
        <w:rPr/>
        <w:t>CBOs then used these topics to select their thematic focus</w:t>
      </w:r>
      <w:r w:rsidR="00EB1064">
        <w:rPr/>
        <w:t>.</w:t>
      </w:r>
      <w:r w:rsidRPr="162F4EC1" w:rsidR="00CE6CEA">
        <w:rPr>
          <w:rStyle w:val="FootnoteReference"/>
          <w:rFonts w:cs="Calibri" w:cstheme="minorAscii"/>
          <w:sz w:val="22"/>
          <w:szCs w:val="22"/>
        </w:rPr>
        <w:footnoteReference w:id="73"/>
      </w:r>
      <w:r w:rsidR="00AC2266">
        <w:rPr/>
        <w:t xml:space="preserve"> </w:t>
      </w:r>
      <w:r w:rsidR="00EB1064">
        <w:rPr/>
        <w:t>T</w:t>
      </w:r>
      <w:r w:rsidR="00AC2266">
        <w:rPr/>
        <w:t xml:space="preserve">he data </w:t>
      </w:r>
      <w:r w:rsidR="00EB1064">
        <w:rPr/>
        <w:t xml:space="preserve">from IMAGES was also </w:t>
      </w:r>
      <w:r w:rsidR="00AC2266">
        <w:rPr/>
        <w:t>used to design the</w:t>
      </w:r>
      <w:r w:rsidRPr="005240B9" w:rsidR="00AC2266">
        <w:rPr/>
        <w:t xml:space="preserve"> fatherhood intervention ‘Program P’</w:t>
      </w:r>
      <w:r w:rsidR="00B32F4E">
        <w:rPr/>
        <w:t>, the</w:t>
      </w:r>
      <w:r w:rsidRPr="005240B9" w:rsidR="00AC2266">
        <w:rPr/>
        <w:t xml:space="preserve"> ‘Because I am a </w:t>
      </w:r>
      <w:r w:rsidR="00DE3E06">
        <w:rPr/>
        <w:t>M</w:t>
      </w:r>
      <w:r w:rsidRPr="005240B9" w:rsidR="00AC2266">
        <w:rPr/>
        <w:t>an</w:t>
      </w:r>
      <w:r w:rsidR="00DE3E06">
        <w:rPr/>
        <w:t>’</w:t>
      </w:r>
      <w:r w:rsidRPr="005240B9" w:rsidR="00AC2266">
        <w:rPr/>
        <w:t xml:space="preserve"> campaign</w:t>
      </w:r>
      <w:r w:rsidR="00B32F4E">
        <w:rPr/>
        <w:t xml:space="preserve"> and</w:t>
      </w:r>
      <w:r w:rsidR="0031388B">
        <w:rPr/>
        <w:t xml:space="preserve"> </w:t>
      </w:r>
      <w:r w:rsidRPr="005240B9" w:rsidR="00E07116">
        <w:rPr/>
        <w:t xml:space="preserve">CBO </w:t>
      </w:r>
      <w:r w:rsidR="00B32F4E">
        <w:rPr/>
        <w:t xml:space="preserve">partner </w:t>
      </w:r>
      <w:r w:rsidRPr="005240B9" w:rsidR="00E07116">
        <w:rPr/>
        <w:t xml:space="preserve">communications </w:t>
      </w:r>
      <w:r w:rsidR="00CE6CEA">
        <w:rPr/>
        <w:t xml:space="preserve">products </w:t>
      </w:r>
      <w:r w:rsidRPr="005240B9" w:rsidR="00E07116">
        <w:rPr/>
        <w:t>across both phases</w:t>
      </w:r>
      <w:r w:rsidR="006F4523">
        <w:rPr/>
        <w:t>.</w:t>
      </w:r>
    </w:p>
    <w:p w:rsidRPr="005240B9" w:rsidR="00E07116" w:rsidP="162F4EC1" w:rsidRDefault="00E07116" w14:paraId="0F377BC1" w14:textId="561D8C6F">
      <w:pPr>
        <w:pStyle w:val="ItadNormalText"/>
        <w:jc w:val="both"/>
      </w:pPr>
      <w:r w:rsidRPr="005240B9" w:rsidR="00E07116">
        <w:rPr/>
        <w:t xml:space="preserve">IMAGES has also </w:t>
      </w:r>
      <w:r w:rsidR="00EB1064">
        <w:rPr/>
        <w:t xml:space="preserve">been used by </w:t>
      </w:r>
      <w:r w:rsidRPr="005240B9" w:rsidR="00E07116">
        <w:rPr/>
        <w:t xml:space="preserve">partners </w:t>
      </w:r>
      <w:r w:rsidR="00B55710">
        <w:rPr/>
        <w:t>who target</w:t>
      </w:r>
      <w:r w:rsidRPr="005240B9" w:rsidR="00E07116">
        <w:rPr/>
        <w:t xml:space="preserve"> institutional and policy-level change</w:t>
      </w:r>
      <w:r w:rsidR="006F4523">
        <w:rPr/>
        <w:t>,</w:t>
      </w:r>
      <w:r w:rsidRPr="005240B9" w:rsidR="00E07116">
        <w:rPr/>
        <w:t xml:space="preserve"> such as </w:t>
      </w:r>
      <w:proofErr w:type="spellStart"/>
      <w:r w:rsidRPr="005240B9" w:rsidR="00E07116">
        <w:rPr/>
        <w:t xml:space="preserve">Musawah’s</w:t>
      </w:r>
      <w:proofErr w:type="spellEnd"/>
      <w:r w:rsidRPr="005240B9" w:rsidR="00E07116">
        <w:rPr/>
        <w:t xml:space="preserve"> regional positive fatherhood video</w:t>
      </w:r>
      <w:r w:rsidRPr="162F4EC1">
        <w:rPr>
          <w:rStyle w:val="FootnoteReference"/>
          <w:rFonts w:cs="Calibri" w:cstheme="minorAscii"/>
          <w:sz w:val="22"/>
          <w:szCs w:val="22"/>
        </w:rPr>
        <w:footnoteReference w:id="74"/>
      </w:r>
      <w:r w:rsidRPr="005240B9" w:rsidR="00E07116">
        <w:rPr/>
        <w:t xml:space="preserve"> and the </w:t>
      </w:r>
      <w:bookmarkStart w:name="_Hlk97212547" w:id="63"/>
      <w:r w:rsidRPr="005240B9" w:rsidR="00E07116">
        <w:rPr/>
        <w:t xml:space="preserve">Centre for </w:t>
      </w:r>
      <w:r w:rsidR="0046203A">
        <w:rPr/>
        <w:t>I</w:t>
      </w:r>
      <w:r w:rsidRPr="005240B9" w:rsidR="00E07116">
        <w:rPr/>
        <w:t xml:space="preserve">nclusive </w:t>
      </w:r>
      <w:r w:rsidR="0046203A">
        <w:rPr/>
        <w:t>B</w:t>
      </w:r>
      <w:r w:rsidRPr="005240B9" w:rsidR="00E07116">
        <w:rPr/>
        <w:t xml:space="preserve">usiness and </w:t>
      </w:r>
      <w:r w:rsidR="0046203A">
        <w:rPr/>
        <w:t>L</w:t>
      </w:r>
      <w:r w:rsidRPr="005240B9" w:rsidR="00E07116">
        <w:rPr/>
        <w:t xml:space="preserve">eadership for </w:t>
      </w:r>
      <w:r w:rsidR="0046203A">
        <w:rPr/>
        <w:t>W</w:t>
      </w:r>
      <w:r w:rsidRPr="005240B9" w:rsidR="00E07116">
        <w:rPr/>
        <w:t>omen</w:t>
      </w:r>
      <w:bookmarkEnd w:id="63"/>
      <w:r w:rsidRPr="005240B9" w:rsidR="00E07116">
        <w:rPr/>
        <w:t>’s (CIBL</w:t>
      </w:r>
      <w:r w:rsidR="0029349C">
        <w:rPr/>
        <w:t xml:space="preserve"> for </w:t>
      </w:r>
      <w:r w:rsidRPr="005240B9" w:rsidR="00E07116">
        <w:rPr/>
        <w:t>W</w:t>
      </w:r>
      <w:r w:rsidR="0029349C">
        <w:rPr/>
        <w:t>omen</w:t>
      </w:r>
      <w:r w:rsidR="006F4523">
        <w:rPr/>
        <w:t>’s</w:t>
      </w:r>
      <w:r w:rsidRPr="005240B9" w:rsidR="00E07116">
        <w:rPr/>
        <w:t>) advocacy campaign on anti-sexual harassment policy in Lebanon</w:t>
      </w:r>
      <w:r w:rsidR="006F4523">
        <w:rPr/>
        <w:t>,</w:t>
      </w:r>
      <w:r w:rsidR="00A26BE4">
        <w:rPr/>
        <w:t xml:space="preserve"> which contributed to a change in law.</w:t>
      </w:r>
      <w:r w:rsidRPr="162F4EC1">
        <w:rPr>
          <w:rStyle w:val="FootnoteReference"/>
          <w:rFonts w:cs="Calibri" w:cstheme="minorAscii"/>
          <w:sz w:val="22"/>
          <w:szCs w:val="22"/>
        </w:rPr>
        <w:footnoteReference w:id="75"/>
      </w:r>
    </w:p>
    <w:p w:rsidR="00976E7E" w:rsidP="162F4EC1" w:rsidRDefault="00E07116" w14:paraId="3B24D31D" w14:textId="60B10A52">
      <w:pPr>
        <w:pStyle w:val="ItadNormalText"/>
        <w:jc w:val="both"/>
      </w:pPr>
      <w:r w:rsidRPr="005662E5" w:rsidR="00E07116">
        <w:rPr/>
        <w:t>Among the other knowledge products, usage across the programme has been less consistent</w:t>
      </w:r>
      <w:r w:rsidR="008867CC">
        <w:rPr/>
        <w:t xml:space="preserve"> </w:t>
      </w:r>
      <w:r w:rsidR="00935DA5">
        <w:rPr/>
        <w:t xml:space="preserve">as exemplified in use of </w:t>
      </w:r>
      <w:r w:rsidR="008867CC">
        <w:rPr/>
        <w:t>toolkits.</w:t>
      </w:r>
      <w:r w:rsidR="00976E7E">
        <w:rPr/>
        <w:t xml:space="preserve"> The </w:t>
      </w:r>
      <w:r w:rsidR="007C479F">
        <w:rPr/>
        <w:t>Youth Advocacy Toolkit</w:t>
      </w:r>
      <w:r w:rsidR="00976E7E">
        <w:rPr/>
        <w:t xml:space="preserve"> has been used to great success in Egypt</w:t>
      </w:r>
      <w:r w:rsidR="00524CD0">
        <w:rPr/>
        <w:t>,</w:t>
      </w:r>
      <w:r w:rsidR="00976E7E">
        <w:rPr/>
        <w:t xml:space="preserve"> as </w:t>
      </w:r>
      <w:r w:rsidR="00976E7E">
        <w:rPr/>
        <w:lastRenderedPageBreak/>
        <w:t xml:space="preserve">mentioned </w:t>
      </w:r>
      <w:r w:rsidR="00524CD0">
        <w:rPr/>
        <w:t xml:space="preserve">above, </w:t>
      </w:r>
      <w:r w:rsidR="00976E7E">
        <w:rPr/>
        <w:t>and</w:t>
      </w:r>
      <w:r w:rsidR="00524CD0">
        <w:rPr/>
        <w:t xml:space="preserve"> has</w:t>
      </w:r>
      <w:r w:rsidR="00976E7E">
        <w:rPr/>
        <w:t xml:space="preserve"> also</w:t>
      </w:r>
      <w:r w:rsidR="00524CD0">
        <w:rPr/>
        <w:t xml:space="preserve"> been</w:t>
      </w:r>
      <w:r w:rsidR="00976E7E">
        <w:rPr/>
        <w:t xml:space="preserve"> used in Palestine and Morocco</w:t>
      </w:r>
      <w:r w:rsidR="00524CD0">
        <w:rPr/>
        <w:t>,</w:t>
      </w:r>
      <w:r w:rsidR="00976E7E">
        <w:rPr/>
        <w:t xml:space="preserve"> but not Lebanon</w:t>
      </w:r>
      <w:r w:rsidR="005223F0">
        <w:rPr/>
        <w:t>;</w:t>
      </w:r>
      <w:r w:rsidR="00976E7E">
        <w:rPr/>
        <w:t xml:space="preserve"> </w:t>
      </w:r>
      <w:r w:rsidR="005223F0">
        <w:rPr/>
        <w:t>t</w:t>
      </w:r>
      <w:r w:rsidR="00524CD0">
        <w:rPr/>
        <w:t>he ‘o</w:t>
      </w:r>
      <w:r w:rsidR="00976E7E">
        <w:rPr/>
        <w:t>utside the box</w:t>
      </w:r>
      <w:r w:rsidR="00524CD0">
        <w:rPr/>
        <w:t>’</w:t>
      </w:r>
      <w:r w:rsidR="00976E7E">
        <w:rPr/>
        <w:t xml:space="preserve"> toolkit was piloted and used successfully in Lebanon and Palestine but not in Morocco </w:t>
      </w:r>
      <w:r w:rsidR="00524CD0">
        <w:rPr/>
        <w:t>or</w:t>
      </w:r>
      <w:r w:rsidR="00976E7E">
        <w:rPr/>
        <w:t xml:space="preserve"> Egypt</w:t>
      </w:r>
      <w:r w:rsidR="005223F0">
        <w:rPr/>
        <w:t>;</w:t>
      </w:r>
      <w:r w:rsidR="00976E7E">
        <w:rPr/>
        <w:t xml:space="preserve"> and the media monitoring toolkit was adapted and used in Egypt</w:t>
      </w:r>
      <w:r w:rsidR="005223F0">
        <w:rPr/>
        <w:t xml:space="preserve"> and</w:t>
      </w:r>
      <w:r w:rsidR="00976E7E">
        <w:rPr/>
        <w:t xml:space="preserve"> is currently being adapted in Palestine but was not used in Lebanon or Morocco. There are also several knowledge products generated in Phase II </w:t>
      </w:r>
      <w:r w:rsidR="00CE536C">
        <w:rPr/>
        <w:t>that have</w:t>
      </w:r>
      <w:r w:rsidR="00976E7E">
        <w:rPr/>
        <w:t xml:space="preserve"> no</w:t>
      </w:r>
      <w:r w:rsidR="00794B8B">
        <w:rPr/>
        <w:t xml:space="preserve">t been used </w:t>
      </w:r>
      <w:r w:rsidR="00976E7E">
        <w:rPr/>
        <w:t>by the programme itself thus far</w:t>
      </w:r>
      <w:r w:rsidR="00794B8B">
        <w:rPr/>
        <w:t xml:space="preserve">. </w:t>
      </w:r>
      <w:r w:rsidR="00976E7E">
        <w:rPr/>
        <w:t>This includes research from Morocco and Lebanon which do</w:t>
      </w:r>
      <w:r w:rsidR="005223F0">
        <w:rPr/>
        <w:t>es</w:t>
      </w:r>
      <w:r w:rsidR="00976E7E">
        <w:rPr/>
        <w:t xml:space="preserve"> not have a </w:t>
      </w:r>
      <w:r w:rsidR="00A61494">
        <w:rPr/>
        <w:t xml:space="preserve">clearly </w:t>
      </w:r>
      <w:r w:rsidR="00976E7E">
        <w:rPr/>
        <w:t>defined target audience or strategy for generating influence towards programme objectives.</w:t>
      </w:r>
      <w:r w:rsidRPr="162F4EC1" w:rsidR="00976E7E">
        <w:rPr>
          <w:rStyle w:val="FootnoteReference"/>
          <w:sz w:val="22"/>
          <w:szCs w:val="22"/>
        </w:rPr>
        <w:footnoteReference w:id="76"/>
      </w:r>
    </w:p>
    <w:p w:rsidRPr="00E3086C" w:rsidR="00932B17" w:rsidP="00E3086C" w:rsidRDefault="00EE78C8" w14:paraId="5DD31BCC" w14:textId="13606785">
      <w:pPr>
        <w:pStyle w:val="ItadNormalText"/>
        <w:rPr>
          <w:i/>
          <w:iCs/>
        </w:rPr>
      </w:pPr>
      <w:r w:rsidRPr="00E3086C">
        <w:rPr>
          <w:i/>
          <w:iCs/>
        </w:rPr>
        <w:t>U</w:t>
      </w:r>
      <w:r w:rsidRPr="00E3086C" w:rsidR="00932B17">
        <w:rPr>
          <w:i/>
          <w:iCs/>
        </w:rPr>
        <w:t>se of knowledge and learning by institutions</w:t>
      </w:r>
    </w:p>
    <w:p w:rsidRPr="005240B9" w:rsidR="00E07116" w:rsidP="162F4EC1" w:rsidRDefault="00C37818" w14:paraId="560993B4" w14:textId="2ED77582">
      <w:pPr>
        <w:pStyle w:val="ItadNormalText"/>
        <w:jc w:val="both"/>
      </w:pPr>
      <w:r w:rsidR="00C37818">
        <w:rPr/>
        <w:t xml:space="preserve">Aside from use of knowledge and learning by programme partners, </w:t>
      </w:r>
      <w:r w:rsidR="00FA2598">
        <w:rPr/>
        <w:t>the second highest users of knowledge and learning are institutions</w:t>
      </w:r>
      <w:r w:rsidR="001C775D">
        <w:rPr/>
        <w:t>,</w:t>
      </w:r>
      <w:r w:rsidR="00FA2598">
        <w:rPr/>
        <w:t xml:space="preserve"> </w:t>
      </w:r>
      <w:r w:rsidR="005B1292">
        <w:rPr/>
        <w:t>as per</w:t>
      </w:r>
      <w:r w:rsidR="005223F0">
        <w:rPr/>
        <w:t xml:space="preserve"> the</w:t>
      </w:r>
      <w:r w:rsidR="005B1292">
        <w:rPr/>
        <w:t xml:space="preserve"> </w:t>
      </w:r>
      <w:r w:rsidR="001A30B8">
        <w:rPr/>
        <w:t>results framework</w:t>
      </w:r>
      <w:r w:rsidR="00FA2598">
        <w:rPr/>
        <w:t xml:space="preserve"> (</w:t>
      </w:r>
      <w:r w:rsidRPr="00E3086C" w:rsidR="00FA2598">
        <w:rPr/>
        <w:t xml:space="preserve">see </w:t>
      </w:r>
      <w:r w:rsidR="001C775D">
        <w:fldChar w:fldCharType="begin"/>
      </w:r>
      <w:r w:rsidR="001C775D">
        <w:instrText xml:space="preserve"> REF _Ref97218993 \h </w:instrText>
      </w:r>
      <w:r w:rsidR="001C775D">
        <w:fldChar w:fldCharType="separate"/>
      </w:r>
      <w:r w:rsidR="001C775D">
        <w:rPr/>
        <w:t xml:space="preserve">Table </w:t>
      </w:r>
      <w:r w:rsidR="001C775D">
        <w:rPr>
          <w:noProof/>
        </w:rPr>
        <w:t>2</w:t>
      </w:r>
      <w:r w:rsidR="001C775D">
        <w:fldChar w:fldCharType="end"/>
      </w:r>
      <w:r w:rsidRPr="00E3086C" w:rsidR="00FA2598">
        <w:rPr/>
        <w:t>).</w:t>
      </w:r>
      <w:r w:rsidR="00FA2598">
        <w:rPr/>
        <w:t xml:space="preserve"> </w:t>
      </w:r>
      <w:r w:rsidR="00FB2E5B">
        <w:rPr/>
        <w:t>A</w:t>
      </w:r>
      <w:r w:rsidRPr="004D05D0" w:rsidR="00E07116">
        <w:rPr/>
        <w:t>cademic, religious, military and government bod</w:t>
      </w:r>
      <w:r w:rsidR="00FB2E5B">
        <w:rPr/>
        <w:t>y institutions have made use of the knowledge products in some way</w:t>
      </w:r>
      <w:r w:rsidR="00016CE2">
        <w:rPr/>
        <w:t>.</w:t>
      </w:r>
      <w:r w:rsidR="008B38B7">
        <w:rPr/>
        <w:t xml:space="preserve"> </w:t>
      </w:r>
      <w:r w:rsidRPr="005240B9" w:rsidR="00E07116">
        <w:rPr/>
        <w:t xml:space="preserve">In relation to academia, the </w:t>
      </w:r>
      <w:proofErr w:type="spellStart"/>
      <w:r w:rsidRPr="005240B9" w:rsidR="00E07116">
        <w:rPr/>
        <w:t>Musawah</w:t>
      </w:r>
      <w:proofErr w:type="spellEnd"/>
      <w:r w:rsidRPr="005240B9" w:rsidR="00E07116">
        <w:rPr/>
        <w:t xml:space="preserve"> network</w:t>
      </w:r>
      <w:r w:rsidR="00525422">
        <w:rPr/>
        <w:t xml:space="preserve"> coupled w</w:t>
      </w:r>
      <w:r w:rsidR="002455FB">
        <w:rPr/>
        <w:t xml:space="preserve">ith the policy brief knowledge products and </w:t>
      </w:r>
      <w:r w:rsidR="005223F0">
        <w:rPr/>
        <w:t>I</w:t>
      </w:r>
      <w:r w:rsidR="002455FB">
        <w:rPr/>
        <w:t>-</w:t>
      </w:r>
      <w:proofErr w:type="spellStart"/>
      <w:r w:rsidR="002455FB">
        <w:rPr/>
        <w:t>nGEJ</w:t>
      </w:r>
      <w:proofErr w:type="spellEnd"/>
      <w:r w:rsidR="002455FB">
        <w:rPr/>
        <w:t xml:space="preserve"> training</w:t>
      </w:r>
      <w:r w:rsidRPr="005240B9" w:rsidR="00E07116">
        <w:rPr/>
        <w:t xml:space="preserve"> thus far has had the most influence.</w:t>
      </w:r>
      <w:r w:rsidRPr="005240B9" w:rsidR="00E07116">
        <w:rPr>
          <w:b w:val="1"/>
          <w:bCs w:val="1"/>
        </w:rPr>
        <w:t xml:space="preserve"> </w:t>
      </w:r>
      <w:r w:rsidRPr="005240B9" w:rsidR="00E07116">
        <w:rPr/>
        <w:t xml:space="preserve">In </w:t>
      </w:r>
      <w:r w:rsidR="004E2CA8">
        <w:rPr/>
        <w:t xml:space="preserve">Phase I in </w:t>
      </w:r>
      <w:r w:rsidRPr="005240B9" w:rsidR="00E07116">
        <w:rPr/>
        <w:t xml:space="preserve">Lebanon, the Institute for Women’s </w:t>
      </w:r>
      <w:r w:rsidR="00016CE2">
        <w:rPr/>
        <w:t>S</w:t>
      </w:r>
      <w:r w:rsidRPr="005240B9" w:rsidR="00E07116">
        <w:rPr/>
        <w:t xml:space="preserve">tudies at the Lebanese American University used the </w:t>
      </w:r>
      <w:proofErr w:type="spellStart"/>
      <w:r w:rsidRPr="005240B9" w:rsidR="00E07116">
        <w:rPr/>
        <w:t xml:space="preserve">Musawah</w:t>
      </w:r>
      <w:proofErr w:type="spellEnd"/>
      <w:r w:rsidRPr="005240B9" w:rsidR="00E07116">
        <w:rPr/>
        <w:t xml:space="preserve"> knowledge products and corresponding </w:t>
      </w:r>
      <w:r w:rsidR="00016CE2">
        <w:rPr/>
        <w:t>I</w:t>
      </w:r>
      <w:r w:rsidRPr="005240B9" w:rsidR="00E07116">
        <w:rPr/>
        <w:t xml:space="preserve">-</w:t>
      </w:r>
      <w:proofErr w:type="spellStart"/>
      <w:r w:rsidRPr="005240B9" w:rsidR="00E07116">
        <w:rPr/>
        <w:t xml:space="preserve">nGEJ</w:t>
      </w:r>
      <w:proofErr w:type="spellEnd"/>
      <w:r w:rsidRPr="005240B9" w:rsidR="00E07116">
        <w:rPr/>
        <w:t xml:space="preserve"> material to develop their </w:t>
      </w:r>
      <w:proofErr w:type="gramStart"/>
      <w:r w:rsidR="005223F0">
        <w:rPr/>
        <w:t>M</w:t>
      </w:r>
      <w:r w:rsidRPr="005240B9" w:rsidR="00E07116">
        <w:rPr/>
        <w:t>asters</w:t>
      </w:r>
      <w:proofErr w:type="gramEnd"/>
      <w:r w:rsidRPr="005240B9" w:rsidR="00E07116">
        <w:rPr/>
        <w:t xml:space="preserve"> course on Islamic feminism</w:t>
      </w:r>
      <w:r w:rsidR="005223F0">
        <w:rPr/>
        <w:t>;</w:t>
      </w:r>
      <w:r w:rsidRPr="162F4EC1" w:rsidR="00E07116">
        <w:rPr>
          <w:rStyle w:val="FootnoteReference"/>
          <w:rFonts w:cs="Calibri" w:cstheme="minorAscii"/>
          <w:sz w:val="22"/>
          <w:szCs w:val="22"/>
        </w:rPr>
        <w:footnoteReference w:id="77"/>
      </w:r>
      <w:r w:rsidRPr="005240B9" w:rsidR="00E07116">
        <w:rPr/>
        <w:t xml:space="preserve"> and in Egypt, Cairo University also adopted </w:t>
      </w:r>
      <w:proofErr w:type="spellStart"/>
      <w:r w:rsidRPr="005240B9" w:rsidR="00E07116">
        <w:rPr/>
        <w:t xml:space="preserve">Musawah’s</w:t>
      </w:r>
      <w:proofErr w:type="spellEnd"/>
      <w:r w:rsidRPr="005240B9" w:rsidR="00E07116">
        <w:rPr/>
        <w:t xml:space="preserve"> work into their </w:t>
      </w:r>
      <w:proofErr w:type="gramStart"/>
      <w:r w:rsidRPr="005240B9" w:rsidR="00E07116">
        <w:rPr/>
        <w:t xml:space="preserve">Masters</w:t>
      </w:r>
      <w:proofErr w:type="gramEnd"/>
      <w:r w:rsidRPr="005240B9" w:rsidR="00E07116">
        <w:rPr/>
        <w:t xml:space="preserve"> gender course curriculum</w:t>
      </w:r>
      <w:r w:rsidR="005223F0">
        <w:rPr/>
        <w:t>.</w:t>
      </w:r>
      <w:r w:rsidRPr="162F4EC1" w:rsidR="00E07116">
        <w:rPr>
          <w:rStyle w:val="FootnoteReference"/>
          <w:rFonts w:cs="Calibri" w:cstheme="minorAscii"/>
          <w:sz w:val="22"/>
          <w:szCs w:val="22"/>
        </w:rPr>
        <w:footnoteReference w:id="78"/>
      </w:r>
    </w:p>
    <w:p w:rsidRPr="005240B9" w:rsidR="00E07116" w:rsidP="162F4EC1" w:rsidRDefault="00851860" w14:paraId="487454D4" w14:textId="5463FE99">
      <w:pPr>
        <w:pStyle w:val="ItadNormalText"/>
        <w:jc w:val="both"/>
      </w:pPr>
      <w:r w:rsidR="00851860">
        <w:rPr/>
        <w:t>In Phase II</w:t>
      </w:r>
      <w:r w:rsidR="005223F0">
        <w:rPr/>
        <w:t>,</w:t>
      </w:r>
      <w:r w:rsidR="00851860">
        <w:rPr/>
        <w:t xml:space="preserve"> the </w:t>
      </w:r>
      <w:proofErr w:type="spellStart"/>
      <w:r w:rsidR="00851860">
        <w:rPr/>
        <w:t xml:space="preserve">Musawah</w:t>
      </w:r>
      <w:proofErr w:type="spellEnd"/>
      <w:r w:rsidR="00851860">
        <w:rPr/>
        <w:t xml:space="preserve"> network also influenced an Egyptian religious institution</w:t>
      </w:r>
      <w:r w:rsidRPr="005240B9" w:rsidR="00E07116">
        <w:rPr/>
        <w:t>.</w:t>
      </w:r>
      <w:r w:rsidRPr="005240B9" w:rsidR="00E07116">
        <w:rPr>
          <w:b w:val="1"/>
          <w:bCs w:val="1"/>
        </w:rPr>
        <w:t xml:space="preserve"> </w:t>
      </w:r>
      <w:r w:rsidR="00851860">
        <w:rPr/>
        <w:t>A</w:t>
      </w:r>
      <w:r w:rsidRPr="005240B9" w:rsidR="00E07116">
        <w:rPr/>
        <w:t xml:space="preserve"> </w:t>
      </w:r>
      <w:proofErr w:type="spellStart"/>
      <w:r w:rsidRPr="005240B9" w:rsidR="00E07116">
        <w:rPr/>
        <w:t xml:space="preserve">Musawah</w:t>
      </w:r>
      <w:proofErr w:type="spellEnd"/>
      <w:r w:rsidRPr="005240B9" w:rsidR="00E07116">
        <w:rPr/>
        <w:t xml:space="preserve"> advocate used her position within Dar-il-</w:t>
      </w:r>
      <w:proofErr w:type="spellStart"/>
      <w:r w:rsidR="00DD538B">
        <w:rPr/>
        <w:t>I</w:t>
      </w:r>
      <w:r w:rsidRPr="005240B9" w:rsidR="00E07116">
        <w:rPr/>
        <w:t>fta</w:t>
      </w:r>
      <w:proofErr w:type="spellEnd"/>
      <w:r w:rsidR="005223F0">
        <w:rPr/>
        <w:t>,</w:t>
      </w:r>
      <w:r w:rsidRPr="162F4EC1" w:rsidR="00E07116">
        <w:rPr>
          <w:rStyle w:val="FootnoteReference"/>
          <w:rFonts w:cs="Calibri" w:cstheme="minorAscii"/>
          <w:sz w:val="22"/>
          <w:szCs w:val="22"/>
        </w:rPr>
        <w:footnoteReference w:id="79"/>
      </w:r>
      <w:r w:rsidRPr="005240B9" w:rsidR="00E07116">
        <w:rPr/>
        <w:t xml:space="preserve"> an Egyptian governmental Islamic body</w:t>
      </w:r>
      <w:r w:rsidR="005223F0">
        <w:rPr/>
        <w:t>,</w:t>
      </w:r>
      <w:r w:rsidRPr="005240B9" w:rsidR="00E07116">
        <w:rPr/>
        <w:t xml:space="preserve"> to influence their social media posts through introducing a gender lens. This lens acknowledged gender roles, for example around domestic chores. She also used her learning from </w:t>
      </w:r>
      <w:proofErr w:type="spellStart"/>
      <w:r w:rsidRPr="005240B9" w:rsidR="00E07116">
        <w:rPr/>
        <w:t xml:space="preserve">Musawah</w:t>
      </w:r>
      <w:proofErr w:type="spellEnd"/>
      <w:r w:rsidRPr="005240B9" w:rsidR="00E07116">
        <w:rPr/>
        <w:t xml:space="preserve"> to contribute to fatwas issued on social media</w:t>
      </w:r>
      <w:r w:rsidR="005223F0">
        <w:rPr/>
        <w:t>,</w:t>
      </w:r>
      <w:r w:rsidRPr="005240B9" w:rsidR="00E07116">
        <w:rPr/>
        <w:t xml:space="preserve"> </w:t>
      </w:r>
      <w:r w:rsidR="005223F0">
        <w:rPr/>
        <w:t>to</w:t>
      </w:r>
      <w:r w:rsidRPr="005240B9" w:rsidR="00E07116">
        <w:rPr/>
        <w:t xml:space="preserve"> </w:t>
      </w:r>
      <w:r w:rsidR="0002379F">
        <w:rPr/>
        <w:t xml:space="preserve">condemning the </w:t>
      </w:r>
      <w:r w:rsidRPr="005240B9" w:rsidR="00E07116">
        <w:rPr/>
        <w:t xml:space="preserve">beating </w:t>
      </w:r>
      <w:r w:rsidR="005223F0">
        <w:rPr/>
        <w:t xml:space="preserve">of </w:t>
      </w:r>
      <w:r w:rsidRPr="005240B9" w:rsidR="00E07116">
        <w:rPr/>
        <w:t>women</w:t>
      </w:r>
      <w:r w:rsidR="005223F0">
        <w:rPr/>
        <w:t>,</w:t>
      </w:r>
      <w:r w:rsidR="00D533B7">
        <w:rPr/>
        <w:t xml:space="preserve"> and</w:t>
      </w:r>
      <w:r w:rsidRPr="005240B9" w:rsidR="00E07116">
        <w:rPr/>
        <w:t xml:space="preserve"> </w:t>
      </w:r>
      <w:r w:rsidR="005223F0">
        <w:rPr/>
        <w:t xml:space="preserve">to </w:t>
      </w:r>
      <w:r w:rsidR="0002379F">
        <w:rPr/>
        <w:t xml:space="preserve">women’s rights </w:t>
      </w:r>
      <w:r w:rsidR="00D533B7">
        <w:rPr/>
        <w:t xml:space="preserve">on </w:t>
      </w:r>
      <w:r w:rsidRPr="005240B9" w:rsidR="00E07116">
        <w:rPr/>
        <w:t>inheritance and polygamy.</w:t>
      </w:r>
      <w:r w:rsidRPr="162F4EC1" w:rsidR="00E07116">
        <w:rPr>
          <w:rStyle w:val="FootnoteReference"/>
          <w:rFonts w:cs="Calibri" w:cstheme="minorAscii"/>
          <w:sz w:val="22"/>
          <w:szCs w:val="22"/>
        </w:rPr>
        <w:footnoteReference w:id="80"/>
      </w:r>
      <w:r w:rsidRPr="005240B9" w:rsidR="00E07116">
        <w:rPr>
          <w:b w:val="1"/>
          <w:bCs w:val="1"/>
        </w:rPr>
        <w:t xml:space="preserve"> </w:t>
      </w:r>
      <w:r w:rsidR="00525422">
        <w:rPr/>
        <w:t xml:space="preserve">The traction that the </w:t>
      </w:r>
      <w:proofErr w:type="spellStart"/>
      <w:r w:rsidR="00525422">
        <w:rPr/>
        <w:t xml:space="preserve">Musawah</w:t>
      </w:r>
      <w:proofErr w:type="spellEnd"/>
      <w:r w:rsidR="00525422">
        <w:rPr/>
        <w:t xml:space="preserve"> </w:t>
      </w:r>
      <w:r w:rsidR="00F744C5">
        <w:rPr/>
        <w:t>work has gained in academic and religious spaces</w:t>
      </w:r>
      <w:r w:rsidR="002E2135">
        <w:rPr/>
        <w:t xml:space="preserve"> points to</w:t>
      </w:r>
      <w:r w:rsidR="00EB12E2">
        <w:rPr/>
        <w:t xml:space="preserve"> the </w:t>
      </w:r>
      <w:r w:rsidR="002F3DA6">
        <w:rPr/>
        <w:t>value of the advocates</w:t>
      </w:r>
      <w:r w:rsidRPr="005240B9" w:rsidR="00E07116">
        <w:rPr/>
        <w:t xml:space="preserve"> </w:t>
      </w:r>
      <w:r w:rsidR="002F3DA6">
        <w:rPr/>
        <w:t xml:space="preserve">and how their </w:t>
      </w:r>
      <w:r w:rsidRPr="005240B9" w:rsidR="00E07116">
        <w:rPr/>
        <w:t xml:space="preserve">positions </w:t>
      </w:r>
      <w:r w:rsidR="00BC5ECF">
        <w:rPr/>
        <w:t>of influence</w:t>
      </w:r>
      <w:r w:rsidRPr="005240B9" w:rsidR="00E07116">
        <w:rPr/>
        <w:t xml:space="preserve"> </w:t>
      </w:r>
      <w:r w:rsidR="00B7030B">
        <w:rPr/>
        <w:t xml:space="preserve">can support </w:t>
      </w:r>
      <w:r w:rsidRPr="005240B9" w:rsidR="00E07116">
        <w:rPr/>
        <w:t>in achieving institutional change</w:t>
      </w:r>
      <w:r w:rsidR="00880965">
        <w:rPr/>
        <w:t xml:space="preserve">. The advocacy network </w:t>
      </w:r>
      <w:r w:rsidR="00B7030B">
        <w:rPr/>
        <w:t>could</w:t>
      </w:r>
      <w:r w:rsidRPr="005240B9" w:rsidR="00E07116">
        <w:rPr/>
        <w:t xml:space="preserve"> be leveraged</w:t>
      </w:r>
      <w:r w:rsidR="00B7030B">
        <w:rPr/>
        <w:t xml:space="preserve"> </w:t>
      </w:r>
      <w:r w:rsidR="00880965">
        <w:rPr/>
        <w:t xml:space="preserve">more intentionally </w:t>
      </w:r>
      <w:r w:rsidR="00157645">
        <w:rPr/>
        <w:t xml:space="preserve">and strategically to develop further </w:t>
      </w:r>
      <w:r w:rsidR="00BC5ECF">
        <w:rPr/>
        <w:t>engagement with</w:t>
      </w:r>
      <w:r w:rsidR="00157645">
        <w:rPr/>
        <w:t xml:space="preserve"> institutions.</w:t>
      </w:r>
    </w:p>
    <w:p w:rsidR="00E07116" w:rsidP="162F4EC1" w:rsidRDefault="00C07D59" w14:paraId="31E72D32" w14:textId="438BE120">
      <w:pPr>
        <w:pStyle w:val="ItadNormalText"/>
        <w:jc w:val="both"/>
      </w:pPr>
      <w:r w:rsidR="00C07D59">
        <w:rPr/>
        <w:t>Distinctly</w:t>
      </w:r>
      <w:r w:rsidRPr="005240B9" w:rsidR="00E07116">
        <w:rPr/>
        <w:t xml:space="preserve">, in Lebanon, the IMAGES study was used by the military. </w:t>
      </w:r>
      <w:r w:rsidR="00CD06B0">
        <w:rPr/>
        <w:t>Through training with UN Women’s implementing partner</w:t>
      </w:r>
      <w:r w:rsidR="00B46794">
        <w:rPr/>
        <w:t xml:space="preserve"> </w:t>
      </w:r>
      <w:r w:rsidR="005223F0">
        <w:rPr/>
        <w:t>‘</w:t>
      </w:r>
      <w:r w:rsidR="00B46794">
        <w:rPr/>
        <w:t>The</w:t>
      </w:r>
      <w:r w:rsidR="00CD06B0">
        <w:rPr/>
        <w:t xml:space="preserve"> </w:t>
      </w:r>
      <w:bookmarkStart w:name="_Hlk97213287" w:id="64"/>
      <w:r w:rsidR="0074576C">
        <w:rPr/>
        <w:t xml:space="preserve">International </w:t>
      </w:r>
      <w:r w:rsidR="00B46794">
        <w:rPr/>
        <w:t>Centre for Migration &amp; Policy Development</w:t>
      </w:r>
      <w:bookmarkEnd w:id="64"/>
      <w:r w:rsidR="005223F0">
        <w:rPr/>
        <w:t>’</w:t>
      </w:r>
      <w:r w:rsidR="00B46794">
        <w:rPr/>
        <w:t xml:space="preserve"> (</w:t>
      </w:r>
      <w:r w:rsidR="00CD06B0">
        <w:rPr/>
        <w:t>ICMPD</w:t>
      </w:r>
      <w:r w:rsidR="00B46794">
        <w:rPr/>
        <w:t>)</w:t>
      </w:r>
      <w:r w:rsidR="00CD06B0">
        <w:rPr/>
        <w:t>, t</w:t>
      </w:r>
      <w:r w:rsidRPr="005240B9" w:rsidR="00E07116">
        <w:rPr/>
        <w:t xml:space="preserve">he </w:t>
      </w:r>
      <w:bookmarkStart w:name="_Hlk97213313" w:id="65"/>
      <w:r w:rsidRPr="005240B9" w:rsidR="00E07116">
        <w:rPr/>
        <w:t xml:space="preserve">Lebanese </w:t>
      </w:r>
      <w:r w:rsidR="00EC108E">
        <w:rPr/>
        <w:t>A</w:t>
      </w:r>
      <w:r w:rsidRPr="005240B9" w:rsidR="00E07116">
        <w:rPr/>
        <w:t xml:space="preserve">rmed </w:t>
      </w:r>
      <w:r w:rsidR="00EC108E">
        <w:rPr/>
        <w:t>F</w:t>
      </w:r>
      <w:r w:rsidRPr="005240B9" w:rsidR="00E07116">
        <w:rPr/>
        <w:t>orces</w:t>
      </w:r>
      <w:r w:rsidR="009C14C7">
        <w:rPr/>
        <w:t xml:space="preserve"> </w:t>
      </w:r>
      <w:bookmarkEnd w:id="65"/>
      <w:r w:rsidR="009C14C7">
        <w:rPr/>
        <w:t>(LAF)</w:t>
      </w:r>
      <w:r w:rsidRPr="005240B9" w:rsidR="00E07116">
        <w:rPr/>
        <w:t xml:space="preserve">, the </w:t>
      </w:r>
      <w:r w:rsidR="00EC108E">
        <w:rPr/>
        <w:t>I</w:t>
      </w:r>
      <w:r w:rsidRPr="005240B9" w:rsidR="00E07116">
        <w:rPr/>
        <w:t xml:space="preserve">nternal </w:t>
      </w:r>
      <w:r w:rsidR="00EC108E">
        <w:rPr/>
        <w:t>S</w:t>
      </w:r>
      <w:r w:rsidRPr="005240B9" w:rsidR="00E07116">
        <w:rPr/>
        <w:t xml:space="preserve">ecurity </w:t>
      </w:r>
      <w:r w:rsidR="00EC108E">
        <w:rPr/>
        <w:t>F</w:t>
      </w:r>
      <w:r w:rsidRPr="005240B9" w:rsidR="00E07116">
        <w:rPr/>
        <w:t xml:space="preserve">orces and </w:t>
      </w:r>
      <w:r w:rsidR="00EC108E">
        <w:rPr/>
        <w:t>G</w:t>
      </w:r>
      <w:r w:rsidRPr="005240B9" w:rsidR="00E07116">
        <w:rPr/>
        <w:t xml:space="preserve">eneral </w:t>
      </w:r>
      <w:r w:rsidR="00EC108E">
        <w:rPr/>
        <w:t>S</w:t>
      </w:r>
      <w:r w:rsidRPr="005240B9" w:rsidR="00E07116">
        <w:rPr/>
        <w:t>ecurity have utilised IMAGES data and videos to inform the gender awareness</w:t>
      </w:r>
      <w:r w:rsidR="00DD538B">
        <w:rPr/>
        <w:t>-</w:t>
      </w:r>
      <w:r w:rsidRPr="005240B9" w:rsidR="00E07116">
        <w:rPr/>
        <w:t>raising sessions</w:t>
      </w:r>
      <w:r w:rsidR="00CD06B0">
        <w:rPr/>
        <w:t xml:space="preserve"> with </w:t>
      </w:r>
      <w:r w:rsidR="005D0C49">
        <w:rPr/>
        <w:t>staff</w:t>
      </w:r>
      <w:r w:rsidRPr="005240B9" w:rsidR="00E07116">
        <w:rPr/>
        <w:t>. This complemented momentum on gender sensitivity in the force</w:t>
      </w:r>
      <w:r w:rsidR="005D0C49">
        <w:rPr/>
        <w:t>s</w:t>
      </w:r>
      <w:r w:rsidRPr="005240B9" w:rsidR="00E07116">
        <w:rPr/>
        <w:t xml:space="preserve"> and led to further programme support to the</w:t>
      </w:r>
      <w:r w:rsidR="009C14C7">
        <w:rPr/>
        <w:t xml:space="preserve"> LAF</w:t>
      </w:r>
      <w:r w:rsidRPr="005240B9" w:rsidR="00E07116">
        <w:rPr/>
        <w:t xml:space="preserve"> gender desk</w:t>
      </w:r>
      <w:r w:rsidR="00DD538B">
        <w:rPr/>
        <w:t>.</w:t>
      </w:r>
      <w:r w:rsidRPr="162F4EC1" w:rsidR="00E07116">
        <w:rPr>
          <w:rStyle w:val="FootnoteReference"/>
          <w:rFonts w:cs="Calibri" w:cstheme="minorAscii"/>
          <w:sz w:val="22"/>
          <w:szCs w:val="22"/>
        </w:rPr>
        <w:footnoteReference w:id="81"/>
      </w:r>
    </w:p>
    <w:p w:rsidRPr="00E3086C" w:rsidR="00932B17" w:rsidP="162F4EC1" w:rsidRDefault="00932B17" w14:paraId="74040ACC" w14:textId="6D441428">
      <w:pPr>
        <w:pStyle w:val="ItadNormalText"/>
        <w:jc w:val="both"/>
        <w:rPr>
          <w:i w:val="1"/>
          <w:iCs w:val="1"/>
        </w:rPr>
      </w:pPr>
      <w:r w:rsidRPr="162F4EC1" w:rsidR="00932B17">
        <w:rPr>
          <w:i w:val="1"/>
          <w:iCs w:val="1"/>
        </w:rPr>
        <w:t>Use of knowledge and learning by government stakeholders</w:t>
      </w:r>
    </w:p>
    <w:p w:rsidR="00E07116" w:rsidP="162F4EC1" w:rsidRDefault="0040725E" w14:paraId="0CBDAB63" w14:textId="07C47156">
      <w:pPr>
        <w:pStyle w:val="ItadNormalText"/>
        <w:jc w:val="both"/>
      </w:pPr>
      <w:r w:rsidR="0040725E">
        <w:rPr/>
        <w:t xml:space="preserve">Knowledge products </w:t>
      </w:r>
      <w:r w:rsidR="00CE7966">
        <w:rPr/>
        <w:t>have also been taken up by government stakeholders</w:t>
      </w:r>
      <w:r w:rsidR="00C553D2">
        <w:rPr/>
        <w:t xml:space="preserve"> in Egypt</w:t>
      </w:r>
      <w:r w:rsidR="00973C98">
        <w:rPr/>
        <w:t xml:space="preserve"> and</w:t>
      </w:r>
      <w:r w:rsidR="00C553D2">
        <w:rPr/>
        <w:t xml:space="preserve"> Morocc</w:t>
      </w:r>
      <w:r w:rsidR="00973C98">
        <w:rPr/>
        <w:t>o</w:t>
      </w:r>
      <w:r w:rsidRPr="005240B9" w:rsidR="00E07116">
        <w:rPr/>
        <w:t>.</w:t>
      </w:r>
      <w:r w:rsidRPr="005240B9" w:rsidR="00E07116">
        <w:rPr>
          <w:b w:val="1"/>
          <w:bCs w:val="1"/>
        </w:rPr>
        <w:t xml:space="preserve"> </w:t>
      </w:r>
      <w:r w:rsidR="00A9723E">
        <w:rPr/>
        <w:t>Elements of the IMAGES questionnaire w</w:t>
      </w:r>
      <w:r w:rsidR="00DD538B">
        <w:rPr/>
        <w:t>ere</w:t>
      </w:r>
      <w:r w:rsidR="00A9723E">
        <w:rPr/>
        <w:t xml:space="preserve"> used by the</w:t>
      </w:r>
      <w:r w:rsidRPr="005240B9" w:rsidR="00E07116">
        <w:rPr/>
        <w:t xml:space="preserve"> High Commission for Planning </w:t>
      </w:r>
      <w:r w:rsidR="00DD538B">
        <w:rPr/>
        <w:t xml:space="preserve">of Morocco </w:t>
      </w:r>
      <w:r w:rsidRPr="005240B9" w:rsidR="00E07116">
        <w:rPr/>
        <w:t xml:space="preserve">to inform a survey to collect men and women’s perceptions and attitudes towards </w:t>
      </w:r>
      <w:r w:rsidR="00DD538B">
        <w:rPr/>
        <w:t>violence against women (</w:t>
      </w:r>
      <w:r w:rsidRPr="005240B9" w:rsidR="00E07116">
        <w:rPr/>
        <w:t>VAW</w:t>
      </w:r>
      <w:r w:rsidR="00DD538B">
        <w:rPr/>
        <w:t>);</w:t>
      </w:r>
      <w:r w:rsidRPr="162F4EC1" w:rsidR="00E07116">
        <w:rPr>
          <w:rStyle w:val="FootnoteReference"/>
          <w:rFonts w:cs="Calibri" w:cstheme="minorAscii"/>
          <w:sz w:val="22"/>
          <w:szCs w:val="22"/>
        </w:rPr>
        <w:footnoteReference w:id="82"/>
      </w:r>
      <w:r w:rsidRPr="00E3086C" w:rsidR="00E07116">
        <w:rPr>
          <w:sz w:val="20"/>
          <w:szCs w:val="20"/>
        </w:rPr>
        <w:t xml:space="preserve"> </w:t>
      </w:r>
      <w:r w:rsidRPr="005240B9" w:rsidR="00E07116">
        <w:rPr/>
        <w:t xml:space="preserve">and in Egypt, IMAGES research influenced government stakeholders to include the engagement of </w:t>
      </w:r>
      <w:r w:rsidR="00DD538B">
        <w:rPr/>
        <w:t>m</w:t>
      </w:r>
      <w:r w:rsidRPr="005240B9" w:rsidR="00E07116">
        <w:rPr/>
        <w:t xml:space="preserve">en and </w:t>
      </w:r>
      <w:r w:rsidR="00DD538B">
        <w:rPr/>
        <w:t>b</w:t>
      </w:r>
      <w:r w:rsidRPr="005240B9" w:rsidR="00E07116">
        <w:rPr/>
        <w:t xml:space="preserve">oys in </w:t>
      </w:r>
      <w:r w:rsidR="00DD538B">
        <w:rPr/>
        <w:t>g</w:t>
      </w:r>
      <w:r w:rsidRPr="005240B9" w:rsidR="00E07116">
        <w:rPr/>
        <w:t xml:space="preserve">ender </w:t>
      </w:r>
      <w:r w:rsidR="00DD538B">
        <w:rPr/>
        <w:t>e</w:t>
      </w:r>
      <w:r w:rsidRPr="005240B9" w:rsidR="00E07116">
        <w:rPr/>
        <w:t>quality as a priority in the National Women Empowerment Strategy</w:t>
      </w:r>
      <w:r w:rsidR="00DD538B">
        <w:rPr/>
        <w:t xml:space="preserve"> –</w:t>
      </w:r>
      <w:r w:rsidRPr="005240B9" w:rsidR="00E07116">
        <w:rPr/>
        <w:t xml:space="preserve"> Vision 2030</w:t>
      </w:r>
      <w:r w:rsidR="00DD538B">
        <w:rPr/>
        <w:t>.</w:t>
      </w:r>
      <w:r w:rsidRPr="162F4EC1" w:rsidR="00E07116">
        <w:rPr>
          <w:rStyle w:val="FootnoteReference"/>
          <w:rFonts w:cs="Calibri" w:cstheme="minorAscii"/>
          <w:sz w:val="22"/>
          <w:szCs w:val="22"/>
        </w:rPr>
        <w:footnoteReference w:id="83"/>
      </w:r>
      <w:r w:rsidRPr="005240B9" w:rsidR="00E07116">
        <w:rPr/>
        <w:t xml:space="preserve"> Whether the knowledge product or programme influence has extended any further is unclear. The work with the </w:t>
      </w:r>
      <w:proofErr w:type="spellStart"/>
      <w:r w:rsidRPr="005240B9" w:rsidR="00E07116">
        <w:rPr/>
        <w:t xml:space="preserve">MoY</w:t>
      </w:r>
      <w:proofErr w:type="spellEnd"/>
      <w:r w:rsidRPr="005240B9" w:rsidR="00E07116">
        <w:rPr/>
        <w:t xml:space="preserve"> and NCW in Egypt has been more enduring. The </w:t>
      </w:r>
      <w:proofErr w:type="spellStart"/>
      <w:r w:rsidRPr="005240B9" w:rsidR="00E07116">
        <w:rPr/>
        <w:t xml:space="preserve">MoY</w:t>
      </w:r>
      <w:proofErr w:type="spellEnd"/>
      <w:r w:rsidRPr="005240B9" w:rsidR="00E07116">
        <w:rPr/>
        <w:t xml:space="preserve"> and NCW were appointed to an expert panel during the adaptation of the toolkit to the Egyptian context</w:t>
      </w:r>
      <w:r w:rsidR="00DD538B">
        <w:rPr/>
        <w:t>,</w:t>
      </w:r>
      <w:r w:rsidRPr="005240B9" w:rsidR="00E07116">
        <w:rPr/>
        <w:t xml:space="preserve"> </w:t>
      </w:r>
      <w:r w:rsidRPr="005240B9" w:rsidR="00E07116">
        <w:rPr/>
        <w:lastRenderedPageBreak/>
        <w:t>and as a result became invested in its rollout to 10 governorates via scout and youth groups.</w:t>
      </w:r>
      <w:r w:rsidRPr="162F4EC1" w:rsidR="00E07116">
        <w:rPr>
          <w:rStyle w:val="FootnoteReference"/>
          <w:rFonts w:cs="Calibri" w:cstheme="minorAscii"/>
          <w:sz w:val="22"/>
          <w:szCs w:val="22"/>
        </w:rPr>
        <w:footnoteReference w:id="84"/>
      </w:r>
      <w:r w:rsidRPr="00E3086C" w:rsidR="00E07116">
        <w:rPr>
          <w:sz w:val="20"/>
          <w:szCs w:val="20"/>
        </w:rPr>
        <w:t xml:space="preserve"> </w:t>
      </w:r>
      <w:r w:rsidRPr="005240B9" w:rsidR="00E07116">
        <w:rPr/>
        <w:t>Discussions on further rollout are ongoing.</w:t>
      </w:r>
      <w:r w:rsidRPr="162F4EC1" w:rsidR="00E07116">
        <w:rPr>
          <w:rStyle w:val="FootnoteReference"/>
          <w:rFonts w:cs="Calibri" w:cstheme="minorAscii"/>
          <w:sz w:val="22"/>
          <w:szCs w:val="22"/>
        </w:rPr>
        <w:footnoteReference w:id="85"/>
      </w:r>
    </w:p>
    <w:p w:rsidRPr="00E3086C" w:rsidR="00932B17" w:rsidP="241F1414" w:rsidRDefault="00932B17" w14:paraId="3A79C960" w14:textId="3891E4E1">
      <w:pPr>
        <w:pStyle w:val="ItadNormalText"/>
        <w:rPr>
          <w:i/>
          <w:iCs/>
        </w:rPr>
      </w:pPr>
      <w:r w:rsidRPr="241F1414">
        <w:rPr>
          <w:i/>
          <w:iCs/>
        </w:rPr>
        <w:t>Use of knowledge and learning by UN Women and other UN Programming</w:t>
      </w:r>
    </w:p>
    <w:p w:rsidR="00CF7CF6" w:rsidP="00E3086C" w:rsidRDefault="00DC2DD6" w14:paraId="666437AF" w14:textId="4A3BD1EA">
      <w:pPr>
        <w:pStyle w:val="ItadNormalText"/>
      </w:pPr>
      <w:r>
        <w:rPr>
          <w:noProof/>
        </w:rPr>
        <mc:AlternateContent>
          <mc:Choice Requires="wpg">
            <w:drawing>
              <wp:anchor distT="0" distB="0" distL="114300" distR="114300" simplePos="0" relativeHeight="251689989" behindDoc="0" locked="0" layoutInCell="1" allowOverlap="1" wp14:anchorId="06E2A42F" wp14:editId="601885D0">
                <wp:simplePos x="0" y="0"/>
                <wp:positionH relativeFrom="column">
                  <wp:posOffset>-171450</wp:posOffset>
                </wp:positionH>
                <wp:positionV relativeFrom="paragraph">
                  <wp:posOffset>1723390</wp:posOffset>
                </wp:positionV>
                <wp:extent cx="6518910" cy="5563235"/>
                <wp:effectExtent l="0" t="0" r="15240" b="18415"/>
                <wp:wrapTopAndBottom/>
                <wp:docPr id="14" name="Group 14"/>
                <wp:cNvGraphicFramePr/>
                <a:graphic xmlns:a="http://schemas.openxmlformats.org/drawingml/2006/main">
                  <a:graphicData uri="http://schemas.microsoft.com/office/word/2010/wordprocessingGroup">
                    <wpg:wgp>
                      <wpg:cNvGrpSpPr/>
                      <wpg:grpSpPr>
                        <a:xfrm>
                          <a:off x="0" y="0"/>
                          <a:ext cx="6518910" cy="5563235"/>
                          <a:chOff x="0" y="6484"/>
                          <a:chExt cx="6519464" cy="5563736"/>
                        </a:xfrm>
                      </wpg:grpSpPr>
                      <wps:wsp>
                        <wps:cNvPr id="36" name="Text Box 2"/>
                        <wps:cNvSpPr txBox="1">
                          <a:spLocks noChangeArrowheads="1"/>
                        </wps:cNvSpPr>
                        <wps:spPr bwMode="auto">
                          <a:xfrm>
                            <a:off x="0" y="419100"/>
                            <a:ext cx="3052445" cy="5151119"/>
                          </a:xfrm>
                          <a:prstGeom prst="roundRect">
                            <a:avLst/>
                          </a:prstGeom>
                          <a:ln/>
                        </wps:spPr>
                        <wps:style>
                          <a:lnRef idx="2">
                            <a:schemeClr val="accent3"/>
                          </a:lnRef>
                          <a:fillRef idx="1">
                            <a:schemeClr val="lt1"/>
                          </a:fillRef>
                          <a:effectRef idx="0">
                            <a:schemeClr val="accent3"/>
                          </a:effectRef>
                          <a:fontRef idx="minor">
                            <a:schemeClr val="dk1"/>
                          </a:fontRef>
                        </wps:style>
                        <wps:txbx>
                          <w:txbxContent>
                            <w:p w:rsidRPr="00C56EA8" w:rsidR="00C56EA8" w:rsidP="00C56EA8" w:rsidRDefault="00C56EA8" w14:paraId="770F19E7" w14:textId="77777777">
                              <w:pPr>
                                <w:rPr>
                                  <w:rFonts w:asciiTheme="minorHAnsi" w:hAnsiTheme="minorHAnsi" w:cstheme="minorHAnsi"/>
                                  <w:color w:val="767171" w:themeColor="background2" w:themeShade="80"/>
                                  <w:szCs w:val="18"/>
                                  <w:u w:val="single"/>
                                </w:rPr>
                              </w:pPr>
                            </w:p>
                            <w:p w:rsidRPr="00C56EA8" w:rsidR="00E07116" w:rsidP="00C56EA8" w:rsidRDefault="00E07116" w14:paraId="5AA9E83F" w14:textId="7FF50D60">
                              <w:pPr>
                                <w:rPr>
                                  <w:rFonts w:asciiTheme="minorHAnsi" w:hAnsiTheme="minorHAnsi" w:cstheme="minorHAnsi"/>
                                  <w:b/>
                                  <w:bCs/>
                                  <w:color w:val="767171" w:themeColor="background2" w:themeShade="80"/>
                                  <w:szCs w:val="18"/>
                                  <w:u w:val="single"/>
                                </w:rPr>
                              </w:pPr>
                              <w:r w:rsidRPr="00C56EA8">
                                <w:rPr>
                                  <w:rFonts w:asciiTheme="minorHAnsi" w:hAnsiTheme="minorHAnsi" w:cstheme="minorHAnsi"/>
                                  <w:b/>
                                  <w:bCs/>
                                  <w:color w:val="767171" w:themeColor="background2" w:themeShade="80"/>
                                  <w:szCs w:val="18"/>
                                  <w:u w:val="single"/>
                                </w:rPr>
                                <w:t>UN programming</w:t>
                              </w:r>
                            </w:p>
                            <w:p w:rsidRPr="00341A69" w:rsidR="00E07116" w:rsidP="00C47E68" w:rsidRDefault="00E07116" w14:paraId="433F8E9B" w14:textId="302EF3A4">
                              <w:pPr>
                                <w:pStyle w:val="ListParagraph"/>
                                <w:numPr>
                                  <w:ilvl w:val="0"/>
                                  <w:numId w:val="25"/>
                                </w:numPr>
                                <w:contextualSpacing/>
                                <w:rPr>
                                  <w:rFonts w:asciiTheme="minorHAnsi" w:hAnsiTheme="minorHAnsi" w:cstheme="minorHAnsi"/>
                                  <w:b/>
                                  <w:bCs/>
                                  <w:sz w:val="22"/>
                                  <w:szCs w:val="18"/>
                                </w:rPr>
                              </w:pPr>
                              <w:r w:rsidRPr="00D30E42">
                                <w:rPr>
                                  <w:rFonts w:asciiTheme="minorHAnsi" w:hAnsiTheme="minorHAnsi" w:cstheme="minorHAnsi"/>
                                  <w:b/>
                                  <w:bCs/>
                                  <w:sz w:val="22"/>
                                  <w:szCs w:val="18"/>
                                </w:rPr>
                                <w:t>Lebanon</w:t>
                              </w:r>
                              <w:r w:rsidRPr="005240B9">
                                <w:rPr>
                                  <w:rFonts w:asciiTheme="minorHAnsi" w:hAnsiTheme="minorHAnsi" w:cstheme="minorHAnsi"/>
                                  <w:sz w:val="22"/>
                                  <w:szCs w:val="18"/>
                                </w:rPr>
                                <w:t>: UNDP are using the research on women’s experience on running for parliament 2018 to inform their work on upcoming elections</w:t>
                              </w:r>
                              <w:r w:rsidR="00424662">
                                <w:rPr>
                                  <w:rFonts w:asciiTheme="minorHAnsi" w:hAnsiTheme="minorHAnsi" w:cstheme="minorHAnsi"/>
                                  <w:sz w:val="22"/>
                                  <w:szCs w:val="18"/>
                                </w:rPr>
                                <w:t>.</w:t>
                              </w:r>
                              <w:r w:rsidRPr="005240B9">
                                <w:rPr>
                                  <w:rFonts w:asciiTheme="minorHAnsi" w:hAnsiTheme="minorHAnsi" w:cstheme="minorHAnsi"/>
                                  <w:sz w:val="22"/>
                                  <w:szCs w:val="18"/>
                                </w:rPr>
                                <w:t xml:space="preserve"> </w:t>
                              </w:r>
                              <w:r w:rsidRPr="000E25C1">
                                <w:rPr>
                                  <w:rFonts w:asciiTheme="minorHAnsi" w:hAnsiTheme="minorHAnsi" w:cstheme="minorHAnsi"/>
                                  <w:sz w:val="16"/>
                                  <w:szCs w:val="12"/>
                                </w:rPr>
                                <w:t xml:space="preserve">(KII </w:t>
                              </w:r>
                              <w:r w:rsidR="002B1CCF">
                                <w:rPr>
                                  <w:rFonts w:asciiTheme="minorHAnsi" w:hAnsiTheme="minorHAnsi" w:cstheme="minorHAnsi"/>
                                  <w:sz w:val="16"/>
                                  <w:szCs w:val="12"/>
                                </w:rPr>
                                <w:t xml:space="preserve">with </w:t>
                              </w:r>
                              <w:r w:rsidRPr="000E25C1">
                                <w:rPr>
                                  <w:rFonts w:asciiTheme="minorHAnsi" w:hAnsiTheme="minorHAnsi" w:cstheme="minorHAnsi"/>
                                  <w:sz w:val="16"/>
                                  <w:szCs w:val="12"/>
                                </w:rPr>
                                <w:t>UN</w:t>
                              </w:r>
                              <w:r w:rsidR="002B1CCF">
                                <w:rPr>
                                  <w:rFonts w:asciiTheme="minorHAnsi" w:hAnsiTheme="minorHAnsi" w:cstheme="minorHAnsi"/>
                                  <w:sz w:val="16"/>
                                  <w:szCs w:val="12"/>
                                </w:rPr>
                                <w:t xml:space="preserve"> </w:t>
                              </w:r>
                              <w:r w:rsidRPr="000E25C1">
                                <w:rPr>
                                  <w:rFonts w:asciiTheme="minorHAnsi" w:hAnsiTheme="minorHAnsi" w:cstheme="minorHAnsi"/>
                                  <w:sz w:val="16"/>
                                  <w:szCs w:val="12"/>
                                </w:rPr>
                                <w:t>W</w:t>
                              </w:r>
                              <w:r w:rsidR="002B1CCF">
                                <w:rPr>
                                  <w:rFonts w:asciiTheme="minorHAnsi" w:hAnsiTheme="minorHAnsi" w:cstheme="minorHAnsi"/>
                                  <w:sz w:val="16"/>
                                  <w:szCs w:val="12"/>
                                </w:rPr>
                                <w:t>omen</w:t>
                              </w:r>
                              <w:r w:rsidRPr="000E25C1">
                                <w:rPr>
                                  <w:rFonts w:asciiTheme="minorHAnsi" w:hAnsiTheme="minorHAnsi" w:cstheme="minorHAnsi"/>
                                  <w:sz w:val="16"/>
                                  <w:szCs w:val="12"/>
                                </w:rPr>
                                <w:t>)</w:t>
                              </w:r>
                            </w:p>
                            <w:p w:rsidRPr="00940613" w:rsidR="00341A69" w:rsidP="00C47E68" w:rsidRDefault="00341A69" w14:paraId="26C5FD51" w14:textId="144594F3">
                              <w:pPr>
                                <w:pStyle w:val="ListParagraph"/>
                                <w:numPr>
                                  <w:ilvl w:val="0"/>
                                  <w:numId w:val="25"/>
                                </w:numPr>
                                <w:contextualSpacing/>
                                <w:rPr>
                                  <w:rFonts w:asciiTheme="minorHAnsi" w:hAnsiTheme="minorHAnsi" w:cstheme="minorHAnsi"/>
                                  <w:b/>
                                  <w:bCs/>
                                  <w:sz w:val="22"/>
                                  <w:szCs w:val="18"/>
                                </w:rPr>
                              </w:pPr>
                              <w:r w:rsidRPr="00940613">
                                <w:rPr>
                                  <w:rFonts w:asciiTheme="minorHAnsi" w:hAnsiTheme="minorHAnsi" w:cstheme="minorHAnsi"/>
                                  <w:b/>
                                  <w:bCs/>
                                  <w:sz w:val="22"/>
                                  <w:szCs w:val="18"/>
                                </w:rPr>
                                <w:t xml:space="preserve">Lebanon: </w:t>
                              </w:r>
                              <w:r w:rsidR="003631D5">
                                <w:rPr>
                                  <w:rFonts w:asciiTheme="minorHAnsi" w:hAnsiTheme="minorHAnsi" w:cstheme="minorHAnsi"/>
                                  <w:sz w:val="22"/>
                                  <w:szCs w:val="18"/>
                                </w:rPr>
                                <w:t>UNDP and UN Women social media research</w:t>
                              </w:r>
                              <w:r w:rsidR="00A1704E">
                                <w:rPr>
                                  <w:rFonts w:asciiTheme="minorHAnsi" w:hAnsiTheme="minorHAnsi" w:cstheme="minorHAnsi"/>
                                  <w:sz w:val="22"/>
                                  <w:szCs w:val="18"/>
                                </w:rPr>
                                <w:t xml:space="preserve"> on most effective messaging to engage men in household chores</w:t>
                              </w:r>
                              <w:r w:rsidR="005B4CED">
                                <w:rPr>
                                  <w:rFonts w:asciiTheme="minorHAnsi" w:hAnsiTheme="minorHAnsi" w:cstheme="minorHAnsi"/>
                                  <w:sz w:val="22"/>
                                  <w:szCs w:val="18"/>
                                </w:rPr>
                                <w:t xml:space="preserve"> taken forward into </w:t>
                              </w:r>
                              <w:r w:rsidR="0055612E">
                                <w:rPr>
                                  <w:rFonts w:asciiTheme="minorHAnsi" w:hAnsiTheme="minorHAnsi" w:cstheme="minorHAnsi"/>
                                  <w:sz w:val="22"/>
                                  <w:szCs w:val="18"/>
                                </w:rPr>
                                <w:t>social norms programming</w:t>
                              </w:r>
                              <w:r w:rsidR="004D79FC">
                                <w:rPr>
                                  <w:rFonts w:asciiTheme="minorHAnsi" w:hAnsiTheme="minorHAnsi" w:cstheme="minorHAnsi"/>
                                  <w:sz w:val="22"/>
                                  <w:szCs w:val="18"/>
                                </w:rPr>
                                <w:t xml:space="preserve"> by UNDP.</w:t>
                              </w:r>
                              <w:r w:rsidRPr="004D79FC" w:rsidR="004D79FC">
                                <w:rPr>
                                  <w:rFonts w:asciiTheme="minorHAnsi" w:hAnsiTheme="minorHAnsi" w:cstheme="minorHAnsi"/>
                                  <w:sz w:val="16"/>
                                  <w:szCs w:val="12"/>
                                </w:rPr>
                                <w:t xml:space="preserve"> </w:t>
                              </w:r>
                              <w:r w:rsidRPr="000E25C1" w:rsidR="004D79FC">
                                <w:rPr>
                                  <w:rFonts w:asciiTheme="minorHAnsi" w:hAnsiTheme="minorHAnsi" w:cstheme="minorHAnsi"/>
                                  <w:sz w:val="16"/>
                                  <w:szCs w:val="12"/>
                                </w:rPr>
                                <w:t xml:space="preserve">(KII </w:t>
                              </w:r>
                              <w:r w:rsidR="002B1CCF">
                                <w:rPr>
                                  <w:rFonts w:asciiTheme="minorHAnsi" w:hAnsiTheme="minorHAnsi" w:cstheme="minorHAnsi"/>
                                  <w:sz w:val="16"/>
                                  <w:szCs w:val="12"/>
                                </w:rPr>
                                <w:t xml:space="preserve">with </w:t>
                              </w:r>
                              <w:r w:rsidRPr="000E25C1" w:rsidR="004D79FC">
                                <w:rPr>
                                  <w:rFonts w:asciiTheme="minorHAnsi" w:hAnsiTheme="minorHAnsi" w:cstheme="minorHAnsi"/>
                                  <w:sz w:val="16"/>
                                  <w:szCs w:val="12"/>
                                </w:rPr>
                                <w:t>UN</w:t>
                              </w:r>
                              <w:r w:rsidR="002B1CCF">
                                <w:rPr>
                                  <w:rFonts w:asciiTheme="minorHAnsi" w:hAnsiTheme="minorHAnsi" w:cstheme="minorHAnsi"/>
                                  <w:sz w:val="16"/>
                                  <w:szCs w:val="12"/>
                                </w:rPr>
                                <w:t xml:space="preserve"> </w:t>
                              </w:r>
                              <w:r w:rsidRPr="000E25C1" w:rsidR="004D79FC">
                                <w:rPr>
                                  <w:rFonts w:asciiTheme="minorHAnsi" w:hAnsiTheme="minorHAnsi" w:cstheme="minorHAnsi"/>
                                  <w:sz w:val="16"/>
                                  <w:szCs w:val="12"/>
                                </w:rPr>
                                <w:t>W</w:t>
                              </w:r>
                              <w:r w:rsidR="002B1CCF">
                                <w:rPr>
                                  <w:rFonts w:asciiTheme="minorHAnsi" w:hAnsiTheme="minorHAnsi" w:cstheme="minorHAnsi"/>
                                  <w:sz w:val="16"/>
                                  <w:szCs w:val="12"/>
                                </w:rPr>
                                <w:t>omen</w:t>
                              </w:r>
                              <w:r w:rsidRPr="000E25C1" w:rsidR="004D79FC">
                                <w:rPr>
                                  <w:rFonts w:asciiTheme="minorHAnsi" w:hAnsiTheme="minorHAnsi" w:cstheme="minorHAnsi"/>
                                  <w:sz w:val="16"/>
                                  <w:szCs w:val="12"/>
                                </w:rPr>
                                <w:t>)</w:t>
                              </w:r>
                            </w:p>
                            <w:p w:rsidRPr="005240B9" w:rsidR="00E07116" w:rsidP="00C47E68" w:rsidRDefault="00E07116" w14:paraId="784EA25A" w14:textId="5AC735B1">
                              <w:pPr>
                                <w:pStyle w:val="ListParagraph"/>
                                <w:numPr>
                                  <w:ilvl w:val="0"/>
                                  <w:numId w:val="25"/>
                                </w:numPr>
                                <w:contextualSpacing/>
                                <w:rPr>
                                  <w:rFonts w:asciiTheme="minorHAnsi" w:hAnsiTheme="minorHAnsi" w:cstheme="minorHAnsi"/>
                                  <w:b/>
                                  <w:bCs/>
                                  <w:sz w:val="22"/>
                                  <w:szCs w:val="18"/>
                                </w:rPr>
                              </w:pPr>
                              <w:r w:rsidRPr="00D30E42">
                                <w:rPr>
                                  <w:rFonts w:asciiTheme="minorHAnsi" w:hAnsiTheme="minorHAnsi" w:cstheme="minorHAnsi"/>
                                  <w:b/>
                                  <w:bCs/>
                                  <w:sz w:val="22"/>
                                  <w:szCs w:val="18"/>
                                </w:rPr>
                                <w:t>Lebanon</w:t>
                              </w:r>
                              <w:r w:rsidRPr="005240B9">
                                <w:rPr>
                                  <w:rFonts w:asciiTheme="minorHAnsi" w:hAnsiTheme="minorHAnsi" w:cstheme="minorHAnsi"/>
                                  <w:sz w:val="22"/>
                                  <w:szCs w:val="18"/>
                                </w:rPr>
                                <w:t xml:space="preserve">: </w:t>
                              </w:r>
                              <w:r w:rsidR="00A4323C">
                                <w:rPr>
                                  <w:rFonts w:asciiTheme="minorHAnsi" w:hAnsiTheme="minorHAnsi" w:cstheme="minorHAnsi"/>
                                  <w:sz w:val="22"/>
                                  <w:szCs w:val="18"/>
                                </w:rPr>
                                <w:t xml:space="preserve">the </w:t>
                              </w:r>
                              <w:bookmarkStart w:name="_Hlk97214193" w:id="66"/>
                              <w:r w:rsidR="00A4323C">
                                <w:rPr>
                                  <w:rFonts w:asciiTheme="minorHAnsi" w:hAnsiTheme="minorHAnsi" w:cstheme="minorHAnsi"/>
                                  <w:sz w:val="22"/>
                                  <w:szCs w:val="18"/>
                                </w:rPr>
                                <w:t>United Nations Children’s Fund (</w:t>
                              </w:r>
                              <w:r w:rsidRPr="005240B9">
                                <w:rPr>
                                  <w:rFonts w:asciiTheme="minorHAnsi" w:hAnsiTheme="minorHAnsi" w:cstheme="minorHAnsi"/>
                                  <w:sz w:val="22"/>
                                  <w:szCs w:val="18"/>
                                </w:rPr>
                                <w:t>UNICEF</w:t>
                              </w:r>
                              <w:r w:rsidR="00A4323C">
                                <w:rPr>
                                  <w:rFonts w:asciiTheme="minorHAnsi" w:hAnsiTheme="minorHAnsi" w:cstheme="minorHAnsi"/>
                                  <w:sz w:val="22"/>
                                  <w:szCs w:val="18"/>
                                </w:rPr>
                                <w:t>)</w:t>
                              </w:r>
                              <w:r w:rsidRPr="005240B9">
                                <w:rPr>
                                  <w:rFonts w:asciiTheme="minorHAnsi" w:hAnsiTheme="minorHAnsi" w:cstheme="minorHAnsi"/>
                                  <w:sz w:val="22"/>
                                  <w:szCs w:val="18"/>
                                </w:rPr>
                                <w:t xml:space="preserve"> &amp; </w:t>
                              </w:r>
                              <w:r w:rsidR="00A4323C">
                                <w:rPr>
                                  <w:rFonts w:asciiTheme="minorHAnsi" w:hAnsiTheme="minorHAnsi" w:cstheme="minorHAnsi"/>
                                  <w:sz w:val="22"/>
                                  <w:szCs w:val="18"/>
                                </w:rPr>
                                <w:t>the Ministry of Social Affairs (</w:t>
                              </w:r>
                              <w:r w:rsidRPr="005240B9">
                                <w:rPr>
                                  <w:rFonts w:asciiTheme="minorHAnsi" w:hAnsiTheme="minorHAnsi" w:cstheme="minorHAnsi"/>
                                  <w:sz w:val="22"/>
                                  <w:szCs w:val="18"/>
                                </w:rPr>
                                <w:t>MoSA</w:t>
                              </w:r>
                              <w:r w:rsidR="00A4323C">
                                <w:rPr>
                                  <w:rFonts w:asciiTheme="minorHAnsi" w:hAnsiTheme="minorHAnsi" w:cstheme="minorHAnsi"/>
                                  <w:sz w:val="22"/>
                                  <w:szCs w:val="18"/>
                                </w:rPr>
                                <w:t>)</w:t>
                              </w:r>
                              <w:r w:rsidRPr="005240B9">
                                <w:rPr>
                                  <w:rFonts w:asciiTheme="minorHAnsi" w:hAnsiTheme="minorHAnsi" w:cstheme="minorHAnsi"/>
                                  <w:sz w:val="22"/>
                                  <w:szCs w:val="18"/>
                                </w:rPr>
                                <w:t xml:space="preserve"> </w:t>
                              </w:r>
                              <w:bookmarkEnd w:id="66"/>
                              <w:r w:rsidRPr="005240B9">
                                <w:rPr>
                                  <w:rFonts w:asciiTheme="minorHAnsi" w:hAnsiTheme="minorHAnsi" w:cstheme="minorHAnsi"/>
                                  <w:sz w:val="22"/>
                                  <w:szCs w:val="18"/>
                                </w:rPr>
                                <w:t xml:space="preserve">influenced by programme </w:t>
                              </w:r>
                              <w:r w:rsidR="00424662">
                                <w:rPr>
                                  <w:rFonts w:asciiTheme="minorHAnsi" w:hAnsiTheme="minorHAnsi" w:cstheme="minorHAnsi"/>
                                  <w:sz w:val="22"/>
                                  <w:szCs w:val="18"/>
                                </w:rPr>
                                <w:t>and</w:t>
                              </w:r>
                              <w:r w:rsidRPr="005240B9">
                                <w:rPr>
                                  <w:rFonts w:asciiTheme="minorHAnsi" w:hAnsiTheme="minorHAnsi" w:cstheme="minorHAnsi"/>
                                  <w:sz w:val="22"/>
                                  <w:szCs w:val="18"/>
                                </w:rPr>
                                <w:t xml:space="preserve"> commit to engaging men </w:t>
                              </w:r>
                              <w:r w:rsidR="00424662">
                                <w:rPr>
                                  <w:rFonts w:asciiTheme="minorHAnsi" w:hAnsiTheme="minorHAnsi" w:cstheme="minorHAnsi"/>
                                  <w:sz w:val="22"/>
                                  <w:szCs w:val="18"/>
                                </w:rPr>
                                <w:t>and</w:t>
                              </w:r>
                              <w:r w:rsidRPr="005240B9">
                                <w:rPr>
                                  <w:rFonts w:asciiTheme="minorHAnsi" w:hAnsiTheme="minorHAnsi" w:cstheme="minorHAnsi"/>
                                  <w:sz w:val="22"/>
                                  <w:szCs w:val="18"/>
                                </w:rPr>
                                <w:t xml:space="preserve"> boys in the national action plan on child marriage</w:t>
                              </w:r>
                              <w:r w:rsidR="00424662">
                                <w:rPr>
                                  <w:rFonts w:asciiTheme="minorHAnsi" w:hAnsiTheme="minorHAnsi" w:cstheme="minorHAnsi"/>
                                  <w:sz w:val="22"/>
                                  <w:szCs w:val="18"/>
                                </w:rPr>
                                <w:t>.</w:t>
                              </w:r>
                              <w:r w:rsidRPr="005240B9">
                                <w:rPr>
                                  <w:rFonts w:asciiTheme="minorHAnsi" w:hAnsiTheme="minorHAnsi" w:cstheme="minorHAnsi"/>
                                  <w:sz w:val="22"/>
                                  <w:szCs w:val="18"/>
                                </w:rPr>
                                <w:t xml:space="preserve"> </w:t>
                              </w:r>
                              <w:r w:rsidRPr="000E25C1">
                                <w:rPr>
                                  <w:rFonts w:asciiTheme="minorHAnsi" w:hAnsiTheme="minorHAnsi" w:cstheme="minorHAnsi"/>
                                  <w:sz w:val="16"/>
                                  <w:szCs w:val="16"/>
                                </w:rPr>
                                <w:t>(UN</w:t>
                              </w:r>
                              <w:r w:rsidR="002B1CCF">
                                <w:rPr>
                                  <w:rFonts w:asciiTheme="minorHAnsi" w:hAnsiTheme="minorHAnsi" w:cstheme="minorHAnsi"/>
                                  <w:sz w:val="16"/>
                                  <w:szCs w:val="16"/>
                                </w:rPr>
                                <w:t xml:space="preserve"> </w:t>
                              </w:r>
                              <w:r w:rsidRPr="000E25C1">
                                <w:rPr>
                                  <w:rFonts w:asciiTheme="minorHAnsi" w:hAnsiTheme="minorHAnsi" w:cstheme="minorHAnsi"/>
                                  <w:sz w:val="16"/>
                                  <w:szCs w:val="16"/>
                                </w:rPr>
                                <w:t>W</w:t>
                              </w:r>
                              <w:r w:rsidR="002B1CCF">
                                <w:rPr>
                                  <w:rFonts w:asciiTheme="minorHAnsi" w:hAnsiTheme="minorHAnsi" w:cstheme="minorHAnsi"/>
                                  <w:sz w:val="16"/>
                                  <w:szCs w:val="16"/>
                                </w:rPr>
                                <w:t>omen</w:t>
                              </w:r>
                              <w:r w:rsidRPr="000E25C1">
                                <w:rPr>
                                  <w:rFonts w:asciiTheme="minorHAnsi" w:hAnsiTheme="minorHAnsi" w:cstheme="minorHAnsi"/>
                                  <w:sz w:val="16"/>
                                  <w:szCs w:val="16"/>
                                </w:rPr>
                                <w:t xml:space="preserve"> (2021) MWGE progress until end September 2021)</w:t>
                              </w:r>
                            </w:p>
                            <w:p w:rsidRPr="005240B9" w:rsidR="00E07116" w:rsidP="00C47E68" w:rsidRDefault="00E07116" w14:paraId="7BB752EC" w14:textId="2763B55F">
                              <w:pPr>
                                <w:pStyle w:val="ListParagraph"/>
                                <w:numPr>
                                  <w:ilvl w:val="0"/>
                                  <w:numId w:val="25"/>
                                </w:numPr>
                                <w:contextualSpacing/>
                                <w:rPr>
                                  <w:rFonts w:asciiTheme="minorHAnsi" w:hAnsiTheme="minorHAnsi" w:cstheme="minorHAnsi"/>
                                  <w:b/>
                                  <w:bCs/>
                                  <w:sz w:val="22"/>
                                  <w:szCs w:val="18"/>
                                </w:rPr>
                              </w:pPr>
                              <w:r w:rsidRPr="00D30E42">
                                <w:rPr>
                                  <w:rFonts w:asciiTheme="minorHAnsi" w:hAnsiTheme="minorHAnsi" w:cstheme="minorHAnsi"/>
                                  <w:b/>
                                  <w:bCs/>
                                  <w:sz w:val="22"/>
                                  <w:szCs w:val="18"/>
                                </w:rPr>
                                <w:t>Egypt:</w:t>
                              </w:r>
                              <w:r w:rsidRPr="005240B9">
                                <w:rPr>
                                  <w:rFonts w:asciiTheme="minorHAnsi" w:hAnsiTheme="minorHAnsi" w:cstheme="minorHAnsi"/>
                                  <w:sz w:val="22"/>
                                  <w:szCs w:val="18"/>
                                </w:rPr>
                                <w:t xml:space="preserve"> UNICEF are utilising CARE’s positive parenting guide modules in their work with the national parenting curriculum</w:t>
                              </w:r>
                              <w:r w:rsidR="00424662">
                                <w:rPr>
                                  <w:rFonts w:asciiTheme="minorHAnsi" w:hAnsiTheme="minorHAnsi" w:cstheme="minorHAnsi"/>
                                  <w:sz w:val="22"/>
                                  <w:szCs w:val="18"/>
                                </w:rPr>
                                <w:t>.</w:t>
                              </w:r>
                              <w:r w:rsidRPr="005240B9">
                                <w:rPr>
                                  <w:rFonts w:asciiTheme="minorHAnsi" w:hAnsiTheme="minorHAnsi" w:cstheme="minorHAnsi"/>
                                  <w:sz w:val="22"/>
                                  <w:szCs w:val="18"/>
                                </w:rPr>
                                <w:t xml:space="preserve"> </w:t>
                              </w:r>
                              <w:r w:rsidRPr="000E25C1">
                                <w:rPr>
                                  <w:rFonts w:asciiTheme="minorHAnsi" w:hAnsiTheme="minorHAnsi" w:cstheme="minorHAnsi"/>
                                  <w:sz w:val="16"/>
                                  <w:szCs w:val="16"/>
                                </w:rPr>
                                <w:t xml:space="preserve">(KII </w:t>
                              </w:r>
                              <w:r w:rsidR="002B1CCF">
                                <w:rPr>
                                  <w:rFonts w:asciiTheme="minorHAnsi" w:hAnsiTheme="minorHAnsi" w:cstheme="minorHAnsi"/>
                                  <w:sz w:val="16"/>
                                  <w:szCs w:val="16"/>
                                </w:rPr>
                                <w:t xml:space="preserve">with </w:t>
                              </w:r>
                              <w:r w:rsidRPr="000E25C1">
                                <w:rPr>
                                  <w:rFonts w:asciiTheme="minorHAnsi" w:hAnsiTheme="minorHAnsi" w:cstheme="minorHAnsi"/>
                                  <w:sz w:val="16"/>
                                  <w:szCs w:val="16"/>
                                </w:rPr>
                                <w:t>UN</w:t>
                              </w:r>
                              <w:r w:rsidR="002B1CCF">
                                <w:rPr>
                                  <w:rFonts w:asciiTheme="minorHAnsi" w:hAnsiTheme="minorHAnsi" w:cstheme="minorHAnsi"/>
                                  <w:sz w:val="16"/>
                                  <w:szCs w:val="16"/>
                                </w:rPr>
                                <w:t xml:space="preserve"> </w:t>
                              </w:r>
                              <w:r w:rsidRPr="000E25C1">
                                <w:rPr>
                                  <w:rFonts w:asciiTheme="minorHAnsi" w:hAnsiTheme="minorHAnsi" w:cstheme="minorHAnsi"/>
                                  <w:sz w:val="16"/>
                                  <w:szCs w:val="16"/>
                                </w:rPr>
                                <w:t>W</w:t>
                              </w:r>
                              <w:r w:rsidR="002B1CCF">
                                <w:rPr>
                                  <w:rFonts w:asciiTheme="minorHAnsi" w:hAnsiTheme="minorHAnsi" w:cstheme="minorHAnsi"/>
                                  <w:sz w:val="16"/>
                                  <w:szCs w:val="16"/>
                                </w:rPr>
                                <w:t>omen</w:t>
                              </w:r>
                              <w:r w:rsidRPr="000E25C1">
                                <w:rPr>
                                  <w:rFonts w:asciiTheme="minorHAnsi" w:hAnsiTheme="minorHAnsi" w:cstheme="minorHAnsi"/>
                                  <w:sz w:val="16"/>
                                  <w:szCs w:val="16"/>
                                </w:rPr>
                                <w:t>)</w:t>
                              </w:r>
                            </w:p>
                            <w:p w:rsidRPr="005240B9" w:rsidR="00E07116" w:rsidP="00C47E68" w:rsidRDefault="00E07116" w14:paraId="42F52E3B" w14:textId="663D548F">
                              <w:pPr>
                                <w:pStyle w:val="ListParagraph"/>
                                <w:numPr>
                                  <w:ilvl w:val="0"/>
                                  <w:numId w:val="25"/>
                                </w:numPr>
                                <w:contextualSpacing/>
                                <w:rPr>
                                  <w:rFonts w:asciiTheme="minorHAnsi" w:hAnsiTheme="minorHAnsi" w:cstheme="minorHAnsi"/>
                                  <w:b/>
                                  <w:bCs/>
                                  <w:sz w:val="22"/>
                                  <w:szCs w:val="18"/>
                                </w:rPr>
                              </w:pPr>
                              <w:r w:rsidRPr="00D30E42">
                                <w:rPr>
                                  <w:rFonts w:asciiTheme="minorHAnsi" w:hAnsiTheme="minorHAnsi" w:cstheme="minorHAnsi"/>
                                  <w:b/>
                                  <w:bCs/>
                                  <w:sz w:val="22"/>
                                  <w:szCs w:val="18"/>
                                </w:rPr>
                                <w:t>Egypt:</w:t>
                              </w:r>
                              <w:r w:rsidRPr="005240B9">
                                <w:rPr>
                                  <w:rFonts w:asciiTheme="minorHAnsi" w:hAnsiTheme="minorHAnsi" w:cstheme="minorHAnsi"/>
                                  <w:sz w:val="22"/>
                                  <w:szCs w:val="18"/>
                                </w:rPr>
                                <w:t xml:space="preserve"> ILO decent employment programme influenced by the IMAGES policy brief recommendations </w:t>
                              </w:r>
                              <w:r w:rsidRPr="000E25C1">
                                <w:rPr>
                                  <w:rFonts w:asciiTheme="minorHAnsi" w:hAnsiTheme="minorHAnsi" w:cstheme="minorHAnsi"/>
                                  <w:sz w:val="16"/>
                                  <w:szCs w:val="16"/>
                                </w:rPr>
                                <w:t>(KII</w:t>
                              </w:r>
                              <w:r w:rsidR="002B1CCF">
                                <w:rPr>
                                  <w:rFonts w:asciiTheme="minorHAnsi" w:hAnsiTheme="minorHAnsi" w:cstheme="minorHAnsi"/>
                                  <w:sz w:val="16"/>
                                  <w:szCs w:val="16"/>
                                </w:rPr>
                                <w:t xml:space="preserve"> with</w:t>
                              </w:r>
                              <w:r w:rsidRPr="000E25C1">
                                <w:rPr>
                                  <w:rFonts w:asciiTheme="minorHAnsi" w:hAnsiTheme="minorHAnsi" w:cstheme="minorHAnsi"/>
                                  <w:sz w:val="16"/>
                                  <w:szCs w:val="16"/>
                                </w:rPr>
                                <w:t xml:space="preserve"> UN</w:t>
                              </w:r>
                              <w:r w:rsidR="002B1CCF">
                                <w:rPr>
                                  <w:rFonts w:asciiTheme="minorHAnsi" w:hAnsiTheme="minorHAnsi" w:cstheme="minorHAnsi"/>
                                  <w:sz w:val="16"/>
                                  <w:szCs w:val="16"/>
                                </w:rPr>
                                <w:t xml:space="preserve"> </w:t>
                              </w:r>
                              <w:r w:rsidRPr="000E25C1">
                                <w:rPr>
                                  <w:rFonts w:asciiTheme="minorHAnsi" w:hAnsiTheme="minorHAnsi" w:cstheme="minorHAnsi"/>
                                  <w:sz w:val="16"/>
                                  <w:szCs w:val="16"/>
                                </w:rPr>
                                <w:t>W</w:t>
                              </w:r>
                              <w:r w:rsidR="002B1CCF">
                                <w:rPr>
                                  <w:rFonts w:asciiTheme="minorHAnsi" w:hAnsiTheme="minorHAnsi" w:cstheme="minorHAnsi"/>
                                  <w:sz w:val="16"/>
                                  <w:szCs w:val="16"/>
                                </w:rPr>
                                <w:t>omen</w:t>
                              </w:r>
                              <w:r w:rsidRPr="000E25C1">
                                <w:rPr>
                                  <w:rFonts w:asciiTheme="minorHAnsi" w:hAnsiTheme="minorHAnsi" w:cstheme="minorHAnsi"/>
                                  <w:sz w:val="16"/>
                                  <w:szCs w:val="16"/>
                                </w:rPr>
                                <w:t>)</w:t>
                              </w:r>
                            </w:p>
                            <w:p w:rsidRPr="00E3086C" w:rsidR="00E07116" w:rsidP="00424662" w:rsidRDefault="00E07116" w14:paraId="52FB6912" w14:textId="0D25549F">
                              <w:pPr>
                                <w:pStyle w:val="ListParagraph"/>
                                <w:numPr>
                                  <w:ilvl w:val="0"/>
                                  <w:numId w:val="25"/>
                                </w:numPr>
                                <w:contextualSpacing/>
                                <w:rPr>
                                  <w:rFonts w:asciiTheme="minorHAnsi" w:hAnsiTheme="minorHAnsi" w:cstheme="minorHAnsi"/>
                                  <w:sz w:val="22"/>
                                  <w:szCs w:val="18"/>
                                </w:rPr>
                              </w:pPr>
                              <w:r w:rsidRPr="00D30E42">
                                <w:rPr>
                                  <w:rFonts w:asciiTheme="minorHAnsi" w:hAnsiTheme="minorHAnsi" w:cstheme="minorHAnsi"/>
                                  <w:b/>
                                  <w:bCs/>
                                  <w:sz w:val="22"/>
                                  <w:szCs w:val="18"/>
                                </w:rPr>
                                <w:t>Jordan:</w:t>
                              </w:r>
                              <w:r w:rsidRPr="00E3086C">
                                <w:rPr>
                                  <w:rFonts w:asciiTheme="minorHAnsi" w:hAnsiTheme="minorHAnsi" w:cstheme="minorHAnsi"/>
                                  <w:b/>
                                  <w:bCs/>
                                  <w:sz w:val="22"/>
                                  <w:szCs w:val="18"/>
                                </w:rPr>
                                <w:t xml:space="preserve"> </w:t>
                              </w:r>
                              <w:r w:rsidRPr="00424662">
                                <w:rPr>
                                  <w:rFonts w:asciiTheme="minorHAnsi" w:hAnsiTheme="minorHAnsi" w:cstheme="minorHAnsi"/>
                                  <w:sz w:val="22"/>
                                  <w:szCs w:val="18"/>
                                </w:rPr>
                                <w:t>IMAGES data will contribute to the UN cooperation framework currently in the design stage (2023–2027)</w:t>
                              </w:r>
                              <w:r w:rsidRPr="00E3086C" w:rsidR="00424662">
                                <w:rPr>
                                  <w:rFonts w:asciiTheme="minorHAnsi" w:hAnsiTheme="minorHAnsi" w:cstheme="minorHAnsi"/>
                                  <w:sz w:val="22"/>
                                  <w:szCs w:val="18"/>
                                </w:rPr>
                                <w:t>.</w:t>
                              </w:r>
                              <w:r w:rsidRPr="00424662">
                                <w:rPr>
                                  <w:rFonts w:asciiTheme="minorHAnsi" w:hAnsiTheme="minorHAnsi" w:cstheme="minorHAnsi"/>
                                  <w:sz w:val="22"/>
                                  <w:szCs w:val="18"/>
                                </w:rPr>
                                <w:t xml:space="preserve"> </w:t>
                              </w:r>
                              <w:r w:rsidRPr="00424662">
                                <w:rPr>
                                  <w:rFonts w:asciiTheme="minorHAnsi" w:hAnsiTheme="minorHAnsi" w:cstheme="minorHAnsi"/>
                                  <w:sz w:val="16"/>
                                  <w:szCs w:val="16"/>
                                </w:rPr>
                                <w:t xml:space="preserve">(KII </w:t>
                              </w:r>
                              <w:r w:rsidRPr="00424662" w:rsidR="002B1CCF">
                                <w:rPr>
                                  <w:rFonts w:asciiTheme="minorHAnsi" w:hAnsiTheme="minorHAnsi" w:cstheme="minorHAnsi"/>
                                  <w:sz w:val="16"/>
                                  <w:szCs w:val="16"/>
                                </w:rPr>
                                <w:t xml:space="preserve">with </w:t>
                              </w:r>
                              <w:r w:rsidRPr="00424662">
                                <w:rPr>
                                  <w:rFonts w:asciiTheme="minorHAnsi" w:hAnsiTheme="minorHAnsi" w:cstheme="minorHAnsi"/>
                                  <w:sz w:val="16"/>
                                  <w:szCs w:val="16"/>
                                </w:rPr>
                                <w:t>UN</w:t>
                              </w:r>
                              <w:r w:rsidRPr="00424662" w:rsidR="002B1CCF">
                                <w:rPr>
                                  <w:rFonts w:asciiTheme="minorHAnsi" w:hAnsiTheme="minorHAnsi" w:cstheme="minorHAnsi"/>
                                  <w:sz w:val="16"/>
                                  <w:szCs w:val="16"/>
                                </w:rPr>
                                <w:t xml:space="preserve"> </w:t>
                              </w:r>
                              <w:r w:rsidRPr="00424662">
                                <w:rPr>
                                  <w:rFonts w:asciiTheme="minorHAnsi" w:hAnsiTheme="minorHAnsi" w:cstheme="minorHAnsi"/>
                                  <w:sz w:val="16"/>
                                  <w:szCs w:val="16"/>
                                </w:rPr>
                                <w:t>W</w:t>
                              </w:r>
                              <w:r w:rsidRPr="00424662" w:rsidR="002B1CCF">
                                <w:rPr>
                                  <w:rFonts w:asciiTheme="minorHAnsi" w:hAnsiTheme="minorHAnsi" w:cstheme="minorHAnsi"/>
                                  <w:sz w:val="16"/>
                                  <w:szCs w:val="16"/>
                                </w:rPr>
                                <w:t>omen</w:t>
                              </w:r>
                              <w:r w:rsidRPr="00424662">
                                <w:rPr>
                                  <w:rFonts w:asciiTheme="minorHAnsi" w:hAnsiTheme="minorHAnsi" w:cstheme="minorHAnsi"/>
                                  <w:sz w:val="16"/>
                                  <w:szCs w:val="16"/>
                                </w:rPr>
                                <w:t>)</w:t>
                              </w:r>
                            </w:p>
                          </w:txbxContent>
                        </wps:txbx>
                        <wps:bodyPr rot="0" vert="horz" wrap="square" lIns="91440" tIns="45720" rIns="91440" bIns="45720" anchor="t" anchorCtr="0">
                          <a:noAutofit/>
                        </wps:bodyPr>
                      </wps:wsp>
                      <wps:wsp>
                        <wps:cNvPr id="39" name="Text Box 2"/>
                        <wps:cNvSpPr txBox="1">
                          <a:spLocks noChangeArrowheads="1"/>
                        </wps:cNvSpPr>
                        <wps:spPr bwMode="auto">
                          <a:xfrm>
                            <a:off x="3287949" y="419100"/>
                            <a:ext cx="3231515" cy="5151120"/>
                          </a:xfrm>
                          <a:prstGeom prst="roundRect">
                            <a:avLst/>
                          </a:prstGeom>
                          <a:ln/>
                        </wps:spPr>
                        <wps:style>
                          <a:lnRef idx="2">
                            <a:schemeClr val="accent3"/>
                          </a:lnRef>
                          <a:fillRef idx="1">
                            <a:schemeClr val="lt1"/>
                          </a:fillRef>
                          <a:effectRef idx="0">
                            <a:schemeClr val="accent3"/>
                          </a:effectRef>
                          <a:fontRef idx="minor">
                            <a:schemeClr val="dk1"/>
                          </a:fontRef>
                        </wps:style>
                        <wps:txbx>
                          <w:txbxContent>
                            <w:p w:rsidR="00C56EA8" w:rsidP="00E07116" w:rsidRDefault="00C56EA8" w14:paraId="3F45AA0C" w14:textId="77777777">
                              <w:pPr>
                                <w:pStyle w:val="ListParagraph"/>
                                <w:ind w:left="360"/>
                                <w:rPr>
                                  <w:rFonts w:asciiTheme="minorHAnsi" w:hAnsiTheme="minorHAnsi" w:cstheme="minorHAnsi"/>
                                  <w:b/>
                                  <w:bCs/>
                                  <w:color w:val="767171" w:themeColor="background2" w:themeShade="80"/>
                                  <w:sz w:val="22"/>
                                  <w:szCs w:val="22"/>
                                  <w:u w:val="single"/>
                                </w:rPr>
                              </w:pPr>
                            </w:p>
                            <w:p w:rsidRPr="005240B9" w:rsidR="00E07116" w:rsidP="00E07116" w:rsidRDefault="00E07116" w14:paraId="08D9C893" w14:textId="4BC8C8B2">
                              <w:pPr>
                                <w:pStyle w:val="ListParagraph"/>
                                <w:ind w:left="360"/>
                                <w:rPr>
                                  <w:rFonts w:asciiTheme="minorHAnsi" w:hAnsiTheme="minorHAnsi" w:cstheme="minorHAnsi"/>
                                  <w:b/>
                                  <w:bCs/>
                                  <w:color w:val="767171" w:themeColor="background2" w:themeShade="80"/>
                                  <w:sz w:val="22"/>
                                  <w:szCs w:val="22"/>
                                  <w:u w:val="single"/>
                                </w:rPr>
                              </w:pPr>
                              <w:r w:rsidRPr="005240B9">
                                <w:rPr>
                                  <w:rFonts w:asciiTheme="minorHAnsi" w:hAnsiTheme="minorHAnsi" w:cstheme="minorHAnsi"/>
                                  <w:b/>
                                  <w:bCs/>
                                  <w:color w:val="767171" w:themeColor="background2" w:themeShade="80"/>
                                  <w:sz w:val="22"/>
                                  <w:szCs w:val="22"/>
                                  <w:u w:val="single"/>
                                </w:rPr>
                                <w:t>UN</w:t>
                              </w:r>
                              <w:r w:rsidR="00EC108E">
                                <w:rPr>
                                  <w:rFonts w:asciiTheme="minorHAnsi" w:hAnsiTheme="minorHAnsi" w:cstheme="minorHAnsi"/>
                                  <w:b/>
                                  <w:bCs/>
                                  <w:color w:val="767171" w:themeColor="background2" w:themeShade="80"/>
                                  <w:sz w:val="22"/>
                                  <w:szCs w:val="22"/>
                                  <w:u w:val="single"/>
                                </w:rPr>
                                <w:t xml:space="preserve"> </w:t>
                              </w:r>
                              <w:r w:rsidRPr="005240B9">
                                <w:rPr>
                                  <w:rFonts w:asciiTheme="minorHAnsi" w:hAnsiTheme="minorHAnsi" w:cstheme="minorHAnsi"/>
                                  <w:b/>
                                  <w:bCs/>
                                  <w:color w:val="767171" w:themeColor="background2" w:themeShade="80"/>
                                  <w:sz w:val="22"/>
                                  <w:szCs w:val="22"/>
                                  <w:u w:val="single"/>
                                </w:rPr>
                                <w:t>Women programming</w:t>
                              </w:r>
                            </w:p>
                            <w:p w:rsidRPr="005240B9" w:rsidR="00E07116" w:rsidP="00C47E68" w:rsidRDefault="00E07116" w14:paraId="25F065BA" w14:textId="05412427">
                              <w:pPr>
                                <w:pStyle w:val="ListParagraph"/>
                                <w:numPr>
                                  <w:ilvl w:val="0"/>
                                  <w:numId w:val="25"/>
                                </w:numPr>
                                <w:contextualSpacing/>
                                <w:rPr>
                                  <w:rFonts w:asciiTheme="minorHAnsi" w:hAnsiTheme="minorHAnsi" w:cstheme="minorHAnsi"/>
                                  <w:b/>
                                  <w:bCs/>
                                  <w:color w:val="767171" w:themeColor="background2" w:themeShade="80"/>
                                  <w:sz w:val="22"/>
                                  <w:szCs w:val="22"/>
                                </w:rPr>
                              </w:pPr>
                              <w:r w:rsidRPr="00D30E42">
                                <w:rPr>
                                  <w:rFonts w:asciiTheme="minorHAnsi" w:hAnsiTheme="minorHAnsi" w:cstheme="minorHAnsi"/>
                                  <w:b/>
                                  <w:bCs/>
                                  <w:sz w:val="22"/>
                                  <w:szCs w:val="22"/>
                                </w:rPr>
                                <w:t>Palestine:</w:t>
                              </w:r>
                              <w:r w:rsidRPr="005240B9">
                                <w:rPr>
                                  <w:rFonts w:asciiTheme="minorHAnsi" w:hAnsiTheme="minorHAnsi" w:cstheme="minorHAnsi"/>
                                  <w:sz w:val="22"/>
                                  <w:szCs w:val="22"/>
                                </w:rPr>
                                <w:t xml:space="preserve"> Sawasya Rule of Law programme trained Sharia court judges </w:t>
                              </w:r>
                              <w:r w:rsidR="002B1CCF">
                                <w:rPr>
                                  <w:rFonts w:asciiTheme="minorHAnsi" w:hAnsiTheme="minorHAnsi" w:cstheme="minorHAnsi"/>
                                  <w:sz w:val="22"/>
                                  <w:szCs w:val="22"/>
                                </w:rPr>
                                <w:t>and</w:t>
                              </w:r>
                              <w:r w:rsidRPr="005240B9">
                                <w:rPr>
                                  <w:rFonts w:asciiTheme="minorHAnsi" w:hAnsiTheme="minorHAnsi" w:cstheme="minorHAnsi"/>
                                  <w:sz w:val="22"/>
                                  <w:szCs w:val="22"/>
                                </w:rPr>
                                <w:t xml:space="preserve"> government stakeholders on Musawah curriculum</w:t>
                              </w:r>
                              <w:r w:rsidR="00424662">
                                <w:rPr>
                                  <w:rFonts w:asciiTheme="minorHAnsi" w:hAnsiTheme="minorHAnsi" w:cstheme="minorHAnsi"/>
                                  <w:sz w:val="22"/>
                                  <w:szCs w:val="22"/>
                                </w:rPr>
                                <w:t>.</w:t>
                              </w:r>
                              <w:r w:rsidRPr="005240B9">
                                <w:rPr>
                                  <w:rFonts w:asciiTheme="minorHAnsi" w:hAnsiTheme="minorHAnsi" w:cstheme="minorHAnsi"/>
                                  <w:sz w:val="22"/>
                                  <w:szCs w:val="22"/>
                                </w:rPr>
                                <w:t xml:space="preserve"> </w:t>
                              </w:r>
                              <w:r w:rsidRPr="000E25C1">
                                <w:rPr>
                                  <w:rFonts w:asciiTheme="minorHAnsi" w:hAnsiTheme="minorHAnsi" w:cstheme="minorHAnsi"/>
                                  <w:sz w:val="16"/>
                                  <w:szCs w:val="16"/>
                                </w:rPr>
                                <w:t>(KII</w:t>
                              </w:r>
                              <w:r w:rsidR="002B1CCF">
                                <w:rPr>
                                  <w:rFonts w:asciiTheme="minorHAnsi" w:hAnsiTheme="minorHAnsi" w:cstheme="minorHAnsi"/>
                                  <w:sz w:val="16"/>
                                  <w:szCs w:val="16"/>
                                </w:rPr>
                                <w:t>s x2 with</w:t>
                              </w:r>
                              <w:r w:rsidRPr="000E25C1">
                                <w:rPr>
                                  <w:rFonts w:asciiTheme="minorHAnsi" w:hAnsiTheme="minorHAnsi" w:cstheme="minorHAnsi"/>
                                  <w:sz w:val="16"/>
                                  <w:szCs w:val="16"/>
                                </w:rPr>
                                <w:t xml:space="preserve"> UN</w:t>
                              </w:r>
                              <w:r w:rsidR="002B1CCF">
                                <w:rPr>
                                  <w:rFonts w:asciiTheme="minorHAnsi" w:hAnsiTheme="minorHAnsi" w:cstheme="minorHAnsi"/>
                                  <w:sz w:val="16"/>
                                  <w:szCs w:val="16"/>
                                </w:rPr>
                                <w:t xml:space="preserve"> </w:t>
                              </w:r>
                              <w:r w:rsidRPr="000E25C1">
                                <w:rPr>
                                  <w:rFonts w:asciiTheme="minorHAnsi" w:hAnsiTheme="minorHAnsi" w:cstheme="minorHAnsi"/>
                                  <w:sz w:val="16"/>
                                  <w:szCs w:val="16"/>
                                </w:rPr>
                                <w:t>W</w:t>
                              </w:r>
                              <w:r w:rsidR="002B1CCF">
                                <w:rPr>
                                  <w:rFonts w:asciiTheme="minorHAnsi" w:hAnsiTheme="minorHAnsi" w:cstheme="minorHAnsi"/>
                                  <w:sz w:val="16"/>
                                  <w:szCs w:val="16"/>
                                </w:rPr>
                                <w:t>omen</w:t>
                              </w:r>
                              <w:r w:rsidRPr="000E25C1">
                                <w:rPr>
                                  <w:rFonts w:asciiTheme="minorHAnsi" w:hAnsiTheme="minorHAnsi" w:cstheme="minorHAnsi"/>
                                  <w:sz w:val="16"/>
                                  <w:szCs w:val="16"/>
                                </w:rPr>
                                <w:t>)</w:t>
                              </w:r>
                            </w:p>
                            <w:p w:rsidRPr="005240B9" w:rsidR="00E07116" w:rsidP="00C47E68" w:rsidRDefault="00E07116" w14:paraId="127B5E80" w14:textId="42A82C5C">
                              <w:pPr>
                                <w:pStyle w:val="ListParagraph"/>
                                <w:numPr>
                                  <w:ilvl w:val="0"/>
                                  <w:numId w:val="25"/>
                                </w:numPr>
                                <w:contextualSpacing/>
                                <w:rPr>
                                  <w:rFonts w:asciiTheme="minorHAnsi" w:hAnsiTheme="minorHAnsi" w:cstheme="minorHAnsi"/>
                                  <w:b/>
                                  <w:bCs/>
                                  <w:color w:val="767171" w:themeColor="background2" w:themeShade="80"/>
                                  <w:sz w:val="22"/>
                                  <w:szCs w:val="22"/>
                                </w:rPr>
                              </w:pPr>
                              <w:r w:rsidRPr="00D30E42">
                                <w:rPr>
                                  <w:rFonts w:asciiTheme="minorHAnsi" w:hAnsiTheme="minorHAnsi" w:cstheme="minorHAnsi"/>
                                  <w:b/>
                                  <w:bCs/>
                                  <w:sz w:val="22"/>
                                  <w:szCs w:val="22"/>
                                </w:rPr>
                                <w:t>Palestine:</w:t>
                              </w:r>
                              <w:r w:rsidRPr="005240B9">
                                <w:rPr>
                                  <w:rFonts w:asciiTheme="minorHAnsi" w:hAnsiTheme="minorHAnsi" w:cstheme="minorHAnsi"/>
                                  <w:sz w:val="22"/>
                                  <w:szCs w:val="22"/>
                                </w:rPr>
                                <w:t xml:space="preserve"> Youth Gender Innovation Agora network trained on Musawah curriculum</w:t>
                              </w:r>
                              <w:r w:rsidR="00424662">
                                <w:rPr>
                                  <w:rFonts w:asciiTheme="minorHAnsi" w:hAnsiTheme="minorHAnsi" w:cstheme="minorHAnsi"/>
                                  <w:sz w:val="22"/>
                                  <w:szCs w:val="22"/>
                                </w:rPr>
                                <w:t>.</w:t>
                              </w:r>
                              <w:r w:rsidRPr="005240B9">
                                <w:rPr>
                                  <w:rFonts w:asciiTheme="minorHAnsi" w:hAnsiTheme="minorHAnsi" w:cstheme="minorHAnsi"/>
                                  <w:sz w:val="22"/>
                                  <w:szCs w:val="22"/>
                                </w:rPr>
                                <w:t xml:space="preserve"> </w:t>
                              </w:r>
                              <w:r w:rsidRPr="000E25C1">
                                <w:rPr>
                                  <w:rFonts w:asciiTheme="minorHAnsi" w:hAnsiTheme="minorHAnsi" w:cstheme="minorHAnsi"/>
                                  <w:sz w:val="16"/>
                                  <w:szCs w:val="16"/>
                                </w:rPr>
                                <w:t>(KII</w:t>
                              </w:r>
                              <w:r w:rsidR="002B1CCF">
                                <w:rPr>
                                  <w:rFonts w:asciiTheme="minorHAnsi" w:hAnsiTheme="minorHAnsi" w:cstheme="minorHAnsi"/>
                                  <w:sz w:val="16"/>
                                  <w:szCs w:val="16"/>
                                </w:rPr>
                                <w:t>s x2 with</w:t>
                              </w:r>
                              <w:r w:rsidRPr="000E25C1">
                                <w:rPr>
                                  <w:rFonts w:asciiTheme="minorHAnsi" w:hAnsiTheme="minorHAnsi" w:cstheme="minorHAnsi"/>
                                  <w:sz w:val="16"/>
                                  <w:szCs w:val="16"/>
                                </w:rPr>
                                <w:t xml:space="preserve"> UN</w:t>
                              </w:r>
                              <w:r w:rsidR="002B1CCF">
                                <w:rPr>
                                  <w:rFonts w:asciiTheme="minorHAnsi" w:hAnsiTheme="minorHAnsi" w:cstheme="minorHAnsi"/>
                                  <w:sz w:val="16"/>
                                  <w:szCs w:val="16"/>
                                </w:rPr>
                                <w:t xml:space="preserve"> </w:t>
                              </w:r>
                              <w:r w:rsidRPr="000E25C1">
                                <w:rPr>
                                  <w:rFonts w:asciiTheme="minorHAnsi" w:hAnsiTheme="minorHAnsi" w:cstheme="minorHAnsi"/>
                                  <w:sz w:val="16"/>
                                  <w:szCs w:val="16"/>
                                </w:rPr>
                                <w:t>W</w:t>
                              </w:r>
                              <w:r w:rsidR="002B1CCF">
                                <w:rPr>
                                  <w:rFonts w:asciiTheme="minorHAnsi" w:hAnsiTheme="minorHAnsi" w:cstheme="minorHAnsi"/>
                                  <w:sz w:val="16"/>
                                  <w:szCs w:val="16"/>
                                </w:rPr>
                                <w:t>omen</w:t>
                              </w:r>
                              <w:r w:rsidRPr="000E25C1">
                                <w:rPr>
                                  <w:rFonts w:asciiTheme="minorHAnsi" w:hAnsiTheme="minorHAnsi" w:cstheme="minorHAnsi"/>
                                  <w:sz w:val="16"/>
                                  <w:szCs w:val="16"/>
                                </w:rPr>
                                <w:t>)</w:t>
                              </w:r>
                            </w:p>
                            <w:p w:rsidRPr="000E25C1" w:rsidR="00E07116" w:rsidP="00C47E68" w:rsidRDefault="00E07116" w14:paraId="21E50462" w14:textId="48BA9392">
                              <w:pPr>
                                <w:pStyle w:val="ListParagraph"/>
                                <w:numPr>
                                  <w:ilvl w:val="0"/>
                                  <w:numId w:val="25"/>
                                </w:numPr>
                                <w:contextualSpacing/>
                                <w:rPr>
                                  <w:rFonts w:asciiTheme="minorHAnsi" w:hAnsiTheme="minorHAnsi" w:cstheme="minorHAnsi"/>
                                  <w:b/>
                                  <w:bCs/>
                                  <w:color w:val="767171" w:themeColor="background2" w:themeShade="80"/>
                                  <w:sz w:val="16"/>
                                  <w:szCs w:val="16"/>
                                </w:rPr>
                              </w:pPr>
                              <w:r w:rsidRPr="00D30E42">
                                <w:rPr>
                                  <w:rFonts w:asciiTheme="minorHAnsi" w:hAnsiTheme="minorHAnsi" w:cstheme="minorHAnsi"/>
                                  <w:b/>
                                  <w:bCs/>
                                  <w:sz w:val="22"/>
                                  <w:szCs w:val="22"/>
                                </w:rPr>
                                <w:t>Palestine:</w:t>
                              </w:r>
                              <w:r w:rsidRPr="005240B9">
                                <w:rPr>
                                  <w:rFonts w:asciiTheme="minorHAnsi" w:hAnsiTheme="minorHAnsi" w:cstheme="minorHAnsi"/>
                                  <w:sz w:val="22"/>
                                  <w:szCs w:val="22"/>
                                </w:rPr>
                                <w:t xml:space="preserve"> The Decent work for women programme and HAYA GBV used IMAGES to inform programming</w:t>
                              </w:r>
                              <w:r w:rsidR="00424662">
                                <w:rPr>
                                  <w:rFonts w:asciiTheme="minorHAnsi" w:hAnsiTheme="minorHAnsi" w:cstheme="minorHAnsi"/>
                                  <w:sz w:val="22"/>
                                  <w:szCs w:val="22"/>
                                </w:rPr>
                                <w:t>.</w:t>
                              </w:r>
                              <w:r w:rsidRPr="005240B9">
                                <w:rPr>
                                  <w:rFonts w:asciiTheme="minorHAnsi" w:hAnsiTheme="minorHAnsi" w:cstheme="minorHAnsi"/>
                                  <w:sz w:val="22"/>
                                  <w:szCs w:val="22"/>
                                </w:rPr>
                                <w:t xml:space="preserve"> </w:t>
                              </w:r>
                              <w:r w:rsidRPr="000E25C1">
                                <w:rPr>
                                  <w:rFonts w:asciiTheme="minorHAnsi" w:hAnsiTheme="minorHAnsi" w:cstheme="minorHAnsi"/>
                                  <w:sz w:val="16"/>
                                  <w:szCs w:val="16"/>
                                </w:rPr>
                                <w:t>(ROAS Fourth Report, p. 13)</w:t>
                              </w:r>
                            </w:p>
                            <w:p w:rsidRPr="00D30E42" w:rsidR="00E07116" w:rsidP="00C47E68" w:rsidRDefault="00E07116" w14:paraId="69E5D9B3" w14:textId="38BC3330">
                              <w:pPr>
                                <w:pStyle w:val="ListParagraph"/>
                                <w:numPr>
                                  <w:ilvl w:val="0"/>
                                  <w:numId w:val="25"/>
                                </w:numPr>
                                <w:contextualSpacing/>
                                <w:rPr>
                                  <w:rFonts w:asciiTheme="minorHAnsi" w:hAnsiTheme="minorHAnsi" w:cstheme="minorHAnsi"/>
                                  <w:b/>
                                  <w:bCs/>
                                  <w:color w:val="767171" w:themeColor="background2" w:themeShade="80"/>
                                  <w:sz w:val="22"/>
                                  <w:szCs w:val="22"/>
                                </w:rPr>
                              </w:pPr>
                              <w:r w:rsidRPr="00D30E42">
                                <w:rPr>
                                  <w:rFonts w:asciiTheme="minorHAnsi" w:hAnsiTheme="minorHAnsi" w:cstheme="minorHAnsi"/>
                                  <w:b/>
                                  <w:bCs/>
                                  <w:sz w:val="22"/>
                                  <w:szCs w:val="22"/>
                                </w:rPr>
                                <w:t>Egypt:</w:t>
                              </w:r>
                              <w:r w:rsidRPr="005240B9">
                                <w:rPr>
                                  <w:rFonts w:asciiTheme="minorHAnsi" w:hAnsiTheme="minorHAnsi" w:cstheme="minorHAnsi"/>
                                  <w:sz w:val="22"/>
                                  <w:szCs w:val="22"/>
                                </w:rPr>
                                <w:t xml:space="preserve"> The gender transformative parenting manual has influenced the women’s economic empowerment programme, education programme and UN</w:t>
                              </w:r>
                              <w:r w:rsidR="00424662">
                                <w:rPr>
                                  <w:rFonts w:asciiTheme="minorHAnsi" w:hAnsiTheme="minorHAnsi" w:cstheme="minorHAnsi"/>
                                  <w:sz w:val="22"/>
                                  <w:szCs w:val="22"/>
                                </w:rPr>
                                <w:t xml:space="preserve"> </w:t>
                              </w:r>
                              <w:r w:rsidRPr="005240B9">
                                <w:rPr>
                                  <w:rFonts w:asciiTheme="minorHAnsi" w:hAnsiTheme="minorHAnsi" w:cstheme="minorHAnsi"/>
                                  <w:sz w:val="22"/>
                                  <w:szCs w:val="22"/>
                                </w:rPr>
                                <w:t>W</w:t>
                              </w:r>
                              <w:r w:rsidR="00424662">
                                <w:rPr>
                                  <w:rFonts w:asciiTheme="minorHAnsi" w:hAnsiTheme="minorHAnsi" w:cstheme="minorHAnsi"/>
                                  <w:sz w:val="22"/>
                                  <w:szCs w:val="22"/>
                                </w:rPr>
                                <w:t>omen</w:t>
                              </w:r>
                              <w:r w:rsidRPr="005240B9">
                                <w:rPr>
                                  <w:rFonts w:asciiTheme="minorHAnsi" w:hAnsiTheme="minorHAnsi" w:cstheme="minorHAnsi"/>
                                  <w:sz w:val="22"/>
                                  <w:szCs w:val="22"/>
                                </w:rPr>
                                <w:t>’s empowerment framework</w:t>
                              </w:r>
                              <w:r w:rsidR="00424662">
                                <w:rPr>
                                  <w:rFonts w:asciiTheme="minorHAnsi" w:hAnsiTheme="minorHAnsi" w:cstheme="minorHAnsi"/>
                                  <w:sz w:val="22"/>
                                  <w:szCs w:val="22"/>
                                </w:rPr>
                                <w:t>.</w:t>
                              </w:r>
                              <w:r w:rsidRPr="005240B9">
                                <w:rPr>
                                  <w:rFonts w:asciiTheme="minorHAnsi" w:hAnsiTheme="minorHAnsi" w:cstheme="minorHAnsi"/>
                                  <w:sz w:val="22"/>
                                  <w:szCs w:val="22"/>
                                </w:rPr>
                                <w:t xml:space="preserve"> </w:t>
                              </w:r>
                              <w:r w:rsidRPr="000E25C1">
                                <w:rPr>
                                  <w:rFonts w:asciiTheme="minorHAnsi" w:hAnsiTheme="minorHAnsi" w:cstheme="minorHAnsi"/>
                                  <w:sz w:val="16"/>
                                  <w:szCs w:val="16"/>
                                </w:rPr>
                                <w:t>(KII</w:t>
                              </w:r>
                              <w:r w:rsidR="00A4323C">
                                <w:rPr>
                                  <w:rFonts w:asciiTheme="minorHAnsi" w:hAnsiTheme="minorHAnsi" w:cstheme="minorHAnsi"/>
                                  <w:sz w:val="16"/>
                                  <w:szCs w:val="16"/>
                                </w:rPr>
                                <w:t xml:space="preserve"> with</w:t>
                              </w:r>
                              <w:r w:rsidRPr="000E25C1">
                                <w:rPr>
                                  <w:rFonts w:asciiTheme="minorHAnsi" w:hAnsiTheme="minorHAnsi" w:cstheme="minorHAnsi"/>
                                  <w:sz w:val="16"/>
                                  <w:szCs w:val="16"/>
                                </w:rPr>
                                <w:t xml:space="preserve"> UN</w:t>
                              </w:r>
                              <w:r w:rsidR="00A4323C">
                                <w:rPr>
                                  <w:rFonts w:asciiTheme="minorHAnsi" w:hAnsiTheme="minorHAnsi" w:cstheme="minorHAnsi"/>
                                  <w:sz w:val="16"/>
                                  <w:szCs w:val="16"/>
                                </w:rPr>
                                <w:t xml:space="preserve"> </w:t>
                              </w:r>
                              <w:r w:rsidRPr="000E25C1">
                                <w:rPr>
                                  <w:rFonts w:asciiTheme="minorHAnsi" w:hAnsiTheme="minorHAnsi" w:cstheme="minorHAnsi"/>
                                  <w:sz w:val="16"/>
                                  <w:szCs w:val="16"/>
                                </w:rPr>
                                <w:t>W</w:t>
                              </w:r>
                              <w:r w:rsidR="00A4323C">
                                <w:rPr>
                                  <w:rFonts w:asciiTheme="minorHAnsi" w:hAnsiTheme="minorHAnsi" w:cstheme="minorHAnsi"/>
                                  <w:sz w:val="16"/>
                                  <w:szCs w:val="16"/>
                                </w:rPr>
                                <w:t>omen</w:t>
                              </w:r>
                              <w:r w:rsidRPr="000E25C1">
                                <w:rPr>
                                  <w:rFonts w:asciiTheme="minorHAnsi" w:hAnsiTheme="minorHAnsi" w:cstheme="minorHAnsi"/>
                                  <w:sz w:val="16"/>
                                  <w:szCs w:val="16"/>
                                </w:rPr>
                                <w:t>)</w:t>
                              </w:r>
                            </w:p>
                            <w:p w:rsidRPr="00D30E42" w:rsidR="00D30E42" w:rsidP="00C47E68" w:rsidRDefault="00D30E42" w14:paraId="79007A00" w14:textId="00EA6411">
                              <w:pPr>
                                <w:pStyle w:val="ListParagraph"/>
                                <w:numPr>
                                  <w:ilvl w:val="0"/>
                                  <w:numId w:val="25"/>
                                </w:numPr>
                                <w:contextualSpacing/>
                                <w:rPr>
                                  <w:rFonts w:asciiTheme="minorHAnsi" w:hAnsiTheme="minorHAnsi" w:cstheme="minorHAnsi"/>
                                  <w:b/>
                                  <w:bCs/>
                                  <w:color w:val="767171" w:themeColor="background2" w:themeShade="80"/>
                                  <w:sz w:val="22"/>
                                  <w:szCs w:val="22"/>
                                </w:rPr>
                              </w:pPr>
                              <w:r w:rsidRPr="00D30E42">
                                <w:rPr>
                                  <w:rFonts w:asciiTheme="minorHAnsi" w:hAnsiTheme="minorHAnsi" w:cstheme="minorHAnsi"/>
                                  <w:b/>
                                  <w:bCs/>
                                  <w:sz w:val="22"/>
                                  <w:szCs w:val="22"/>
                                </w:rPr>
                                <w:t>Lebanon:</w:t>
                              </w:r>
                              <w:r w:rsidR="00513541">
                                <w:rPr>
                                  <w:rFonts w:asciiTheme="minorHAnsi" w:hAnsiTheme="minorHAnsi" w:cstheme="minorHAnsi"/>
                                  <w:b/>
                                  <w:bCs/>
                                  <w:sz w:val="22"/>
                                  <w:szCs w:val="22"/>
                                </w:rPr>
                                <w:t xml:space="preserve"> </w:t>
                              </w:r>
                              <w:r w:rsidR="00513541">
                                <w:rPr>
                                  <w:rFonts w:asciiTheme="minorHAnsi" w:hAnsiTheme="minorHAnsi" w:cstheme="minorHAnsi"/>
                                  <w:sz w:val="22"/>
                                  <w:szCs w:val="22"/>
                                </w:rPr>
                                <w:t>The work with LAF and other Lebanon forces influenced the Women, Peace and Security pillar of UN Women’s work</w:t>
                              </w:r>
                              <w:r w:rsidR="00A4323C">
                                <w:rPr>
                                  <w:rFonts w:asciiTheme="minorHAnsi" w:hAnsiTheme="minorHAnsi" w:cstheme="minorHAnsi"/>
                                  <w:sz w:val="22"/>
                                  <w:szCs w:val="22"/>
                                </w:rPr>
                                <w:t>.</w:t>
                              </w:r>
                            </w:p>
                            <w:p w:rsidRPr="005240B9" w:rsidR="00E07116" w:rsidP="00C47E68" w:rsidRDefault="00E07116" w14:paraId="31DD876A" w14:textId="5EA10BD5">
                              <w:pPr>
                                <w:pStyle w:val="ListParagraph"/>
                                <w:numPr>
                                  <w:ilvl w:val="0"/>
                                  <w:numId w:val="25"/>
                                </w:numPr>
                                <w:contextualSpacing/>
                                <w:rPr>
                                  <w:rFonts w:asciiTheme="minorHAnsi" w:hAnsiTheme="minorHAnsi" w:cstheme="minorHAnsi"/>
                                  <w:b/>
                                  <w:bCs/>
                                  <w:color w:val="767171" w:themeColor="background2" w:themeShade="80"/>
                                  <w:sz w:val="22"/>
                                  <w:szCs w:val="22"/>
                                </w:rPr>
                              </w:pPr>
                              <w:r w:rsidRPr="00D30E42">
                                <w:rPr>
                                  <w:rFonts w:asciiTheme="minorHAnsi" w:hAnsiTheme="minorHAnsi" w:cstheme="minorHAnsi"/>
                                  <w:b/>
                                  <w:bCs/>
                                  <w:sz w:val="22"/>
                                  <w:szCs w:val="22"/>
                                </w:rPr>
                                <w:t>Regionally:</w:t>
                              </w:r>
                              <w:r w:rsidRPr="005240B9">
                                <w:rPr>
                                  <w:rFonts w:asciiTheme="minorHAnsi" w:hAnsiTheme="minorHAnsi" w:cstheme="minorHAnsi"/>
                                  <w:sz w:val="22"/>
                                  <w:szCs w:val="22"/>
                                </w:rPr>
                                <w:t xml:space="preserve"> UNW, Musawah, Equality Now and the Jordanian National Commission for Women network is using Musawah knowledge products to further advocacy on themes of child marriage, financial rights and elimination of violence against women</w:t>
                              </w:r>
                              <w:r w:rsidR="00424662">
                                <w:rPr>
                                  <w:rFonts w:asciiTheme="minorHAnsi" w:hAnsiTheme="minorHAnsi" w:cstheme="minorHAnsi"/>
                                  <w:sz w:val="22"/>
                                  <w:szCs w:val="22"/>
                                </w:rPr>
                                <w:t>.</w:t>
                              </w:r>
                              <w:r w:rsidRPr="005240B9">
                                <w:rPr>
                                  <w:rFonts w:asciiTheme="minorHAnsi" w:hAnsiTheme="minorHAnsi" w:cstheme="minorHAnsi"/>
                                  <w:sz w:val="22"/>
                                  <w:szCs w:val="22"/>
                                </w:rPr>
                                <w:t xml:space="preserve"> </w:t>
                              </w:r>
                              <w:r w:rsidRPr="000E25C1">
                                <w:rPr>
                                  <w:rFonts w:asciiTheme="minorHAnsi" w:hAnsiTheme="minorHAnsi" w:cstheme="minorHAnsi"/>
                                  <w:sz w:val="16"/>
                                  <w:szCs w:val="16"/>
                                </w:rPr>
                                <w:t xml:space="preserve">(KII </w:t>
                              </w:r>
                              <w:r w:rsidR="00A4323C">
                                <w:rPr>
                                  <w:rFonts w:asciiTheme="minorHAnsi" w:hAnsiTheme="minorHAnsi" w:cstheme="minorHAnsi"/>
                                  <w:sz w:val="16"/>
                                  <w:szCs w:val="16"/>
                                </w:rPr>
                                <w:t xml:space="preserve">with </w:t>
                              </w:r>
                              <w:r w:rsidRPr="000E25C1">
                                <w:rPr>
                                  <w:rFonts w:asciiTheme="minorHAnsi" w:hAnsiTheme="minorHAnsi" w:cstheme="minorHAnsi"/>
                                  <w:sz w:val="16"/>
                                  <w:szCs w:val="16"/>
                                </w:rPr>
                                <w:t>Musawah</w:t>
                              </w:r>
                              <w:r w:rsidR="00A4323C">
                                <w:rPr>
                                  <w:rFonts w:asciiTheme="minorHAnsi" w:hAnsiTheme="minorHAnsi" w:cstheme="minorHAnsi"/>
                                  <w:sz w:val="16"/>
                                  <w:szCs w:val="16"/>
                                </w:rPr>
                                <w:t>;</w:t>
                              </w:r>
                              <w:r w:rsidRPr="000E25C1">
                                <w:rPr>
                                  <w:rFonts w:asciiTheme="minorHAnsi" w:hAnsiTheme="minorHAnsi" w:cstheme="minorHAnsi"/>
                                  <w:sz w:val="16"/>
                                  <w:szCs w:val="16"/>
                                </w:rPr>
                                <w:t xml:space="preserve"> KII </w:t>
                              </w:r>
                              <w:r w:rsidR="00A4323C">
                                <w:rPr>
                                  <w:rFonts w:asciiTheme="minorHAnsi" w:hAnsiTheme="minorHAnsi" w:cstheme="minorHAnsi"/>
                                  <w:sz w:val="16"/>
                                  <w:szCs w:val="16"/>
                                </w:rPr>
                                <w:t xml:space="preserve">with </w:t>
                              </w:r>
                              <w:r w:rsidRPr="000E25C1">
                                <w:rPr>
                                  <w:rFonts w:asciiTheme="minorHAnsi" w:hAnsiTheme="minorHAnsi" w:cstheme="minorHAnsi"/>
                                  <w:sz w:val="16"/>
                                  <w:szCs w:val="16"/>
                                </w:rPr>
                                <w:t>UN</w:t>
                              </w:r>
                              <w:r w:rsidR="00A4323C">
                                <w:rPr>
                                  <w:rFonts w:asciiTheme="minorHAnsi" w:hAnsiTheme="minorHAnsi" w:cstheme="minorHAnsi"/>
                                  <w:sz w:val="16"/>
                                  <w:szCs w:val="16"/>
                                </w:rPr>
                                <w:t xml:space="preserve"> </w:t>
                              </w:r>
                              <w:r w:rsidRPr="000E25C1">
                                <w:rPr>
                                  <w:rFonts w:asciiTheme="minorHAnsi" w:hAnsiTheme="minorHAnsi" w:cstheme="minorHAnsi"/>
                                  <w:sz w:val="16"/>
                                  <w:szCs w:val="16"/>
                                </w:rPr>
                                <w:t>W</w:t>
                              </w:r>
                              <w:r w:rsidR="00A4323C">
                                <w:rPr>
                                  <w:rFonts w:asciiTheme="minorHAnsi" w:hAnsiTheme="minorHAnsi" w:cstheme="minorHAnsi"/>
                                  <w:sz w:val="16"/>
                                  <w:szCs w:val="16"/>
                                </w:rPr>
                                <w:t>omen;</w:t>
                              </w:r>
                              <w:r w:rsidRPr="000E25C1">
                                <w:rPr>
                                  <w:rFonts w:asciiTheme="minorHAnsi" w:hAnsiTheme="minorHAnsi" w:cstheme="minorHAnsi"/>
                                  <w:sz w:val="16"/>
                                  <w:szCs w:val="16"/>
                                </w:rPr>
                                <w:t xml:space="preserve"> UN</w:t>
                              </w:r>
                              <w:r w:rsidR="00A4323C">
                                <w:rPr>
                                  <w:rFonts w:asciiTheme="minorHAnsi" w:hAnsiTheme="minorHAnsi" w:cstheme="minorHAnsi"/>
                                  <w:sz w:val="16"/>
                                  <w:szCs w:val="16"/>
                                </w:rPr>
                                <w:t xml:space="preserve"> </w:t>
                              </w:r>
                              <w:r w:rsidRPr="000E25C1">
                                <w:rPr>
                                  <w:rFonts w:asciiTheme="minorHAnsi" w:hAnsiTheme="minorHAnsi" w:cstheme="minorHAnsi"/>
                                  <w:sz w:val="16"/>
                                  <w:szCs w:val="16"/>
                                </w:rPr>
                                <w:t>W</w:t>
                              </w:r>
                              <w:r w:rsidR="00A4323C">
                                <w:rPr>
                                  <w:rFonts w:asciiTheme="minorHAnsi" w:hAnsiTheme="minorHAnsi" w:cstheme="minorHAnsi"/>
                                  <w:sz w:val="16"/>
                                  <w:szCs w:val="16"/>
                                </w:rPr>
                                <w:t>omen</w:t>
                              </w:r>
                              <w:r w:rsidRPr="000E25C1">
                                <w:rPr>
                                  <w:rFonts w:asciiTheme="minorHAnsi" w:hAnsiTheme="minorHAnsi" w:cstheme="minorHAnsi"/>
                                  <w:sz w:val="16"/>
                                  <w:szCs w:val="16"/>
                                </w:rPr>
                                <w:t xml:space="preserve"> (2021) MWGE progress until end September 2021)</w:t>
                              </w:r>
                            </w:p>
                            <w:p w:rsidRPr="005240B9" w:rsidR="00E07116" w:rsidP="00E07116" w:rsidRDefault="00E07116" w14:paraId="1AA0A9C1" w14:textId="77777777">
                              <w:pPr>
                                <w:pStyle w:val="ListParagraph"/>
                                <w:ind w:left="360"/>
                                <w:rPr>
                                  <w:rFonts w:asciiTheme="minorHAnsi" w:hAnsiTheme="minorHAnsi" w:cstheme="minorHAnsi"/>
                                  <w:sz w:val="22"/>
                                  <w:szCs w:val="22"/>
                                </w:rPr>
                              </w:pPr>
                            </w:p>
                          </w:txbxContent>
                        </wps:txbx>
                        <wps:bodyPr rot="0" vert="horz" wrap="square" lIns="91440" tIns="45720" rIns="91440" bIns="45720" anchor="t" anchorCtr="0">
                          <a:noAutofit/>
                        </wps:bodyPr>
                      </wps:wsp>
                      <wps:wsp>
                        <wps:cNvPr id="8" name="Text Box 8"/>
                        <wps:cNvSpPr txBox="1"/>
                        <wps:spPr>
                          <a:xfrm>
                            <a:off x="175098" y="6484"/>
                            <a:ext cx="6108970" cy="371475"/>
                          </a:xfrm>
                          <a:prstGeom prst="rect">
                            <a:avLst/>
                          </a:prstGeom>
                          <a:noFill/>
                          <a:ln w="6350">
                            <a:noFill/>
                          </a:ln>
                        </wps:spPr>
                        <wps:txbx>
                          <w:txbxContent>
                            <w:p w:rsidRPr="00CF7CF6" w:rsidR="00BA18C6" w:rsidP="00C7167A" w:rsidRDefault="00BA18C6" w14:paraId="72D7E671" w14:textId="634FD4B3">
                              <w:pPr>
                                <w:pStyle w:val="Itadboxnumbers"/>
                              </w:pPr>
                              <w:r w:rsidRPr="00CF7CF6">
                                <w:t xml:space="preserve">Use of knowledge </w:t>
                              </w:r>
                              <w:r w:rsidRPr="00CF7CF6" w:rsidR="002B1CCF">
                                <w:t>and</w:t>
                              </w:r>
                              <w:r w:rsidRPr="00CF7CF6">
                                <w:t xml:space="preserve"> learning outside the MWGE programme</w:t>
                              </w:r>
                            </w:p>
                            <w:p w:rsidRPr="00BA18C6" w:rsidR="00BA18C6" w:rsidP="00BA18C6" w:rsidRDefault="00BA18C6" w14:paraId="4453CD9A" w14:textId="77777777">
                              <w:pPr>
                                <w:jc w:val="cente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24A9CCA">
              <v:group id="Group 14" style="position:absolute;margin-left:-13.5pt;margin-top:135.7pt;width:513.3pt;height:438.05pt;z-index:251689989;mso-height-relative:margin" coordsize="65194,55637" coordorigin=",64" o:spid="_x0000_s1036" w14:anchorId="06E2A4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">
                <v:roundrect id="_x0000_s1037" style="position:absolute;top:4191;width:30524;height:51511;visibility:visible;mso-wrap-style:square;v-text-anchor:top" fillcolor="white [3201]" strokecolor="#3fb84e [3206]"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">
                  <v:stroke joinstyle="miter"/>
                  <v:textbox>
                    <w:txbxContent>
                      <w:p w:rsidRPr="00C56EA8" w:rsidR="00C56EA8" w:rsidP="00C56EA8" w:rsidRDefault="00C56EA8" w14:paraId="02EB378F" w14:textId="77777777">
                        <w:pPr>
                          <w:rPr>
                            <w:rFonts w:asciiTheme="minorHAnsi" w:hAnsiTheme="minorHAnsi" w:cstheme="minorHAnsi"/>
                            <w:color w:val="767171" w:themeColor="background2" w:themeShade="80"/>
                            <w:szCs w:val="18"/>
                            <w:u w:val="single"/>
                          </w:rPr>
                        </w:pPr>
                      </w:p>
                      <w:p w:rsidRPr="00C56EA8" w:rsidR="00E07116" w:rsidP="00C56EA8" w:rsidRDefault="00E07116" w14:paraId="26FDA484" w14:textId="7FF50D60">
                        <w:pPr>
                          <w:rPr>
                            <w:rFonts w:asciiTheme="minorHAnsi" w:hAnsiTheme="minorHAnsi" w:cstheme="minorHAnsi"/>
                            <w:b/>
                            <w:bCs/>
                            <w:color w:val="767171" w:themeColor="background2" w:themeShade="80"/>
                            <w:szCs w:val="18"/>
                            <w:u w:val="single"/>
                          </w:rPr>
                        </w:pPr>
                        <w:r w:rsidRPr="00C56EA8">
                          <w:rPr>
                            <w:rFonts w:asciiTheme="minorHAnsi" w:hAnsiTheme="minorHAnsi" w:cstheme="minorHAnsi"/>
                            <w:b/>
                            <w:bCs/>
                            <w:color w:val="767171" w:themeColor="background2" w:themeShade="80"/>
                            <w:szCs w:val="18"/>
                            <w:u w:val="single"/>
                          </w:rPr>
                          <w:t>UN programming</w:t>
                        </w:r>
                      </w:p>
                      <w:p w:rsidRPr="00341A69" w:rsidR="00E07116" w:rsidP="00C47E68" w:rsidRDefault="00E07116" w14:paraId="145119BC" w14:textId="302EF3A4">
                        <w:pPr>
                          <w:pStyle w:val="ListParagraph"/>
                          <w:numPr>
                            <w:ilvl w:val="0"/>
                            <w:numId w:val="25"/>
                          </w:numPr>
                          <w:contextualSpacing/>
                          <w:rPr>
                            <w:rFonts w:asciiTheme="minorHAnsi" w:hAnsiTheme="minorHAnsi" w:cstheme="minorHAnsi"/>
                            <w:b/>
                            <w:bCs/>
                            <w:sz w:val="22"/>
                            <w:szCs w:val="18"/>
                          </w:rPr>
                        </w:pPr>
                        <w:r w:rsidRPr="00D30E42">
                          <w:rPr>
                            <w:rFonts w:asciiTheme="minorHAnsi" w:hAnsiTheme="minorHAnsi" w:cstheme="minorHAnsi"/>
                            <w:b/>
                            <w:bCs/>
                            <w:sz w:val="22"/>
                            <w:szCs w:val="18"/>
                          </w:rPr>
                          <w:t>Lebanon</w:t>
                        </w:r>
                        <w:r w:rsidRPr="005240B9">
                          <w:rPr>
                            <w:rFonts w:asciiTheme="minorHAnsi" w:hAnsiTheme="minorHAnsi" w:cstheme="minorHAnsi"/>
                            <w:sz w:val="22"/>
                            <w:szCs w:val="18"/>
                          </w:rPr>
                          <w:t>: UNDP are using the research on women’s experience on running for parliament 2018 to inform their work on upcoming elections</w:t>
                        </w:r>
                        <w:r w:rsidR="00424662">
                          <w:rPr>
                            <w:rFonts w:asciiTheme="minorHAnsi" w:hAnsiTheme="minorHAnsi" w:cstheme="minorHAnsi"/>
                            <w:sz w:val="22"/>
                            <w:szCs w:val="18"/>
                          </w:rPr>
                          <w:t>.</w:t>
                        </w:r>
                        <w:r w:rsidRPr="005240B9">
                          <w:rPr>
                            <w:rFonts w:asciiTheme="minorHAnsi" w:hAnsiTheme="minorHAnsi" w:cstheme="minorHAnsi"/>
                            <w:sz w:val="22"/>
                            <w:szCs w:val="18"/>
                          </w:rPr>
                          <w:t xml:space="preserve"> </w:t>
                        </w:r>
                        <w:r w:rsidRPr="000E25C1">
                          <w:rPr>
                            <w:rFonts w:asciiTheme="minorHAnsi" w:hAnsiTheme="minorHAnsi" w:cstheme="minorHAnsi"/>
                            <w:sz w:val="16"/>
                            <w:szCs w:val="12"/>
                          </w:rPr>
                          <w:t xml:space="preserve">(KII </w:t>
                        </w:r>
                        <w:r w:rsidR="002B1CCF">
                          <w:rPr>
                            <w:rFonts w:asciiTheme="minorHAnsi" w:hAnsiTheme="minorHAnsi" w:cstheme="minorHAnsi"/>
                            <w:sz w:val="16"/>
                            <w:szCs w:val="12"/>
                          </w:rPr>
                          <w:t xml:space="preserve">with </w:t>
                        </w:r>
                        <w:r w:rsidRPr="000E25C1">
                          <w:rPr>
                            <w:rFonts w:asciiTheme="minorHAnsi" w:hAnsiTheme="minorHAnsi" w:cstheme="minorHAnsi"/>
                            <w:sz w:val="16"/>
                            <w:szCs w:val="12"/>
                          </w:rPr>
                          <w:t>UN</w:t>
                        </w:r>
                        <w:r w:rsidR="002B1CCF">
                          <w:rPr>
                            <w:rFonts w:asciiTheme="minorHAnsi" w:hAnsiTheme="minorHAnsi" w:cstheme="minorHAnsi"/>
                            <w:sz w:val="16"/>
                            <w:szCs w:val="12"/>
                          </w:rPr>
                          <w:t xml:space="preserve"> </w:t>
                        </w:r>
                        <w:r w:rsidRPr="000E25C1">
                          <w:rPr>
                            <w:rFonts w:asciiTheme="minorHAnsi" w:hAnsiTheme="minorHAnsi" w:cstheme="minorHAnsi"/>
                            <w:sz w:val="16"/>
                            <w:szCs w:val="12"/>
                          </w:rPr>
                          <w:t>W</w:t>
                        </w:r>
                        <w:r w:rsidR="002B1CCF">
                          <w:rPr>
                            <w:rFonts w:asciiTheme="minorHAnsi" w:hAnsiTheme="minorHAnsi" w:cstheme="minorHAnsi"/>
                            <w:sz w:val="16"/>
                            <w:szCs w:val="12"/>
                          </w:rPr>
                          <w:t>omen</w:t>
                        </w:r>
                        <w:r w:rsidRPr="000E25C1">
                          <w:rPr>
                            <w:rFonts w:asciiTheme="minorHAnsi" w:hAnsiTheme="minorHAnsi" w:cstheme="minorHAnsi"/>
                            <w:sz w:val="16"/>
                            <w:szCs w:val="12"/>
                          </w:rPr>
                          <w:t>)</w:t>
                        </w:r>
                      </w:p>
                      <w:p w:rsidRPr="00940613" w:rsidR="00341A69" w:rsidP="00C47E68" w:rsidRDefault="00341A69" w14:paraId="54B0C2A1" w14:textId="144594F3">
                        <w:pPr>
                          <w:pStyle w:val="ListParagraph"/>
                          <w:numPr>
                            <w:ilvl w:val="0"/>
                            <w:numId w:val="25"/>
                          </w:numPr>
                          <w:contextualSpacing/>
                          <w:rPr>
                            <w:rFonts w:asciiTheme="minorHAnsi" w:hAnsiTheme="minorHAnsi" w:cstheme="minorHAnsi"/>
                            <w:b/>
                            <w:bCs/>
                            <w:sz w:val="22"/>
                            <w:szCs w:val="18"/>
                          </w:rPr>
                        </w:pPr>
                        <w:r w:rsidRPr="00940613">
                          <w:rPr>
                            <w:rFonts w:asciiTheme="minorHAnsi" w:hAnsiTheme="minorHAnsi" w:cstheme="minorHAnsi"/>
                            <w:b/>
                            <w:bCs/>
                            <w:sz w:val="22"/>
                            <w:szCs w:val="18"/>
                          </w:rPr>
                          <w:t xml:space="preserve">Lebanon: </w:t>
                        </w:r>
                        <w:r w:rsidR="003631D5">
                          <w:rPr>
                            <w:rFonts w:asciiTheme="minorHAnsi" w:hAnsiTheme="minorHAnsi" w:cstheme="minorHAnsi"/>
                            <w:sz w:val="22"/>
                            <w:szCs w:val="18"/>
                          </w:rPr>
                          <w:t>UNDP and UN Women social media research</w:t>
                        </w:r>
                        <w:r w:rsidR="00A1704E">
                          <w:rPr>
                            <w:rFonts w:asciiTheme="minorHAnsi" w:hAnsiTheme="minorHAnsi" w:cstheme="minorHAnsi"/>
                            <w:sz w:val="22"/>
                            <w:szCs w:val="18"/>
                          </w:rPr>
                          <w:t xml:space="preserve"> on most effective messaging to engage men in household chores</w:t>
                        </w:r>
                        <w:r w:rsidR="005B4CED">
                          <w:rPr>
                            <w:rFonts w:asciiTheme="minorHAnsi" w:hAnsiTheme="minorHAnsi" w:cstheme="minorHAnsi"/>
                            <w:sz w:val="22"/>
                            <w:szCs w:val="18"/>
                          </w:rPr>
                          <w:t xml:space="preserve"> taken forward into </w:t>
                        </w:r>
                        <w:r w:rsidR="0055612E">
                          <w:rPr>
                            <w:rFonts w:asciiTheme="minorHAnsi" w:hAnsiTheme="minorHAnsi" w:cstheme="minorHAnsi"/>
                            <w:sz w:val="22"/>
                            <w:szCs w:val="18"/>
                          </w:rPr>
                          <w:t>social norms programming</w:t>
                        </w:r>
                        <w:r w:rsidR="004D79FC">
                          <w:rPr>
                            <w:rFonts w:asciiTheme="minorHAnsi" w:hAnsiTheme="minorHAnsi" w:cstheme="minorHAnsi"/>
                            <w:sz w:val="22"/>
                            <w:szCs w:val="18"/>
                          </w:rPr>
                          <w:t xml:space="preserve"> by UNDP.</w:t>
                        </w:r>
                        <w:r w:rsidRPr="004D79FC" w:rsidR="004D79FC">
                          <w:rPr>
                            <w:rFonts w:asciiTheme="minorHAnsi" w:hAnsiTheme="minorHAnsi" w:cstheme="minorHAnsi"/>
                            <w:sz w:val="16"/>
                            <w:szCs w:val="12"/>
                          </w:rPr>
                          <w:t xml:space="preserve"> </w:t>
                        </w:r>
                        <w:r w:rsidRPr="000E25C1" w:rsidR="004D79FC">
                          <w:rPr>
                            <w:rFonts w:asciiTheme="minorHAnsi" w:hAnsiTheme="minorHAnsi" w:cstheme="minorHAnsi"/>
                            <w:sz w:val="16"/>
                            <w:szCs w:val="12"/>
                          </w:rPr>
                          <w:t xml:space="preserve">(KII </w:t>
                        </w:r>
                        <w:r w:rsidR="002B1CCF">
                          <w:rPr>
                            <w:rFonts w:asciiTheme="minorHAnsi" w:hAnsiTheme="minorHAnsi" w:cstheme="minorHAnsi"/>
                            <w:sz w:val="16"/>
                            <w:szCs w:val="12"/>
                          </w:rPr>
                          <w:t xml:space="preserve">with </w:t>
                        </w:r>
                        <w:r w:rsidRPr="000E25C1" w:rsidR="004D79FC">
                          <w:rPr>
                            <w:rFonts w:asciiTheme="minorHAnsi" w:hAnsiTheme="minorHAnsi" w:cstheme="minorHAnsi"/>
                            <w:sz w:val="16"/>
                            <w:szCs w:val="12"/>
                          </w:rPr>
                          <w:t>UN</w:t>
                        </w:r>
                        <w:r w:rsidR="002B1CCF">
                          <w:rPr>
                            <w:rFonts w:asciiTheme="minorHAnsi" w:hAnsiTheme="minorHAnsi" w:cstheme="minorHAnsi"/>
                            <w:sz w:val="16"/>
                            <w:szCs w:val="12"/>
                          </w:rPr>
                          <w:t xml:space="preserve"> </w:t>
                        </w:r>
                        <w:r w:rsidRPr="000E25C1" w:rsidR="004D79FC">
                          <w:rPr>
                            <w:rFonts w:asciiTheme="minorHAnsi" w:hAnsiTheme="minorHAnsi" w:cstheme="minorHAnsi"/>
                            <w:sz w:val="16"/>
                            <w:szCs w:val="12"/>
                          </w:rPr>
                          <w:t>W</w:t>
                        </w:r>
                        <w:r w:rsidR="002B1CCF">
                          <w:rPr>
                            <w:rFonts w:asciiTheme="minorHAnsi" w:hAnsiTheme="minorHAnsi" w:cstheme="minorHAnsi"/>
                            <w:sz w:val="16"/>
                            <w:szCs w:val="12"/>
                          </w:rPr>
                          <w:t>omen</w:t>
                        </w:r>
                        <w:r w:rsidRPr="000E25C1" w:rsidR="004D79FC">
                          <w:rPr>
                            <w:rFonts w:asciiTheme="minorHAnsi" w:hAnsiTheme="minorHAnsi" w:cstheme="minorHAnsi"/>
                            <w:sz w:val="16"/>
                            <w:szCs w:val="12"/>
                          </w:rPr>
                          <w:t>)</w:t>
                        </w:r>
                      </w:p>
                      <w:p w:rsidRPr="005240B9" w:rsidR="00E07116" w:rsidP="00C47E68" w:rsidRDefault="00E07116" w14:paraId="2708A2EB" w14:textId="5AC735B1">
                        <w:pPr>
                          <w:pStyle w:val="ListParagraph"/>
                          <w:numPr>
                            <w:ilvl w:val="0"/>
                            <w:numId w:val="25"/>
                          </w:numPr>
                          <w:contextualSpacing/>
                          <w:rPr>
                            <w:rFonts w:asciiTheme="minorHAnsi" w:hAnsiTheme="minorHAnsi" w:cstheme="minorHAnsi"/>
                            <w:b/>
                            <w:bCs/>
                            <w:sz w:val="22"/>
                            <w:szCs w:val="18"/>
                          </w:rPr>
                        </w:pPr>
                        <w:r w:rsidRPr="00D30E42">
                          <w:rPr>
                            <w:rFonts w:asciiTheme="minorHAnsi" w:hAnsiTheme="minorHAnsi" w:cstheme="minorHAnsi"/>
                            <w:b/>
                            <w:bCs/>
                            <w:sz w:val="22"/>
                            <w:szCs w:val="18"/>
                          </w:rPr>
                          <w:t>Lebanon</w:t>
                        </w:r>
                        <w:r w:rsidRPr="005240B9">
                          <w:rPr>
                            <w:rFonts w:asciiTheme="minorHAnsi" w:hAnsiTheme="minorHAnsi" w:cstheme="minorHAnsi"/>
                            <w:sz w:val="22"/>
                            <w:szCs w:val="18"/>
                          </w:rPr>
                          <w:t xml:space="preserve">: </w:t>
                        </w:r>
                        <w:r w:rsidR="00A4323C">
                          <w:rPr>
                            <w:rFonts w:asciiTheme="minorHAnsi" w:hAnsiTheme="minorHAnsi" w:cstheme="minorHAnsi"/>
                            <w:sz w:val="22"/>
                            <w:szCs w:val="18"/>
                          </w:rPr>
                          <w:t xml:space="preserve">the </w:t>
                        </w:r>
                        <w:r w:rsidR="00A4323C">
                          <w:rPr>
                            <w:rFonts w:asciiTheme="minorHAnsi" w:hAnsiTheme="minorHAnsi" w:cstheme="minorHAnsi"/>
                            <w:sz w:val="22"/>
                            <w:szCs w:val="18"/>
                          </w:rPr>
                          <w:t>United Nations Children’s Fund (</w:t>
                        </w:r>
                        <w:r w:rsidRPr="005240B9">
                          <w:rPr>
                            <w:rFonts w:asciiTheme="minorHAnsi" w:hAnsiTheme="minorHAnsi" w:cstheme="minorHAnsi"/>
                            <w:sz w:val="22"/>
                            <w:szCs w:val="18"/>
                          </w:rPr>
                          <w:t>UNICEF</w:t>
                        </w:r>
                        <w:r w:rsidR="00A4323C">
                          <w:rPr>
                            <w:rFonts w:asciiTheme="minorHAnsi" w:hAnsiTheme="minorHAnsi" w:cstheme="minorHAnsi"/>
                            <w:sz w:val="22"/>
                            <w:szCs w:val="18"/>
                          </w:rPr>
                          <w:t>)</w:t>
                        </w:r>
                        <w:r w:rsidRPr="005240B9">
                          <w:rPr>
                            <w:rFonts w:asciiTheme="minorHAnsi" w:hAnsiTheme="minorHAnsi" w:cstheme="minorHAnsi"/>
                            <w:sz w:val="22"/>
                            <w:szCs w:val="18"/>
                          </w:rPr>
                          <w:t xml:space="preserve"> &amp; </w:t>
                        </w:r>
                        <w:r w:rsidR="00A4323C">
                          <w:rPr>
                            <w:rFonts w:asciiTheme="minorHAnsi" w:hAnsiTheme="minorHAnsi" w:cstheme="minorHAnsi"/>
                            <w:sz w:val="22"/>
                            <w:szCs w:val="18"/>
                          </w:rPr>
                          <w:t>the Ministry of Social Affairs (</w:t>
                        </w:r>
                        <w:r w:rsidRPr="005240B9">
                          <w:rPr>
                            <w:rFonts w:asciiTheme="minorHAnsi" w:hAnsiTheme="minorHAnsi" w:cstheme="minorHAnsi"/>
                            <w:sz w:val="22"/>
                            <w:szCs w:val="18"/>
                          </w:rPr>
                          <w:t>MoSA</w:t>
                        </w:r>
                        <w:r w:rsidR="00A4323C">
                          <w:rPr>
                            <w:rFonts w:asciiTheme="minorHAnsi" w:hAnsiTheme="minorHAnsi" w:cstheme="minorHAnsi"/>
                            <w:sz w:val="22"/>
                            <w:szCs w:val="18"/>
                          </w:rPr>
                          <w:t>)</w:t>
                        </w:r>
                        <w:r w:rsidRPr="005240B9">
                          <w:rPr>
                            <w:rFonts w:asciiTheme="minorHAnsi" w:hAnsiTheme="minorHAnsi" w:cstheme="minorHAnsi"/>
                            <w:sz w:val="22"/>
                            <w:szCs w:val="18"/>
                          </w:rPr>
                          <w:t xml:space="preserve"> </w:t>
                        </w:r>
                        <w:r w:rsidRPr="005240B9">
                          <w:rPr>
                            <w:rFonts w:asciiTheme="minorHAnsi" w:hAnsiTheme="minorHAnsi" w:cstheme="minorHAnsi"/>
                            <w:sz w:val="22"/>
                            <w:szCs w:val="18"/>
                          </w:rPr>
                          <w:t xml:space="preserve">influenced by programme </w:t>
                        </w:r>
                        <w:r w:rsidR="00424662">
                          <w:rPr>
                            <w:rFonts w:asciiTheme="minorHAnsi" w:hAnsiTheme="minorHAnsi" w:cstheme="minorHAnsi"/>
                            <w:sz w:val="22"/>
                            <w:szCs w:val="18"/>
                          </w:rPr>
                          <w:t>and</w:t>
                        </w:r>
                        <w:r w:rsidRPr="005240B9">
                          <w:rPr>
                            <w:rFonts w:asciiTheme="minorHAnsi" w:hAnsiTheme="minorHAnsi" w:cstheme="minorHAnsi"/>
                            <w:sz w:val="22"/>
                            <w:szCs w:val="18"/>
                          </w:rPr>
                          <w:t xml:space="preserve"> commit to engaging men </w:t>
                        </w:r>
                        <w:r w:rsidR="00424662">
                          <w:rPr>
                            <w:rFonts w:asciiTheme="minorHAnsi" w:hAnsiTheme="minorHAnsi" w:cstheme="minorHAnsi"/>
                            <w:sz w:val="22"/>
                            <w:szCs w:val="18"/>
                          </w:rPr>
                          <w:t>and</w:t>
                        </w:r>
                        <w:r w:rsidRPr="005240B9">
                          <w:rPr>
                            <w:rFonts w:asciiTheme="minorHAnsi" w:hAnsiTheme="minorHAnsi" w:cstheme="minorHAnsi"/>
                            <w:sz w:val="22"/>
                            <w:szCs w:val="18"/>
                          </w:rPr>
                          <w:t xml:space="preserve"> boys in the national action plan on child marriage</w:t>
                        </w:r>
                        <w:r w:rsidR="00424662">
                          <w:rPr>
                            <w:rFonts w:asciiTheme="minorHAnsi" w:hAnsiTheme="minorHAnsi" w:cstheme="minorHAnsi"/>
                            <w:sz w:val="22"/>
                            <w:szCs w:val="18"/>
                          </w:rPr>
                          <w:t>.</w:t>
                        </w:r>
                        <w:r w:rsidRPr="005240B9">
                          <w:rPr>
                            <w:rFonts w:asciiTheme="minorHAnsi" w:hAnsiTheme="minorHAnsi" w:cstheme="minorHAnsi"/>
                            <w:sz w:val="22"/>
                            <w:szCs w:val="18"/>
                          </w:rPr>
                          <w:t xml:space="preserve"> </w:t>
                        </w:r>
                        <w:r w:rsidRPr="000E25C1">
                          <w:rPr>
                            <w:rFonts w:asciiTheme="minorHAnsi" w:hAnsiTheme="minorHAnsi" w:cstheme="minorHAnsi"/>
                            <w:sz w:val="16"/>
                            <w:szCs w:val="16"/>
                          </w:rPr>
                          <w:t>(UN</w:t>
                        </w:r>
                        <w:r w:rsidR="002B1CCF">
                          <w:rPr>
                            <w:rFonts w:asciiTheme="minorHAnsi" w:hAnsiTheme="minorHAnsi" w:cstheme="minorHAnsi"/>
                            <w:sz w:val="16"/>
                            <w:szCs w:val="16"/>
                          </w:rPr>
                          <w:t xml:space="preserve"> </w:t>
                        </w:r>
                        <w:r w:rsidRPr="000E25C1">
                          <w:rPr>
                            <w:rFonts w:asciiTheme="minorHAnsi" w:hAnsiTheme="minorHAnsi" w:cstheme="minorHAnsi"/>
                            <w:sz w:val="16"/>
                            <w:szCs w:val="16"/>
                          </w:rPr>
                          <w:t>W</w:t>
                        </w:r>
                        <w:r w:rsidR="002B1CCF">
                          <w:rPr>
                            <w:rFonts w:asciiTheme="minorHAnsi" w:hAnsiTheme="minorHAnsi" w:cstheme="minorHAnsi"/>
                            <w:sz w:val="16"/>
                            <w:szCs w:val="16"/>
                          </w:rPr>
                          <w:t>omen</w:t>
                        </w:r>
                        <w:r w:rsidRPr="000E25C1">
                          <w:rPr>
                            <w:rFonts w:asciiTheme="minorHAnsi" w:hAnsiTheme="minorHAnsi" w:cstheme="minorHAnsi"/>
                            <w:sz w:val="16"/>
                            <w:szCs w:val="16"/>
                          </w:rPr>
                          <w:t xml:space="preserve"> (2021) MWGE progress until end September 2021)</w:t>
                        </w:r>
                      </w:p>
                      <w:p w:rsidRPr="005240B9" w:rsidR="00E07116" w:rsidP="00C47E68" w:rsidRDefault="00E07116" w14:paraId="6CF76852" w14:textId="2763B55F">
                        <w:pPr>
                          <w:pStyle w:val="ListParagraph"/>
                          <w:numPr>
                            <w:ilvl w:val="0"/>
                            <w:numId w:val="25"/>
                          </w:numPr>
                          <w:contextualSpacing/>
                          <w:rPr>
                            <w:rFonts w:asciiTheme="minorHAnsi" w:hAnsiTheme="minorHAnsi" w:cstheme="minorHAnsi"/>
                            <w:b/>
                            <w:bCs/>
                            <w:sz w:val="22"/>
                            <w:szCs w:val="18"/>
                          </w:rPr>
                        </w:pPr>
                        <w:r w:rsidRPr="00D30E42">
                          <w:rPr>
                            <w:rFonts w:asciiTheme="minorHAnsi" w:hAnsiTheme="minorHAnsi" w:cstheme="minorHAnsi"/>
                            <w:b/>
                            <w:bCs/>
                            <w:sz w:val="22"/>
                            <w:szCs w:val="18"/>
                          </w:rPr>
                          <w:t>Egypt:</w:t>
                        </w:r>
                        <w:r w:rsidRPr="005240B9">
                          <w:rPr>
                            <w:rFonts w:asciiTheme="minorHAnsi" w:hAnsiTheme="minorHAnsi" w:cstheme="minorHAnsi"/>
                            <w:sz w:val="22"/>
                            <w:szCs w:val="18"/>
                          </w:rPr>
                          <w:t xml:space="preserve"> UNICEF are utilising CARE’s positive parenting guide modules in their work with the national parenting curriculum</w:t>
                        </w:r>
                        <w:r w:rsidR="00424662">
                          <w:rPr>
                            <w:rFonts w:asciiTheme="minorHAnsi" w:hAnsiTheme="minorHAnsi" w:cstheme="minorHAnsi"/>
                            <w:sz w:val="22"/>
                            <w:szCs w:val="18"/>
                          </w:rPr>
                          <w:t>.</w:t>
                        </w:r>
                        <w:r w:rsidRPr="005240B9">
                          <w:rPr>
                            <w:rFonts w:asciiTheme="minorHAnsi" w:hAnsiTheme="minorHAnsi" w:cstheme="minorHAnsi"/>
                            <w:sz w:val="22"/>
                            <w:szCs w:val="18"/>
                          </w:rPr>
                          <w:t xml:space="preserve"> </w:t>
                        </w:r>
                        <w:r w:rsidRPr="000E25C1">
                          <w:rPr>
                            <w:rFonts w:asciiTheme="minorHAnsi" w:hAnsiTheme="minorHAnsi" w:cstheme="minorHAnsi"/>
                            <w:sz w:val="16"/>
                            <w:szCs w:val="16"/>
                          </w:rPr>
                          <w:t xml:space="preserve">(KII </w:t>
                        </w:r>
                        <w:r w:rsidR="002B1CCF">
                          <w:rPr>
                            <w:rFonts w:asciiTheme="minorHAnsi" w:hAnsiTheme="minorHAnsi" w:cstheme="minorHAnsi"/>
                            <w:sz w:val="16"/>
                            <w:szCs w:val="16"/>
                          </w:rPr>
                          <w:t xml:space="preserve">with </w:t>
                        </w:r>
                        <w:r w:rsidRPr="000E25C1">
                          <w:rPr>
                            <w:rFonts w:asciiTheme="minorHAnsi" w:hAnsiTheme="minorHAnsi" w:cstheme="minorHAnsi"/>
                            <w:sz w:val="16"/>
                            <w:szCs w:val="16"/>
                          </w:rPr>
                          <w:t>UN</w:t>
                        </w:r>
                        <w:r w:rsidR="002B1CCF">
                          <w:rPr>
                            <w:rFonts w:asciiTheme="minorHAnsi" w:hAnsiTheme="minorHAnsi" w:cstheme="minorHAnsi"/>
                            <w:sz w:val="16"/>
                            <w:szCs w:val="16"/>
                          </w:rPr>
                          <w:t xml:space="preserve"> </w:t>
                        </w:r>
                        <w:r w:rsidRPr="000E25C1">
                          <w:rPr>
                            <w:rFonts w:asciiTheme="minorHAnsi" w:hAnsiTheme="minorHAnsi" w:cstheme="minorHAnsi"/>
                            <w:sz w:val="16"/>
                            <w:szCs w:val="16"/>
                          </w:rPr>
                          <w:t>W</w:t>
                        </w:r>
                        <w:r w:rsidR="002B1CCF">
                          <w:rPr>
                            <w:rFonts w:asciiTheme="minorHAnsi" w:hAnsiTheme="minorHAnsi" w:cstheme="minorHAnsi"/>
                            <w:sz w:val="16"/>
                            <w:szCs w:val="16"/>
                          </w:rPr>
                          <w:t>omen</w:t>
                        </w:r>
                        <w:r w:rsidRPr="000E25C1">
                          <w:rPr>
                            <w:rFonts w:asciiTheme="minorHAnsi" w:hAnsiTheme="minorHAnsi" w:cstheme="minorHAnsi"/>
                            <w:sz w:val="16"/>
                            <w:szCs w:val="16"/>
                          </w:rPr>
                          <w:t>)</w:t>
                        </w:r>
                      </w:p>
                      <w:p w:rsidRPr="005240B9" w:rsidR="00E07116" w:rsidP="00C47E68" w:rsidRDefault="00E07116" w14:paraId="35DE1690" w14:textId="663D548F">
                        <w:pPr>
                          <w:pStyle w:val="ListParagraph"/>
                          <w:numPr>
                            <w:ilvl w:val="0"/>
                            <w:numId w:val="25"/>
                          </w:numPr>
                          <w:contextualSpacing/>
                          <w:rPr>
                            <w:rFonts w:asciiTheme="minorHAnsi" w:hAnsiTheme="minorHAnsi" w:cstheme="minorHAnsi"/>
                            <w:b/>
                            <w:bCs/>
                            <w:sz w:val="22"/>
                            <w:szCs w:val="18"/>
                          </w:rPr>
                        </w:pPr>
                        <w:r w:rsidRPr="00D30E42">
                          <w:rPr>
                            <w:rFonts w:asciiTheme="minorHAnsi" w:hAnsiTheme="minorHAnsi" w:cstheme="minorHAnsi"/>
                            <w:b/>
                            <w:bCs/>
                            <w:sz w:val="22"/>
                            <w:szCs w:val="18"/>
                          </w:rPr>
                          <w:t>Egypt:</w:t>
                        </w:r>
                        <w:r w:rsidRPr="005240B9">
                          <w:rPr>
                            <w:rFonts w:asciiTheme="minorHAnsi" w:hAnsiTheme="minorHAnsi" w:cstheme="minorHAnsi"/>
                            <w:sz w:val="22"/>
                            <w:szCs w:val="18"/>
                          </w:rPr>
                          <w:t xml:space="preserve"> ILO decent employment programme influenced by the IMAGES policy brief recommendations </w:t>
                        </w:r>
                        <w:r w:rsidRPr="000E25C1">
                          <w:rPr>
                            <w:rFonts w:asciiTheme="minorHAnsi" w:hAnsiTheme="minorHAnsi" w:cstheme="minorHAnsi"/>
                            <w:sz w:val="16"/>
                            <w:szCs w:val="16"/>
                          </w:rPr>
                          <w:t>(KII</w:t>
                        </w:r>
                        <w:r w:rsidR="002B1CCF">
                          <w:rPr>
                            <w:rFonts w:asciiTheme="minorHAnsi" w:hAnsiTheme="minorHAnsi" w:cstheme="minorHAnsi"/>
                            <w:sz w:val="16"/>
                            <w:szCs w:val="16"/>
                          </w:rPr>
                          <w:t xml:space="preserve"> with</w:t>
                        </w:r>
                        <w:r w:rsidRPr="000E25C1">
                          <w:rPr>
                            <w:rFonts w:asciiTheme="minorHAnsi" w:hAnsiTheme="minorHAnsi" w:cstheme="minorHAnsi"/>
                            <w:sz w:val="16"/>
                            <w:szCs w:val="16"/>
                          </w:rPr>
                          <w:t xml:space="preserve"> UN</w:t>
                        </w:r>
                        <w:r w:rsidR="002B1CCF">
                          <w:rPr>
                            <w:rFonts w:asciiTheme="minorHAnsi" w:hAnsiTheme="minorHAnsi" w:cstheme="minorHAnsi"/>
                            <w:sz w:val="16"/>
                            <w:szCs w:val="16"/>
                          </w:rPr>
                          <w:t xml:space="preserve"> </w:t>
                        </w:r>
                        <w:r w:rsidRPr="000E25C1">
                          <w:rPr>
                            <w:rFonts w:asciiTheme="minorHAnsi" w:hAnsiTheme="minorHAnsi" w:cstheme="minorHAnsi"/>
                            <w:sz w:val="16"/>
                            <w:szCs w:val="16"/>
                          </w:rPr>
                          <w:t>W</w:t>
                        </w:r>
                        <w:r w:rsidR="002B1CCF">
                          <w:rPr>
                            <w:rFonts w:asciiTheme="minorHAnsi" w:hAnsiTheme="minorHAnsi" w:cstheme="minorHAnsi"/>
                            <w:sz w:val="16"/>
                            <w:szCs w:val="16"/>
                          </w:rPr>
                          <w:t>omen</w:t>
                        </w:r>
                        <w:r w:rsidRPr="000E25C1">
                          <w:rPr>
                            <w:rFonts w:asciiTheme="minorHAnsi" w:hAnsiTheme="minorHAnsi" w:cstheme="minorHAnsi"/>
                            <w:sz w:val="16"/>
                            <w:szCs w:val="16"/>
                          </w:rPr>
                          <w:t>)</w:t>
                        </w:r>
                      </w:p>
                      <w:p w:rsidRPr="00E3086C" w:rsidR="00E07116" w:rsidP="00424662" w:rsidRDefault="00E07116" w14:paraId="30A35A7A" w14:textId="0D25549F">
                        <w:pPr>
                          <w:pStyle w:val="ListParagraph"/>
                          <w:numPr>
                            <w:ilvl w:val="0"/>
                            <w:numId w:val="25"/>
                          </w:numPr>
                          <w:contextualSpacing/>
                          <w:rPr>
                            <w:rFonts w:asciiTheme="minorHAnsi" w:hAnsiTheme="minorHAnsi" w:cstheme="minorHAnsi"/>
                            <w:sz w:val="22"/>
                            <w:szCs w:val="18"/>
                          </w:rPr>
                        </w:pPr>
                        <w:r w:rsidRPr="00D30E42">
                          <w:rPr>
                            <w:rFonts w:asciiTheme="minorHAnsi" w:hAnsiTheme="minorHAnsi" w:cstheme="minorHAnsi"/>
                            <w:b/>
                            <w:bCs/>
                            <w:sz w:val="22"/>
                            <w:szCs w:val="18"/>
                          </w:rPr>
                          <w:t>Jordan:</w:t>
                        </w:r>
                        <w:r w:rsidRPr="00E3086C">
                          <w:rPr>
                            <w:rFonts w:asciiTheme="minorHAnsi" w:hAnsiTheme="minorHAnsi" w:cstheme="minorHAnsi"/>
                            <w:b/>
                            <w:bCs/>
                            <w:sz w:val="22"/>
                            <w:szCs w:val="18"/>
                          </w:rPr>
                          <w:t xml:space="preserve"> </w:t>
                        </w:r>
                        <w:r w:rsidRPr="00424662">
                          <w:rPr>
                            <w:rFonts w:asciiTheme="minorHAnsi" w:hAnsiTheme="minorHAnsi" w:cstheme="minorHAnsi"/>
                            <w:sz w:val="22"/>
                            <w:szCs w:val="18"/>
                          </w:rPr>
                          <w:t>IMAGES data will contribute to the UN cooperation framework currently in the design stage (2023–2027)</w:t>
                        </w:r>
                        <w:r w:rsidRPr="00E3086C" w:rsidR="00424662">
                          <w:rPr>
                            <w:rFonts w:asciiTheme="minorHAnsi" w:hAnsiTheme="minorHAnsi" w:cstheme="minorHAnsi"/>
                            <w:sz w:val="22"/>
                            <w:szCs w:val="18"/>
                          </w:rPr>
                          <w:t>.</w:t>
                        </w:r>
                        <w:r w:rsidRPr="00424662">
                          <w:rPr>
                            <w:rFonts w:asciiTheme="minorHAnsi" w:hAnsiTheme="minorHAnsi" w:cstheme="minorHAnsi"/>
                            <w:sz w:val="22"/>
                            <w:szCs w:val="18"/>
                          </w:rPr>
                          <w:t xml:space="preserve"> </w:t>
                        </w:r>
                        <w:r w:rsidRPr="00424662">
                          <w:rPr>
                            <w:rFonts w:asciiTheme="minorHAnsi" w:hAnsiTheme="minorHAnsi" w:cstheme="minorHAnsi"/>
                            <w:sz w:val="16"/>
                            <w:szCs w:val="16"/>
                          </w:rPr>
                          <w:t xml:space="preserve">(KII </w:t>
                        </w:r>
                        <w:r w:rsidRPr="00424662" w:rsidR="002B1CCF">
                          <w:rPr>
                            <w:rFonts w:asciiTheme="minorHAnsi" w:hAnsiTheme="minorHAnsi" w:cstheme="minorHAnsi"/>
                            <w:sz w:val="16"/>
                            <w:szCs w:val="16"/>
                          </w:rPr>
                          <w:t xml:space="preserve">with </w:t>
                        </w:r>
                        <w:r w:rsidRPr="00424662">
                          <w:rPr>
                            <w:rFonts w:asciiTheme="minorHAnsi" w:hAnsiTheme="minorHAnsi" w:cstheme="minorHAnsi"/>
                            <w:sz w:val="16"/>
                            <w:szCs w:val="16"/>
                          </w:rPr>
                          <w:t>UN</w:t>
                        </w:r>
                        <w:r w:rsidRPr="00424662" w:rsidR="002B1CCF">
                          <w:rPr>
                            <w:rFonts w:asciiTheme="minorHAnsi" w:hAnsiTheme="minorHAnsi" w:cstheme="minorHAnsi"/>
                            <w:sz w:val="16"/>
                            <w:szCs w:val="16"/>
                          </w:rPr>
                          <w:t xml:space="preserve"> </w:t>
                        </w:r>
                        <w:r w:rsidRPr="00424662">
                          <w:rPr>
                            <w:rFonts w:asciiTheme="minorHAnsi" w:hAnsiTheme="minorHAnsi" w:cstheme="minorHAnsi"/>
                            <w:sz w:val="16"/>
                            <w:szCs w:val="16"/>
                          </w:rPr>
                          <w:t>W</w:t>
                        </w:r>
                        <w:r w:rsidRPr="00424662" w:rsidR="002B1CCF">
                          <w:rPr>
                            <w:rFonts w:asciiTheme="minorHAnsi" w:hAnsiTheme="minorHAnsi" w:cstheme="minorHAnsi"/>
                            <w:sz w:val="16"/>
                            <w:szCs w:val="16"/>
                          </w:rPr>
                          <w:t>omen</w:t>
                        </w:r>
                        <w:r w:rsidRPr="00424662">
                          <w:rPr>
                            <w:rFonts w:asciiTheme="minorHAnsi" w:hAnsiTheme="minorHAnsi" w:cstheme="minorHAnsi"/>
                            <w:sz w:val="16"/>
                            <w:szCs w:val="16"/>
                          </w:rPr>
                          <w:t>)</w:t>
                        </w:r>
                      </w:p>
                    </w:txbxContent>
                  </v:textbox>
                </v:roundrect>
                <v:roundrect id="_x0000_s1038" style="position:absolute;left:32879;top:4191;width:32315;height:51511;visibility:visible;mso-wrap-style:square;v-text-anchor:top" fillcolor="white [3201]" strokecolor="#3fb84e [3206]"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">
                  <v:stroke joinstyle="miter"/>
                  <v:textbox>
                    <w:txbxContent>
                      <w:p w:rsidR="00C56EA8" w:rsidP="00E07116" w:rsidRDefault="00C56EA8" w14:paraId="6A05A809" w14:textId="77777777">
                        <w:pPr>
                          <w:pStyle w:val="ListParagraph"/>
                          <w:ind w:left="360"/>
                          <w:rPr>
                            <w:rFonts w:asciiTheme="minorHAnsi" w:hAnsiTheme="minorHAnsi" w:cstheme="minorHAnsi"/>
                            <w:b/>
                            <w:bCs/>
                            <w:color w:val="767171" w:themeColor="background2" w:themeShade="80"/>
                            <w:sz w:val="22"/>
                            <w:szCs w:val="22"/>
                            <w:u w:val="single"/>
                          </w:rPr>
                        </w:pPr>
                      </w:p>
                      <w:p w:rsidRPr="005240B9" w:rsidR="00E07116" w:rsidP="00E07116" w:rsidRDefault="00E07116" w14:paraId="181088FF" w14:textId="4BC8C8B2">
                        <w:pPr>
                          <w:pStyle w:val="ListParagraph"/>
                          <w:ind w:left="360"/>
                          <w:rPr>
                            <w:rFonts w:asciiTheme="minorHAnsi" w:hAnsiTheme="minorHAnsi" w:cstheme="minorHAnsi"/>
                            <w:b/>
                            <w:bCs/>
                            <w:color w:val="767171" w:themeColor="background2" w:themeShade="80"/>
                            <w:sz w:val="22"/>
                            <w:szCs w:val="22"/>
                            <w:u w:val="single"/>
                          </w:rPr>
                        </w:pPr>
                        <w:r w:rsidRPr="005240B9">
                          <w:rPr>
                            <w:rFonts w:asciiTheme="minorHAnsi" w:hAnsiTheme="minorHAnsi" w:cstheme="minorHAnsi"/>
                            <w:b/>
                            <w:bCs/>
                            <w:color w:val="767171" w:themeColor="background2" w:themeShade="80"/>
                            <w:sz w:val="22"/>
                            <w:szCs w:val="22"/>
                            <w:u w:val="single"/>
                          </w:rPr>
                          <w:t>UN</w:t>
                        </w:r>
                        <w:r w:rsidR="00EC108E">
                          <w:rPr>
                            <w:rFonts w:asciiTheme="minorHAnsi" w:hAnsiTheme="minorHAnsi" w:cstheme="minorHAnsi"/>
                            <w:b/>
                            <w:bCs/>
                            <w:color w:val="767171" w:themeColor="background2" w:themeShade="80"/>
                            <w:sz w:val="22"/>
                            <w:szCs w:val="22"/>
                            <w:u w:val="single"/>
                          </w:rPr>
                          <w:t xml:space="preserve"> </w:t>
                        </w:r>
                        <w:r w:rsidRPr="005240B9">
                          <w:rPr>
                            <w:rFonts w:asciiTheme="minorHAnsi" w:hAnsiTheme="minorHAnsi" w:cstheme="minorHAnsi"/>
                            <w:b/>
                            <w:bCs/>
                            <w:color w:val="767171" w:themeColor="background2" w:themeShade="80"/>
                            <w:sz w:val="22"/>
                            <w:szCs w:val="22"/>
                            <w:u w:val="single"/>
                          </w:rPr>
                          <w:t>Women programming</w:t>
                        </w:r>
                      </w:p>
                      <w:p w:rsidRPr="005240B9" w:rsidR="00E07116" w:rsidP="00C47E68" w:rsidRDefault="00E07116" w14:paraId="5030A40F" w14:textId="05412427">
                        <w:pPr>
                          <w:pStyle w:val="ListParagraph"/>
                          <w:numPr>
                            <w:ilvl w:val="0"/>
                            <w:numId w:val="25"/>
                          </w:numPr>
                          <w:contextualSpacing/>
                          <w:rPr>
                            <w:rFonts w:asciiTheme="minorHAnsi" w:hAnsiTheme="minorHAnsi" w:cstheme="minorHAnsi"/>
                            <w:b/>
                            <w:bCs/>
                            <w:color w:val="767171" w:themeColor="background2" w:themeShade="80"/>
                            <w:sz w:val="22"/>
                            <w:szCs w:val="22"/>
                          </w:rPr>
                        </w:pPr>
                        <w:r w:rsidRPr="00D30E42">
                          <w:rPr>
                            <w:rFonts w:asciiTheme="minorHAnsi" w:hAnsiTheme="minorHAnsi" w:cstheme="minorHAnsi"/>
                            <w:b/>
                            <w:bCs/>
                            <w:sz w:val="22"/>
                            <w:szCs w:val="22"/>
                          </w:rPr>
                          <w:t>Palestine:</w:t>
                        </w:r>
                        <w:r w:rsidRPr="005240B9">
                          <w:rPr>
                            <w:rFonts w:asciiTheme="minorHAnsi" w:hAnsiTheme="minorHAnsi" w:cstheme="minorHAnsi"/>
                            <w:sz w:val="22"/>
                            <w:szCs w:val="22"/>
                          </w:rPr>
                          <w:t xml:space="preserve"> Sawasya Rule of Law programme trained Sharia court judges </w:t>
                        </w:r>
                        <w:r w:rsidR="002B1CCF">
                          <w:rPr>
                            <w:rFonts w:asciiTheme="minorHAnsi" w:hAnsiTheme="minorHAnsi" w:cstheme="minorHAnsi"/>
                            <w:sz w:val="22"/>
                            <w:szCs w:val="22"/>
                          </w:rPr>
                          <w:t>and</w:t>
                        </w:r>
                        <w:r w:rsidRPr="005240B9">
                          <w:rPr>
                            <w:rFonts w:asciiTheme="minorHAnsi" w:hAnsiTheme="minorHAnsi" w:cstheme="minorHAnsi"/>
                            <w:sz w:val="22"/>
                            <w:szCs w:val="22"/>
                          </w:rPr>
                          <w:t xml:space="preserve"> government stakeholders on Musawah curriculum</w:t>
                        </w:r>
                        <w:r w:rsidR="00424662">
                          <w:rPr>
                            <w:rFonts w:asciiTheme="minorHAnsi" w:hAnsiTheme="minorHAnsi" w:cstheme="minorHAnsi"/>
                            <w:sz w:val="22"/>
                            <w:szCs w:val="22"/>
                          </w:rPr>
                          <w:t>.</w:t>
                        </w:r>
                        <w:r w:rsidRPr="005240B9">
                          <w:rPr>
                            <w:rFonts w:asciiTheme="minorHAnsi" w:hAnsiTheme="minorHAnsi" w:cstheme="minorHAnsi"/>
                            <w:sz w:val="22"/>
                            <w:szCs w:val="22"/>
                          </w:rPr>
                          <w:t xml:space="preserve"> </w:t>
                        </w:r>
                        <w:r w:rsidRPr="000E25C1">
                          <w:rPr>
                            <w:rFonts w:asciiTheme="minorHAnsi" w:hAnsiTheme="minorHAnsi" w:cstheme="minorHAnsi"/>
                            <w:sz w:val="16"/>
                            <w:szCs w:val="16"/>
                          </w:rPr>
                          <w:t>(KII</w:t>
                        </w:r>
                        <w:r w:rsidR="002B1CCF">
                          <w:rPr>
                            <w:rFonts w:asciiTheme="minorHAnsi" w:hAnsiTheme="minorHAnsi" w:cstheme="minorHAnsi"/>
                            <w:sz w:val="16"/>
                            <w:szCs w:val="16"/>
                          </w:rPr>
                          <w:t>s x2 with</w:t>
                        </w:r>
                        <w:r w:rsidRPr="000E25C1">
                          <w:rPr>
                            <w:rFonts w:asciiTheme="minorHAnsi" w:hAnsiTheme="minorHAnsi" w:cstheme="minorHAnsi"/>
                            <w:sz w:val="16"/>
                            <w:szCs w:val="16"/>
                          </w:rPr>
                          <w:t xml:space="preserve"> UN</w:t>
                        </w:r>
                        <w:r w:rsidR="002B1CCF">
                          <w:rPr>
                            <w:rFonts w:asciiTheme="minorHAnsi" w:hAnsiTheme="minorHAnsi" w:cstheme="minorHAnsi"/>
                            <w:sz w:val="16"/>
                            <w:szCs w:val="16"/>
                          </w:rPr>
                          <w:t xml:space="preserve"> </w:t>
                        </w:r>
                        <w:r w:rsidRPr="000E25C1">
                          <w:rPr>
                            <w:rFonts w:asciiTheme="minorHAnsi" w:hAnsiTheme="minorHAnsi" w:cstheme="minorHAnsi"/>
                            <w:sz w:val="16"/>
                            <w:szCs w:val="16"/>
                          </w:rPr>
                          <w:t>W</w:t>
                        </w:r>
                        <w:r w:rsidR="002B1CCF">
                          <w:rPr>
                            <w:rFonts w:asciiTheme="minorHAnsi" w:hAnsiTheme="minorHAnsi" w:cstheme="minorHAnsi"/>
                            <w:sz w:val="16"/>
                            <w:szCs w:val="16"/>
                          </w:rPr>
                          <w:t>omen</w:t>
                        </w:r>
                        <w:r w:rsidRPr="000E25C1">
                          <w:rPr>
                            <w:rFonts w:asciiTheme="minorHAnsi" w:hAnsiTheme="minorHAnsi" w:cstheme="minorHAnsi"/>
                            <w:sz w:val="16"/>
                            <w:szCs w:val="16"/>
                          </w:rPr>
                          <w:t>)</w:t>
                        </w:r>
                      </w:p>
                      <w:p w:rsidRPr="005240B9" w:rsidR="00E07116" w:rsidP="00C47E68" w:rsidRDefault="00E07116" w14:paraId="2AD36F03" w14:textId="42A82C5C">
                        <w:pPr>
                          <w:pStyle w:val="ListParagraph"/>
                          <w:numPr>
                            <w:ilvl w:val="0"/>
                            <w:numId w:val="25"/>
                          </w:numPr>
                          <w:contextualSpacing/>
                          <w:rPr>
                            <w:rFonts w:asciiTheme="minorHAnsi" w:hAnsiTheme="minorHAnsi" w:cstheme="minorHAnsi"/>
                            <w:b/>
                            <w:bCs/>
                            <w:color w:val="767171" w:themeColor="background2" w:themeShade="80"/>
                            <w:sz w:val="22"/>
                            <w:szCs w:val="22"/>
                          </w:rPr>
                        </w:pPr>
                        <w:r w:rsidRPr="00D30E42">
                          <w:rPr>
                            <w:rFonts w:asciiTheme="minorHAnsi" w:hAnsiTheme="minorHAnsi" w:cstheme="minorHAnsi"/>
                            <w:b/>
                            <w:bCs/>
                            <w:sz w:val="22"/>
                            <w:szCs w:val="22"/>
                          </w:rPr>
                          <w:t>Palestine:</w:t>
                        </w:r>
                        <w:r w:rsidRPr="005240B9">
                          <w:rPr>
                            <w:rFonts w:asciiTheme="minorHAnsi" w:hAnsiTheme="minorHAnsi" w:cstheme="minorHAnsi"/>
                            <w:sz w:val="22"/>
                            <w:szCs w:val="22"/>
                          </w:rPr>
                          <w:t xml:space="preserve"> Youth Gender Innovation Agora network trained on Musawah curriculum</w:t>
                        </w:r>
                        <w:r w:rsidR="00424662">
                          <w:rPr>
                            <w:rFonts w:asciiTheme="minorHAnsi" w:hAnsiTheme="minorHAnsi" w:cstheme="minorHAnsi"/>
                            <w:sz w:val="22"/>
                            <w:szCs w:val="22"/>
                          </w:rPr>
                          <w:t>.</w:t>
                        </w:r>
                        <w:r w:rsidRPr="005240B9">
                          <w:rPr>
                            <w:rFonts w:asciiTheme="minorHAnsi" w:hAnsiTheme="minorHAnsi" w:cstheme="minorHAnsi"/>
                            <w:sz w:val="22"/>
                            <w:szCs w:val="22"/>
                          </w:rPr>
                          <w:t xml:space="preserve"> </w:t>
                        </w:r>
                        <w:r w:rsidRPr="000E25C1">
                          <w:rPr>
                            <w:rFonts w:asciiTheme="minorHAnsi" w:hAnsiTheme="minorHAnsi" w:cstheme="minorHAnsi"/>
                            <w:sz w:val="16"/>
                            <w:szCs w:val="16"/>
                          </w:rPr>
                          <w:t>(KII</w:t>
                        </w:r>
                        <w:r w:rsidR="002B1CCF">
                          <w:rPr>
                            <w:rFonts w:asciiTheme="minorHAnsi" w:hAnsiTheme="minorHAnsi" w:cstheme="minorHAnsi"/>
                            <w:sz w:val="16"/>
                            <w:szCs w:val="16"/>
                          </w:rPr>
                          <w:t>s x2 with</w:t>
                        </w:r>
                        <w:r w:rsidRPr="000E25C1">
                          <w:rPr>
                            <w:rFonts w:asciiTheme="minorHAnsi" w:hAnsiTheme="minorHAnsi" w:cstheme="minorHAnsi"/>
                            <w:sz w:val="16"/>
                            <w:szCs w:val="16"/>
                          </w:rPr>
                          <w:t xml:space="preserve"> UN</w:t>
                        </w:r>
                        <w:r w:rsidR="002B1CCF">
                          <w:rPr>
                            <w:rFonts w:asciiTheme="minorHAnsi" w:hAnsiTheme="minorHAnsi" w:cstheme="minorHAnsi"/>
                            <w:sz w:val="16"/>
                            <w:szCs w:val="16"/>
                          </w:rPr>
                          <w:t xml:space="preserve"> </w:t>
                        </w:r>
                        <w:r w:rsidRPr="000E25C1">
                          <w:rPr>
                            <w:rFonts w:asciiTheme="minorHAnsi" w:hAnsiTheme="minorHAnsi" w:cstheme="minorHAnsi"/>
                            <w:sz w:val="16"/>
                            <w:szCs w:val="16"/>
                          </w:rPr>
                          <w:t>W</w:t>
                        </w:r>
                        <w:r w:rsidR="002B1CCF">
                          <w:rPr>
                            <w:rFonts w:asciiTheme="minorHAnsi" w:hAnsiTheme="minorHAnsi" w:cstheme="minorHAnsi"/>
                            <w:sz w:val="16"/>
                            <w:szCs w:val="16"/>
                          </w:rPr>
                          <w:t>omen</w:t>
                        </w:r>
                        <w:r w:rsidRPr="000E25C1">
                          <w:rPr>
                            <w:rFonts w:asciiTheme="minorHAnsi" w:hAnsiTheme="minorHAnsi" w:cstheme="minorHAnsi"/>
                            <w:sz w:val="16"/>
                            <w:szCs w:val="16"/>
                          </w:rPr>
                          <w:t>)</w:t>
                        </w:r>
                      </w:p>
                      <w:p w:rsidRPr="000E25C1" w:rsidR="00E07116" w:rsidP="00C47E68" w:rsidRDefault="00E07116" w14:paraId="2B349179" w14:textId="48BA9392">
                        <w:pPr>
                          <w:pStyle w:val="ListParagraph"/>
                          <w:numPr>
                            <w:ilvl w:val="0"/>
                            <w:numId w:val="25"/>
                          </w:numPr>
                          <w:contextualSpacing/>
                          <w:rPr>
                            <w:rFonts w:asciiTheme="minorHAnsi" w:hAnsiTheme="minorHAnsi" w:cstheme="minorHAnsi"/>
                            <w:b/>
                            <w:bCs/>
                            <w:color w:val="767171" w:themeColor="background2" w:themeShade="80"/>
                            <w:sz w:val="16"/>
                            <w:szCs w:val="16"/>
                          </w:rPr>
                        </w:pPr>
                        <w:r w:rsidRPr="00D30E42">
                          <w:rPr>
                            <w:rFonts w:asciiTheme="minorHAnsi" w:hAnsiTheme="minorHAnsi" w:cstheme="minorHAnsi"/>
                            <w:b/>
                            <w:bCs/>
                            <w:sz w:val="22"/>
                            <w:szCs w:val="22"/>
                          </w:rPr>
                          <w:t>Palestine:</w:t>
                        </w:r>
                        <w:r w:rsidRPr="005240B9">
                          <w:rPr>
                            <w:rFonts w:asciiTheme="minorHAnsi" w:hAnsiTheme="minorHAnsi" w:cstheme="minorHAnsi"/>
                            <w:sz w:val="22"/>
                            <w:szCs w:val="22"/>
                          </w:rPr>
                          <w:t xml:space="preserve"> The Decent work for women programme and HAYA GBV used IMAGES to inform programming</w:t>
                        </w:r>
                        <w:r w:rsidR="00424662">
                          <w:rPr>
                            <w:rFonts w:asciiTheme="minorHAnsi" w:hAnsiTheme="minorHAnsi" w:cstheme="minorHAnsi"/>
                            <w:sz w:val="22"/>
                            <w:szCs w:val="22"/>
                          </w:rPr>
                          <w:t>.</w:t>
                        </w:r>
                        <w:r w:rsidRPr="005240B9">
                          <w:rPr>
                            <w:rFonts w:asciiTheme="minorHAnsi" w:hAnsiTheme="minorHAnsi" w:cstheme="minorHAnsi"/>
                            <w:sz w:val="22"/>
                            <w:szCs w:val="22"/>
                          </w:rPr>
                          <w:t xml:space="preserve"> </w:t>
                        </w:r>
                        <w:r w:rsidRPr="000E25C1">
                          <w:rPr>
                            <w:rFonts w:asciiTheme="minorHAnsi" w:hAnsiTheme="minorHAnsi" w:cstheme="minorHAnsi"/>
                            <w:sz w:val="16"/>
                            <w:szCs w:val="16"/>
                          </w:rPr>
                          <w:t>(ROAS Fourth Report, p. 13)</w:t>
                        </w:r>
                      </w:p>
                      <w:p w:rsidRPr="00D30E42" w:rsidR="00E07116" w:rsidP="00C47E68" w:rsidRDefault="00E07116" w14:paraId="07F38B6F" w14:textId="38BC3330">
                        <w:pPr>
                          <w:pStyle w:val="ListParagraph"/>
                          <w:numPr>
                            <w:ilvl w:val="0"/>
                            <w:numId w:val="25"/>
                          </w:numPr>
                          <w:contextualSpacing/>
                          <w:rPr>
                            <w:rFonts w:asciiTheme="minorHAnsi" w:hAnsiTheme="minorHAnsi" w:cstheme="minorHAnsi"/>
                            <w:b/>
                            <w:bCs/>
                            <w:color w:val="767171" w:themeColor="background2" w:themeShade="80"/>
                            <w:sz w:val="22"/>
                            <w:szCs w:val="22"/>
                          </w:rPr>
                        </w:pPr>
                        <w:r w:rsidRPr="00D30E42">
                          <w:rPr>
                            <w:rFonts w:asciiTheme="minorHAnsi" w:hAnsiTheme="minorHAnsi" w:cstheme="minorHAnsi"/>
                            <w:b/>
                            <w:bCs/>
                            <w:sz w:val="22"/>
                            <w:szCs w:val="22"/>
                          </w:rPr>
                          <w:t>Egypt:</w:t>
                        </w:r>
                        <w:r w:rsidRPr="005240B9">
                          <w:rPr>
                            <w:rFonts w:asciiTheme="minorHAnsi" w:hAnsiTheme="minorHAnsi" w:cstheme="minorHAnsi"/>
                            <w:sz w:val="22"/>
                            <w:szCs w:val="22"/>
                          </w:rPr>
                          <w:t xml:space="preserve"> The gender transformative parenting manual has influenced the women’s economic empowerment programme, education programme and UN</w:t>
                        </w:r>
                        <w:r w:rsidR="00424662">
                          <w:rPr>
                            <w:rFonts w:asciiTheme="minorHAnsi" w:hAnsiTheme="minorHAnsi" w:cstheme="minorHAnsi"/>
                            <w:sz w:val="22"/>
                            <w:szCs w:val="22"/>
                          </w:rPr>
                          <w:t xml:space="preserve"> </w:t>
                        </w:r>
                        <w:r w:rsidRPr="005240B9">
                          <w:rPr>
                            <w:rFonts w:asciiTheme="minorHAnsi" w:hAnsiTheme="minorHAnsi" w:cstheme="minorHAnsi"/>
                            <w:sz w:val="22"/>
                            <w:szCs w:val="22"/>
                          </w:rPr>
                          <w:t>W</w:t>
                        </w:r>
                        <w:r w:rsidR="00424662">
                          <w:rPr>
                            <w:rFonts w:asciiTheme="minorHAnsi" w:hAnsiTheme="minorHAnsi" w:cstheme="minorHAnsi"/>
                            <w:sz w:val="22"/>
                            <w:szCs w:val="22"/>
                          </w:rPr>
                          <w:t>omen</w:t>
                        </w:r>
                        <w:r w:rsidRPr="005240B9">
                          <w:rPr>
                            <w:rFonts w:asciiTheme="minorHAnsi" w:hAnsiTheme="minorHAnsi" w:cstheme="minorHAnsi"/>
                            <w:sz w:val="22"/>
                            <w:szCs w:val="22"/>
                          </w:rPr>
                          <w:t>’s empowerment framework</w:t>
                        </w:r>
                        <w:r w:rsidR="00424662">
                          <w:rPr>
                            <w:rFonts w:asciiTheme="minorHAnsi" w:hAnsiTheme="minorHAnsi" w:cstheme="minorHAnsi"/>
                            <w:sz w:val="22"/>
                            <w:szCs w:val="22"/>
                          </w:rPr>
                          <w:t>.</w:t>
                        </w:r>
                        <w:r w:rsidRPr="005240B9">
                          <w:rPr>
                            <w:rFonts w:asciiTheme="minorHAnsi" w:hAnsiTheme="minorHAnsi" w:cstheme="minorHAnsi"/>
                            <w:sz w:val="22"/>
                            <w:szCs w:val="22"/>
                          </w:rPr>
                          <w:t xml:space="preserve"> </w:t>
                        </w:r>
                        <w:r w:rsidRPr="000E25C1">
                          <w:rPr>
                            <w:rFonts w:asciiTheme="minorHAnsi" w:hAnsiTheme="minorHAnsi" w:cstheme="minorHAnsi"/>
                            <w:sz w:val="16"/>
                            <w:szCs w:val="16"/>
                          </w:rPr>
                          <w:t>(KII</w:t>
                        </w:r>
                        <w:r w:rsidR="00A4323C">
                          <w:rPr>
                            <w:rFonts w:asciiTheme="minorHAnsi" w:hAnsiTheme="minorHAnsi" w:cstheme="minorHAnsi"/>
                            <w:sz w:val="16"/>
                            <w:szCs w:val="16"/>
                          </w:rPr>
                          <w:t xml:space="preserve"> with</w:t>
                        </w:r>
                        <w:r w:rsidRPr="000E25C1">
                          <w:rPr>
                            <w:rFonts w:asciiTheme="minorHAnsi" w:hAnsiTheme="minorHAnsi" w:cstheme="minorHAnsi"/>
                            <w:sz w:val="16"/>
                            <w:szCs w:val="16"/>
                          </w:rPr>
                          <w:t xml:space="preserve"> UN</w:t>
                        </w:r>
                        <w:r w:rsidR="00A4323C">
                          <w:rPr>
                            <w:rFonts w:asciiTheme="minorHAnsi" w:hAnsiTheme="minorHAnsi" w:cstheme="minorHAnsi"/>
                            <w:sz w:val="16"/>
                            <w:szCs w:val="16"/>
                          </w:rPr>
                          <w:t xml:space="preserve"> </w:t>
                        </w:r>
                        <w:r w:rsidRPr="000E25C1">
                          <w:rPr>
                            <w:rFonts w:asciiTheme="minorHAnsi" w:hAnsiTheme="minorHAnsi" w:cstheme="minorHAnsi"/>
                            <w:sz w:val="16"/>
                            <w:szCs w:val="16"/>
                          </w:rPr>
                          <w:t>W</w:t>
                        </w:r>
                        <w:r w:rsidR="00A4323C">
                          <w:rPr>
                            <w:rFonts w:asciiTheme="minorHAnsi" w:hAnsiTheme="minorHAnsi" w:cstheme="minorHAnsi"/>
                            <w:sz w:val="16"/>
                            <w:szCs w:val="16"/>
                          </w:rPr>
                          <w:t>omen</w:t>
                        </w:r>
                        <w:r w:rsidRPr="000E25C1">
                          <w:rPr>
                            <w:rFonts w:asciiTheme="minorHAnsi" w:hAnsiTheme="minorHAnsi" w:cstheme="minorHAnsi"/>
                            <w:sz w:val="16"/>
                            <w:szCs w:val="16"/>
                          </w:rPr>
                          <w:t>)</w:t>
                        </w:r>
                      </w:p>
                      <w:p w:rsidRPr="00D30E42" w:rsidR="00D30E42" w:rsidP="00C47E68" w:rsidRDefault="00D30E42" w14:paraId="67A36EA8" w14:textId="00EA6411">
                        <w:pPr>
                          <w:pStyle w:val="ListParagraph"/>
                          <w:numPr>
                            <w:ilvl w:val="0"/>
                            <w:numId w:val="25"/>
                          </w:numPr>
                          <w:contextualSpacing/>
                          <w:rPr>
                            <w:rFonts w:asciiTheme="minorHAnsi" w:hAnsiTheme="minorHAnsi" w:cstheme="minorHAnsi"/>
                            <w:b/>
                            <w:bCs/>
                            <w:color w:val="767171" w:themeColor="background2" w:themeShade="80"/>
                            <w:sz w:val="22"/>
                            <w:szCs w:val="22"/>
                          </w:rPr>
                        </w:pPr>
                        <w:r w:rsidRPr="00D30E42">
                          <w:rPr>
                            <w:rFonts w:asciiTheme="minorHAnsi" w:hAnsiTheme="minorHAnsi" w:cstheme="minorHAnsi"/>
                            <w:b/>
                            <w:bCs/>
                            <w:sz w:val="22"/>
                            <w:szCs w:val="22"/>
                          </w:rPr>
                          <w:t>Lebanon:</w:t>
                        </w:r>
                        <w:r w:rsidR="00513541">
                          <w:rPr>
                            <w:rFonts w:asciiTheme="minorHAnsi" w:hAnsiTheme="minorHAnsi" w:cstheme="minorHAnsi"/>
                            <w:b/>
                            <w:bCs/>
                            <w:sz w:val="22"/>
                            <w:szCs w:val="22"/>
                          </w:rPr>
                          <w:t xml:space="preserve"> </w:t>
                        </w:r>
                        <w:r w:rsidR="00513541">
                          <w:rPr>
                            <w:rFonts w:asciiTheme="minorHAnsi" w:hAnsiTheme="minorHAnsi" w:cstheme="minorHAnsi"/>
                            <w:sz w:val="22"/>
                            <w:szCs w:val="22"/>
                          </w:rPr>
                          <w:t>The work with LAF and other Lebanon forces influenced the Women, Peace and Security pillar of UN Women’s work</w:t>
                        </w:r>
                        <w:r w:rsidR="00A4323C">
                          <w:rPr>
                            <w:rFonts w:asciiTheme="minorHAnsi" w:hAnsiTheme="minorHAnsi" w:cstheme="minorHAnsi"/>
                            <w:sz w:val="22"/>
                            <w:szCs w:val="22"/>
                          </w:rPr>
                          <w:t>.</w:t>
                        </w:r>
                      </w:p>
                      <w:p w:rsidRPr="005240B9" w:rsidR="00E07116" w:rsidP="00C47E68" w:rsidRDefault="00E07116" w14:paraId="24310729" w14:textId="5EA10BD5">
                        <w:pPr>
                          <w:pStyle w:val="ListParagraph"/>
                          <w:numPr>
                            <w:ilvl w:val="0"/>
                            <w:numId w:val="25"/>
                          </w:numPr>
                          <w:contextualSpacing/>
                          <w:rPr>
                            <w:rFonts w:asciiTheme="minorHAnsi" w:hAnsiTheme="minorHAnsi" w:cstheme="minorHAnsi"/>
                            <w:b/>
                            <w:bCs/>
                            <w:color w:val="767171" w:themeColor="background2" w:themeShade="80"/>
                            <w:sz w:val="22"/>
                            <w:szCs w:val="22"/>
                          </w:rPr>
                        </w:pPr>
                        <w:r w:rsidRPr="00D30E42">
                          <w:rPr>
                            <w:rFonts w:asciiTheme="minorHAnsi" w:hAnsiTheme="minorHAnsi" w:cstheme="minorHAnsi"/>
                            <w:b/>
                            <w:bCs/>
                            <w:sz w:val="22"/>
                            <w:szCs w:val="22"/>
                          </w:rPr>
                          <w:t>Regionally:</w:t>
                        </w:r>
                        <w:r w:rsidRPr="005240B9">
                          <w:rPr>
                            <w:rFonts w:asciiTheme="minorHAnsi" w:hAnsiTheme="minorHAnsi" w:cstheme="minorHAnsi"/>
                            <w:sz w:val="22"/>
                            <w:szCs w:val="22"/>
                          </w:rPr>
                          <w:t xml:space="preserve"> UNW, Musawah, Equality Now and the Jordanian National Commission for Women network is using Musawah knowledge products to further advocacy on themes of child marriage, financial rights and elimination of violence against women</w:t>
                        </w:r>
                        <w:r w:rsidR="00424662">
                          <w:rPr>
                            <w:rFonts w:asciiTheme="minorHAnsi" w:hAnsiTheme="minorHAnsi" w:cstheme="minorHAnsi"/>
                            <w:sz w:val="22"/>
                            <w:szCs w:val="22"/>
                          </w:rPr>
                          <w:t>.</w:t>
                        </w:r>
                        <w:r w:rsidRPr="005240B9">
                          <w:rPr>
                            <w:rFonts w:asciiTheme="minorHAnsi" w:hAnsiTheme="minorHAnsi" w:cstheme="minorHAnsi"/>
                            <w:sz w:val="22"/>
                            <w:szCs w:val="22"/>
                          </w:rPr>
                          <w:t xml:space="preserve"> </w:t>
                        </w:r>
                        <w:r w:rsidRPr="000E25C1">
                          <w:rPr>
                            <w:rFonts w:asciiTheme="minorHAnsi" w:hAnsiTheme="minorHAnsi" w:cstheme="minorHAnsi"/>
                            <w:sz w:val="16"/>
                            <w:szCs w:val="16"/>
                          </w:rPr>
                          <w:t xml:space="preserve">(KII </w:t>
                        </w:r>
                        <w:r w:rsidR="00A4323C">
                          <w:rPr>
                            <w:rFonts w:asciiTheme="minorHAnsi" w:hAnsiTheme="minorHAnsi" w:cstheme="minorHAnsi"/>
                            <w:sz w:val="16"/>
                            <w:szCs w:val="16"/>
                          </w:rPr>
                          <w:t xml:space="preserve">with </w:t>
                        </w:r>
                        <w:r w:rsidRPr="000E25C1">
                          <w:rPr>
                            <w:rFonts w:asciiTheme="minorHAnsi" w:hAnsiTheme="minorHAnsi" w:cstheme="minorHAnsi"/>
                            <w:sz w:val="16"/>
                            <w:szCs w:val="16"/>
                          </w:rPr>
                          <w:t>Musawah</w:t>
                        </w:r>
                        <w:r w:rsidR="00A4323C">
                          <w:rPr>
                            <w:rFonts w:asciiTheme="minorHAnsi" w:hAnsiTheme="minorHAnsi" w:cstheme="minorHAnsi"/>
                            <w:sz w:val="16"/>
                            <w:szCs w:val="16"/>
                          </w:rPr>
                          <w:t>;</w:t>
                        </w:r>
                        <w:r w:rsidRPr="000E25C1">
                          <w:rPr>
                            <w:rFonts w:asciiTheme="minorHAnsi" w:hAnsiTheme="minorHAnsi" w:cstheme="minorHAnsi"/>
                            <w:sz w:val="16"/>
                            <w:szCs w:val="16"/>
                          </w:rPr>
                          <w:t xml:space="preserve"> KII </w:t>
                        </w:r>
                        <w:r w:rsidR="00A4323C">
                          <w:rPr>
                            <w:rFonts w:asciiTheme="minorHAnsi" w:hAnsiTheme="minorHAnsi" w:cstheme="minorHAnsi"/>
                            <w:sz w:val="16"/>
                            <w:szCs w:val="16"/>
                          </w:rPr>
                          <w:t xml:space="preserve">with </w:t>
                        </w:r>
                        <w:r w:rsidRPr="000E25C1">
                          <w:rPr>
                            <w:rFonts w:asciiTheme="minorHAnsi" w:hAnsiTheme="minorHAnsi" w:cstheme="minorHAnsi"/>
                            <w:sz w:val="16"/>
                            <w:szCs w:val="16"/>
                          </w:rPr>
                          <w:t>UN</w:t>
                        </w:r>
                        <w:r w:rsidR="00A4323C">
                          <w:rPr>
                            <w:rFonts w:asciiTheme="minorHAnsi" w:hAnsiTheme="minorHAnsi" w:cstheme="minorHAnsi"/>
                            <w:sz w:val="16"/>
                            <w:szCs w:val="16"/>
                          </w:rPr>
                          <w:t xml:space="preserve"> </w:t>
                        </w:r>
                        <w:r w:rsidRPr="000E25C1">
                          <w:rPr>
                            <w:rFonts w:asciiTheme="minorHAnsi" w:hAnsiTheme="minorHAnsi" w:cstheme="minorHAnsi"/>
                            <w:sz w:val="16"/>
                            <w:szCs w:val="16"/>
                          </w:rPr>
                          <w:t>W</w:t>
                        </w:r>
                        <w:r w:rsidR="00A4323C">
                          <w:rPr>
                            <w:rFonts w:asciiTheme="minorHAnsi" w:hAnsiTheme="minorHAnsi" w:cstheme="minorHAnsi"/>
                            <w:sz w:val="16"/>
                            <w:szCs w:val="16"/>
                          </w:rPr>
                          <w:t>omen;</w:t>
                        </w:r>
                        <w:r w:rsidRPr="000E25C1">
                          <w:rPr>
                            <w:rFonts w:asciiTheme="minorHAnsi" w:hAnsiTheme="minorHAnsi" w:cstheme="minorHAnsi"/>
                            <w:sz w:val="16"/>
                            <w:szCs w:val="16"/>
                          </w:rPr>
                          <w:t xml:space="preserve"> UN</w:t>
                        </w:r>
                        <w:r w:rsidR="00A4323C">
                          <w:rPr>
                            <w:rFonts w:asciiTheme="minorHAnsi" w:hAnsiTheme="minorHAnsi" w:cstheme="minorHAnsi"/>
                            <w:sz w:val="16"/>
                            <w:szCs w:val="16"/>
                          </w:rPr>
                          <w:t xml:space="preserve"> </w:t>
                        </w:r>
                        <w:r w:rsidRPr="000E25C1">
                          <w:rPr>
                            <w:rFonts w:asciiTheme="minorHAnsi" w:hAnsiTheme="minorHAnsi" w:cstheme="minorHAnsi"/>
                            <w:sz w:val="16"/>
                            <w:szCs w:val="16"/>
                          </w:rPr>
                          <w:t>W</w:t>
                        </w:r>
                        <w:r w:rsidR="00A4323C">
                          <w:rPr>
                            <w:rFonts w:asciiTheme="minorHAnsi" w:hAnsiTheme="minorHAnsi" w:cstheme="minorHAnsi"/>
                            <w:sz w:val="16"/>
                            <w:szCs w:val="16"/>
                          </w:rPr>
                          <w:t>omen</w:t>
                        </w:r>
                        <w:r w:rsidRPr="000E25C1">
                          <w:rPr>
                            <w:rFonts w:asciiTheme="minorHAnsi" w:hAnsiTheme="minorHAnsi" w:cstheme="minorHAnsi"/>
                            <w:sz w:val="16"/>
                            <w:szCs w:val="16"/>
                          </w:rPr>
                          <w:t xml:space="preserve"> (2021) MWGE progress until end September 2021)</w:t>
                        </w:r>
                      </w:p>
                      <w:p w:rsidRPr="005240B9" w:rsidR="00E07116" w:rsidP="00E07116" w:rsidRDefault="00E07116" w14:paraId="5A39BBE3" w14:textId="77777777">
                        <w:pPr>
                          <w:pStyle w:val="ListParagraph"/>
                          <w:ind w:left="360"/>
                          <w:rPr>
                            <w:rFonts w:asciiTheme="minorHAnsi" w:hAnsiTheme="minorHAnsi" w:cstheme="minorHAnsi"/>
                            <w:sz w:val="22"/>
                            <w:szCs w:val="22"/>
                          </w:rPr>
                        </w:pPr>
                      </w:p>
                    </w:txbxContent>
                  </v:textbox>
                </v:roundrect>
                <v:shape id="Text Box 8" style="position:absolute;left:1750;top:64;width:61090;height:3715;visibility:visible;mso-wrap-style:square;v-text-anchor:top" o:spid="_x0000_s1039"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">
                  <v:textbox>
                    <w:txbxContent>
                      <w:p w:rsidRPr="00CF7CF6" w:rsidR="00BA18C6" w:rsidP="00C7167A" w:rsidRDefault="00BA18C6" w14:paraId="196D6927" w14:textId="634FD4B3">
                        <w:pPr>
                          <w:pStyle w:val="Itadboxnumbers"/>
                        </w:pPr>
                        <w:r w:rsidRPr="00CF7CF6">
                          <w:t xml:space="preserve">Use of knowledge </w:t>
                        </w:r>
                        <w:r w:rsidRPr="00CF7CF6" w:rsidR="002B1CCF">
                          <w:t>and</w:t>
                        </w:r>
                        <w:r w:rsidRPr="00CF7CF6">
                          <w:t xml:space="preserve"> learning outside the MWGE programme</w:t>
                        </w:r>
                      </w:p>
                      <w:p w:rsidRPr="00BA18C6" w:rsidR="00BA18C6" w:rsidP="00BA18C6" w:rsidRDefault="00BA18C6" w14:paraId="41C8F396" w14:textId="77777777">
                        <w:pPr>
                          <w:jc w:val="center"/>
                          <w:rPr>
                            <w:color w:val="FFFFFF" w:themeColor="background1"/>
                          </w:rPr>
                        </w:pPr>
                      </w:p>
                    </w:txbxContent>
                  </v:textbox>
                </v:shape>
                <w10:wrap type="topAndBottom"/>
              </v:group>
            </w:pict>
          </mc:Fallback>
        </mc:AlternateContent>
      </w:r>
      <w:r w:rsidR="00CE7966">
        <w:t>O</w:t>
      </w:r>
      <w:r w:rsidRPr="00EA36C7" w:rsidR="00E07116">
        <w:t>ther UN</w:t>
      </w:r>
      <w:r w:rsidR="00EC108E">
        <w:t xml:space="preserve"> </w:t>
      </w:r>
      <w:r w:rsidRPr="00EA36C7" w:rsidR="00E07116">
        <w:t>W</w:t>
      </w:r>
      <w:r w:rsidR="00EC108E">
        <w:t>omen</w:t>
      </w:r>
      <w:r w:rsidRPr="00EA36C7" w:rsidR="00E07116">
        <w:t xml:space="preserve"> and UN programmes </w:t>
      </w:r>
      <w:r w:rsidR="00EC108E">
        <w:t>and</w:t>
      </w:r>
      <w:r w:rsidRPr="00EA36C7" w:rsidR="00E07116">
        <w:t xml:space="preserve"> </w:t>
      </w:r>
      <w:r w:rsidR="009756F4">
        <w:t xml:space="preserve">regional </w:t>
      </w:r>
      <w:r w:rsidRPr="00EA36C7" w:rsidR="00E07116">
        <w:t>networks</w:t>
      </w:r>
      <w:r w:rsidR="00AE44FC">
        <w:t xml:space="preserve"> are utili</w:t>
      </w:r>
      <w:r w:rsidR="002B1CCF">
        <w:t>s</w:t>
      </w:r>
      <w:r w:rsidR="00AE44FC">
        <w:t>ing programme knowledge products</w:t>
      </w:r>
      <w:r w:rsidR="005338DC">
        <w:t>. This is contributing to</w:t>
      </w:r>
      <w:r w:rsidRPr="00EA36C7" w:rsidR="00E07116">
        <w:t xml:space="preserve"> increasing</w:t>
      </w:r>
      <w:r w:rsidR="005338DC">
        <w:t xml:space="preserve"> the</w:t>
      </w:r>
      <w:r w:rsidRPr="00EA36C7" w:rsidR="00E07116">
        <w:t xml:space="preserve"> reach </w:t>
      </w:r>
      <w:r w:rsidR="005338DC">
        <w:t xml:space="preserve">of programme messaging </w:t>
      </w:r>
      <w:r w:rsidRPr="00EA36C7" w:rsidR="00E07116">
        <w:t>and integrating working with men and boys and other into other thematic areas.</w:t>
      </w:r>
      <w:r w:rsidRPr="005240B9" w:rsidR="00E07116">
        <w:rPr>
          <w:b/>
          <w:bCs/>
        </w:rPr>
        <w:t xml:space="preserve"> </w:t>
      </w:r>
      <w:r w:rsidRPr="005240B9" w:rsidR="00E07116">
        <w:t>Within UN</w:t>
      </w:r>
      <w:r w:rsidR="00EC108E">
        <w:t xml:space="preserve"> </w:t>
      </w:r>
      <w:r w:rsidRPr="005240B9" w:rsidR="00E07116">
        <w:t>W</w:t>
      </w:r>
      <w:r w:rsidR="00EC108E">
        <w:t>omen</w:t>
      </w:r>
      <w:r w:rsidRPr="005240B9" w:rsidR="00E07116">
        <w:t xml:space="preserve"> there has been collaboration between programmes</w:t>
      </w:r>
      <w:r w:rsidR="002B1CCF">
        <w:t>,</w:t>
      </w:r>
      <w:r w:rsidRPr="005240B9" w:rsidR="00E07116">
        <w:t xml:space="preserve"> which has integrated programme learning into themes such as rule of law (Palestine), economic empowerment (Palestine </w:t>
      </w:r>
      <w:r w:rsidR="00EC108E">
        <w:t>and</w:t>
      </w:r>
      <w:r w:rsidRPr="005240B9" w:rsidR="00E07116">
        <w:t xml:space="preserve"> Egypt), child marriage, financial rights and elimination of </w:t>
      </w:r>
      <w:r w:rsidR="00DE3E06">
        <w:t>VAW</w:t>
      </w:r>
      <w:r w:rsidRPr="005240B9" w:rsidR="00E07116">
        <w:t xml:space="preserve"> (regional). Among wider UN programming, knowledge products and learning have influenced governance elections work (</w:t>
      </w:r>
      <w:bookmarkStart w:name="_Hlk97213713" w:id="67"/>
      <w:r w:rsidRPr="005240B9" w:rsidR="00E07116">
        <w:t>U</w:t>
      </w:r>
      <w:r w:rsidR="001A70D4">
        <w:t>nited Nations Development Programme</w:t>
      </w:r>
      <w:r w:rsidR="002B1CCF">
        <w:t xml:space="preserve"> </w:t>
      </w:r>
      <w:bookmarkEnd w:id="67"/>
      <w:r w:rsidR="002B1CCF">
        <w:t>(UNDP)</w:t>
      </w:r>
      <w:r w:rsidRPr="005240B9" w:rsidR="00E07116">
        <w:t xml:space="preserve">) </w:t>
      </w:r>
      <w:r w:rsidR="00EC108E">
        <w:t>and</w:t>
      </w:r>
      <w:r w:rsidRPr="005240B9" w:rsidR="00E07116">
        <w:t xml:space="preserve"> employment (</w:t>
      </w:r>
      <w:r w:rsidR="00563D51">
        <w:t>International Labour Organi</w:t>
      </w:r>
      <w:r w:rsidR="002B1CCF">
        <w:t>z</w:t>
      </w:r>
      <w:r w:rsidR="00563D51">
        <w:t>ation</w:t>
      </w:r>
      <w:r w:rsidR="002B1CCF">
        <w:t xml:space="preserve"> (ILO)</w:t>
      </w:r>
      <w:r w:rsidRPr="005240B9" w:rsidR="00E07116">
        <w:t>)</w:t>
      </w:r>
      <w:r w:rsidR="00BC483F">
        <w:t>.</w:t>
      </w:r>
      <w:r w:rsidRPr="005240B9" w:rsidR="00E07116">
        <w:t xml:space="preserve"> </w:t>
      </w:r>
      <w:r w:rsidRPr="00E3086C" w:rsidR="00E07116">
        <w:t xml:space="preserve">See </w:t>
      </w:r>
      <w:r w:rsidR="00BA2065">
        <w:fldChar w:fldCharType="begin"/>
      </w:r>
      <w:r w:rsidR="00BA2065">
        <w:instrText xml:space="preserve"> REF _Ref97219317 \h </w:instrText>
      </w:r>
      <w:r w:rsidR="00BA2065">
        <w:fldChar w:fldCharType="separate"/>
      </w:r>
      <w:r w:rsidR="00BA2065">
        <w:t xml:space="preserve">Box </w:t>
      </w:r>
      <w:r w:rsidR="00BA2065">
        <w:rPr>
          <w:noProof/>
        </w:rPr>
        <w:t>2</w:t>
      </w:r>
      <w:r w:rsidR="00BA2065">
        <w:fldChar w:fldCharType="end"/>
      </w:r>
      <w:r w:rsidRPr="00E3086C" w:rsidR="00E07116">
        <w:t xml:space="preserve"> </w:t>
      </w:r>
      <w:r w:rsidRPr="005240B9" w:rsidR="00E07116">
        <w:t>for a full list of the ways knowledge products and learning have been used outside the MWGE programme.</w:t>
      </w:r>
    </w:p>
    <w:p w:rsidRPr="005240B9" w:rsidR="00DC2DD6" w:rsidP="00E3086C" w:rsidRDefault="00DC2DD6" w14:paraId="3DA9E14D" w14:textId="290F47A2">
      <w:pPr>
        <w:pStyle w:val="ItadNormalText"/>
      </w:pPr>
    </w:p>
    <w:p w:rsidRPr="00E3086C" w:rsidR="00E07116" w:rsidP="00E3086C" w:rsidRDefault="00E07116" w14:paraId="28903DDC" w14:textId="57E4CB88">
      <w:pPr>
        <w:rPr>
          <w:rFonts w:asciiTheme="minorHAnsi" w:hAnsiTheme="minorHAnsi" w:cstheme="minorHAnsi"/>
          <w:b/>
          <w:bCs/>
        </w:rPr>
      </w:pPr>
    </w:p>
    <w:p w:rsidRPr="005240B9" w:rsidR="00E07116" w:rsidP="00E3086C" w:rsidRDefault="00E07116" w14:paraId="20EA1ED7" w14:textId="4280CA68">
      <w:pPr>
        <w:pStyle w:val="ItadH3Numbered"/>
      </w:pPr>
      <w:bookmarkStart w:name="_Toc98407063" w:id="68"/>
      <w:bookmarkStart w:name="_Toc98410213" w:id="69"/>
      <w:bookmarkStart w:name="_Toc100745326" w:id="70"/>
      <w:r>
        <w:lastRenderedPageBreak/>
        <w:t>Change created</w:t>
      </w:r>
      <w:bookmarkEnd w:id="68"/>
      <w:bookmarkEnd w:id="69"/>
      <w:bookmarkEnd w:id="70"/>
    </w:p>
    <w:p w:rsidRPr="007E24F5" w:rsidR="00E43822" w:rsidP="162F4EC1" w:rsidRDefault="00E43822" w14:paraId="066FABEE" w14:textId="219D92B0">
      <w:pPr>
        <w:pStyle w:val="ItadNormalText"/>
        <w:jc w:val="both"/>
      </w:pPr>
      <w:r w:rsidRPr="162F4EC1" w:rsidR="00E43822">
        <w:rPr>
          <w:b w:val="1"/>
          <w:bCs w:val="1"/>
        </w:rPr>
        <w:t xml:space="preserve">The programme has not </w:t>
      </w:r>
      <w:r w:rsidRPr="162F4EC1" w:rsidR="00215E70">
        <w:rPr>
          <w:b w:val="1"/>
          <w:bCs w:val="1"/>
        </w:rPr>
        <w:t xml:space="preserve">clearly </w:t>
      </w:r>
      <w:r w:rsidRPr="162F4EC1" w:rsidR="00AA2D95">
        <w:rPr>
          <w:b w:val="1"/>
          <w:bCs w:val="1"/>
        </w:rPr>
        <w:t>captured the change created through the knowledge products</w:t>
      </w:r>
      <w:r w:rsidRPr="162F4EC1" w:rsidR="000C033C">
        <w:rPr>
          <w:b w:val="1"/>
          <w:bCs w:val="1"/>
        </w:rPr>
        <w:t xml:space="preserve"> against the desired outcomes in the </w:t>
      </w:r>
      <w:proofErr w:type="spellStart"/>
      <w:r w:rsidRPr="162F4EC1" w:rsidR="00DE3E06">
        <w:rPr>
          <w:b w:val="1"/>
          <w:bCs w:val="1"/>
        </w:rPr>
        <w:t>ToC</w:t>
      </w:r>
      <w:proofErr w:type="spellEnd"/>
      <w:r w:rsidRPr="162F4EC1" w:rsidR="00215E70">
        <w:rPr>
          <w:b w:val="1"/>
          <w:bCs w:val="1"/>
        </w:rPr>
        <w:t>.</w:t>
      </w:r>
      <w:r w:rsidR="00215E70">
        <w:rPr/>
        <w:t xml:space="preserve"> Much of the reporting outlines how the knowledge products and learning have been used </w:t>
      </w:r>
      <w:r w:rsidR="00E46E21">
        <w:rPr/>
        <w:t xml:space="preserve">and by whom but not how this has </w:t>
      </w:r>
      <w:r w:rsidR="009E4A08">
        <w:rPr/>
        <w:t>created change</w:t>
      </w:r>
      <w:r w:rsidR="001C1858">
        <w:rPr/>
        <w:t xml:space="preserve">. </w:t>
      </w:r>
      <w:r w:rsidR="009E4A08">
        <w:rPr/>
        <w:t>The exception is a</w:t>
      </w:r>
      <w:r w:rsidR="008A2AF8">
        <w:rPr/>
        <w:t xml:space="preserve">t </w:t>
      </w:r>
      <w:proofErr w:type="spellStart"/>
      <w:r w:rsidR="004D0204">
        <w:rPr/>
        <w:t>meso</w:t>
      </w:r>
      <w:proofErr w:type="spellEnd"/>
      <w:r w:rsidR="004D0204">
        <w:rPr/>
        <w:t xml:space="preserve"> </w:t>
      </w:r>
      <w:r w:rsidR="008A2AF8">
        <w:rPr/>
        <w:t xml:space="preserve">institutional level </w:t>
      </w:r>
      <w:r w:rsidR="009E4A08">
        <w:rPr/>
        <w:t xml:space="preserve">where </w:t>
      </w:r>
      <w:r w:rsidR="008A2AF8">
        <w:rPr/>
        <w:t xml:space="preserve">there are examples of universities, religious bodies and the armed forces </w:t>
      </w:r>
      <w:r w:rsidR="00B063B7">
        <w:rPr/>
        <w:t>have integrated</w:t>
      </w:r>
      <w:r w:rsidR="005915D8">
        <w:rPr/>
        <w:t xml:space="preserve"> gender</w:t>
      </w:r>
      <w:r w:rsidR="003A68B1">
        <w:rPr/>
        <w:t xml:space="preserve"> </w:t>
      </w:r>
      <w:r w:rsidR="005915D8">
        <w:rPr/>
        <w:t>responsive practices</w:t>
      </w:r>
      <w:r w:rsidR="00B063B7">
        <w:rPr/>
        <w:t xml:space="preserve"> as influenced by knowledge products</w:t>
      </w:r>
      <w:r w:rsidR="003A68B1">
        <w:rPr/>
        <w:t>,</w:t>
      </w:r>
      <w:r w:rsidR="00D922DE">
        <w:rPr/>
        <w:t xml:space="preserve"> as per </w:t>
      </w:r>
      <w:r w:rsidR="00A30F0A">
        <w:rPr/>
        <w:t>outcome 2.</w:t>
      </w:r>
      <w:r w:rsidR="0055131E">
        <w:rPr/>
        <w:t xml:space="preserve"> </w:t>
      </w:r>
      <w:r w:rsidR="00A30F0A">
        <w:rPr/>
        <w:t>Y</w:t>
      </w:r>
      <w:r w:rsidR="0055131E">
        <w:rPr/>
        <w:t xml:space="preserve">et, </w:t>
      </w:r>
      <w:r w:rsidR="003744E0">
        <w:rPr/>
        <w:t xml:space="preserve">whether or </w:t>
      </w:r>
      <w:r w:rsidR="00BA1618">
        <w:rPr/>
        <w:t xml:space="preserve">how </w:t>
      </w:r>
      <w:r w:rsidR="008E7C52">
        <w:rPr/>
        <w:t>the programme</w:t>
      </w:r>
      <w:r w:rsidR="00BA1618">
        <w:rPr/>
        <w:t xml:space="preserve"> has impacted </w:t>
      </w:r>
      <w:r w:rsidR="00CB7AFA">
        <w:rPr/>
        <w:t xml:space="preserve">the </w:t>
      </w:r>
      <w:r w:rsidR="003744E0">
        <w:rPr/>
        <w:t xml:space="preserve">wider </w:t>
      </w:r>
      <w:r w:rsidR="00A51A2E">
        <w:rPr/>
        <w:t xml:space="preserve">institutional culture </w:t>
      </w:r>
      <w:r w:rsidR="003744E0">
        <w:rPr/>
        <w:t xml:space="preserve">had not been explored through </w:t>
      </w:r>
      <w:r w:rsidR="0025393D">
        <w:rPr/>
        <w:t xml:space="preserve">the </w:t>
      </w:r>
      <w:r w:rsidR="003744E0">
        <w:rPr/>
        <w:t>monitoring</w:t>
      </w:r>
      <w:r w:rsidR="00EB05FD">
        <w:rPr/>
        <w:t xml:space="preserve">. Despite </w:t>
      </w:r>
      <w:r w:rsidR="00371E3E">
        <w:rPr/>
        <w:t xml:space="preserve">no clear </w:t>
      </w:r>
      <w:r w:rsidR="00A0013C">
        <w:rPr/>
        <w:t>linkages made between knowledge and learning and outcome level change in reporting</w:t>
      </w:r>
      <w:r w:rsidR="00EB05FD">
        <w:rPr/>
        <w:t xml:space="preserve">, </w:t>
      </w:r>
      <w:r w:rsidR="00F12240">
        <w:rPr/>
        <w:t xml:space="preserve">it is possible to trace </w:t>
      </w:r>
      <w:r w:rsidR="008E7C52">
        <w:rPr/>
        <w:t xml:space="preserve">some </w:t>
      </w:r>
      <w:r w:rsidR="00F12240">
        <w:rPr/>
        <w:t>pathways of contribution</w:t>
      </w:r>
      <w:r w:rsidR="00697DE0">
        <w:rPr/>
        <w:t>. This is exp</w:t>
      </w:r>
      <w:r w:rsidR="008B7CB6">
        <w:rPr/>
        <w:t>ounded</w:t>
      </w:r>
      <w:r w:rsidR="00697DE0">
        <w:rPr/>
        <w:t xml:space="preserve"> below:</w:t>
      </w:r>
    </w:p>
    <w:p w:rsidRPr="00E3086C" w:rsidR="00E07116" w:rsidP="00C57FB4" w:rsidRDefault="00E07116" w14:paraId="3C9AD5C2" w14:textId="62F5B00C">
      <w:pPr>
        <w:pStyle w:val="ItadH3"/>
        <w:rPr>
          <w:color w:val="E37230" w:themeColor="accent2"/>
          <w:sz w:val="22"/>
          <w:szCs w:val="22"/>
          <w:lang w:val="en-GB"/>
        </w:rPr>
      </w:pPr>
      <w:bookmarkStart w:name="_Toc98407064" w:id="71"/>
      <w:bookmarkStart w:name="_Toc98410214" w:id="72"/>
      <w:bookmarkStart w:name="_Toc100745327" w:id="73"/>
      <w:r w:rsidRPr="00E3086C">
        <w:rPr>
          <w:color w:val="E37230" w:themeColor="accent2"/>
          <w:sz w:val="22"/>
          <w:szCs w:val="22"/>
          <w:lang w:val="en-GB"/>
        </w:rPr>
        <w:t>Micro-level change: Communities have more equitable behaviour</w:t>
      </w:r>
      <w:bookmarkEnd w:id="71"/>
      <w:bookmarkEnd w:id="72"/>
      <w:bookmarkEnd w:id="73"/>
      <w:r w:rsidRPr="00E3086C">
        <w:rPr>
          <w:color w:val="E37230" w:themeColor="accent2"/>
          <w:sz w:val="22"/>
          <w:szCs w:val="22"/>
          <w:lang w:val="en-GB"/>
        </w:rPr>
        <w:t xml:space="preserve"> </w:t>
      </w:r>
    </w:p>
    <w:p w:rsidR="001E26F9" w:rsidP="162F4EC1" w:rsidRDefault="00425130" w14:paraId="1C590BDE" w14:textId="05324787">
      <w:pPr>
        <w:pStyle w:val="ItadNormalTextBold"/>
        <w:jc w:val="both"/>
      </w:pPr>
      <w:r w:rsidR="00425130">
        <w:rPr/>
        <w:t>T</w:t>
      </w:r>
      <w:r w:rsidRPr="005240B9" w:rsidR="001E26F9">
        <w:rPr/>
        <w:t xml:space="preserve">he </w:t>
      </w:r>
      <w:r w:rsidR="00960FCD">
        <w:rPr/>
        <w:t xml:space="preserve">final </w:t>
      </w:r>
      <w:r w:rsidRPr="005240B9" w:rsidR="001E26F9">
        <w:rPr/>
        <w:t>evaluation f</w:t>
      </w:r>
      <w:r w:rsidR="00215C87">
        <w:rPr/>
        <w:t>ound</w:t>
      </w:r>
      <w:r w:rsidRPr="005240B9" w:rsidR="001E26F9">
        <w:rPr/>
        <w:t xml:space="preserve"> positive </w:t>
      </w:r>
      <w:r w:rsidRPr="001446E5" w:rsidR="001E26F9">
        <w:rPr/>
        <w:t>shifts in knowledge, attitudes and behaviours</w:t>
      </w:r>
      <w:r w:rsidRPr="005240B9" w:rsidR="001E26F9">
        <w:rPr/>
        <w:t xml:space="preserve"> among community level project participants</w:t>
      </w:r>
      <w:r w:rsidR="00215C87">
        <w:rPr/>
        <w:t>.</w:t>
      </w:r>
      <w:r w:rsidRPr="162F4EC1" w:rsidR="001E26F9">
        <w:rPr>
          <w:rStyle w:val="FootnoteReference"/>
          <w:b w:val="0"/>
          <w:bCs w:val="0"/>
          <w:sz w:val="22"/>
          <w:szCs w:val="22"/>
        </w:rPr>
        <w:footnoteReference w:id="86"/>
      </w:r>
      <w:r w:rsidRPr="00E3086C" w:rsidR="001E26F9">
        <w:rPr>
          <w:b w:val="0"/>
          <w:bCs w:val="0"/>
        </w:rPr>
        <w:t xml:space="preserve"> </w:t>
      </w:r>
      <w:r w:rsidR="003807C4">
        <w:rPr/>
        <w:t>Th</w:t>
      </w:r>
      <w:r w:rsidR="00047068">
        <w:rPr/>
        <w:t>rough informing</w:t>
      </w:r>
      <w:r w:rsidR="003807C4">
        <w:rPr/>
        <w:t xml:space="preserve"> </w:t>
      </w:r>
      <w:r w:rsidR="00047068">
        <w:rPr/>
        <w:t>the design of</w:t>
      </w:r>
      <w:r w:rsidR="00DF4BE9">
        <w:rPr/>
        <w:t xml:space="preserve"> the</w:t>
      </w:r>
      <w:r w:rsidR="00047068">
        <w:rPr/>
        <w:t xml:space="preserve"> </w:t>
      </w:r>
      <w:r w:rsidR="00F55F0B">
        <w:rPr/>
        <w:t xml:space="preserve">gender transformative parenting </w:t>
      </w:r>
      <w:r w:rsidR="009D692E">
        <w:rPr/>
        <w:t>(Program P)</w:t>
      </w:r>
      <w:r w:rsidR="00DF4BE9">
        <w:rPr/>
        <w:t xml:space="preserve">, </w:t>
      </w:r>
      <w:r w:rsidR="00CF7E8A">
        <w:rPr/>
        <w:t xml:space="preserve">the </w:t>
      </w:r>
      <w:r w:rsidR="00F55F0B">
        <w:rPr/>
        <w:t xml:space="preserve">IMAGES </w:t>
      </w:r>
      <w:r w:rsidR="00CF7E8A">
        <w:rPr/>
        <w:t xml:space="preserve">study </w:t>
      </w:r>
      <w:r w:rsidR="00F55F0B">
        <w:rPr/>
        <w:t xml:space="preserve">has </w:t>
      </w:r>
      <w:proofErr w:type="gramStart"/>
      <w:r w:rsidR="00F55F0B">
        <w:rPr/>
        <w:t xml:space="preserve">made a </w:t>
      </w:r>
      <w:r w:rsidRPr="003807C4" w:rsidR="003807C4">
        <w:rPr/>
        <w:t>contribut</w:t>
      </w:r>
      <w:r w:rsidR="00844D9B">
        <w:rPr/>
        <w:t>ion</w:t>
      </w:r>
      <w:proofErr w:type="gramEnd"/>
      <w:r w:rsidRPr="003807C4" w:rsidR="003807C4">
        <w:rPr/>
        <w:t xml:space="preserve"> to</w:t>
      </w:r>
      <w:r w:rsidR="00844D9B">
        <w:rPr/>
        <w:t xml:space="preserve"> </w:t>
      </w:r>
      <w:r w:rsidR="00047068">
        <w:rPr/>
        <w:t>this</w:t>
      </w:r>
      <w:r w:rsidR="00F55F0B">
        <w:rPr/>
        <w:t xml:space="preserve"> change</w:t>
      </w:r>
      <w:r w:rsidR="0040641F">
        <w:rPr/>
        <w:t>.</w:t>
      </w:r>
    </w:p>
    <w:p w:rsidR="00A56E94" w:rsidP="162F4EC1" w:rsidRDefault="00043529" w14:paraId="644C3A50" w14:textId="2FB2EE82">
      <w:pPr>
        <w:pStyle w:val="ItadNormalText"/>
        <w:jc w:val="both"/>
      </w:pPr>
      <w:r w:rsidR="00043529">
        <w:rPr/>
        <w:t xml:space="preserve">IMAGES research </w:t>
      </w:r>
      <w:r w:rsidR="00C55F96">
        <w:rPr/>
        <w:t>was central to</w:t>
      </w:r>
      <w:r w:rsidR="0083422D">
        <w:rPr/>
        <w:t xml:space="preserve"> identifying fatherhood as a </w:t>
      </w:r>
      <w:r w:rsidR="00EC5516">
        <w:rPr/>
        <w:t xml:space="preserve">programme </w:t>
      </w:r>
      <w:r w:rsidR="0083422D">
        <w:rPr/>
        <w:t xml:space="preserve">entry point for engaging </w:t>
      </w:r>
      <w:r w:rsidR="00870B91">
        <w:rPr/>
        <w:t>men</w:t>
      </w:r>
      <w:r w:rsidR="00612378">
        <w:rPr/>
        <w:t xml:space="preserve">. From this </w:t>
      </w:r>
      <w:r w:rsidR="00F162A1">
        <w:rPr/>
        <w:t xml:space="preserve">knowledge, gender transformative parenting </w:t>
      </w:r>
      <w:r w:rsidR="0068219D">
        <w:rPr/>
        <w:t>was chosen as a key programming theme.</w:t>
      </w:r>
      <w:r w:rsidR="00870B91">
        <w:rPr/>
        <w:t xml:space="preserve"> </w:t>
      </w:r>
      <w:r w:rsidR="00E16C04">
        <w:rPr/>
        <w:t xml:space="preserve">The programme design </w:t>
      </w:r>
      <w:r w:rsidR="00531396">
        <w:rPr/>
        <w:t xml:space="preserve">starting point was the </w:t>
      </w:r>
      <w:r w:rsidR="001879F0">
        <w:rPr/>
        <w:t>IMAGES data</w:t>
      </w:r>
      <w:r w:rsidR="00450CB2">
        <w:rPr/>
        <w:t>,</w:t>
      </w:r>
      <w:r w:rsidR="001879F0">
        <w:rPr/>
        <w:t xml:space="preserve"> which guided further</w:t>
      </w:r>
      <w:r w:rsidR="00870B91">
        <w:rPr/>
        <w:t xml:space="preserve"> formative research </w:t>
      </w:r>
      <w:r w:rsidR="00531396">
        <w:rPr/>
        <w:t>to</w:t>
      </w:r>
      <w:r w:rsidR="001879F0">
        <w:rPr/>
        <w:t xml:space="preserve"> shape the</w:t>
      </w:r>
      <w:r w:rsidR="00C55F96">
        <w:rPr/>
        <w:t xml:space="preserve"> </w:t>
      </w:r>
      <w:r w:rsidR="00531396">
        <w:rPr/>
        <w:t xml:space="preserve">fatherhood </w:t>
      </w:r>
      <w:r w:rsidR="00C55F96">
        <w:rPr/>
        <w:t>curriculum</w:t>
      </w:r>
      <w:r w:rsidRPr="00E90809" w:rsidR="00E90809">
        <w:rPr/>
        <w:t xml:space="preserve"> in Lebanon, Morocco, Palestine and Egypt</w:t>
      </w:r>
      <w:r w:rsidR="00870B91">
        <w:rPr/>
        <w:t xml:space="preserve">. </w:t>
      </w:r>
      <w:r w:rsidR="00854FFD">
        <w:rPr/>
        <w:t>F</w:t>
      </w:r>
      <w:r w:rsidRPr="00E90809" w:rsidR="00E90809">
        <w:rPr/>
        <w:t>atherhood camps have been implemented in Palestine and Egypt</w:t>
      </w:r>
      <w:r w:rsidR="00450CB2">
        <w:rPr/>
        <w:t>,</w:t>
      </w:r>
      <w:r w:rsidRPr="00E90809" w:rsidR="00E90809">
        <w:rPr/>
        <w:t xml:space="preserve"> </w:t>
      </w:r>
      <w:r w:rsidR="00043529">
        <w:rPr/>
        <w:t xml:space="preserve">and </w:t>
      </w:r>
      <w:r w:rsidR="00CB5620">
        <w:rPr/>
        <w:t xml:space="preserve">implementation </w:t>
      </w:r>
      <w:r w:rsidR="00854FFD">
        <w:rPr/>
        <w:t xml:space="preserve">is </w:t>
      </w:r>
      <w:r w:rsidR="00CB5620">
        <w:rPr/>
        <w:t xml:space="preserve">due to begin in the other countries. </w:t>
      </w:r>
      <w:r w:rsidR="003A67D3">
        <w:rPr/>
        <w:t xml:space="preserve">Evaluation findings on social norms change show that </w:t>
      </w:r>
      <w:r w:rsidR="00BA2B74">
        <w:rPr/>
        <w:t>the gender transformative programming</w:t>
      </w:r>
      <w:r w:rsidR="006A2E5D">
        <w:rPr/>
        <w:t xml:space="preserve"> </w:t>
      </w:r>
      <w:r w:rsidR="00E750C3">
        <w:rPr/>
        <w:t>w</w:t>
      </w:r>
      <w:r w:rsidR="00854FFD">
        <w:rPr/>
        <w:t>as</w:t>
      </w:r>
      <w:r w:rsidR="00E750C3">
        <w:rPr/>
        <w:t xml:space="preserve"> popular and effective in driving attitude and behaviour change</w:t>
      </w:r>
      <w:r w:rsidR="006A2E5D">
        <w:rPr/>
        <w:t xml:space="preserve"> (see social norms case study)</w:t>
      </w:r>
      <w:r w:rsidR="000E7208">
        <w:rPr/>
        <w:t xml:space="preserve">. </w:t>
      </w:r>
      <w:r w:rsidR="00924C16">
        <w:rPr/>
        <w:t>For example, c</w:t>
      </w:r>
      <w:r w:rsidR="000236C4">
        <w:rPr/>
        <w:t>hanges were seen at household level</w:t>
      </w:r>
      <w:r w:rsidR="00450CB2">
        <w:rPr/>
        <w:t>,</w:t>
      </w:r>
      <w:r w:rsidR="000236C4">
        <w:rPr/>
        <w:t xml:space="preserve"> with men and women being calmer in dealing with their children</w:t>
      </w:r>
      <w:r w:rsidR="00095886">
        <w:rPr/>
        <w:t xml:space="preserve">, </w:t>
      </w:r>
      <w:r w:rsidR="000236C4">
        <w:rPr/>
        <w:t>avoid</w:t>
      </w:r>
      <w:r w:rsidR="00095886">
        <w:rPr/>
        <w:t>ing</w:t>
      </w:r>
      <w:r w:rsidR="000236C4">
        <w:rPr/>
        <w:t xml:space="preserve"> beating and insulting them</w:t>
      </w:r>
      <w:r w:rsidR="00450CB2">
        <w:rPr/>
        <w:t>;</w:t>
      </w:r>
      <w:r w:rsidRPr="162F4EC1" w:rsidR="000236C4">
        <w:rPr>
          <w:rStyle w:val="FootnoteReference"/>
          <w:sz w:val="22"/>
          <w:szCs w:val="22"/>
        </w:rPr>
        <w:footnoteReference w:id="87"/>
      </w:r>
      <w:r w:rsidR="00F41020">
        <w:rPr/>
        <w:t xml:space="preserve"> and</w:t>
      </w:r>
      <w:r w:rsidR="000236C4">
        <w:rPr/>
        <w:t xml:space="preserve"> </w:t>
      </w:r>
      <w:r w:rsidR="00F41020">
        <w:rPr>
          <w:rFonts w:ascii="Times New Roman" w:hAnsi="Times New Roman" w:cs="Times New Roman"/>
          <w:sz w:val="24"/>
          <w:szCs w:val="24"/>
          <w:lang w:eastAsia="en-GB"/>
        </w:rPr>
        <w:t>l</w:t>
      </w:r>
      <w:r w:rsidR="000E7208">
        <w:rPr/>
        <w:t xml:space="preserve">evels of </w:t>
      </w:r>
      <w:r w:rsidR="00450CB2">
        <w:rPr/>
        <w:t>GBV</w:t>
      </w:r>
      <w:r w:rsidR="000E7208">
        <w:rPr/>
        <w:t xml:space="preserve"> reportedly reduc</w:t>
      </w:r>
      <w:r w:rsidR="00450CB2">
        <w:rPr/>
        <w:t>ed</w:t>
      </w:r>
      <w:r w:rsidR="000E7208">
        <w:rPr/>
        <w:t xml:space="preserve"> among men who took part in the fatherhood camps run by Wellspring</w:t>
      </w:r>
      <w:r w:rsidR="00697085">
        <w:rPr/>
        <w:t>, Egypt</w:t>
      </w:r>
      <w:r w:rsidR="000E7208">
        <w:rPr/>
        <w:t>.</w:t>
      </w:r>
      <w:r w:rsidRPr="162F4EC1" w:rsidR="000E7208">
        <w:rPr>
          <w:rStyle w:val="FootnoteReference"/>
          <w:sz w:val="22"/>
          <w:szCs w:val="22"/>
        </w:rPr>
        <w:footnoteReference w:id="88"/>
      </w:r>
      <w:r w:rsidR="000E7208">
        <w:rPr/>
        <w:t xml:space="preserve"> </w:t>
      </w:r>
      <w:r w:rsidR="00697085">
        <w:rPr/>
        <w:t>The</w:t>
      </w:r>
      <w:r w:rsidR="00921B96">
        <w:rPr/>
        <w:t>se changes are driven by the</w:t>
      </w:r>
      <w:r w:rsidR="00697085">
        <w:rPr/>
        <w:t xml:space="preserve"> knowledge and evidence base </w:t>
      </w:r>
      <w:r w:rsidR="002A5CBF">
        <w:rPr/>
        <w:t>presented in the IMAGES studies</w:t>
      </w:r>
      <w:r w:rsidR="00450CB2">
        <w:rPr/>
        <w:t>,</w:t>
      </w:r>
      <w:r w:rsidR="002A5CBF">
        <w:rPr/>
        <w:t xml:space="preserve"> </w:t>
      </w:r>
      <w:r w:rsidR="00921B96">
        <w:rPr/>
        <w:t>which ensure</w:t>
      </w:r>
      <w:r w:rsidR="002A5CBF">
        <w:rPr/>
        <w:t xml:space="preserve"> </w:t>
      </w:r>
      <w:r w:rsidR="007338F8">
        <w:rPr/>
        <w:t>a deep relevance of programming to the context</w:t>
      </w:r>
      <w:r w:rsidR="0076002F">
        <w:rPr/>
        <w:t>.</w:t>
      </w:r>
    </w:p>
    <w:p w:rsidRPr="007D5018" w:rsidR="00165EA1" w:rsidP="162F4EC1" w:rsidRDefault="0076002F" w14:paraId="7181A45E" w14:textId="32AEBE90">
      <w:pPr>
        <w:pStyle w:val="ItadNormalText"/>
        <w:jc w:val="both"/>
      </w:pPr>
      <w:r w:rsidR="0076002F">
        <w:rPr/>
        <w:t>IMAGES was also the foundation for the ‘</w:t>
      </w:r>
      <w:r w:rsidR="00450CB2">
        <w:rPr/>
        <w:t>B</w:t>
      </w:r>
      <w:r w:rsidR="0076002F">
        <w:rPr/>
        <w:t xml:space="preserve">ecause I am a </w:t>
      </w:r>
      <w:r w:rsidR="00450CB2">
        <w:rPr/>
        <w:t>M</w:t>
      </w:r>
      <w:r w:rsidR="0076002F">
        <w:rPr/>
        <w:t>an’ campaign</w:t>
      </w:r>
      <w:r w:rsidR="00450CB2">
        <w:rPr/>
        <w:t>;</w:t>
      </w:r>
      <w:r w:rsidR="005B007E">
        <w:rPr/>
        <w:t xml:space="preserve"> however, </w:t>
      </w:r>
      <w:r w:rsidR="00D215A3">
        <w:rPr/>
        <w:t xml:space="preserve">there is </w:t>
      </w:r>
      <w:r w:rsidR="00430FCA">
        <w:rPr/>
        <w:t xml:space="preserve">currently </w:t>
      </w:r>
      <w:r w:rsidR="00D215A3">
        <w:rPr/>
        <w:t xml:space="preserve">no evidence available on the campaign </w:t>
      </w:r>
      <w:r w:rsidR="009D5C7E">
        <w:rPr/>
        <w:t>effect</w:t>
      </w:r>
      <w:r w:rsidR="00522B62">
        <w:rPr/>
        <w:t>iveness</w:t>
      </w:r>
      <w:r w:rsidR="00430FCA">
        <w:rPr/>
        <w:t xml:space="preserve"> on behaviour change. Therefore, the contribution of the IMAGES </w:t>
      </w:r>
      <w:r w:rsidR="00BD1D76">
        <w:rPr/>
        <w:t>data to attitude and behaviour change could be broader.</w:t>
      </w:r>
    </w:p>
    <w:p w:rsidRPr="00E3086C" w:rsidR="00E07116" w:rsidP="00C57FB4" w:rsidRDefault="00E07116" w14:paraId="1B3C7283" w14:textId="28707851">
      <w:pPr>
        <w:pStyle w:val="ItadH3"/>
        <w:rPr>
          <w:color w:val="E37230" w:themeColor="accent2"/>
          <w:sz w:val="22"/>
          <w:szCs w:val="22"/>
          <w:lang w:val="en-GB"/>
        </w:rPr>
      </w:pPr>
      <w:bookmarkStart w:name="_Toc98407065" w:id="74"/>
      <w:bookmarkStart w:name="_Toc98410215" w:id="75"/>
      <w:bookmarkStart w:name="_Toc100745328" w:id="76"/>
      <w:r w:rsidRPr="00E3086C">
        <w:rPr>
          <w:color w:val="E37230" w:themeColor="accent2"/>
          <w:sz w:val="22"/>
          <w:szCs w:val="22"/>
          <w:lang w:val="en-GB"/>
        </w:rPr>
        <w:t>Meso-level change: Key institutions and networks integrate/promote gender responsive practices</w:t>
      </w:r>
      <w:bookmarkEnd w:id="74"/>
      <w:bookmarkEnd w:id="75"/>
      <w:bookmarkEnd w:id="76"/>
    </w:p>
    <w:p w:rsidR="001A67EE" w:rsidP="162F4EC1" w:rsidRDefault="00E07116" w14:paraId="12D3CF5B" w14:textId="39CD6559">
      <w:pPr>
        <w:pStyle w:val="ItadNormalText"/>
        <w:jc w:val="both"/>
      </w:pPr>
      <w:r w:rsidRPr="00E3086C" w:rsidR="00E07116">
        <w:rPr>
          <w:b w:val="1"/>
          <w:bCs w:val="1"/>
        </w:rPr>
        <w:t xml:space="preserve">At institutional level, knowledge </w:t>
      </w:r>
      <w:r w:rsidR="00450CB2">
        <w:rPr>
          <w:b w:val="1"/>
          <w:bCs w:val="1"/>
        </w:rPr>
        <w:t>and</w:t>
      </w:r>
      <w:r w:rsidRPr="00E3086C" w:rsidR="00E07116">
        <w:rPr>
          <w:b w:val="1"/>
          <w:bCs w:val="1"/>
        </w:rPr>
        <w:t xml:space="preserve"> learning </w:t>
      </w:r>
      <w:r w:rsidRPr="00E3086C" w:rsidR="00CB5D72">
        <w:rPr>
          <w:b w:val="1"/>
          <w:bCs w:val="1"/>
        </w:rPr>
        <w:t>from the programme ha</w:t>
      </w:r>
      <w:r w:rsidR="00450CB2">
        <w:rPr>
          <w:b w:val="1"/>
          <w:bCs w:val="1"/>
        </w:rPr>
        <w:t>ve</w:t>
      </w:r>
      <w:r w:rsidRPr="00E3086C" w:rsidR="00CB5D72">
        <w:rPr>
          <w:b w:val="1"/>
          <w:bCs w:val="1"/>
        </w:rPr>
        <w:t xml:space="preserve"> </w:t>
      </w:r>
      <w:r w:rsidRPr="00E3086C" w:rsidR="00737AD1">
        <w:rPr>
          <w:b w:val="1"/>
          <w:bCs w:val="1"/>
        </w:rPr>
        <w:t xml:space="preserve">influenced </w:t>
      </w:r>
      <w:r w:rsidRPr="00E3086C" w:rsidR="00903053">
        <w:rPr>
          <w:b w:val="1"/>
          <w:bCs w:val="1"/>
        </w:rPr>
        <w:t xml:space="preserve">government, </w:t>
      </w:r>
      <w:r w:rsidRPr="00E3086C" w:rsidR="00A224F4">
        <w:rPr>
          <w:b w:val="1"/>
          <w:bCs w:val="1"/>
        </w:rPr>
        <w:t>academic, religious and military</w:t>
      </w:r>
      <w:r w:rsidRPr="00E3086C" w:rsidR="00737AD1">
        <w:rPr>
          <w:b w:val="1"/>
          <w:bCs w:val="1"/>
        </w:rPr>
        <w:t xml:space="preserve"> institution</w:t>
      </w:r>
      <w:r w:rsidRPr="00E3086C" w:rsidR="00393F8A">
        <w:rPr>
          <w:b w:val="1"/>
          <w:bCs w:val="1"/>
        </w:rPr>
        <w:t>s</w:t>
      </w:r>
      <w:r w:rsidRPr="00E3086C" w:rsidR="00F44FB2">
        <w:rPr>
          <w:b w:val="1"/>
          <w:bCs w:val="1"/>
        </w:rPr>
        <w:t xml:space="preserve"> to integrate gender responsive practices</w:t>
      </w:r>
      <w:r w:rsidRPr="00E3086C" w:rsidR="00393F8A">
        <w:rPr>
          <w:b w:val="1"/>
          <w:bCs w:val="1"/>
        </w:rPr>
        <w:t>.</w:t>
      </w:r>
      <w:r w:rsidR="00393F8A">
        <w:rPr/>
        <w:t xml:space="preserve"> </w:t>
      </w:r>
      <w:r w:rsidR="00C52362">
        <w:rPr/>
        <w:t xml:space="preserve">Knowledge products have </w:t>
      </w:r>
      <w:r w:rsidR="00CE735C">
        <w:rPr/>
        <w:t xml:space="preserve">played an important role in </w:t>
      </w:r>
      <w:r w:rsidR="00AC74CC">
        <w:rPr/>
        <w:t xml:space="preserve">supporting buy-in and change within institutions. In the case of the </w:t>
      </w:r>
      <w:r w:rsidR="00771E11">
        <w:rPr/>
        <w:t xml:space="preserve">Youth Advocacy Toolkit and the </w:t>
      </w:r>
      <w:proofErr w:type="spellStart"/>
      <w:r w:rsidR="00771E11">
        <w:rPr/>
        <w:t>MoY</w:t>
      </w:r>
      <w:proofErr w:type="spellEnd"/>
      <w:r w:rsidR="003D2316">
        <w:rPr/>
        <w:t xml:space="preserve"> in Egypt</w:t>
      </w:r>
      <w:r w:rsidR="00771E11">
        <w:rPr/>
        <w:t xml:space="preserve">, the </w:t>
      </w:r>
      <w:r w:rsidR="008A611B">
        <w:rPr/>
        <w:t>adaptation of the</w:t>
      </w:r>
      <w:r w:rsidR="00771E11">
        <w:rPr/>
        <w:t xml:space="preserve"> toolkit offered a</w:t>
      </w:r>
      <w:r w:rsidR="00D718E6">
        <w:rPr/>
        <w:t xml:space="preserve"> starting point with which to garner buy-in from key </w:t>
      </w:r>
      <w:r w:rsidR="00D24A56">
        <w:rPr/>
        <w:t xml:space="preserve">government </w:t>
      </w:r>
      <w:r w:rsidR="00D718E6">
        <w:rPr/>
        <w:t>stakeholders</w:t>
      </w:r>
      <w:r w:rsidR="006B31CF">
        <w:rPr/>
        <w:t xml:space="preserve">. </w:t>
      </w:r>
      <w:r w:rsidR="005C0F64">
        <w:rPr/>
        <w:t xml:space="preserve">Once invested, the translation </w:t>
      </w:r>
      <w:r w:rsidR="001A67EE">
        <w:rPr/>
        <w:t>of</w:t>
      </w:r>
      <w:r w:rsidR="005C0F64">
        <w:rPr/>
        <w:t xml:space="preserve"> knowledge product </w:t>
      </w:r>
      <w:r w:rsidR="001A67EE">
        <w:rPr/>
        <w:t>into</w:t>
      </w:r>
      <w:r w:rsidR="005C0F64">
        <w:rPr/>
        <w:t xml:space="preserve"> programming </w:t>
      </w:r>
      <w:r w:rsidR="001A67EE">
        <w:rPr/>
        <w:t xml:space="preserve">had the necessary </w:t>
      </w:r>
      <w:r w:rsidR="00FE121A">
        <w:rPr/>
        <w:t xml:space="preserve">government </w:t>
      </w:r>
      <w:r w:rsidR="001A67EE">
        <w:rPr/>
        <w:t>support to enable rollou</w:t>
      </w:r>
      <w:r w:rsidR="00D24A56">
        <w:rPr/>
        <w:t>t</w:t>
      </w:r>
      <w:r w:rsidR="00450CB2">
        <w:rPr/>
        <w:t>,</w:t>
      </w:r>
      <w:r w:rsidR="00637262">
        <w:rPr/>
        <w:t xml:space="preserve"> thereby promoting gender responsive practices within youth networks </w:t>
      </w:r>
      <w:r w:rsidR="004E200B">
        <w:rPr/>
        <w:t>across 10 governorates.</w:t>
      </w:r>
      <w:r w:rsidRPr="162F4EC1" w:rsidR="004E200B">
        <w:rPr>
          <w:rStyle w:val="FootnoteReference"/>
          <w:sz w:val="22"/>
          <w:szCs w:val="22"/>
        </w:rPr>
        <w:footnoteReference w:id="89"/>
      </w:r>
    </w:p>
    <w:p w:rsidRPr="003A0BC3" w:rsidR="00CD749A" w:rsidP="162F4EC1" w:rsidRDefault="00403F90" w14:paraId="484A6643" w14:textId="76C2A42D">
      <w:pPr>
        <w:pStyle w:val="ItadNormalText"/>
        <w:jc w:val="both"/>
      </w:pPr>
      <w:r w:rsidR="00403F90">
        <w:rPr/>
        <w:t xml:space="preserve">The </w:t>
      </w:r>
      <w:proofErr w:type="spellStart"/>
      <w:r w:rsidR="00403F90">
        <w:rPr/>
        <w:t>Musawah</w:t>
      </w:r>
      <w:proofErr w:type="spellEnd"/>
      <w:r w:rsidR="00403F90">
        <w:rPr/>
        <w:t xml:space="preserve"> policy brief knowledge products were also an important</w:t>
      </w:r>
      <w:r w:rsidR="00D75112">
        <w:rPr/>
        <w:t xml:space="preserve"> </w:t>
      </w:r>
      <w:r w:rsidR="008915CE">
        <w:rPr/>
        <w:t xml:space="preserve">resource to </w:t>
      </w:r>
      <w:r w:rsidR="005F045D">
        <w:rPr/>
        <w:t>support advocates in generating change within their own institutions</w:t>
      </w:r>
      <w:r w:rsidR="00403F90">
        <w:rPr/>
        <w:t>.</w:t>
      </w:r>
      <w:r w:rsidR="003569A8">
        <w:rPr/>
        <w:t xml:space="preserve"> </w:t>
      </w:r>
      <w:r w:rsidR="004C2F01">
        <w:rPr/>
        <w:t>The products</w:t>
      </w:r>
      <w:r w:rsidR="00450CB2">
        <w:rPr/>
        <w:t>,</w:t>
      </w:r>
      <w:r w:rsidR="004C2F01">
        <w:rPr/>
        <w:t xml:space="preserve"> in tandem with learning from the </w:t>
      </w:r>
      <w:r w:rsidR="00450CB2">
        <w:rPr/>
        <w:t>I</w:t>
      </w:r>
      <w:r w:rsidR="004C2F01">
        <w:rPr/>
        <w:t>-</w:t>
      </w:r>
      <w:proofErr w:type="spellStart"/>
      <w:r w:rsidR="004C2F01">
        <w:rPr/>
        <w:t>nGEJ</w:t>
      </w:r>
      <w:proofErr w:type="spellEnd"/>
      <w:r w:rsidR="004C2F01">
        <w:rPr/>
        <w:t xml:space="preserve"> course</w:t>
      </w:r>
      <w:r w:rsidR="00450CB2">
        <w:rPr/>
        <w:t>,</w:t>
      </w:r>
      <w:r w:rsidR="004C2F01">
        <w:rPr/>
        <w:t xml:space="preserve"> </w:t>
      </w:r>
      <w:r w:rsidR="00C13087">
        <w:rPr/>
        <w:t xml:space="preserve">filtered through </w:t>
      </w:r>
      <w:r w:rsidR="00DD08D2">
        <w:rPr/>
        <w:t>key influencers within the advocacy network to make th</w:t>
      </w:r>
      <w:r w:rsidR="00DE7A0B">
        <w:rPr/>
        <w:t>eir</w:t>
      </w:r>
      <w:r w:rsidR="00DD08D2">
        <w:rPr/>
        <w:t xml:space="preserve"> </w:t>
      </w:r>
      <w:r w:rsidR="00DD08D2">
        <w:rPr/>
        <w:lastRenderedPageBreak/>
        <w:t xml:space="preserve">way into </w:t>
      </w:r>
      <w:r w:rsidR="00501469">
        <w:rPr/>
        <w:t>institutions,</w:t>
      </w:r>
      <w:r w:rsidR="00B57C9F">
        <w:rPr/>
        <w:t xml:space="preserve"> </w:t>
      </w:r>
      <w:r w:rsidR="00501469">
        <w:rPr/>
        <w:t>f</w:t>
      </w:r>
      <w:r w:rsidR="00B57C9F">
        <w:rPr/>
        <w:t xml:space="preserve">or example </w:t>
      </w:r>
      <w:r w:rsidR="00501469">
        <w:rPr/>
        <w:t>to shape</w:t>
      </w:r>
      <w:r w:rsidR="00B57C9F">
        <w:rPr/>
        <w:t xml:space="preserve"> university course curricula</w:t>
      </w:r>
      <w:r w:rsidRPr="162F4EC1" w:rsidR="00DE7A0B">
        <w:rPr>
          <w:rStyle w:val="FootnoteReference"/>
          <w:sz w:val="22"/>
          <w:szCs w:val="22"/>
        </w:rPr>
        <w:footnoteReference w:id="90"/>
      </w:r>
      <w:r w:rsidR="00B57C9F">
        <w:rPr/>
        <w:t xml:space="preserve"> </w:t>
      </w:r>
      <w:r w:rsidR="00DE7A0B">
        <w:rPr/>
        <w:t>and influence</w:t>
      </w:r>
      <w:r w:rsidR="00501469">
        <w:rPr/>
        <w:t xml:space="preserve"> religious institutions</w:t>
      </w:r>
      <w:r w:rsidR="003557ED">
        <w:rPr/>
        <w:t xml:space="preserve"> to promote gender sensitivity.</w:t>
      </w:r>
      <w:r w:rsidR="000A4DFB">
        <w:rPr/>
        <w:t xml:space="preserve"> </w:t>
      </w:r>
      <w:r w:rsidR="00896503">
        <w:rPr/>
        <w:t xml:space="preserve">Lastly, the evidence base provided by the IMAGES research </w:t>
      </w:r>
      <w:r w:rsidR="00916637">
        <w:rPr/>
        <w:t xml:space="preserve">was leveraged by the programme in Lebanon to influence the </w:t>
      </w:r>
      <w:r w:rsidR="00DD5D3D">
        <w:rPr/>
        <w:t>LAF</w:t>
      </w:r>
      <w:r w:rsidR="00D01C72">
        <w:rPr/>
        <w:t xml:space="preserve"> approach to gender</w:t>
      </w:r>
      <w:r w:rsidR="00DD5D3D">
        <w:rPr/>
        <w:t>,</w:t>
      </w:r>
      <w:r w:rsidR="00DE1305">
        <w:rPr/>
        <w:t xml:space="preserve"> helping to shape the gender awareness training. </w:t>
      </w:r>
      <w:r w:rsidR="00F16783">
        <w:rPr/>
        <w:t>H</w:t>
      </w:r>
      <w:r w:rsidR="00333660">
        <w:rPr/>
        <w:t>ow far th</w:t>
      </w:r>
      <w:r w:rsidR="00F16783">
        <w:rPr/>
        <w:t>e use of knowledge products within these inst</w:t>
      </w:r>
      <w:r w:rsidR="00607A25">
        <w:rPr/>
        <w:t>itu</w:t>
      </w:r>
      <w:r w:rsidR="00F16783">
        <w:rPr/>
        <w:t xml:space="preserve">tions </w:t>
      </w:r>
      <w:r w:rsidR="00333660">
        <w:rPr/>
        <w:t xml:space="preserve">has </w:t>
      </w:r>
      <w:r w:rsidR="00051920">
        <w:rPr/>
        <w:t>contributed to a transformation in</w:t>
      </w:r>
      <w:r w:rsidR="00BC09A4">
        <w:rPr/>
        <w:t xml:space="preserve"> institutional</w:t>
      </w:r>
      <w:r w:rsidR="00051920">
        <w:rPr/>
        <w:t xml:space="preserve"> culture has</w:t>
      </w:r>
      <w:r w:rsidR="00534D03">
        <w:rPr/>
        <w:t xml:space="preserve"> not been measured</w:t>
      </w:r>
      <w:r w:rsidR="0094282B">
        <w:rPr/>
        <w:t>. This</w:t>
      </w:r>
      <w:r w:rsidR="00360F77">
        <w:rPr/>
        <w:t xml:space="preserve"> would indicate the sustainability of the </w:t>
      </w:r>
      <w:r w:rsidR="00DA0F27">
        <w:rPr/>
        <w:t>programme influence on the institutions themselves.</w:t>
      </w:r>
    </w:p>
    <w:p w:rsidRPr="00E3086C" w:rsidR="00E07116" w:rsidP="00C57FB4" w:rsidRDefault="00E07116" w14:paraId="28462D69" w14:textId="446CA589">
      <w:pPr>
        <w:pStyle w:val="ItadH3"/>
        <w:rPr>
          <w:color w:val="E37230" w:themeColor="accent2"/>
          <w:sz w:val="22"/>
          <w:szCs w:val="22"/>
          <w:lang w:val="en-GB"/>
        </w:rPr>
      </w:pPr>
      <w:bookmarkStart w:name="_Toc98407066" w:id="77"/>
      <w:bookmarkStart w:name="_Toc98410216" w:id="78"/>
      <w:bookmarkStart w:name="_Toc100745329" w:id="79"/>
      <w:r w:rsidRPr="00E3086C">
        <w:rPr>
          <w:color w:val="E37230" w:themeColor="accent2"/>
          <w:sz w:val="22"/>
          <w:szCs w:val="22"/>
          <w:lang w:val="en-GB"/>
        </w:rPr>
        <w:t>Macro-level change: Laws, policies and strategies to promote gender equality are drafted, revised and/or approved</w:t>
      </w:r>
      <w:bookmarkEnd w:id="77"/>
      <w:bookmarkEnd w:id="78"/>
      <w:bookmarkEnd w:id="79"/>
    </w:p>
    <w:p w:rsidR="00E07116" w:rsidP="162F4EC1" w:rsidRDefault="00E07116" w14:paraId="2748DB94" w14:textId="74736EC7">
      <w:pPr>
        <w:pStyle w:val="ItadNormalText"/>
        <w:jc w:val="both"/>
      </w:pPr>
      <w:r w:rsidRPr="00E3086C" w:rsidR="00E07116">
        <w:rPr>
          <w:b w:val="1"/>
          <w:bCs w:val="1"/>
        </w:rPr>
        <w:t xml:space="preserve">The contribution pathways of the knowledge products to macro-level change </w:t>
      </w:r>
      <w:proofErr w:type="gramStart"/>
      <w:r w:rsidRPr="00E3086C" w:rsidR="00E07116">
        <w:rPr>
          <w:b w:val="1"/>
          <w:bCs w:val="1"/>
        </w:rPr>
        <w:t>is</w:t>
      </w:r>
      <w:proofErr w:type="gramEnd"/>
      <w:r w:rsidRPr="00E3086C" w:rsidR="00E07116">
        <w:rPr>
          <w:b w:val="1"/>
          <w:bCs w:val="1"/>
        </w:rPr>
        <w:t xml:space="preserve"> less clear. Overall</w:t>
      </w:r>
      <w:r w:rsidRPr="00E3086C" w:rsidR="00DD5D3D">
        <w:rPr>
          <w:b w:val="1"/>
          <w:bCs w:val="1"/>
        </w:rPr>
        <w:t>,</w:t>
      </w:r>
      <w:r w:rsidRPr="00E3086C" w:rsidR="00E07116">
        <w:rPr>
          <w:b w:val="1"/>
          <w:bCs w:val="1"/>
        </w:rPr>
        <w:t xml:space="preserve"> few macro-level policy outcomes </w:t>
      </w:r>
      <w:r w:rsidRPr="00E3086C" w:rsidR="00DD5D3D">
        <w:rPr>
          <w:b w:val="1"/>
          <w:bCs w:val="1"/>
        </w:rPr>
        <w:t xml:space="preserve">have been </w:t>
      </w:r>
      <w:r w:rsidRPr="00E3086C" w:rsidR="00E07116">
        <w:rPr>
          <w:b w:val="1"/>
          <w:bCs w:val="1"/>
        </w:rPr>
        <w:t>achieved across the programme</w:t>
      </w:r>
      <w:r w:rsidRPr="00E3086C" w:rsidR="00DD5D3D">
        <w:rPr>
          <w:b w:val="1"/>
          <w:bCs w:val="1"/>
        </w:rPr>
        <w:t>,</w:t>
      </w:r>
      <w:r w:rsidRPr="00E3086C" w:rsidR="00E07116">
        <w:rPr>
          <w:b w:val="1"/>
          <w:bCs w:val="1"/>
        </w:rPr>
        <w:t xml:space="preserve"> yet there have been developments at output level to which there has been some contribution from knowledge products and learning.</w:t>
      </w:r>
      <w:r w:rsidRPr="005240B9" w:rsidR="00E07116">
        <w:rPr/>
        <w:t xml:space="preserve"> In some instances, policy-related knowledge products have been generated and shared with key </w:t>
      </w:r>
      <w:proofErr w:type="gramStart"/>
      <w:r w:rsidRPr="005240B9" w:rsidR="00E07116">
        <w:rPr/>
        <w:t xml:space="preserve">stakeholders</w:t>
      </w:r>
      <w:proofErr w:type="gramEnd"/>
      <w:r w:rsidRPr="005240B9" w:rsidR="00E07116">
        <w:rPr/>
        <w:t xml:space="preserve"> but</w:t>
      </w:r>
      <w:r w:rsidR="00DD5D3D">
        <w:rPr/>
        <w:t xml:space="preserve"> these</w:t>
      </w:r>
      <w:r w:rsidRPr="005240B9" w:rsidR="00E07116">
        <w:rPr/>
        <w:t xml:space="preserve"> have not yet resulted in commitment. For example</w:t>
      </w:r>
      <w:r w:rsidRPr="162F4EC1" w:rsidR="00E07116">
        <w:rPr>
          <w:rStyle w:val="normaltextrun"/>
          <w:rFonts w:ascii="Calibri" w:hAnsi="Calibri" w:cs="Calibri" w:asciiTheme="minorAscii" w:hAnsiTheme="minorAscii" w:cstheme="minorAscii"/>
          <w:color w:val="000000"/>
          <w:shd w:val="clear" w:color="auto" w:fill="FFFFFF"/>
        </w:rPr>
        <w:t>, in Palestine a policy paper was submitted to the Ministry of Labour regarding paternity leave</w:t>
      </w:r>
      <w:r w:rsidRPr="162F4EC1" w:rsidR="00DD5D3D">
        <w:rPr>
          <w:rStyle w:val="normaltextrun"/>
          <w:rFonts w:ascii="Calibri" w:hAnsi="Calibri" w:cs="Calibri" w:asciiTheme="minorAscii" w:hAnsiTheme="minorAscii" w:cstheme="minorAscii"/>
          <w:color w:val="000000"/>
          <w:shd w:val="clear" w:color="auto" w:fill="FFFFFF"/>
        </w:rPr>
        <w:t>,</w:t>
      </w:r>
      <w:r w:rsidRPr="162F4EC1" w:rsidR="00E07116">
        <w:rPr>
          <w:rStyle w:val="normaltextrun"/>
          <w:rFonts w:ascii="Calibri" w:hAnsi="Calibri" w:cs="Calibri" w:asciiTheme="minorAscii" w:hAnsiTheme="minorAscii" w:cstheme="minorAscii"/>
          <w:color w:val="000000"/>
          <w:shd w:val="clear" w:color="auto" w:fill="FFFFFF"/>
        </w:rPr>
        <w:t xml:space="preserve"> but </w:t>
      </w:r>
      <w:r w:rsidRPr="162F4EC1" w:rsidR="00DD5D3D">
        <w:rPr>
          <w:rStyle w:val="normaltextrun"/>
          <w:rFonts w:ascii="Calibri" w:hAnsi="Calibri" w:cs="Calibri" w:asciiTheme="minorAscii" w:hAnsiTheme="minorAscii" w:cstheme="minorAscii"/>
          <w:color w:val="000000"/>
          <w:shd w:val="clear" w:color="auto" w:fill="FFFFFF"/>
        </w:rPr>
        <w:t>it is</w:t>
      </w:r>
      <w:r w:rsidRPr="162F4EC1" w:rsidR="00E07116">
        <w:rPr>
          <w:rStyle w:val="normaltextrun"/>
          <w:rFonts w:ascii="Calibri" w:hAnsi="Calibri" w:cs="Calibri" w:asciiTheme="minorAscii" w:hAnsiTheme="minorAscii" w:cstheme="minorAscii"/>
          <w:color w:val="000000"/>
          <w:shd w:val="clear" w:color="auto" w:fill="FFFFFF"/>
        </w:rPr>
        <w:t xml:space="preserve"> yet to be endorsed. There is anecdotal evidence that t</w:t>
      </w:r>
      <w:r w:rsidRPr="005240B9" w:rsidR="00E07116">
        <w:rPr/>
        <w:t xml:space="preserve">he </w:t>
      </w:r>
      <w:proofErr w:type="spellStart"/>
      <w:r w:rsidRPr="005240B9" w:rsidR="00E07116">
        <w:rPr/>
        <w:t>Musawah</w:t>
      </w:r>
      <w:proofErr w:type="spellEnd"/>
      <w:r w:rsidRPr="005240B9" w:rsidR="00E07116">
        <w:rPr/>
        <w:t xml:space="preserve"> work with Sharia court judges in Palestine contributed momentum towards the supreme court judge decision to increase the age of marriage from 16 to 18 in 2019</w:t>
      </w:r>
      <w:r w:rsidR="00DD5D3D">
        <w:rPr/>
        <w:t>;</w:t>
      </w:r>
      <w:r w:rsidRPr="162F4EC1">
        <w:rPr>
          <w:rStyle w:val="FootnoteReference"/>
          <w:rFonts w:cs="Calibri" w:cstheme="minorAscii"/>
          <w:sz w:val="22"/>
          <w:szCs w:val="22"/>
        </w:rPr>
        <w:footnoteReference w:id="91"/>
      </w:r>
      <w:r w:rsidR="008455FD">
        <w:rPr/>
        <w:t xml:space="preserve"> however, this cannot be verified.</w:t>
      </w:r>
    </w:p>
    <w:p w:rsidRPr="005240B9" w:rsidR="00E07116" w:rsidP="008C17C7" w:rsidRDefault="00110364" w14:paraId="311C8CB7" w14:textId="0A97BA1E">
      <w:pPr>
        <w:pStyle w:val="ItadH1"/>
      </w:pPr>
      <w:bookmarkStart w:name="_Toc98407013" w:id="80"/>
      <w:bookmarkStart w:name="_Toc100745330" w:id="81"/>
      <w:r>
        <w:t>C</w:t>
      </w:r>
      <w:r w:rsidR="00E07116">
        <w:t>onclusions</w:t>
      </w:r>
      <w:bookmarkEnd w:id="80"/>
      <w:bookmarkEnd w:id="81"/>
    </w:p>
    <w:p w:rsidR="00240D22" w:rsidP="162F4EC1" w:rsidRDefault="00E32CC1" w14:paraId="1ACEAB2E" w14:textId="4EF378F1">
      <w:pPr>
        <w:pStyle w:val="ItadNormalText"/>
        <w:jc w:val="both"/>
      </w:pPr>
      <w:r w:rsidR="00E32CC1">
        <w:rPr/>
        <w:t xml:space="preserve">The MWGE in Phase I and Phase II has generated a set of valuable knowledge products and </w:t>
      </w:r>
      <w:r w:rsidR="00A56F4B">
        <w:rPr/>
        <w:t>built on programme learning to strengthen programme effectiveness.</w:t>
      </w:r>
      <w:r w:rsidR="0016217B">
        <w:rPr/>
        <w:t xml:space="preserve"> </w:t>
      </w:r>
      <w:r w:rsidR="00B06C60">
        <w:rPr/>
        <w:t xml:space="preserve">A shift in programme focus has seen Phase II knowledge products </w:t>
      </w:r>
      <w:r w:rsidR="00B20D53">
        <w:rPr/>
        <w:t>geared away from CBO capacity building</w:t>
      </w:r>
      <w:r w:rsidR="00B06C60">
        <w:rPr/>
        <w:t xml:space="preserve"> towards advocacy </w:t>
      </w:r>
      <w:r w:rsidR="00B20D53">
        <w:rPr/>
        <w:t xml:space="preserve">at all levels </w:t>
      </w:r>
      <w:r w:rsidR="00C409D8">
        <w:rPr/>
        <w:t>and more country-specific research</w:t>
      </w:r>
      <w:r w:rsidR="00B20D53">
        <w:rPr/>
        <w:t>.</w:t>
      </w:r>
      <w:r w:rsidR="00C409D8">
        <w:rPr/>
        <w:t xml:space="preserve"> </w:t>
      </w:r>
      <w:r w:rsidR="00051964">
        <w:rPr/>
        <w:t xml:space="preserve">Important learning on the knowledge production creation process was transferred from Phase I to Phase II </w:t>
      </w:r>
      <w:proofErr w:type="gramStart"/>
      <w:r w:rsidR="00DD5D3D">
        <w:rPr/>
        <w:t>with</w:t>
      </w:r>
      <w:r w:rsidR="007E17A1">
        <w:rPr/>
        <w:t xml:space="preserve"> regard to</w:t>
      </w:r>
      <w:proofErr w:type="gramEnd"/>
      <w:r w:rsidR="00051964">
        <w:rPr/>
        <w:t xml:space="preserve"> ensuring buy-in and representation of key stakeholders</w:t>
      </w:r>
      <w:r w:rsidR="00DD5D3D">
        <w:rPr/>
        <w:t>,</w:t>
      </w:r>
      <w:r w:rsidR="00051964">
        <w:rPr/>
        <w:t xml:space="preserve"> </w:t>
      </w:r>
      <w:proofErr w:type="gramStart"/>
      <w:r w:rsidR="00DD5D3D">
        <w:rPr/>
        <w:t>e.g.</w:t>
      </w:r>
      <w:proofErr w:type="gramEnd"/>
      <w:r w:rsidR="00051964">
        <w:rPr/>
        <w:t xml:space="preserve"> involving government stakeholders at early design stage and throughout the process of product creation</w:t>
      </w:r>
      <w:r w:rsidR="00DD5D3D">
        <w:rPr/>
        <w:t>,</w:t>
      </w:r>
      <w:r w:rsidR="00051964">
        <w:rPr/>
        <w:t xml:space="preserve"> as seen in the Phase II IMAGES study and work with the </w:t>
      </w:r>
      <w:proofErr w:type="spellStart"/>
      <w:r w:rsidR="00051964">
        <w:rPr/>
        <w:t>MoY</w:t>
      </w:r>
      <w:proofErr w:type="spellEnd"/>
      <w:r w:rsidR="00051964">
        <w:rPr/>
        <w:t xml:space="preserve"> and NCW in Egypt.</w:t>
      </w:r>
      <w:r w:rsidR="007E17A1">
        <w:rPr/>
        <w:t xml:space="preserve"> </w:t>
      </w:r>
      <w:r w:rsidR="0079067E">
        <w:rPr/>
        <w:t xml:space="preserve">Learning was also </w:t>
      </w:r>
      <w:r w:rsidR="00DD5D3D">
        <w:rPr/>
        <w:t xml:space="preserve">shared </w:t>
      </w:r>
      <w:r w:rsidR="0079067E">
        <w:rPr/>
        <w:t xml:space="preserve">effectively </w:t>
      </w:r>
      <w:r w:rsidR="002121C1">
        <w:rPr/>
        <w:t>between country offices and the regional office</w:t>
      </w:r>
      <w:r w:rsidR="00DD5D3D">
        <w:rPr/>
        <w:t>,</w:t>
      </w:r>
      <w:r w:rsidR="002121C1">
        <w:rPr/>
        <w:t xml:space="preserve"> </w:t>
      </w:r>
      <w:r w:rsidR="0079067E">
        <w:rPr/>
        <w:t xml:space="preserve">which </w:t>
      </w:r>
      <w:r w:rsidR="002121C1">
        <w:rPr/>
        <w:t xml:space="preserve">has enabled </w:t>
      </w:r>
      <w:r w:rsidR="0079067E">
        <w:rPr/>
        <w:t>the different country programme</w:t>
      </w:r>
      <w:r w:rsidR="00DD5D3D">
        <w:rPr/>
        <w:t>s</w:t>
      </w:r>
      <w:r w:rsidR="0079067E">
        <w:rPr/>
        <w:t xml:space="preserve"> </w:t>
      </w:r>
      <w:r w:rsidR="002121C1">
        <w:rPr/>
        <w:t xml:space="preserve">to learn from each other </w:t>
      </w:r>
      <w:r w:rsidR="0079067E">
        <w:rPr/>
        <w:t>(across Phase I and II)</w:t>
      </w:r>
      <w:r w:rsidR="00DD5D3D">
        <w:rPr/>
        <w:t>,</w:t>
      </w:r>
      <w:r w:rsidR="0079067E">
        <w:rPr/>
        <w:t xml:space="preserve"> </w:t>
      </w:r>
      <w:r w:rsidR="002121C1">
        <w:rPr/>
        <w:t>providing support to challenges and sharing best practice</w:t>
      </w:r>
      <w:r w:rsidR="00DD5D3D">
        <w:rPr/>
        <w:t>,</w:t>
      </w:r>
      <w:r w:rsidR="002121C1">
        <w:rPr/>
        <w:t xml:space="preserve"> particularly through bilateral and thematic learning mechanisms.</w:t>
      </w:r>
    </w:p>
    <w:p w:rsidR="00501D06" w:rsidP="162F4EC1" w:rsidRDefault="005600B2" w14:paraId="4AD1902A" w14:textId="0390D472">
      <w:pPr>
        <w:pStyle w:val="ItadNormalText"/>
        <w:jc w:val="both"/>
      </w:pPr>
      <w:r w:rsidR="005600B2">
        <w:rPr/>
        <w:t>Dissemination of knowledge through leveraging partner networks, events and national and regional platforms has compl</w:t>
      </w:r>
      <w:r w:rsidR="00DD5D3D">
        <w:rPr/>
        <w:t>e</w:t>
      </w:r>
      <w:r w:rsidR="005600B2">
        <w:rPr/>
        <w:t>mented dissemination through UN Women platforms</w:t>
      </w:r>
      <w:r w:rsidR="009B33CB">
        <w:rPr/>
        <w:t>.</w:t>
      </w:r>
      <w:r w:rsidR="005600B2">
        <w:rPr/>
        <w:t xml:space="preserve"> </w:t>
      </w:r>
      <w:r w:rsidR="009B33CB">
        <w:rPr/>
        <w:t>M</w:t>
      </w:r>
      <w:r w:rsidR="005600B2">
        <w:rPr/>
        <w:t>ost effectively, partnering and sharing with other UN Women programmes and UN bodies has greatly increased the reach of knowledge products and learning from the programme</w:t>
      </w:r>
      <w:r w:rsidR="00DD5D3D">
        <w:rPr/>
        <w:t>,</w:t>
      </w:r>
      <w:r w:rsidR="005600B2">
        <w:rPr/>
        <w:t xml:space="preserve"> moving towards mainstreaming ‘work with men and boys’ into other thematic areas. </w:t>
      </w:r>
      <w:r w:rsidR="00123D61">
        <w:rPr/>
        <w:t xml:space="preserve">Relevance of the </w:t>
      </w:r>
      <w:r w:rsidR="0030216F">
        <w:rPr/>
        <w:t>knowledge products ha</w:t>
      </w:r>
      <w:r w:rsidR="00DD5D3D">
        <w:rPr/>
        <w:t>s</w:t>
      </w:r>
      <w:r w:rsidR="0030216F">
        <w:rPr/>
        <w:t xml:space="preserve"> been increased through early</w:t>
      </w:r>
      <w:r w:rsidR="00501D06">
        <w:rPr/>
        <w:t xml:space="preserve"> stakeholder</w:t>
      </w:r>
      <w:r w:rsidR="0030216F">
        <w:rPr/>
        <w:t xml:space="preserve"> engagement</w:t>
      </w:r>
      <w:r w:rsidR="00DD5D3D">
        <w:rPr/>
        <w:t>,</w:t>
      </w:r>
      <w:r w:rsidR="0030216F">
        <w:rPr/>
        <w:t xml:space="preserve"> </w:t>
      </w:r>
      <w:proofErr w:type="gramStart"/>
      <w:r w:rsidR="00DD5D3D">
        <w:rPr/>
        <w:t>e.g.</w:t>
      </w:r>
      <w:proofErr w:type="gramEnd"/>
      <w:r w:rsidR="00501D06">
        <w:rPr/>
        <w:t xml:space="preserve"> feminist women’s rights organisation</w:t>
      </w:r>
      <w:r w:rsidR="00DD5D3D">
        <w:rPr/>
        <w:t>s</w:t>
      </w:r>
      <w:r w:rsidR="002D34E2">
        <w:rPr/>
        <w:t>,</w:t>
      </w:r>
      <w:r w:rsidR="00501D06">
        <w:rPr/>
        <w:t xml:space="preserve"> piloting of material before rollout</w:t>
      </w:r>
      <w:r w:rsidR="00DD5D3D">
        <w:rPr/>
        <w:t>,</w:t>
      </w:r>
      <w:r w:rsidR="00501D06">
        <w:rPr/>
        <w:t xml:space="preserve"> </w:t>
      </w:r>
      <w:r w:rsidR="002D34E2">
        <w:rPr/>
        <w:t>and flexibility to adaptation</w:t>
      </w:r>
      <w:r w:rsidR="00501D06">
        <w:rPr/>
        <w:t>. The programme has also shown sensitivity to</w:t>
      </w:r>
      <w:r w:rsidR="002D34E2">
        <w:rPr/>
        <w:t xml:space="preserve"> religious</w:t>
      </w:r>
      <w:r w:rsidR="009C1699">
        <w:rPr/>
        <w:t>, feminist and conservative</w:t>
      </w:r>
      <w:r w:rsidR="00501D06">
        <w:rPr/>
        <w:t xml:space="preserve"> backlash and aimed to mitigate it.</w:t>
      </w:r>
    </w:p>
    <w:p w:rsidR="00031CD7" w:rsidP="162F4EC1" w:rsidRDefault="00E64B41" w14:paraId="42D0C9F3" w14:textId="665CC14E">
      <w:pPr>
        <w:pStyle w:val="ItadNormalText"/>
        <w:jc w:val="both"/>
      </w:pPr>
      <w:r w:rsidR="00E64B41">
        <w:rPr/>
        <w:t xml:space="preserve">The </w:t>
      </w:r>
      <w:r w:rsidR="000D5029">
        <w:rPr/>
        <w:t>translation of knowledge and learning from IMAGES into programme practice has worked well</w:t>
      </w:r>
      <w:r w:rsidR="007057C1">
        <w:rPr/>
        <w:t>,</w:t>
      </w:r>
      <w:r w:rsidR="000D5029">
        <w:rPr/>
        <w:t xml:space="preserve"> </w:t>
      </w:r>
      <w:r w:rsidR="005E10FD">
        <w:rPr/>
        <w:t xml:space="preserve">and as such the </w:t>
      </w:r>
      <w:r w:rsidR="00CE7963">
        <w:rPr/>
        <w:t xml:space="preserve">study has </w:t>
      </w:r>
      <w:r w:rsidR="004A1379">
        <w:rPr/>
        <w:t>underpinned</w:t>
      </w:r>
      <w:r w:rsidR="00CE7963">
        <w:rPr/>
        <w:t xml:space="preserve"> behaviour change</w:t>
      </w:r>
      <w:r w:rsidR="00CE2C94">
        <w:rPr/>
        <w:t xml:space="preserve"> success at community level</w:t>
      </w:r>
      <w:r w:rsidR="004A1379">
        <w:rPr/>
        <w:t xml:space="preserve"> through the gender transformative parenting programme</w:t>
      </w:r>
      <w:r w:rsidR="006F6BD1">
        <w:rPr/>
        <w:t xml:space="preserve"> and </w:t>
      </w:r>
      <w:r w:rsidR="007057C1">
        <w:rPr/>
        <w:t xml:space="preserve">has </w:t>
      </w:r>
      <w:r w:rsidR="006F6BD1">
        <w:rPr/>
        <w:t xml:space="preserve">informed gender </w:t>
      </w:r>
      <w:r w:rsidR="00C7097C">
        <w:rPr/>
        <w:t>approaches in the armed forces in Lebanon</w:t>
      </w:r>
      <w:r w:rsidR="00CE2C94">
        <w:rPr/>
        <w:t xml:space="preserve">. </w:t>
      </w:r>
      <w:r w:rsidR="00E04CE6">
        <w:rPr/>
        <w:t xml:space="preserve">Strategic use of </w:t>
      </w:r>
      <w:r w:rsidR="00C7097C">
        <w:rPr/>
        <w:t>t</w:t>
      </w:r>
      <w:r w:rsidR="00590EF4">
        <w:rPr/>
        <w:t xml:space="preserve">he </w:t>
      </w:r>
      <w:r w:rsidR="007C479F">
        <w:rPr/>
        <w:t>Youth Advocacy Toolkit</w:t>
      </w:r>
      <w:r w:rsidR="00590EF4">
        <w:rPr/>
        <w:t xml:space="preserve"> h</w:t>
      </w:r>
      <w:r w:rsidR="006F6BD1">
        <w:rPr/>
        <w:t xml:space="preserve">as generated government </w:t>
      </w:r>
      <w:r w:rsidR="006F6BD1">
        <w:rPr/>
        <w:t xml:space="preserve">institutional buy-in </w:t>
      </w:r>
      <w:r w:rsidR="00C7097C">
        <w:rPr/>
        <w:t>within Egypt</w:t>
      </w:r>
      <w:r w:rsidR="007057C1">
        <w:rPr/>
        <w:t>,</w:t>
      </w:r>
      <w:r w:rsidR="00C7097C">
        <w:rPr/>
        <w:t xml:space="preserve"> and the </w:t>
      </w:r>
      <w:proofErr w:type="spellStart"/>
      <w:r w:rsidR="00C7097C">
        <w:rPr/>
        <w:t>Musawah</w:t>
      </w:r>
      <w:proofErr w:type="spellEnd"/>
      <w:r w:rsidR="00C7097C">
        <w:rPr/>
        <w:t xml:space="preserve"> </w:t>
      </w:r>
      <w:r w:rsidR="005743FF">
        <w:rPr/>
        <w:t>policy briefs have bolstered the ability for the advocates network to generate change in academic and religious institutions.</w:t>
      </w:r>
    </w:p>
    <w:p w:rsidR="0032356B" w:rsidP="162F4EC1" w:rsidRDefault="000B5639" w14:paraId="7C3752D8" w14:textId="05B45308">
      <w:pPr>
        <w:pStyle w:val="ItadNormalText"/>
        <w:jc w:val="both"/>
      </w:pPr>
      <w:r w:rsidR="000B5639">
        <w:rPr/>
        <w:t xml:space="preserve">Aside from the successes, there are several lessons to be learned </w:t>
      </w:r>
      <w:r w:rsidR="00974BB4">
        <w:rPr/>
        <w:t xml:space="preserve">from the management of knowledge and learning </w:t>
      </w:r>
      <w:r w:rsidR="000B5639">
        <w:rPr/>
        <w:t>that can inform</w:t>
      </w:r>
      <w:r w:rsidR="0037000B">
        <w:rPr/>
        <w:t xml:space="preserve"> a possible</w:t>
      </w:r>
      <w:r w:rsidR="008619A1">
        <w:rPr/>
        <w:t xml:space="preserve"> </w:t>
      </w:r>
      <w:r w:rsidR="000B5639">
        <w:rPr/>
        <w:t xml:space="preserve">Phase III of the programme. </w:t>
      </w:r>
      <w:r w:rsidR="007057C1">
        <w:rPr/>
        <w:t>Most prominently</w:t>
      </w:r>
      <w:r w:rsidR="00F77DD8">
        <w:rPr/>
        <w:t xml:space="preserve">, the knowledge production process </w:t>
      </w:r>
      <w:r w:rsidR="008D2723">
        <w:rPr/>
        <w:t>could be better</w:t>
      </w:r>
      <w:r w:rsidR="00864D8A">
        <w:rPr/>
        <w:t xml:space="preserve"> systematised</w:t>
      </w:r>
      <w:r w:rsidR="0032356B">
        <w:rPr/>
        <w:t xml:space="preserve"> to ensure consultation with relevant stakeholders</w:t>
      </w:r>
      <w:r w:rsidR="007057C1">
        <w:rPr/>
        <w:t xml:space="preserve"> and</w:t>
      </w:r>
      <w:r w:rsidR="00D67A60">
        <w:rPr/>
        <w:t xml:space="preserve"> good practice such as piloting</w:t>
      </w:r>
      <w:r w:rsidR="001A3AFC">
        <w:rPr/>
        <w:t>,</w:t>
      </w:r>
      <w:r w:rsidR="00D67A60">
        <w:rPr/>
        <w:t xml:space="preserve"> contextual adaptation and </w:t>
      </w:r>
      <w:r w:rsidR="00C87C14">
        <w:rPr/>
        <w:t xml:space="preserve">quality assurance measures. </w:t>
      </w:r>
      <w:r w:rsidR="003B6048">
        <w:rPr/>
        <w:t>C</w:t>
      </w:r>
      <w:r w:rsidR="00E12FCF">
        <w:rPr/>
        <w:t xml:space="preserve">larity on </w:t>
      </w:r>
      <w:r w:rsidR="007057C1">
        <w:rPr/>
        <w:t xml:space="preserve">the </w:t>
      </w:r>
      <w:r w:rsidR="003B6048">
        <w:rPr/>
        <w:t xml:space="preserve">knowledge product </w:t>
      </w:r>
      <w:r w:rsidR="00E12FCF">
        <w:rPr/>
        <w:t xml:space="preserve">target audience and how </w:t>
      </w:r>
      <w:r w:rsidR="003B6048">
        <w:rPr/>
        <w:t>it</w:t>
      </w:r>
      <w:r w:rsidR="00E12FCF">
        <w:rPr/>
        <w:t xml:space="preserve"> is intended to influence them could </w:t>
      </w:r>
      <w:r w:rsidR="00A9402A">
        <w:rPr/>
        <w:t xml:space="preserve">also </w:t>
      </w:r>
      <w:r w:rsidR="00E12FCF">
        <w:rPr/>
        <w:t>be more strategic and intentional</w:t>
      </w:r>
      <w:r w:rsidR="00246B8E">
        <w:rPr/>
        <w:t xml:space="preserve">. </w:t>
      </w:r>
      <w:r w:rsidR="007F3EB3">
        <w:rPr/>
        <w:t xml:space="preserve">These measures could ensure greater relevance and </w:t>
      </w:r>
      <w:r w:rsidR="006967AA">
        <w:rPr/>
        <w:t>uptake of the knowledge products.</w:t>
      </w:r>
    </w:p>
    <w:p w:rsidRPr="001B5DEC" w:rsidR="001B5DEC" w:rsidP="162F4EC1" w:rsidRDefault="001B5DEC" w14:paraId="5E42C87F" w14:textId="01F10B67">
      <w:pPr>
        <w:pStyle w:val="ItadH1"/>
        <w:spacing w:before="240" w:after="120"/>
        <w:rPr/>
      </w:pPr>
      <w:bookmarkStart w:name="_Toc98407014" w:id="82"/>
      <w:bookmarkStart w:name="_Toc100745331" w:id="83"/>
      <w:r w:rsidR="00F77DCB">
        <w:rPr/>
        <w:t>Re</w:t>
      </w:r>
      <w:r w:rsidR="00E07116">
        <w:rPr/>
        <w:t>commendations</w:t>
      </w:r>
      <w:bookmarkEnd w:id="82"/>
      <w:bookmarkEnd w:id="83"/>
    </w:p>
    <w:p w:rsidRPr="00E3086C" w:rsidR="00C069E7" w:rsidP="001B5DEC" w:rsidRDefault="00C069E7" w14:paraId="4B85BBAB" w14:textId="04B2E689">
      <w:pPr>
        <w:pStyle w:val="ItadH3Numbered"/>
        <w:rPr/>
      </w:pPr>
      <w:bookmarkStart w:name="_Toc100745334" w:id="86"/>
      <w:r w:rsidR="00C069E7">
        <w:rPr/>
        <w:t>Recommendations for Phase II</w:t>
      </w:r>
      <w:bookmarkEnd w:id="86"/>
    </w:p>
    <w:p w:rsidR="00A7668F" w:rsidP="001B5DEC" w:rsidRDefault="00C069E7" w14:paraId="661F24EC" w14:textId="001BBE24">
      <w:pPr>
        <w:rPr>
          <w:rFonts w:asciiTheme="minorHAnsi" w:hAnsiTheme="minorHAnsi" w:cstheme="minorHAnsi"/>
          <w:b/>
          <w:bCs/>
          <w:color w:val="3B3B3C"/>
        </w:rPr>
      </w:pPr>
      <w:r w:rsidRPr="001B5DEC">
        <w:rPr>
          <w:rFonts w:asciiTheme="minorHAnsi" w:hAnsiTheme="minorHAnsi" w:cstheme="minorHAnsi"/>
          <w:b/>
          <w:bCs/>
          <w:color w:val="3B3B3C"/>
        </w:rPr>
        <w:t>Tunisia and Jordan country</w:t>
      </w:r>
      <w:r w:rsidRPr="001B5DEC" w:rsidR="007057C1">
        <w:rPr>
          <w:rFonts w:asciiTheme="minorHAnsi" w:hAnsiTheme="minorHAnsi" w:cstheme="minorHAnsi"/>
          <w:b/>
          <w:bCs/>
          <w:color w:val="3B3B3C"/>
        </w:rPr>
        <w:t xml:space="preserve"> </w:t>
      </w:r>
      <w:r w:rsidRPr="001B5DEC">
        <w:rPr>
          <w:rFonts w:asciiTheme="minorHAnsi" w:hAnsiTheme="minorHAnsi" w:cstheme="minorHAnsi"/>
          <w:b/>
          <w:bCs/>
          <w:color w:val="3B3B3C"/>
        </w:rPr>
        <w:t>offices to build on existing dissemination plans for the IMAGES research</w:t>
      </w:r>
      <w:r w:rsidRPr="001B5DEC" w:rsidR="007057C1">
        <w:rPr>
          <w:rFonts w:asciiTheme="minorHAnsi" w:hAnsiTheme="minorHAnsi" w:cstheme="minorHAnsi"/>
          <w:b/>
          <w:bCs/>
          <w:color w:val="3B3B3C"/>
        </w:rPr>
        <w:t>,</w:t>
      </w:r>
      <w:r w:rsidRPr="001B5DEC">
        <w:rPr>
          <w:rFonts w:asciiTheme="minorHAnsi" w:hAnsiTheme="minorHAnsi" w:cstheme="minorHAnsi"/>
          <w:b/>
          <w:bCs/>
          <w:color w:val="3B3B3C"/>
        </w:rPr>
        <w:t xml:space="preserve"> and Regional Office to develop dissemination strategy for redistribution of Musawah knowledge products.</w:t>
      </w:r>
    </w:p>
    <w:p w:rsidRPr="001B5DEC" w:rsidR="001B5DEC" w:rsidP="001B5DEC" w:rsidRDefault="001B5DEC" w14:paraId="2C85EFBE" w14:textId="77777777">
      <w:pPr>
        <w:rPr>
          <w:rFonts w:asciiTheme="minorHAnsi" w:hAnsiTheme="minorHAnsi" w:cstheme="minorHAnsi"/>
          <w:color w:val="3B3B3C"/>
        </w:rPr>
      </w:pPr>
    </w:p>
    <w:p w:rsidRPr="001B5DEC" w:rsidR="00DE1C3E" w:rsidP="001B5DEC" w:rsidRDefault="00A7668F" w14:paraId="1646A461" w14:textId="435A1C4E">
      <w:pPr>
        <w:pStyle w:val="ListParagraph"/>
        <w:numPr>
          <w:ilvl w:val="0"/>
          <w:numId w:val="35"/>
        </w:numPr>
        <w:rPr>
          <w:rFonts w:asciiTheme="minorHAnsi" w:hAnsiTheme="minorHAnsi" w:cstheme="minorHAnsi"/>
          <w:color w:val="3B3B3C"/>
          <w:sz w:val="22"/>
          <w:szCs w:val="18"/>
        </w:rPr>
      </w:pPr>
      <w:r w:rsidRPr="001B5DEC">
        <w:rPr>
          <w:rFonts w:asciiTheme="minorHAnsi" w:hAnsiTheme="minorHAnsi" w:cstheme="minorHAnsi"/>
          <w:color w:val="3B3B3C"/>
          <w:sz w:val="22"/>
          <w:szCs w:val="18"/>
          <w:u w:val="single"/>
        </w:rPr>
        <w:t xml:space="preserve">Tunisia and Jordan </w:t>
      </w:r>
      <w:r w:rsidRPr="001B5DEC">
        <w:rPr>
          <w:rFonts w:asciiTheme="minorHAnsi" w:hAnsiTheme="minorHAnsi" w:cstheme="minorHAnsi"/>
          <w:color w:val="3B3B3C"/>
          <w:sz w:val="22"/>
          <w:szCs w:val="18"/>
        </w:rPr>
        <w:t xml:space="preserve">country offices </w:t>
      </w:r>
      <w:r w:rsidRPr="001B5DEC" w:rsidR="00F81B7D">
        <w:rPr>
          <w:rFonts w:asciiTheme="minorHAnsi" w:hAnsiTheme="minorHAnsi" w:cstheme="minorHAnsi"/>
          <w:color w:val="3B3B3C"/>
          <w:sz w:val="22"/>
          <w:szCs w:val="18"/>
        </w:rPr>
        <w:t xml:space="preserve">to build on existing </w:t>
      </w:r>
      <w:r w:rsidRPr="001B5DEC" w:rsidR="00CC064B">
        <w:rPr>
          <w:rFonts w:asciiTheme="minorHAnsi" w:hAnsiTheme="minorHAnsi" w:cstheme="minorHAnsi"/>
          <w:color w:val="3B3B3C"/>
          <w:sz w:val="22"/>
          <w:szCs w:val="18"/>
        </w:rPr>
        <w:t>dissemination plans to strategically</w:t>
      </w:r>
      <w:r w:rsidRPr="001B5DEC" w:rsidR="00A954F8">
        <w:rPr>
          <w:rFonts w:asciiTheme="minorHAnsi" w:hAnsiTheme="minorHAnsi" w:cstheme="minorHAnsi"/>
          <w:color w:val="3B3B3C"/>
          <w:sz w:val="22"/>
          <w:szCs w:val="18"/>
        </w:rPr>
        <w:t xml:space="preserve"> to;</w:t>
      </w:r>
    </w:p>
    <w:p w:rsidRPr="001B5DEC" w:rsidR="00DE1C3E" w:rsidP="001B5DEC" w:rsidRDefault="00B57CF9" w14:paraId="1E922EA8" w14:textId="6F0D7855">
      <w:pPr>
        <w:pStyle w:val="ListParagraph"/>
        <w:numPr>
          <w:ilvl w:val="1"/>
          <w:numId w:val="35"/>
        </w:numPr>
        <w:rPr>
          <w:rFonts w:asciiTheme="minorHAnsi" w:hAnsiTheme="minorHAnsi" w:cstheme="minorHAnsi"/>
          <w:color w:val="3B3B3C"/>
          <w:sz w:val="22"/>
          <w:szCs w:val="18"/>
        </w:rPr>
      </w:pPr>
      <w:r>
        <w:rPr>
          <w:rFonts w:asciiTheme="minorHAnsi" w:hAnsiTheme="minorHAnsi" w:cstheme="minorHAnsi"/>
          <w:color w:val="3B3B3C"/>
          <w:sz w:val="22"/>
          <w:szCs w:val="18"/>
        </w:rPr>
        <w:t>S</w:t>
      </w:r>
      <w:r w:rsidRPr="001B5DEC" w:rsidR="00DE1C3E">
        <w:rPr>
          <w:rFonts w:asciiTheme="minorHAnsi" w:hAnsiTheme="minorHAnsi" w:cstheme="minorHAnsi"/>
          <w:color w:val="3B3B3C"/>
          <w:sz w:val="22"/>
          <w:szCs w:val="18"/>
        </w:rPr>
        <w:t>pecify target audiences</w:t>
      </w:r>
      <w:r w:rsidRPr="001B5DEC" w:rsidR="00093292">
        <w:rPr>
          <w:rFonts w:asciiTheme="minorHAnsi" w:hAnsiTheme="minorHAnsi" w:cstheme="minorHAnsi"/>
          <w:color w:val="3B3B3C"/>
          <w:sz w:val="22"/>
          <w:szCs w:val="18"/>
        </w:rPr>
        <w:t xml:space="preserve"> at local</w:t>
      </w:r>
      <w:r w:rsidRPr="001B5DEC" w:rsidR="00730E1D">
        <w:rPr>
          <w:rFonts w:asciiTheme="minorHAnsi" w:hAnsiTheme="minorHAnsi" w:cstheme="minorHAnsi"/>
          <w:color w:val="3B3B3C"/>
          <w:sz w:val="22"/>
          <w:szCs w:val="18"/>
        </w:rPr>
        <w:t>,</w:t>
      </w:r>
      <w:r w:rsidRPr="001B5DEC" w:rsidR="00093292">
        <w:rPr>
          <w:rFonts w:asciiTheme="minorHAnsi" w:hAnsiTheme="minorHAnsi" w:cstheme="minorHAnsi"/>
          <w:color w:val="3B3B3C"/>
          <w:sz w:val="22"/>
          <w:szCs w:val="18"/>
        </w:rPr>
        <w:t xml:space="preserve"> national, regional and international level</w:t>
      </w:r>
      <w:r w:rsidRPr="001B5DEC" w:rsidR="007057C1">
        <w:rPr>
          <w:rFonts w:asciiTheme="minorHAnsi" w:hAnsiTheme="minorHAnsi" w:cstheme="minorHAnsi"/>
          <w:color w:val="3B3B3C"/>
          <w:sz w:val="22"/>
          <w:szCs w:val="18"/>
        </w:rPr>
        <w:t>;</w:t>
      </w:r>
    </w:p>
    <w:p w:rsidRPr="001B5DEC" w:rsidR="00DE1C3E" w:rsidP="001B5DEC" w:rsidRDefault="00B57CF9" w14:paraId="6BD561E4" w14:textId="72CE4664">
      <w:pPr>
        <w:pStyle w:val="ListParagraph"/>
        <w:numPr>
          <w:ilvl w:val="1"/>
          <w:numId w:val="35"/>
        </w:numPr>
        <w:rPr>
          <w:rFonts w:asciiTheme="minorHAnsi" w:hAnsiTheme="minorHAnsi" w:cstheme="minorHAnsi"/>
          <w:color w:val="3B3B3C"/>
          <w:sz w:val="22"/>
          <w:szCs w:val="18"/>
        </w:rPr>
      </w:pPr>
      <w:r>
        <w:rPr>
          <w:rFonts w:asciiTheme="minorHAnsi" w:hAnsiTheme="minorHAnsi" w:cstheme="minorHAnsi"/>
          <w:color w:val="3B3B3C"/>
          <w:sz w:val="22"/>
          <w:szCs w:val="18"/>
        </w:rPr>
        <w:t>M</w:t>
      </w:r>
      <w:r w:rsidRPr="001B5DEC" w:rsidR="00DE1C3E">
        <w:rPr>
          <w:rFonts w:asciiTheme="minorHAnsi" w:hAnsiTheme="minorHAnsi" w:cstheme="minorHAnsi"/>
          <w:color w:val="3B3B3C"/>
          <w:sz w:val="22"/>
          <w:szCs w:val="18"/>
        </w:rPr>
        <w:t>ap how the research will reach them through dissemination pathways</w:t>
      </w:r>
      <w:r w:rsidRPr="001B5DEC" w:rsidR="007057C1">
        <w:rPr>
          <w:rFonts w:asciiTheme="minorHAnsi" w:hAnsiTheme="minorHAnsi" w:cstheme="minorHAnsi"/>
          <w:color w:val="3B3B3C"/>
          <w:sz w:val="22"/>
          <w:szCs w:val="18"/>
        </w:rPr>
        <w:t>;</w:t>
      </w:r>
    </w:p>
    <w:p w:rsidRPr="001B5DEC" w:rsidR="00730E1D" w:rsidP="001B5DEC" w:rsidRDefault="00B57CF9" w14:paraId="5A05A00B" w14:textId="6E6F71B9">
      <w:pPr>
        <w:pStyle w:val="ListParagraph"/>
        <w:numPr>
          <w:ilvl w:val="1"/>
          <w:numId w:val="35"/>
        </w:numPr>
        <w:rPr>
          <w:rFonts w:asciiTheme="minorHAnsi" w:hAnsiTheme="minorHAnsi" w:cstheme="minorHAnsi"/>
          <w:color w:val="3B3B3C"/>
          <w:sz w:val="22"/>
          <w:szCs w:val="18"/>
        </w:rPr>
      </w:pPr>
      <w:r>
        <w:rPr>
          <w:rFonts w:asciiTheme="minorHAnsi" w:hAnsiTheme="minorHAnsi" w:cstheme="minorHAnsi"/>
          <w:color w:val="3B3B3C"/>
          <w:sz w:val="22"/>
          <w:szCs w:val="18"/>
        </w:rPr>
        <w:t>P</w:t>
      </w:r>
      <w:r w:rsidRPr="001B5DEC" w:rsidR="00730E1D">
        <w:rPr>
          <w:rFonts w:asciiTheme="minorHAnsi" w:hAnsiTheme="minorHAnsi" w:cstheme="minorHAnsi"/>
          <w:color w:val="3B3B3C"/>
          <w:sz w:val="22"/>
          <w:szCs w:val="18"/>
        </w:rPr>
        <w:t xml:space="preserve">lan how to </w:t>
      </w:r>
      <w:r w:rsidRPr="001B5DEC" w:rsidR="00A954F8">
        <w:rPr>
          <w:rFonts w:asciiTheme="minorHAnsi" w:hAnsiTheme="minorHAnsi" w:cstheme="minorHAnsi"/>
          <w:color w:val="3B3B3C"/>
          <w:sz w:val="22"/>
          <w:szCs w:val="18"/>
        </w:rPr>
        <w:t>leverage partner networks and the networks of those in the strategic consultative group</w:t>
      </w:r>
      <w:r w:rsidRPr="001B5DEC" w:rsidR="007057C1">
        <w:rPr>
          <w:rFonts w:asciiTheme="minorHAnsi" w:hAnsiTheme="minorHAnsi" w:cstheme="minorHAnsi"/>
          <w:color w:val="3B3B3C"/>
          <w:sz w:val="22"/>
          <w:szCs w:val="18"/>
        </w:rPr>
        <w:t>;</w:t>
      </w:r>
    </w:p>
    <w:p w:rsidRPr="001B5DEC" w:rsidR="00DE1C3E" w:rsidP="001B5DEC" w:rsidRDefault="00B57CF9" w14:paraId="781E23EA" w14:textId="446AA8BD">
      <w:pPr>
        <w:pStyle w:val="ListParagraph"/>
        <w:numPr>
          <w:ilvl w:val="1"/>
          <w:numId w:val="35"/>
        </w:numPr>
        <w:rPr>
          <w:rFonts w:asciiTheme="minorHAnsi" w:hAnsiTheme="minorHAnsi" w:cstheme="minorHAnsi"/>
          <w:color w:val="3B3B3C"/>
          <w:sz w:val="22"/>
          <w:szCs w:val="18"/>
        </w:rPr>
      </w:pPr>
      <w:r>
        <w:rPr>
          <w:rFonts w:asciiTheme="minorHAnsi" w:hAnsiTheme="minorHAnsi" w:cstheme="minorHAnsi"/>
          <w:color w:val="3B3B3C"/>
          <w:sz w:val="22"/>
          <w:szCs w:val="18"/>
        </w:rPr>
        <w:t>C</w:t>
      </w:r>
      <w:r w:rsidRPr="001B5DEC" w:rsidR="00DE1C3E">
        <w:rPr>
          <w:rFonts w:asciiTheme="minorHAnsi" w:hAnsiTheme="minorHAnsi" w:cstheme="minorHAnsi"/>
          <w:color w:val="3B3B3C"/>
          <w:sz w:val="22"/>
          <w:szCs w:val="18"/>
        </w:rPr>
        <w:t>larify</w:t>
      </w:r>
      <w:r w:rsidRPr="001B5DEC" w:rsidR="00C8049B">
        <w:rPr>
          <w:rFonts w:asciiTheme="minorHAnsi" w:hAnsiTheme="minorHAnsi" w:cstheme="minorHAnsi"/>
          <w:color w:val="3B3B3C"/>
          <w:sz w:val="22"/>
          <w:szCs w:val="18"/>
        </w:rPr>
        <w:t xml:space="preserve"> </w:t>
      </w:r>
      <w:r w:rsidRPr="001B5DEC" w:rsidR="00DE1C3E">
        <w:rPr>
          <w:rFonts w:asciiTheme="minorHAnsi" w:hAnsiTheme="minorHAnsi" w:cstheme="minorHAnsi"/>
          <w:color w:val="3B3B3C"/>
          <w:sz w:val="22"/>
          <w:szCs w:val="18"/>
        </w:rPr>
        <w:t xml:space="preserve">how </w:t>
      </w:r>
      <w:r w:rsidRPr="001B5DEC" w:rsidR="00730E1D">
        <w:rPr>
          <w:rFonts w:asciiTheme="minorHAnsi" w:hAnsiTheme="minorHAnsi" w:cstheme="minorHAnsi"/>
          <w:color w:val="3B3B3C"/>
          <w:sz w:val="22"/>
          <w:szCs w:val="18"/>
        </w:rPr>
        <w:t>reaching the target audience will</w:t>
      </w:r>
      <w:r w:rsidRPr="001B5DEC" w:rsidR="00DE1C3E">
        <w:rPr>
          <w:rFonts w:asciiTheme="minorHAnsi" w:hAnsiTheme="minorHAnsi" w:cstheme="minorHAnsi"/>
          <w:color w:val="3B3B3C"/>
          <w:sz w:val="22"/>
          <w:szCs w:val="18"/>
        </w:rPr>
        <w:t xml:space="preserve"> contribute to the </w:t>
      </w:r>
      <w:r w:rsidRPr="001B5DEC" w:rsidR="00DE3E06">
        <w:rPr>
          <w:rFonts w:asciiTheme="minorHAnsi" w:hAnsiTheme="minorHAnsi" w:cstheme="minorHAnsi"/>
          <w:color w:val="3B3B3C"/>
          <w:sz w:val="22"/>
          <w:szCs w:val="18"/>
        </w:rPr>
        <w:t>ToC</w:t>
      </w:r>
      <w:r w:rsidRPr="001B5DEC" w:rsidR="00DE1C3E">
        <w:rPr>
          <w:rFonts w:asciiTheme="minorHAnsi" w:hAnsiTheme="minorHAnsi" w:cstheme="minorHAnsi"/>
          <w:color w:val="3B3B3C"/>
          <w:sz w:val="22"/>
          <w:szCs w:val="18"/>
        </w:rPr>
        <w:t xml:space="preserve"> at each level (micro, meso</w:t>
      </w:r>
      <w:r w:rsidRPr="001B5DEC" w:rsidR="007057C1">
        <w:rPr>
          <w:rFonts w:asciiTheme="minorHAnsi" w:hAnsiTheme="minorHAnsi" w:cstheme="minorHAnsi"/>
          <w:color w:val="3B3B3C"/>
          <w:sz w:val="22"/>
          <w:szCs w:val="18"/>
        </w:rPr>
        <w:t xml:space="preserve"> and</w:t>
      </w:r>
      <w:r w:rsidRPr="001B5DEC" w:rsidR="00DE1C3E">
        <w:rPr>
          <w:rFonts w:asciiTheme="minorHAnsi" w:hAnsiTheme="minorHAnsi" w:cstheme="minorHAnsi"/>
          <w:color w:val="3B3B3C"/>
          <w:sz w:val="22"/>
          <w:szCs w:val="18"/>
        </w:rPr>
        <w:t xml:space="preserve"> macro).</w:t>
      </w:r>
    </w:p>
    <w:p w:rsidRPr="001B5DEC" w:rsidR="009B492B" w:rsidP="001B5DEC" w:rsidRDefault="00C8049B" w14:paraId="2C07B42A" w14:textId="0FB8B688">
      <w:pPr>
        <w:pStyle w:val="ListParagraph"/>
        <w:numPr>
          <w:ilvl w:val="0"/>
          <w:numId w:val="35"/>
        </w:numPr>
        <w:rPr>
          <w:rFonts w:asciiTheme="minorHAnsi" w:hAnsiTheme="minorHAnsi" w:cstheme="minorHAnsi"/>
          <w:color w:val="3B3B3C"/>
          <w:sz w:val="22"/>
          <w:szCs w:val="18"/>
        </w:rPr>
      </w:pPr>
      <w:r w:rsidRPr="001B5DEC">
        <w:rPr>
          <w:rFonts w:asciiTheme="minorHAnsi" w:hAnsiTheme="minorHAnsi" w:cstheme="minorHAnsi"/>
          <w:color w:val="3B3B3C"/>
          <w:sz w:val="22"/>
          <w:szCs w:val="18"/>
          <w:u w:val="single"/>
        </w:rPr>
        <w:t xml:space="preserve">Regional office </w:t>
      </w:r>
      <w:r w:rsidRPr="001B5DEC" w:rsidR="009B492B">
        <w:rPr>
          <w:rFonts w:asciiTheme="minorHAnsi" w:hAnsiTheme="minorHAnsi" w:cstheme="minorHAnsi"/>
          <w:color w:val="3B3B3C"/>
          <w:sz w:val="22"/>
          <w:szCs w:val="18"/>
        </w:rPr>
        <w:t>to develop dissemination plans in partnership with Musawah using the above points.</w:t>
      </w:r>
    </w:p>
    <w:p w:rsidRPr="001B5DEC" w:rsidR="00C069E7" w:rsidP="001B5DEC" w:rsidRDefault="00464B88" w14:paraId="043F8117" w14:textId="3C3F42C4">
      <w:pPr>
        <w:pStyle w:val="ListParagraph"/>
        <w:numPr>
          <w:ilvl w:val="0"/>
          <w:numId w:val="35"/>
        </w:numPr>
        <w:rPr>
          <w:rFonts w:asciiTheme="minorHAnsi" w:hAnsiTheme="minorHAnsi" w:cstheme="minorHAnsi"/>
          <w:color w:val="3B3B3C"/>
          <w:sz w:val="22"/>
          <w:szCs w:val="18"/>
        </w:rPr>
      </w:pPr>
      <w:r w:rsidRPr="001B5DEC">
        <w:rPr>
          <w:rFonts w:asciiTheme="minorHAnsi" w:hAnsiTheme="minorHAnsi" w:cstheme="minorHAnsi"/>
          <w:color w:val="3B3B3C"/>
          <w:sz w:val="22"/>
          <w:szCs w:val="16"/>
        </w:rPr>
        <w:t xml:space="preserve">Unpacking dissemination objectives in this way </w:t>
      </w:r>
      <w:r w:rsidRPr="001B5DEC" w:rsidR="00851D7C">
        <w:rPr>
          <w:rFonts w:asciiTheme="minorHAnsi" w:hAnsiTheme="minorHAnsi" w:cstheme="minorHAnsi"/>
          <w:color w:val="3B3B3C"/>
          <w:sz w:val="22"/>
          <w:szCs w:val="16"/>
        </w:rPr>
        <w:t xml:space="preserve">can help </w:t>
      </w:r>
      <w:r w:rsidRPr="001B5DEC" w:rsidR="006975A8">
        <w:rPr>
          <w:rFonts w:asciiTheme="minorHAnsi" w:hAnsiTheme="minorHAnsi" w:cstheme="minorHAnsi"/>
          <w:color w:val="3B3B3C"/>
          <w:sz w:val="22"/>
          <w:szCs w:val="16"/>
        </w:rPr>
        <w:t xml:space="preserve">more effectively target </w:t>
      </w:r>
      <w:r w:rsidRPr="001B5DEC" w:rsidR="002A0913">
        <w:rPr>
          <w:rFonts w:asciiTheme="minorHAnsi" w:hAnsiTheme="minorHAnsi" w:cstheme="minorHAnsi"/>
          <w:color w:val="3B3B3C"/>
          <w:sz w:val="22"/>
          <w:szCs w:val="16"/>
        </w:rPr>
        <w:t xml:space="preserve">audiences with a clear purpose towards programme objectives. </w:t>
      </w:r>
      <w:r w:rsidRPr="001B5DEC" w:rsidR="00C069E7">
        <w:rPr>
          <w:rFonts w:asciiTheme="minorHAnsi" w:hAnsiTheme="minorHAnsi" w:cstheme="minorHAnsi"/>
          <w:i/>
          <w:iCs/>
          <w:color w:val="3B3B3C"/>
          <w:sz w:val="22"/>
          <w:szCs w:val="16"/>
        </w:rPr>
        <w:t>(</w:t>
      </w:r>
      <w:r w:rsidRPr="001B5DEC" w:rsidR="007057C1">
        <w:rPr>
          <w:rFonts w:asciiTheme="minorHAnsi" w:hAnsiTheme="minorHAnsi" w:cstheme="minorHAnsi"/>
          <w:i/>
          <w:iCs/>
          <w:color w:val="3B3B3C"/>
          <w:sz w:val="22"/>
          <w:szCs w:val="16"/>
        </w:rPr>
        <w:t>S</w:t>
      </w:r>
      <w:r w:rsidRPr="001B5DEC" w:rsidR="00C069E7">
        <w:rPr>
          <w:rFonts w:asciiTheme="minorHAnsi" w:hAnsiTheme="minorHAnsi" w:cstheme="minorHAnsi"/>
          <w:i/>
          <w:iCs/>
          <w:color w:val="3B3B3C"/>
          <w:sz w:val="22"/>
          <w:szCs w:val="16"/>
        </w:rPr>
        <w:t>ee access findings)</w:t>
      </w:r>
    </w:p>
    <w:p w:rsidR="00C069E7" w:rsidP="00C069E7" w:rsidRDefault="00C069E7" w14:paraId="48206D6F" w14:textId="77777777">
      <w:pPr>
        <w:rPr>
          <w:rFonts w:asciiTheme="minorHAnsi" w:hAnsiTheme="minorHAnsi" w:cstheme="minorHAnsi"/>
          <w:u w:val="single"/>
        </w:rPr>
      </w:pPr>
    </w:p>
    <w:p w:rsidRPr="001B5DEC" w:rsidR="001B5DEC" w:rsidP="001B5DEC" w:rsidRDefault="00C069E7" w14:paraId="2DBF3B39" w14:textId="69F9717A">
      <w:pPr>
        <w:pStyle w:val="ItadH3Numbered"/>
        <w:rPr/>
      </w:pPr>
      <w:bookmarkStart w:name="_Toc100745335" w:id="87"/>
      <w:r w:rsidR="00C069E7">
        <w:rPr/>
        <w:t>Recommendations for a potential new programme or Phase III</w:t>
      </w:r>
      <w:bookmarkEnd w:id="87"/>
    </w:p>
    <w:p w:rsidR="007472B8" w:rsidP="7D2BFA15" w:rsidRDefault="00F8363E" w14:paraId="72BE9929" w14:textId="7EEBBFE7">
      <w:pPr>
        <w:rPr>
          <w:rFonts w:asciiTheme="minorHAnsi" w:hAnsiTheme="minorHAnsi" w:cstheme="minorBidi"/>
          <w:color w:val="3B3B3C"/>
        </w:rPr>
      </w:pPr>
      <w:r w:rsidRPr="7D2BFA15">
        <w:rPr>
          <w:rFonts w:asciiTheme="minorHAnsi" w:hAnsiTheme="minorHAnsi" w:cstheme="minorBidi"/>
          <w:b/>
          <w:bCs/>
          <w:color w:val="3B3B3C" w:themeColor="text1"/>
        </w:rPr>
        <w:t>Regional office to p</w:t>
      </w:r>
      <w:r w:rsidRPr="7D2BFA15" w:rsidR="000477C5">
        <w:rPr>
          <w:rFonts w:asciiTheme="minorHAnsi" w:hAnsiTheme="minorHAnsi" w:cstheme="minorBidi"/>
          <w:b/>
          <w:bCs/>
          <w:color w:val="3B3B3C" w:themeColor="text1"/>
        </w:rPr>
        <w:t xml:space="preserve">ut in place a </w:t>
      </w:r>
      <w:r w:rsidRPr="7D2BFA15" w:rsidR="008630DA">
        <w:rPr>
          <w:rFonts w:asciiTheme="minorHAnsi" w:hAnsiTheme="minorHAnsi" w:cstheme="minorBidi"/>
          <w:b/>
          <w:bCs/>
          <w:color w:val="3B3B3C" w:themeColor="text1"/>
        </w:rPr>
        <w:t xml:space="preserve">systematic </w:t>
      </w:r>
      <w:r w:rsidRPr="7D2BFA15" w:rsidR="00955156">
        <w:rPr>
          <w:rFonts w:asciiTheme="minorHAnsi" w:hAnsiTheme="minorHAnsi" w:cstheme="minorBidi"/>
          <w:b/>
          <w:bCs/>
          <w:color w:val="3B3B3C" w:themeColor="text1"/>
        </w:rPr>
        <w:t xml:space="preserve">process for </w:t>
      </w:r>
      <w:r w:rsidRPr="7D2BFA15" w:rsidR="0098709A">
        <w:rPr>
          <w:rFonts w:asciiTheme="minorHAnsi" w:hAnsiTheme="minorHAnsi" w:cstheme="minorBidi"/>
          <w:b/>
          <w:bCs/>
          <w:color w:val="3B3B3C" w:themeColor="text1"/>
        </w:rPr>
        <w:t xml:space="preserve">the inception and design of all </w:t>
      </w:r>
      <w:r w:rsidRPr="7D2BFA15" w:rsidR="00A30F79">
        <w:rPr>
          <w:rFonts w:asciiTheme="minorHAnsi" w:hAnsiTheme="minorHAnsi" w:cstheme="minorBidi"/>
          <w:b/>
          <w:bCs/>
          <w:color w:val="3B3B3C" w:themeColor="text1"/>
        </w:rPr>
        <w:t xml:space="preserve">knowledge product </w:t>
      </w:r>
      <w:r w:rsidRPr="7D2BFA15" w:rsidR="00F90559">
        <w:rPr>
          <w:rFonts w:asciiTheme="minorHAnsi" w:hAnsiTheme="minorHAnsi" w:cstheme="minorBidi"/>
          <w:b/>
          <w:bCs/>
          <w:color w:val="3B3B3C" w:themeColor="text1"/>
        </w:rPr>
        <w:t>research</w:t>
      </w:r>
      <w:r w:rsidRPr="7D2BFA15" w:rsidR="008324F0">
        <w:rPr>
          <w:rFonts w:asciiTheme="minorHAnsi" w:hAnsiTheme="minorHAnsi" w:cstheme="minorBidi"/>
          <w:b/>
          <w:bCs/>
          <w:color w:val="3B3B3C" w:themeColor="text1"/>
        </w:rPr>
        <w:t xml:space="preserve">. </w:t>
      </w:r>
      <w:r w:rsidRPr="7D2BFA15" w:rsidR="008324F0">
        <w:rPr>
          <w:rFonts w:asciiTheme="minorHAnsi" w:hAnsiTheme="minorHAnsi" w:cstheme="minorBidi"/>
          <w:color w:val="3B3B3C" w:themeColor="text1"/>
        </w:rPr>
        <w:t xml:space="preserve">To </w:t>
      </w:r>
      <w:r w:rsidRPr="7D2BFA15" w:rsidR="00B042C7">
        <w:rPr>
          <w:rFonts w:asciiTheme="minorHAnsi" w:hAnsiTheme="minorHAnsi" w:cstheme="minorBidi"/>
          <w:color w:val="3B3B3C" w:themeColor="text1"/>
        </w:rPr>
        <w:t>include</w:t>
      </w:r>
      <w:r w:rsidRPr="7D2BFA15" w:rsidR="007057C1">
        <w:rPr>
          <w:rFonts w:asciiTheme="minorHAnsi" w:hAnsiTheme="minorHAnsi" w:cstheme="minorBidi"/>
          <w:color w:val="3B3B3C" w:themeColor="text1"/>
        </w:rPr>
        <w:t xml:space="preserve"> the following:</w:t>
      </w:r>
      <w:r w:rsidRPr="7D2BFA15" w:rsidR="007472B8">
        <w:rPr>
          <w:rFonts w:asciiTheme="minorHAnsi" w:hAnsiTheme="minorHAnsi" w:cstheme="minorBidi"/>
          <w:color w:val="3B3B3C" w:themeColor="text1"/>
        </w:rPr>
        <w:t xml:space="preserve"> </w:t>
      </w:r>
    </w:p>
    <w:p w:rsidRPr="001B5DEC" w:rsidR="001B5DEC" w:rsidP="001B5DEC" w:rsidRDefault="001B5DEC" w14:paraId="6C80B923" w14:textId="77777777">
      <w:pPr>
        <w:rPr>
          <w:rFonts w:asciiTheme="minorHAnsi" w:hAnsiTheme="minorHAnsi" w:cstheme="minorHAnsi"/>
          <w:color w:val="3B3B3C"/>
          <w:u w:val="single"/>
        </w:rPr>
      </w:pPr>
    </w:p>
    <w:p w:rsidRPr="00E3086C" w:rsidR="003A0BF3" w:rsidP="001B5DEC" w:rsidRDefault="00B57CF9" w14:paraId="733ED8B4" w14:textId="48E97965">
      <w:pPr>
        <w:pStyle w:val="ListParagraph"/>
        <w:numPr>
          <w:ilvl w:val="0"/>
          <w:numId w:val="36"/>
        </w:numPr>
        <w:rPr>
          <w:rFonts w:asciiTheme="minorHAnsi" w:hAnsiTheme="minorHAnsi" w:cstheme="minorHAnsi"/>
          <w:color w:val="3B3B3C"/>
          <w:sz w:val="22"/>
          <w:szCs w:val="22"/>
          <w:u w:val="single"/>
        </w:rPr>
      </w:pPr>
      <w:r>
        <w:rPr>
          <w:rFonts w:asciiTheme="minorHAnsi" w:hAnsiTheme="minorHAnsi" w:cstheme="minorHAnsi"/>
          <w:color w:val="3B3B3C"/>
          <w:sz w:val="22"/>
          <w:szCs w:val="22"/>
        </w:rPr>
        <w:t>I</w:t>
      </w:r>
      <w:r w:rsidRPr="00E3086C" w:rsidR="003A0BF3">
        <w:rPr>
          <w:rFonts w:asciiTheme="minorHAnsi" w:hAnsiTheme="minorHAnsi" w:cstheme="minorHAnsi"/>
          <w:color w:val="3B3B3C"/>
          <w:sz w:val="22"/>
          <w:szCs w:val="22"/>
        </w:rPr>
        <w:t>nitial consultation and ongoing communications between ROAS and partners or country office overseeing the knowledge production</w:t>
      </w:r>
      <w:r w:rsidR="007057C1">
        <w:rPr>
          <w:rFonts w:asciiTheme="minorHAnsi" w:hAnsiTheme="minorHAnsi" w:cstheme="minorHAnsi"/>
          <w:color w:val="3B3B3C"/>
          <w:sz w:val="22"/>
          <w:szCs w:val="22"/>
        </w:rPr>
        <w:t>;</w:t>
      </w:r>
    </w:p>
    <w:p w:rsidRPr="00E3086C" w:rsidR="007472B8" w:rsidP="7D2BFA15" w:rsidRDefault="00B57CF9" w14:paraId="6A2A7F95" w14:textId="3FE2E325">
      <w:pPr>
        <w:pStyle w:val="ListParagraph"/>
        <w:numPr>
          <w:ilvl w:val="0"/>
          <w:numId w:val="36"/>
        </w:numPr>
        <w:rPr>
          <w:rFonts w:asciiTheme="minorHAnsi" w:hAnsiTheme="minorHAnsi" w:cstheme="minorBidi"/>
          <w:color w:val="3B3B3C"/>
          <w:sz w:val="22"/>
          <w:szCs w:val="22"/>
          <w:u w:val="single"/>
        </w:rPr>
      </w:pPr>
      <w:r>
        <w:rPr>
          <w:rFonts w:asciiTheme="minorHAnsi" w:hAnsiTheme="minorHAnsi" w:cstheme="minorBidi"/>
          <w:color w:val="3B3B3C" w:themeColor="text1"/>
          <w:sz w:val="22"/>
          <w:szCs w:val="22"/>
        </w:rPr>
        <w:t>C</w:t>
      </w:r>
      <w:r w:rsidRPr="7D2BFA15" w:rsidR="0017549B">
        <w:rPr>
          <w:rFonts w:asciiTheme="minorHAnsi" w:hAnsiTheme="minorHAnsi" w:cstheme="minorBidi"/>
          <w:color w:val="3B3B3C" w:themeColor="text1"/>
          <w:sz w:val="22"/>
          <w:szCs w:val="22"/>
        </w:rPr>
        <w:t xml:space="preserve">reation of </w:t>
      </w:r>
      <w:r w:rsidRPr="7D2BFA15" w:rsidR="00B042C7">
        <w:rPr>
          <w:rFonts w:asciiTheme="minorHAnsi" w:hAnsiTheme="minorHAnsi" w:cstheme="minorBidi"/>
          <w:color w:val="3B3B3C" w:themeColor="text1"/>
          <w:sz w:val="22"/>
          <w:szCs w:val="22"/>
        </w:rPr>
        <w:t>consultative group</w:t>
      </w:r>
      <w:r w:rsidR="008F39FA">
        <w:rPr>
          <w:rFonts w:asciiTheme="minorHAnsi" w:hAnsiTheme="minorHAnsi" w:cstheme="minorBidi"/>
          <w:color w:val="3B3B3C" w:themeColor="text1"/>
          <w:sz w:val="22"/>
          <w:szCs w:val="22"/>
        </w:rPr>
        <w:t xml:space="preserve"> for </w:t>
      </w:r>
      <w:r w:rsidRPr="008F39FA" w:rsidR="008F39FA">
        <w:rPr>
          <w:rFonts w:asciiTheme="minorHAnsi" w:hAnsiTheme="minorHAnsi" w:cstheme="minorBidi"/>
          <w:color w:val="3B3B3C" w:themeColor="text1"/>
          <w:sz w:val="22"/>
          <w:szCs w:val="22"/>
        </w:rPr>
        <w:t>all knowledge products</w:t>
      </w:r>
      <w:r w:rsidRPr="7D2BFA15" w:rsidR="00B042C7">
        <w:rPr>
          <w:rFonts w:asciiTheme="minorHAnsi" w:hAnsiTheme="minorHAnsi" w:cstheme="minorBidi"/>
          <w:color w:val="3B3B3C" w:themeColor="text1"/>
          <w:sz w:val="22"/>
          <w:szCs w:val="22"/>
        </w:rPr>
        <w:t xml:space="preserve"> made up of local, national and regional stakeholders to guide the </w:t>
      </w:r>
      <w:r w:rsidRPr="7D2BFA15" w:rsidR="00604ED7">
        <w:rPr>
          <w:rFonts w:asciiTheme="minorHAnsi" w:hAnsiTheme="minorHAnsi" w:cstheme="minorBidi"/>
          <w:color w:val="3B3B3C" w:themeColor="text1"/>
          <w:sz w:val="22"/>
          <w:szCs w:val="22"/>
        </w:rPr>
        <w:t>production</w:t>
      </w:r>
      <w:r w:rsidRPr="7D2BFA15" w:rsidR="0017549B">
        <w:rPr>
          <w:rFonts w:asciiTheme="minorHAnsi" w:hAnsiTheme="minorHAnsi" w:cstheme="minorBidi"/>
          <w:color w:val="3B3B3C" w:themeColor="text1"/>
          <w:sz w:val="22"/>
          <w:szCs w:val="22"/>
        </w:rPr>
        <w:t xml:space="preserve"> and ensure contextual relevance</w:t>
      </w:r>
      <w:r w:rsidRPr="7D2BFA15" w:rsidR="007057C1">
        <w:rPr>
          <w:rFonts w:asciiTheme="minorHAnsi" w:hAnsiTheme="minorHAnsi" w:cstheme="minorBidi"/>
          <w:color w:val="3B3B3C" w:themeColor="text1"/>
          <w:sz w:val="22"/>
          <w:szCs w:val="22"/>
        </w:rPr>
        <w:t>;</w:t>
      </w:r>
    </w:p>
    <w:p w:rsidRPr="00E3086C" w:rsidR="00FC3067" w:rsidP="7D2BFA15" w:rsidRDefault="00B57CF9" w14:paraId="68ECCC37" w14:textId="7E30D8E8">
      <w:pPr>
        <w:pStyle w:val="ListParagraph"/>
        <w:numPr>
          <w:ilvl w:val="0"/>
          <w:numId w:val="36"/>
        </w:numPr>
        <w:rPr>
          <w:rFonts w:asciiTheme="minorHAnsi" w:hAnsiTheme="minorHAnsi" w:cstheme="minorBidi"/>
          <w:color w:val="3B3B3C"/>
          <w:sz w:val="22"/>
          <w:szCs w:val="22"/>
          <w:u w:val="single"/>
        </w:rPr>
      </w:pPr>
      <w:r>
        <w:rPr>
          <w:rFonts w:asciiTheme="minorHAnsi" w:hAnsiTheme="minorHAnsi" w:cstheme="minorBidi"/>
          <w:color w:val="3B3B3C" w:themeColor="text1"/>
          <w:sz w:val="22"/>
          <w:szCs w:val="22"/>
        </w:rPr>
        <w:t>C</w:t>
      </w:r>
      <w:r w:rsidRPr="7D2BFA15" w:rsidR="007057C1">
        <w:rPr>
          <w:rFonts w:asciiTheme="minorHAnsi" w:hAnsiTheme="minorHAnsi" w:cstheme="minorBidi"/>
          <w:color w:val="3B3B3C" w:themeColor="text1"/>
          <w:sz w:val="22"/>
          <w:szCs w:val="22"/>
        </w:rPr>
        <w:t>ontinue l</w:t>
      </w:r>
      <w:r w:rsidRPr="7D2BFA15" w:rsidR="00FC3067">
        <w:rPr>
          <w:rFonts w:asciiTheme="minorHAnsi" w:hAnsiTheme="minorHAnsi" w:cstheme="minorBidi"/>
          <w:color w:val="3B3B3C" w:themeColor="text1"/>
          <w:sz w:val="22"/>
          <w:szCs w:val="22"/>
        </w:rPr>
        <w:t xml:space="preserve">earning </w:t>
      </w:r>
      <w:r w:rsidRPr="7D2BFA15" w:rsidR="00DF2A94">
        <w:rPr>
          <w:rFonts w:asciiTheme="minorHAnsi" w:hAnsiTheme="minorHAnsi" w:cstheme="minorBidi"/>
          <w:color w:val="3B3B3C" w:themeColor="text1"/>
          <w:sz w:val="22"/>
          <w:szCs w:val="22"/>
        </w:rPr>
        <w:t xml:space="preserve">opportunities </w:t>
      </w:r>
      <w:r w:rsidRPr="7D2BFA15" w:rsidR="00FC3067">
        <w:rPr>
          <w:rFonts w:asciiTheme="minorHAnsi" w:hAnsiTheme="minorHAnsi" w:cstheme="minorBidi"/>
          <w:color w:val="3B3B3C" w:themeColor="text1"/>
          <w:sz w:val="22"/>
          <w:szCs w:val="22"/>
        </w:rPr>
        <w:t xml:space="preserve">between </w:t>
      </w:r>
      <w:r w:rsidRPr="7D2BFA15" w:rsidR="00B03F8B">
        <w:rPr>
          <w:rFonts w:asciiTheme="minorHAnsi" w:hAnsiTheme="minorHAnsi" w:cstheme="minorBidi"/>
          <w:color w:val="3B3B3C" w:themeColor="text1"/>
          <w:sz w:val="22"/>
          <w:szCs w:val="22"/>
        </w:rPr>
        <w:t>countries where the same or similar research is being conducted</w:t>
      </w:r>
      <w:r w:rsidRPr="7D2BFA15" w:rsidR="007057C1">
        <w:rPr>
          <w:rFonts w:asciiTheme="minorHAnsi" w:hAnsiTheme="minorHAnsi" w:cstheme="minorBidi"/>
          <w:color w:val="3B3B3C" w:themeColor="text1"/>
          <w:sz w:val="22"/>
          <w:szCs w:val="22"/>
        </w:rPr>
        <w:t>,</w:t>
      </w:r>
      <w:r w:rsidRPr="7D2BFA15" w:rsidR="00DF2A94">
        <w:rPr>
          <w:rFonts w:asciiTheme="minorHAnsi" w:hAnsiTheme="minorHAnsi" w:cstheme="minorBidi"/>
          <w:color w:val="3B3B3C" w:themeColor="text1"/>
          <w:sz w:val="22"/>
          <w:szCs w:val="22"/>
        </w:rPr>
        <w:t xml:space="preserve"> such as a working group or bilateral meetings</w:t>
      </w:r>
      <w:r w:rsidRPr="7D2BFA15" w:rsidR="007057C1">
        <w:rPr>
          <w:rFonts w:asciiTheme="minorHAnsi" w:hAnsiTheme="minorHAnsi" w:cstheme="minorBidi"/>
          <w:color w:val="3B3B3C" w:themeColor="text1"/>
          <w:sz w:val="22"/>
          <w:szCs w:val="22"/>
        </w:rPr>
        <w:t>;</w:t>
      </w:r>
    </w:p>
    <w:p w:rsidRPr="001B5DEC" w:rsidR="00B277B6" w:rsidP="001B5DEC" w:rsidRDefault="00B57CF9" w14:paraId="4D2D13DB" w14:textId="32FE2DA6">
      <w:pPr>
        <w:pStyle w:val="ListParagraph"/>
        <w:numPr>
          <w:ilvl w:val="0"/>
          <w:numId w:val="36"/>
        </w:numPr>
        <w:rPr>
          <w:rFonts w:asciiTheme="minorHAnsi" w:hAnsiTheme="minorHAnsi" w:cstheme="minorHAnsi"/>
          <w:color w:val="3B3B3C"/>
          <w:sz w:val="22"/>
          <w:szCs w:val="22"/>
          <w:u w:val="single"/>
        </w:rPr>
      </w:pPr>
      <w:r>
        <w:rPr>
          <w:rFonts w:asciiTheme="minorHAnsi" w:hAnsiTheme="minorHAnsi" w:cstheme="minorHAnsi"/>
          <w:color w:val="3B3B3C"/>
          <w:sz w:val="22"/>
          <w:szCs w:val="22"/>
        </w:rPr>
        <w:t>Q</w:t>
      </w:r>
      <w:r w:rsidRPr="00E3086C" w:rsidR="00702588">
        <w:rPr>
          <w:rFonts w:asciiTheme="minorHAnsi" w:hAnsiTheme="minorHAnsi" w:cstheme="minorHAnsi"/>
          <w:color w:val="3B3B3C"/>
          <w:sz w:val="22"/>
          <w:szCs w:val="22"/>
        </w:rPr>
        <w:t>uality assurance</w:t>
      </w:r>
      <w:r w:rsidRPr="00E3086C" w:rsidR="00C4742D">
        <w:rPr>
          <w:rFonts w:asciiTheme="minorHAnsi" w:hAnsiTheme="minorHAnsi" w:cstheme="minorHAnsi"/>
          <w:color w:val="3B3B3C"/>
          <w:sz w:val="22"/>
          <w:szCs w:val="22"/>
        </w:rPr>
        <w:t xml:space="preserve"> mechanisms</w:t>
      </w:r>
      <w:r w:rsidRPr="00E3086C" w:rsidR="00DF2A94">
        <w:rPr>
          <w:rFonts w:asciiTheme="minorHAnsi" w:hAnsiTheme="minorHAnsi" w:cstheme="minorHAnsi"/>
          <w:color w:val="3B3B3C"/>
          <w:sz w:val="22"/>
          <w:szCs w:val="22"/>
        </w:rPr>
        <w:t xml:space="preserve"> at regional level before sign-off of the product.</w:t>
      </w:r>
    </w:p>
    <w:p w:rsidRPr="00E3086C" w:rsidR="001B5DEC" w:rsidP="001B5DEC" w:rsidRDefault="001B5DEC" w14:paraId="65ED18A7" w14:textId="77777777">
      <w:pPr>
        <w:pStyle w:val="ListParagraph"/>
        <w:ind w:left="1080"/>
        <w:rPr>
          <w:rFonts w:asciiTheme="minorHAnsi" w:hAnsiTheme="minorHAnsi" w:cstheme="minorHAnsi"/>
          <w:color w:val="3B3B3C"/>
          <w:sz w:val="22"/>
          <w:szCs w:val="22"/>
          <w:u w:val="single"/>
        </w:rPr>
      </w:pPr>
    </w:p>
    <w:p w:rsidRPr="001B5DEC" w:rsidR="00E07116" w:rsidP="001B5DEC" w:rsidRDefault="00EA5B79" w14:paraId="370CB6DA" w14:textId="720C1324">
      <w:pPr>
        <w:rPr>
          <w:rFonts w:asciiTheme="minorHAnsi" w:hAnsiTheme="minorHAnsi" w:cstheme="minorHAnsi"/>
          <w:i/>
          <w:iCs/>
          <w:color w:val="3B3B3C"/>
        </w:rPr>
      </w:pPr>
      <w:r w:rsidRPr="001B5DEC">
        <w:rPr>
          <w:rFonts w:asciiTheme="minorHAnsi" w:hAnsiTheme="minorHAnsi" w:cstheme="minorHAnsi"/>
          <w:color w:val="3B3B3C"/>
        </w:rPr>
        <w:t>This could</w:t>
      </w:r>
      <w:r w:rsidRPr="001B5DEC" w:rsidR="00C4742D">
        <w:rPr>
          <w:rFonts w:asciiTheme="minorHAnsi" w:hAnsiTheme="minorHAnsi" w:cstheme="minorHAnsi"/>
          <w:color w:val="3B3B3C"/>
        </w:rPr>
        <w:t xml:space="preserve"> emulat</w:t>
      </w:r>
      <w:r w:rsidRPr="001B5DEC">
        <w:rPr>
          <w:rFonts w:asciiTheme="minorHAnsi" w:hAnsiTheme="minorHAnsi" w:cstheme="minorHAnsi"/>
          <w:color w:val="3B3B3C"/>
        </w:rPr>
        <w:t>e</w:t>
      </w:r>
      <w:r w:rsidRPr="001B5DEC" w:rsidR="000477C5">
        <w:rPr>
          <w:rFonts w:asciiTheme="minorHAnsi" w:hAnsiTheme="minorHAnsi" w:cstheme="minorHAnsi"/>
          <w:color w:val="3B3B3C"/>
        </w:rPr>
        <w:t xml:space="preserve"> the </w:t>
      </w:r>
      <w:r w:rsidRPr="001B5DEC" w:rsidR="009F0DF9">
        <w:rPr>
          <w:rFonts w:asciiTheme="minorHAnsi" w:hAnsiTheme="minorHAnsi" w:cstheme="minorHAnsi"/>
          <w:color w:val="3B3B3C"/>
        </w:rPr>
        <w:t>processes and structures used</w:t>
      </w:r>
      <w:r w:rsidRPr="001B5DEC" w:rsidR="000477C5">
        <w:rPr>
          <w:rFonts w:asciiTheme="minorHAnsi" w:hAnsiTheme="minorHAnsi" w:cstheme="minorHAnsi"/>
          <w:color w:val="3B3B3C"/>
        </w:rPr>
        <w:t xml:space="preserve"> for </w:t>
      </w:r>
      <w:r w:rsidRPr="001B5DEC" w:rsidR="009F0DF9">
        <w:rPr>
          <w:rFonts w:asciiTheme="minorHAnsi" w:hAnsiTheme="minorHAnsi" w:cstheme="minorHAnsi"/>
          <w:color w:val="3B3B3C"/>
        </w:rPr>
        <w:t xml:space="preserve">the development of the </w:t>
      </w:r>
      <w:r w:rsidRPr="001B5DEC" w:rsidR="000477C5">
        <w:rPr>
          <w:rFonts w:asciiTheme="minorHAnsi" w:hAnsiTheme="minorHAnsi" w:cstheme="minorHAnsi"/>
          <w:color w:val="3B3B3C"/>
        </w:rPr>
        <w:t>Jordan and Tunisia IMAGES</w:t>
      </w:r>
      <w:r w:rsidRPr="001B5DEC" w:rsidR="00C4742D">
        <w:rPr>
          <w:rFonts w:asciiTheme="minorHAnsi" w:hAnsiTheme="minorHAnsi" w:cstheme="minorHAnsi"/>
          <w:color w:val="3B3B3C"/>
        </w:rPr>
        <w:t xml:space="preserve"> </w:t>
      </w:r>
      <w:r w:rsidRPr="001B5DEC" w:rsidR="009F0DF9">
        <w:rPr>
          <w:rFonts w:asciiTheme="minorHAnsi" w:hAnsiTheme="minorHAnsi" w:cstheme="minorHAnsi"/>
          <w:color w:val="3B3B3C"/>
        </w:rPr>
        <w:t>survey</w:t>
      </w:r>
      <w:r w:rsidRPr="001B5DEC" w:rsidR="008C5E8C">
        <w:rPr>
          <w:rFonts w:asciiTheme="minorHAnsi" w:hAnsiTheme="minorHAnsi" w:cstheme="minorHAnsi"/>
          <w:color w:val="3B3B3C"/>
        </w:rPr>
        <w:t xml:space="preserve"> and be used in any further IMAGES studies planned such as that in Libya</w:t>
      </w:r>
      <w:r w:rsidRPr="001B5DEC" w:rsidR="00F77DCB">
        <w:rPr>
          <w:rFonts w:asciiTheme="minorHAnsi" w:hAnsiTheme="minorHAnsi" w:cstheme="minorHAnsi"/>
          <w:color w:val="3B3B3C"/>
        </w:rPr>
        <w:t>.</w:t>
      </w:r>
      <w:r w:rsidRPr="001B5DEC" w:rsidR="003D29FE">
        <w:rPr>
          <w:rFonts w:asciiTheme="minorHAnsi" w:hAnsiTheme="minorHAnsi" w:cstheme="minorHAnsi"/>
          <w:color w:val="3B3B3C"/>
        </w:rPr>
        <w:t xml:space="preserve"> </w:t>
      </w:r>
      <w:r w:rsidRPr="001B5DEC" w:rsidR="003D29FE">
        <w:rPr>
          <w:rFonts w:asciiTheme="minorHAnsi" w:hAnsiTheme="minorHAnsi" w:cstheme="minorHAnsi"/>
          <w:i/>
          <w:iCs/>
          <w:color w:val="3B3B3C"/>
        </w:rPr>
        <w:t>(</w:t>
      </w:r>
      <w:r w:rsidRPr="001B5DEC" w:rsidR="007057C1">
        <w:rPr>
          <w:rFonts w:asciiTheme="minorHAnsi" w:hAnsiTheme="minorHAnsi" w:cstheme="minorHAnsi"/>
          <w:i/>
          <w:iCs/>
          <w:color w:val="3B3B3C"/>
        </w:rPr>
        <w:t>S</w:t>
      </w:r>
      <w:r w:rsidRPr="001B5DEC" w:rsidR="003D29FE">
        <w:rPr>
          <w:rFonts w:asciiTheme="minorHAnsi" w:hAnsiTheme="minorHAnsi" w:cstheme="minorHAnsi"/>
          <w:i/>
          <w:iCs/>
          <w:color w:val="3B3B3C"/>
        </w:rPr>
        <w:t>ee organisational support findings)</w:t>
      </w:r>
    </w:p>
    <w:p w:rsidR="001B5DEC" w:rsidP="001B5DEC" w:rsidRDefault="001B5DEC" w14:paraId="2CB215F2" w14:textId="77777777">
      <w:pPr>
        <w:rPr>
          <w:rFonts w:asciiTheme="minorHAnsi" w:hAnsiTheme="minorHAnsi" w:cstheme="minorHAnsi"/>
          <w:u w:val="single"/>
        </w:rPr>
      </w:pPr>
    </w:p>
    <w:p w:rsidRPr="001B5DEC" w:rsidR="00C34A02" w:rsidP="7D2BFA15" w:rsidRDefault="003B7327" w14:paraId="55CC9C19" w14:textId="5C2A0C66">
      <w:pPr>
        <w:rPr>
          <w:rFonts w:asciiTheme="minorHAnsi" w:hAnsiTheme="minorHAnsi" w:cstheme="minorBidi"/>
          <w:color w:val="3B3B3C"/>
          <w:u w:val="single"/>
        </w:rPr>
      </w:pPr>
      <w:r w:rsidRPr="7D2BFA15">
        <w:rPr>
          <w:rFonts w:asciiTheme="minorHAnsi" w:hAnsiTheme="minorHAnsi" w:cstheme="minorBidi"/>
          <w:b/>
          <w:bCs/>
          <w:color w:val="3B3B3C" w:themeColor="text1"/>
        </w:rPr>
        <w:t xml:space="preserve">Country </w:t>
      </w:r>
      <w:r w:rsidRPr="7D2BFA15" w:rsidR="00E41656">
        <w:rPr>
          <w:rFonts w:asciiTheme="minorHAnsi" w:hAnsiTheme="minorHAnsi" w:cstheme="minorBidi"/>
          <w:b/>
          <w:bCs/>
          <w:color w:val="3B3B3C" w:themeColor="text1"/>
        </w:rPr>
        <w:t>and regional office to involve</w:t>
      </w:r>
      <w:r w:rsidRPr="7D2BFA15" w:rsidR="00C34A02">
        <w:rPr>
          <w:rFonts w:asciiTheme="minorHAnsi" w:hAnsiTheme="minorHAnsi" w:cstheme="minorBidi"/>
          <w:b/>
          <w:bCs/>
          <w:color w:val="3B3B3C" w:themeColor="text1"/>
        </w:rPr>
        <w:t xml:space="preserve"> </w:t>
      </w:r>
      <w:r w:rsidRPr="7D2BFA15" w:rsidR="001B0E65">
        <w:rPr>
          <w:rFonts w:asciiTheme="minorHAnsi" w:hAnsiTheme="minorHAnsi" w:cstheme="minorBidi"/>
          <w:b/>
          <w:bCs/>
          <w:color w:val="3B3B3C" w:themeColor="text1"/>
        </w:rPr>
        <w:t>relevan</w:t>
      </w:r>
      <w:r w:rsidRPr="7D2BFA15" w:rsidR="00E41656">
        <w:rPr>
          <w:rFonts w:asciiTheme="minorHAnsi" w:hAnsiTheme="minorHAnsi" w:cstheme="minorBidi"/>
          <w:b/>
          <w:bCs/>
          <w:color w:val="3B3B3C" w:themeColor="text1"/>
        </w:rPr>
        <w:t>t</w:t>
      </w:r>
      <w:r w:rsidRPr="7D2BFA15" w:rsidR="001B0E65">
        <w:rPr>
          <w:rFonts w:asciiTheme="minorHAnsi" w:hAnsiTheme="minorHAnsi" w:cstheme="minorBidi"/>
          <w:b/>
          <w:bCs/>
          <w:color w:val="3B3B3C" w:themeColor="text1"/>
        </w:rPr>
        <w:t xml:space="preserve"> government actors, </w:t>
      </w:r>
      <w:r w:rsidRPr="7D2BFA15" w:rsidR="00E41656">
        <w:rPr>
          <w:rFonts w:asciiTheme="minorHAnsi" w:hAnsiTheme="minorHAnsi" w:cstheme="minorBidi"/>
          <w:b/>
          <w:bCs/>
          <w:color w:val="3B3B3C" w:themeColor="text1"/>
        </w:rPr>
        <w:t xml:space="preserve">feminist women’s rights organisations </w:t>
      </w:r>
      <w:r w:rsidRPr="7D2BFA15" w:rsidR="000C45B7">
        <w:rPr>
          <w:rFonts w:asciiTheme="minorHAnsi" w:hAnsiTheme="minorHAnsi" w:cstheme="minorBidi"/>
          <w:b/>
          <w:bCs/>
          <w:color w:val="3B3B3C" w:themeColor="text1"/>
        </w:rPr>
        <w:t>and other key stakeholders</w:t>
      </w:r>
      <w:r w:rsidRPr="7D2BFA15" w:rsidR="00C34A02">
        <w:rPr>
          <w:rFonts w:asciiTheme="minorHAnsi" w:hAnsiTheme="minorHAnsi" w:cstheme="minorBidi"/>
          <w:b/>
          <w:bCs/>
          <w:color w:val="3B3B3C" w:themeColor="text1"/>
        </w:rPr>
        <w:t xml:space="preserve"> in </w:t>
      </w:r>
      <w:r w:rsidRPr="7D2BFA15" w:rsidR="00D656CD">
        <w:rPr>
          <w:rFonts w:asciiTheme="minorHAnsi" w:hAnsiTheme="minorHAnsi" w:cstheme="minorBidi"/>
          <w:b/>
          <w:bCs/>
          <w:color w:val="3B3B3C" w:themeColor="text1"/>
        </w:rPr>
        <w:t>research and toolkit</w:t>
      </w:r>
      <w:r w:rsidRPr="7D2BFA15" w:rsidR="00B659D5">
        <w:rPr>
          <w:rFonts w:asciiTheme="minorHAnsi" w:hAnsiTheme="minorHAnsi" w:cstheme="minorBidi"/>
          <w:b/>
          <w:bCs/>
          <w:color w:val="3B3B3C" w:themeColor="text1"/>
        </w:rPr>
        <w:t xml:space="preserve"> </w:t>
      </w:r>
      <w:r w:rsidRPr="7D2BFA15" w:rsidR="00C34A02">
        <w:rPr>
          <w:rFonts w:asciiTheme="minorHAnsi" w:hAnsiTheme="minorHAnsi" w:cstheme="minorBidi"/>
          <w:b/>
          <w:bCs/>
          <w:color w:val="3B3B3C" w:themeColor="text1"/>
        </w:rPr>
        <w:t>design</w:t>
      </w:r>
      <w:r w:rsidRPr="7D2BFA15" w:rsidR="00364743">
        <w:rPr>
          <w:rFonts w:asciiTheme="minorHAnsi" w:hAnsiTheme="minorHAnsi" w:cstheme="minorBidi"/>
          <w:b/>
          <w:bCs/>
          <w:color w:val="3B3B3C" w:themeColor="text1"/>
        </w:rPr>
        <w:t>/</w:t>
      </w:r>
      <w:r w:rsidRPr="7D2BFA15" w:rsidR="00D656CD">
        <w:rPr>
          <w:rFonts w:asciiTheme="minorHAnsi" w:hAnsiTheme="minorHAnsi" w:cstheme="minorBidi"/>
          <w:b/>
          <w:bCs/>
          <w:color w:val="3B3B3C" w:themeColor="text1"/>
        </w:rPr>
        <w:t xml:space="preserve">adaptation </w:t>
      </w:r>
      <w:r w:rsidRPr="7D2BFA15" w:rsidR="000F7D9C">
        <w:rPr>
          <w:rFonts w:asciiTheme="minorHAnsi" w:hAnsiTheme="minorHAnsi" w:cstheme="minorBidi"/>
          <w:b/>
          <w:bCs/>
          <w:color w:val="3B3B3C" w:themeColor="text1"/>
        </w:rPr>
        <w:t xml:space="preserve">from an early </w:t>
      </w:r>
      <w:r w:rsidRPr="7D2BFA15" w:rsidR="000F7D9C">
        <w:rPr>
          <w:rFonts w:asciiTheme="minorHAnsi" w:hAnsiTheme="minorHAnsi" w:cstheme="minorBidi"/>
          <w:b/>
          <w:bCs/>
          <w:color w:val="3B3B3C" w:themeColor="text1"/>
        </w:rPr>
        <w:lastRenderedPageBreak/>
        <w:t xml:space="preserve">stage </w:t>
      </w:r>
      <w:r w:rsidRPr="7D2BFA15" w:rsidR="00C34A02">
        <w:rPr>
          <w:rFonts w:asciiTheme="minorHAnsi" w:hAnsiTheme="minorHAnsi" w:cstheme="minorBidi"/>
          <w:b/>
          <w:bCs/>
          <w:color w:val="3B3B3C" w:themeColor="text1"/>
        </w:rPr>
        <w:t xml:space="preserve">to foster </w:t>
      </w:r>
      <w:r w:rsidRPr="7D2BFA15" w:rsidR="00F33ADB">
        <w:rPr>
          <w:rFonts w:asciiTheme="minorHAnsi" w:hAnsiTheme="minorHAnsi" w:cstheme="minorBidi"/>
          <w:b/>
          <w:bCs/>
          <w:color w:val="3B3B3C" w:themeColor="text1"/>
        </w:rPr>
        <w:t>buy-in</w:t>
      </w:r>
      <w:r w:rsidRPr="7D2BFA15" w:rsidR="000C45B7">
        <w:rPr>
          <w:rFonts w:asciiTheme="minorHAnsi" w:hAnsiTheme="minorHAnsi" w:cstheme="minorBidi"/>
          <w:b/>
          <w:bCs/>
          <w:color w:val="3B3B3C" w:themeColor="text1"/>
        </w:rPr>
        <w:t>.</w:t>
      </w:r>
      <w:r w:rsidRPr="7D2BFA15" w:rsidR="00C34A02">
        <w:rPr>
          <w:rFonts w:asciiTheme="minorHAnsi" w:hAnsiTheme="minorHAnsi" w:cstheme="minorBidi"/>
          <w:b/>
          <w:bCs/>
          <w:color w:val="3B3B3C" w:themeColor="text1"/>
        </w:rPr>
        <w:t xml:space="preserve"> </w:t>
      </w:r>
      <w:r w:rsidRPr="7D2BFA15" w:rsidR="00F625D8">
        <w:rPr>
          <w:rFonts w:asciiTheme="minorHAnsi" w:hAnsiTheme="minorHAnsi" w:cstheme="minorBidi"/>
          <w:color w:val="3B3B3C" w:themeColor="text1"/>
        </w:rPr>
        <w:t xml:space="preserve">This holds the potential </w:t>
      </w:r>
      <w:r w:rsidRPr="7D2BFA15" w:rsidR="007057C1">
        <w:rPr>
          <w:rFonts w:asciiTheme="minorHAnsi" w:hAnsiTheme="minorHAnsi" w:cstheme="minorBidi"/>
          <w:color w:val="3B3B3C" w:themeColor="text1"/>
        </w:rPr>
        <w:t>for</w:t>
      </w:r>
      <w:r w:rsidRPr="7D2BFA15" w:rsidR="000F7D9C">
        <w:rPr>
          <w:rFonts w:asciiTheme="minorHAnsi" w:hAnsiTheme="minorHAnsi" w:cstheme="minorBidi"/>
          <w:color w:val="3B3B3C" w:themeColor="text1"/>
        </w:rPr>
        <w:t xml:space="preserve"> important</w:t>
      </w:r>
      <w:r w:rsidRPr="7D2BFA15" w:rsidR="00F33ADB">
        <w:rPr>
          <w:rFonts w:asciiTheme="minorHAnsi" w:hAnsiTheme="minorHAnsi" w:cstheme="minorBidi"/>
          <w:color w:val="3B3B3C" w:themeColor="text1"/>
        </w:rPr>
        <w:t xml:space="preserve"> actors </w:t>
      </w:r>
      <w:r w:rsidRPr="7D2BFA15" w:rsidR="007057C1">
        <w:rPr>
          <w:rFonts w:asciiTheme="minorHAnsi" w:hAnsiTheme="minorHAnsi" w:cstheme="minorBidi"/>
          <w:color w:val="3B3B3C" w:themeColor="text1"/>
        </w:rPr>
        <w:t xml:space="preserve">to </w:t>
      </w:r>
      <w:r w:rsidRPr="7D2BFA15" w:rsidR="00F33ADB">
        <w:rPr>
          <w:rFonts w:asciiTheme="minorHAnsi" w:hAnsiTheme="minorHAnsi" w:cstheme="minorBidi"/>
          <w:color w:val="3B3B3C" w:themeColor="text1"/>
        </w:rPr>
        <w:t>tak</w:t>
      </w:r>
      <w:r w:rsidRPr="7D2BFA15" w:rsidR="007057C1">
        <w:rPr>
          <w:rFonts w:asciiTheme="minorHAnsi" w:hAnsiTheme="minorHAnsi" w:cstheme="minorBidi"/>
          <w:color w:val="3B3B3C" w:themeColor="text1"/>
        </w:rPr>
        <w:t>e</w:t>
      </w:r>
      <w:r w:rsidRPr="7D2BFA15" w:rsidR="00F33ADB">
        <w:rPr>
          <w:rFonts w:asciiTheme="minorHAnsi" w:hAnsiTheme="minorHAnsi" w:cstheme="minorBidi"/>
          <w:color w:val="3B3B3C" w:themeColor="text1"/>
        </w:rPr>
        <w:t xml:space="preserve"> ownership</w:t>
      </w:r>
      <w:r w:rsidRPr="7D2BFA15" w:rsidR="007057C1">
        <w:rPr>
          <w:rFonts w:asciiTheme="minorHAnsi" w:hAnsiTheme="minorHAnsi" w:cstheme="minorBidi"/>
          <w:color w:val="3B3B3C" w:themeColor="text1"/>
        </w:rPr>
        <w:t>,</w:t>
      </w:r>
      <w:r w:rsidRPr="7D2BFA15" w:rsidR="00F33ADB">
        <w:rPr>
          <w:rFonts w:asciiTheme="minorHAnsi" w:hAnsiTheme="minorHAnsi" w:cstheme="minorBidi"/>
          <w:color w:val="3B3B3C" w:themeColor="text1"/>
        </w:rPr>
        <w:t xml:space="preserve"> thereby </w:t>
      </w:r>
      <w:r w:rsidRPr="7D2BFA15" w:rsidR="002B0C5B">
        <w:rPr>
          <w:rFonts w:asciiTheme="minorHAnsi" w:hAnsiTheme="minorHAnsi" w:cstheme="minorBidi"/>
          <w:color w:val="3B3B3C" w:themeColor="text1"/>
        </w:rPr>
        <w:t>improving sustainability prospects and reducing incidences of backlash.</w:t>
      </w:r>
      <w:r w:rsidRPr="7D2BFA15" w:rsidR="00F33ADB">
        <w:rPr>
          <w:rFonts w:asciiTheme="minorHAnsi" w:hAnsiTheme="minorHAnsi" w:cstheme="minorBidi"/>
          <w:color w:val="3B3B3C" w:themeColor="text1"/>
        </w:rPr>
        <w:t xml:space="preserve"> </w:t>
      </w:r>
      <w:r w:rsidRPr="7D2BFA15" w:rsidR="00D31659">
        <w:rPr>
          <w:rFonts w:asciiTheme="minorHAnsi" w:hAnsiTheme="minorHAnsi" w:cstheme="minorBidi"/>
          <w:i/>
          <w:iCs/>
          <w:color w:val="3B3B3C" w:themeColor="text1"/>
        </w:rPr>
        <w:t>(</w:t>
      </w:r>
      <w:r w:rsidRPr="7D2BFA15" w:rsidR="007057C1">
        <w:rPr>
          <w:rFonts w:asciiTheme="minorHAnsi" w:hAnsiTheme="minorHAnsi" w:cstheme="minorBidi"/>
          <w:i/>
          <w:iCs/>
          <w:color w:val="3B3B3C" w:themeColor="text1"/>
        </w:rPr>
        <w:t>S</w:t>
      </w:r>
      <w:r w:rsidRPr="7D2BFA15" w:rsidR="00D31659">
        <w:rPr>
          <w:rFonts w:asciiTheme="minorHAnsi" w:hAnsiTheme="minorHAnsi" w:cstheme="minorBidi"/>
          <w:i/>
          <w:iCs/>
          <w:color w:val="3B3B3C" w:themeColor="text1"/>
        </w:rPr>
        <w:t>ee relevance findings)</w:t>
      </w:r>
    </w:p>
    <w:p w:rsidRPr="00F33ADB" w:rsidR="00FF3C69" w:rsidP="00FF3C69" w:rsidRDefault="00FF3C69" w14:paraId="79C8BF6B" w14:textId="77777777">
      <w:pPr>
        <w:pStyle w:val="ListParagraph"/>
        <w:rPr>
          <w:rFonts w:asciiTheme="minorHAnsi" w:hAnsiTheme="minorHAnsi" w:cstheme="minorHAnsi"/>
          <w:sz w:val="22"/>
          <w:szCs w:val="22"/>
          <w:u w:val="single"/>
        </w:rPr>
      </w:pPr>
    </w:p>
    <w:p w:rsidRPr="001B5DEC" w:rsidR="002E1934" w:rsidP="001B5DEC" w:rsidRDefault="00022E17" w14:paraId="39B432A2" w14:textId="49C0CA62">
      <w:pPr>
        <w:rPr>
          <w:rFonts w:asciiTheme="minorHAnsi" w:hAnsiTheme="minorHAnsi" w:cstheme="minorHAnsi"/>
          <w:color w:val="3B3B3C"/>
        </w:rPr>
      </w:pPr>
      <w:r w:rsidRPr="001B5DEC">
        <w:rPr>
          <w:rFonts w:asciiTheme="minorHAnsi" w:hAnsiTheme="minorHAnsi" w:cstheme="minorHAnsi"/>
          <w:b/>
          <w:bCs/>
          <w:color w:val="3B3B3C"/>
        </w:rPr>
        <w:t>Palestine, Egypt and Lebanon</w:t>
      </w:r>
      <w:r w:rsidRPr="001B5DEC" w:rsidR="00E62F09">
        <w:rPr>
          <w:rFonts w:asciiTheme="minorHAnsi" w:hAnsiTheme="minorHAnsi" w:cstheme="minorHAnsi"/>
          <w:b/>
          <w:bCs/>
          <w:color w:val="3B3B3C"/>
        </w:rPr>
        <w:t xml:space="preserve"> programmes</w:t>
      </w:r>
      <w:r w:rsidRPr="001B5DEC" w:rsidR="00F874A2">
        <w:rPr>
          <w:rFonts w:asciiTheme="minorHAnsi" w:hAnsiTheme="minorHAnsi" w:cstheme="minorHAnsi"/>
          <w:b/>
          <w:bCs/>
          <w:color w:val="3B3B3C"/>
        </w:rPr>
        <w:t xml:space="preserve"> to </w:t>
      </w:r>
      <w:r w:rsidRPr="001B5DEC" w:rsidR="00A445E3">
        <w:rPr>
          <w:rFonts w:asciiTheme="minorHAnsi" w:hAnsiTheme="minorHAnsi" w:cstheme="minorHAnsi"/>
          <w:b/>
          <w:bCs/>
          <w:color w:val="3B3B3C"/>
        </w:rPr>
        <w:t>capitali</w:t>
      </w:r>
      <w:r w:rsidRPr="001B5DEC" w:rsidR="007057C1">
        <w:rPr>
          <w:rFonts w:asciiTheme="minorHAnsi" w:hAnsiTheme="minorHAnsi" w:cstheme="minorHAnsi"/>
          <w:b/>
          <w:bCs/>
          <w:color w:val="3B3B3C"/>
        </w:rPr>
        <w:t>s</w:t>
      </w:r>
      <w:r w:rsidRPr="001B5DEC" w:rsidR="00A445E3">
        <w:rPr>
          <w:rFonts w:asciiTheme="minorHAnsi" w:hAnsiTheme="minorHAnsi" w:cstheme="minorHAnsi"/>
          <w:b/>
          <w:bCs/>
          <w:color w:val="3B3B3C"/>
        </w:rPr>
        <w:t>e on existing partnerships with other UN Women programmes and UN bodies to seek overlap and synergies</w:t>
      </w:r>
      <w:r w:rsidRPr="001B5DEC" w:rsidR="00AC32B1">
        <w:rPr>
          <w:rFonts w:asciiTheme="minorHAnsi" w:hAnsiTheme="minorHAnsi" w:cstheme="minorHAnsi"/>
          <w:b/>
          <w:bCs/>
          <w:color w:val="3B3B3C"/>
        </w:rPr>
        <w:t xml:space="preserve">. </w:t>
      </w:r>
      <w:r w:rsidRPr="001B5DEC" w:rsidR="000018C4">
        <w:rPr>
          <w:rFonts w:asciiTheme="minorHAnsi" w:hAnsiTheme="minorHAnsi" w:cstheme="minorHAnsi"/>
          <w:b/>
          <w:bCs/>
          <w:color w:val="3B3B3C"/>
        </w:rPr>
        <w:t>Morocco, Tunisia, Jordan</w:t>
      </w:r>
      <w:r w:rsidRPr="001B5DEC">
        <w:rPr>
          <w:rFonts w:asciiTheme="minorHAnsi" w:hAnsiTheme="minorHAnsi" w:cstheme="minorHAnsi"/>
          <w:b/>
          <w:bCs/>
          <w:color w:val="3B3B3C"/>
        </w:rPr>
        <w:t xml:space="preserve"> and the regional office to seek out opportunities </w:t>
      </w:r>
      <w:r w:rsidRPr="001B5DEC" w:rsidR="00E62F09">
        <w:rPr>
          <w:rFonts w:asciiTheme="minorHAnsi" w:hAnsiTheme="minorHAnsi" w:cstheme="minorHAnsi"/>
          <w:b/>
          <w:bCs/>
          <w:color w:val="3B3B3C"/>
        </w:rPr>
        <w:t xml:space="preserve">such collaboration </w:t>
      </w:r>
      <w:r w:rsidRPr="001B5DEC" w:rsidR="006B6545">
        <w:rPr>
          <w:rFonts w:asciiTheme="minorHAnsi" w:hAnsiTheme="minorHAnsi" w:cstheme="minorHAnsi"/>
          <w:b/>
          <w:bCs/>
          <w:color w:val="3B3B3C"/>
        </w:rPr>
        <w:t>provides</w:t>
      </w:r>
      <w:r w:rsidRPr="001B5DEC" w:rsidR="00E62F09">
        <w:rPr>
          <w:rFonts w:asciiTheme="minorHAnsi" w:hAnsiTheme="minorHAnsi" w:cstheme="minorHAnsi"/>
          <w:b/>
          <w:bCs/>
          <w:color w:val="3B3B3C"/>
        </w:rPr>
        <w:t>.</w:t>
      </w:r>
    </w:p>
    <w:p w:rsidRPr="00E3086C" w:rsidR="002E1934" w:rsidP="001B5DEC" w:rsidRDefault="00E62F09" w14:paraId="11565A61" w14:textId="7BE71763">
      <w:pPr>
        <w:pStyle w:val="ListParagraph"/>
        <w:numPr>
          <w:ilvl w:val="0"/>
          <w:numId w:val="38"/>
        </w:numPr>
        <w:rPr>
          <w:rFonts w:asciiTheme="minorHAnsi" w:hAnsiTheme="minorHAnsi" w:cstheme="minorHAnsi"/>
          <w:color w:val="3B3B3C"/>
          <w:sz w:val="22"/>
          <w:szCs w:val="22"/>
        </w:rPr>
      </w:pPr>
      <w:r w:rsidRPr="00E3086C">
        <w:rPr>
          <w:rFonts w:asciiTheme="minorHAnsi" w:hAnsiTheme="minorHAnsi" w:cstheme="minorHAnsi"/>
          <w:color w:val="3B3B3C"/>
          <w:sz w:val="22"/>
          <w:szCs w:val="22"/>
          <w:u w:val="single"/>
        </w:rPr>
        <w:t>Palestine, Egypt and Lebanon</w:t>
      </w:r>
      <w:r w:rsidRPr="00E3086C">
        <w:rPr>
          <w:rFonts w:asciiTheme="minorHAnsi" w:hAnsiTheme="minorHAnsi" w:cstheme="minorHAnsi"/>
          <w:color w:val="3B3B3C"/>
          <w:sz w:val="22"/>
          <w:szCs w:val="22"/>
        </w:rPr>
        <w:t xml:space="preserve"> country programmes </w:t>
      </w:r>
      <w:r w:rsidRPr="00E3086C" w:rsidR="002E1934">
        <w:rPr>
          <w:rFonts w:asciiTheme="minorHAnsi" w:hAnsiTheme="minorHAnsi" w:cstheme="minorHAnsi"/>
          <w:color w:val="3B3B3C"/>
          <w:sz w:val="22"/>
          <w:szCs w:val="22"/>
        </w:rPr>
        <w:t xml:space="preserve">to </w:t>
      </w:r>
      <w:r w:rsidRPr="00E3086C" w:rsidR="0015220A">
        <w:rPr>
          <w:rFonts w:asciiTheme="minorHAnsi" w:hAnsiTheme="minorHAnsi" w:cstheme="minorHAnsi"/>
          <w:color w:val="3B3B3C"/>
          <w:sz w:val="22"/>
          <w:szCs w:val="22"/>
        </w:rPr>
        <w:t xml:space="preserve">further their relationship </w:t>
      </w:r>
      <w:r w:rsidRPr="00E3086C" w:rsidR="00AC32B1">
        <w:rPr>
          <w:rFonts w:asciiTheme="minorHAnsi" w:hAnsiTheme="minorHAnsi" w:cstheme="minorHAnsi"/>
          <w:color w:val="3B3B3C"/>
          <w:sz w:val="22"/>
          <w:szCs w:val="22"/>
        </w:rPr>
        <w:t xml:space="preserve">with </w:t>
      </w:r>
      <w:r w:rsidRPr="00E3086C" w:rsidR="00654B0F">
        <w:rPr>
          <w:rFonts w:asciiTheme="minorHAnsi" w:hAnsiTheme="minorHAnsi" w:cstheme="minorHAnsi"/>
          <w:color w:val="3B3B3C"/>
          <w:sz w:val="22"/>
          <w:szCs w:val="22"/>
        </w:rPr>
        <w:t xml:space="preserve">UN Women’s </w:t>
      </w:r>
      <w:r w:rsidRPr="00E3086C" w:rsidR="00AC32B1">
        <w:rPr>
          <w:rFonts w:asciiTheme="minorHAnsi" w:hAnsiTheme="minorHAnsi" w:cstheme="minorHAnsi"/>
          <w:color w:val="3B3B3C"/>
          <w:sz w:val="22"/>
          <w:szCs w:val="22"/>
        </w:rPr>
        <w:t>country-level access to justice</w:t>
      </w:r>
      <w:r w:rsidRPr="00E3086C" w:rsidR="00851F0D">
        <w:rPr>
          <w:rFonts w:asciiTheme="minorHAnsi" w:hAnsiTheme="minorHAnsi" w:cstheme="minorHAnsi"/>
          <w:color w:val="3B3B3C"/>
          <w:sz w:val="22"/>
          <w:szCs w:val="22"/>
        </w:rPr>
        <w:t>,</w:t>
      </w:r>
      <w:r w:rsidRPr="00E3086C" w:rsidR="00654B0F">
        <w:rPr>
          <w:rFonts w:asciiTheme="minorHAnsi" w:hAnsiTheme="minorHAnsi" w:cstheme="minorHAnsi"/>
          <w:color w:val="3B3B3C"/>
          <w:sz w:val="22"/>
          <w:szCs w:val="22"/>
        </w:rPr>
        <w:t xml:space="preserve"> economic empowerment</w:t>
      </w:r>
      <w:r w:rsidRPr="00E3086C" w:rsidR="00851F0D">
        <w:rPr>
          <w:rFonts w:asciiTheme="minorHAnsi" w:hAnsiTheme="minorHAnsi" w:cstheme="minorHAnsi"/>
          <w:color w:val="3B3B3C"/>
          <w:sz w:val="22"/>
          <w:szCs w:val="22"/>
        </w:rPr>
        <w:t xml:space="preserve">, women, peace and security and </w:t>
      </w:r>
      <w:r w:rsidRPr="00E3086C" w:rsidR="00A4323C">
        <w:rPr>
          <w:rFonts w:asciiTheme="minorHAnsi" w:hAnsiTheme="minorHAnsi" w:cstheme="minorHAnsi"/>
          <w:color w:val="3B3B3C"/>
          <w:sz w:val="22"/>
          <w:szCs w:val="22"/>
        </w:rPr>
        <w:t>GBV</w:t>
      </w:r>
      <w:r w:rsidRPr="00E3086C" w:rsidR="00654B0F">
        <w:rPr>
          <w:rFonts w:asciiTheme="minorHAnsi" w:hAnsiTheme="minorHAnsi" w:cstheme="minorHAnsi"/>
          <w:color w:val="3B3B3C"/>
          <w:sz w:val="22"/>
          <w:szCs w:val="22"/>
        </w:rPr>
        <w:t xml:space="preserve"> programming </w:t>
      </w:r>
      <w:r w:rsidRPr="00E3086C" w:rsidR="0048659A">
        <w:rPr>
          <w:rFonts w:asciiTheme="minorHAnsi" w:hAnsiTheme="minorHAnsi" w:cstheme="minorHAnsi"/>
          <w:color w:val="3B3B3C"/>
          <w:sz w:val="22"/>
          <w:szCs w:val="22"/>
        </w:rPr>
        <w:t xml:space="preserve">where there has already been </w:t>
      </w:r>
      <w:r w:rsidRPr="00E3086C" w:rsidR="00630E71">
        <w:rPr>
          <w:rFonts w:asciiTheme="minorHAnsi" w:hAnsiTheme="minorHAnsi" w:cstheme="minorHAnsi"/>
          <w:color w:val="3B3B3C"/>
          <w:sz w:val="22"/>
          <w:szCs w:val="22"/>
        </w:rPr>
        <w:t xml:space="preserve">sharing of knowledge or </w:t>
      </w:r>
      <w:r w:rsidRPr="00E3086C" w:rsidR="0048659A">
        <w:rPr>
          <w:rFonts w:asciiTheme="minorHAnsi" w:hAnsiTheme="minorHAnsi" w:cstheme="minorHAnsi"/>
          <w:color w:val="3B3B3C"/>
          <w:sz w:val="22"/>
          <w:szCs w:val="22"/>
        </w:rPr>
        <w:t>collaboration.</w:t>
      </w:r>
    </w:p>
    <w:p w:rsidRPr="00E3086C" w:rsidR="00523269" w:rsidP="001B5DEC" w:rsidRDefault="000475DE" w14:paraId="36513195" w14:textId="2157C7DA">
      <w:pPr>
        <w:pStyle w:val="ListParagraph"/>
        <w:numPr>
          <w:ilvl w:val="0"/>
          <w:numId w:val="38"/>
        </w:numPr>
        <w:rPr>
          <w:rFonts w:asciiTheme="minorHAnsi" w:hAnsiTheme="minorHAnsi" w:cstheme="minorHAnsi"/>
          <w:color w:val="3B3B3C"/>
          <w:sz w:val="22"/>
          <w:szCs w:val="22"/>
        </w:rPr>
      </w:pPr>
      <w:r w:rsidRPr="00E3086C">
        <w:rPr>
          <w:rFonts w:asciiTheme="minorHAnsi" w:hAnsiTheme="minorHAnsi" w:cstheme="minorHAnsi"/>
          <w:color w:val="3B3B3C"/>
          <w:sz w:val="22"/>
          <w:szCs w:val="22"/>
          <w:u w:val="single"/>
        </w:rPr>
        <w:t>Lebanon</w:t>
      </w:r>
      <w:r w:rsidRPr="00E3086C">
        <w:rPr>
          <w:rFonts w:asciiTheme="minorHAnsi" w:hAnsiTheme="minorHAnsi" w:cstheme="minorHAnsi"/>
          <w:color w:val="3B3B3C"/>
          <w:sz w:val="22"/>
          <w:szCs w:val="22"/>
        </w:rPr>
        <w:t xml:space="preserve"> programme </w:t>
      </w:r>
      <w:r w:rsidRPr="00E3086C" w:rsidR="002E1934">
        <w:rPr>
          <w:rFonts w:asciiTheme="minorHAnsi" w:hAnsiTheme="minorHAnsi" w:cstheme="minorHAnsi"/>
          <w:color w:val="3B3B3C"/>
          <w:sz w:val="22"/>
          <w:szCs w:val="22"/>
        </w:rPr>
        <w:t>to</w:t>
      </w:r>
      <w:r w:rsidRPr="00E3086C">
        <w:rPr>
          <w:rFonts w:asciiTheme="minorHAnsi" w:hAnsiTheme="minorHAnsi" w:cstheme="minorHAnsi"/>
          <w:color w:val="3B3B3C"/>
          <w:sz w:val="22"/>
          <w:szCs w:val="22"/>
        </w:rPr>
        <w:t xml:space="preserve"> further explore collaboration with UNDP</w:t>
      </w:r>
      <w:r w:rsidRPr="00E3086C" w:rsidR="008949DD">
        <w:rPr>
          <w:rFonts w:asciiTheme="minorHAnsi" w:hAnsiTheme="minorHAnsi" w:cstheme="minorHAnsi"/>
          <w:color w:val="3B3B3C"/>
          <w:sz w:val="22"/>
          <w:szCs w:val="22"/>
        </w:rPr>
        <w:t>, particularly in relation to UNDP’s</w:t>
      </w:r>
      <w:r w:rsidRPr="00E3086C" w:rsidR="00030ACD">
        <w:rPr>
          <w:rFonts w:asciiTheme="minorHAnsi" w:hAnsiTheme="minorHAnsi" w:cstheme="minorHAnsi"/>
          <w:color w:val="3B3B3C"/>
          <w:sz w:val="22"/>
          <w:szCs w:val="22"/>
        </w:rPr>
        <w:t xml:space="preserve"> social norms programming </w:t>
      </w:r>
      <w:r w:rsidRPr="00E3086C" w:rsidR="00572181">
        <w:rPr>
          <w:rFonts w:asciiTheme="minorHAnsi" w:hAnsiTheme="minorHAnsi" w:cstheme="minorHAnsi"/>
          <w:color w:val="3B3B3C"/>
          <w:sz w:val="22"/>
          <w:szCs w:val="22"/>
        </w:rPr>
        <w:t>stemming from the social media research collaboration on how to get men engaged in household chores.</w:t>
      </w:r>
    </w:p>
    <w:p w:rsidRPr="00E3086C" w:rsidR="00D721AD" w:rsidP="001B5DEC" w:rsidRDefault="00D721AD" w14:paraId="17601E66" w14:textId="4566EBAE">
      <w:pPr>
        <w:pStyle w:val="ListParagraph"/>
        <w:numPr>
          <w:ilvl w:val="0"/>
          <w:numId w:val="38"/>
        </w:numPr>
        <w:rPr>
          <w:rFonts w:asciiTheme="minorHAnsi" w:hAnsiTheme="minorHAnsi" w:cstheme="minorHAnsi"/>
          <w:color w:val="3B3B3C"/>
          <w:sz w:val="22"/>
          <w:szCs w:val="22"/>
        </w:rPr>
      </w:pPr>
      <w:r w:rsidRPr="00E3086C">
        <w:rPr>
          <w:rFonts w:asciiTheme="minorHAnsi" w:hAnsiTheme="minorHAnsi" w:cstheme="minorHAnsi"/>
          <w:color w:val="3B3B3C"/>
          <w:sz w:val="22"/>
          <w:szCs w:val="22"/>
        </w:rPr>
        <w:t>L</w:t>
      </w:r>
      <w:r w:rsidRPr="00E3086C">
        <w:rPr>
          <w:rFonts w:asciiTheme="minorHAnsi" w:hAnsiTheme="minorHAnsi" w:cstheme="minorHAnsi"/>
          <w:color w:val="3B3B3C"/>
          <w:sz w:val="22"/>
          <w:szCs w:val="22"/>
          <w:u w:val="single"/>
        </w:rPr>
        <w:t>ebanon</w:t>
      </w:r>
      <w:r w:rsidRPr="00E3086C">
        <w:rPr>
          <w:rFonts w:asciiTheme="minorHAnsi" w:hAnsiTheme="minorHAnsi" w:cstheme="minorHAnsi"/>
          <w:color w:val="3B3B3C"/>
          <w:sz w:val="22"/>
          <w:szCs w:val="22"/>
        </w:rPr>
        <w:t xml:space="preserve"> programme to </w:t>
      </w:r>
      <w:r w:rsidRPr="00E3086C" w:rsidR="00CF2461">
        <w:rPr>
          <w:rFonts w:asciiTheme="minorHAnsi" w:hAnsiTheme="minorHAnsi" w:cstheme="minorHAnsi"/>
          <w:color w:val="3B3B3C"/>
          <w:sz w:val="22"/>
          <w:szCs w:val="22"/>
        </w:rPr>
        <w:t xml:space="preserve">further engage with UNICEF </w:t>
      </w:r>
      <w:r w:rsidRPr="00E3086C" w:rsidR="00343176">
        <w:rPr>
          <w:rFonts w:asciiTheme="minorHAnsi" w:hAnsiTheme="minorHAnsi" w:cstheme="minorHAnsi"/>
          <w:color w:val="3B3B3C"/>
          <w:sz w:val="22"/>
          <w:szCs w:val="22"/>
        </w:rPr>
        <w:t xml:space="preserve">on their </w:t>
      </w:r>
      <w:r w:rsidRPr="00E3086C" w:rsidR="00CF6A88">
        <w:rPr>
          <w:rFonts w:asciiTheme="minorHAnsi" w:hAnsiTheme="minorHAnsi" w:cstheme="minorHAnsi"/>
          <w:color w:val="3B3B3C"/>
          <w:sz w:val="22"/>
          <w:szCs w:val="22"/>
        </w:rPr>
        <w:t>work with MoSA on child marriage</w:t>
      </w:r>
      <w:r w:rsidR="006B6545">
        <w:rPr>
          <w:rFonts w:asciiTheme="minorHAnsi" w:hAnsiTheme="minorHAnsi" w:cstheme="minorHAnsi"/>
          <w:color w:val="3B3B3C"/>
          <w:sz w:val="22"/>
          <w:szCs w:val="22"/>
        </w:rPr>
        <w:t>,</w:t>
      </w:r>
      <w:r w:rsidRPr="00E3086C" w:rsidR="00CF6A88">
        <w:rPr>
          <w:rFonts w:asciiTheme="minorHAnsi" w:hAnsiTheme="minorHAnsi" w:cstheme="minorHAnsi"/>
          <w:color w:val="3B3B3C"/>
          <w:sz w:val="22"/>
          <w:szCs w:val="22"/>
        </w:rPr>
        <w:t xml:space="preserve"> </w:t>
      </w:r>
      <w:r w:rsidRPr="00E3086C" w:rsidR="00343176">
        <w:rPr>
          <w:rFonts w:asciiTheme="minorHAnsi" w:hAnsiTheme="minorHAnsi" w:cstheme="minorHAnsi"/>
          <w:color w:val="3B3B3C"/>
          <w:sz w:val="22"/>
          <w:szCs w:val="22"/>
        </w:rPr>
        <w:t xml:space="preserve">to explore further </w:t>
      </w:r>
      <w:r w:rsidRPr="00E3086C" w:rsidR="008861DF">
        <w:rPr>
          <w:rFonts w:asciiTheme="minorHAnsi" w:hAnsiTheme="minorHAnsi" w:cstheme="minorHAnsi"/>
          <w:color w:val="3B3B3C"/>
          <w:sz w:val="22"/>
          <w:szCs w:val="22"/>
        </w:rPr>
        <w:t>synergies</w:t>
      </w:r>
      <w:r w:rsidRPr="00E3086C" w:rsidR="00343176">
        <w:rPr>
          <w:rFonts w:asciiTheme="minorHAnsi" w:hAnsiTheme="minorHAnsi" w:cstheme="minorHAnsi"/>
          <w:color w:val="3B3B3C"/>
          <w:sz w:val="22"/>
          <w:szCs w:val="22"/>
        </w:rPr>
        <w:t xml:space="preserve"> </w:t>
      </w:r>
      <w:r w:rsidRPr="00E3086C" w:rsidR="008861DF">
        <w:rPr>
          <w:rFonts w:asciiTheme="minorHAnsi" w:hAnsiTheme="minorHAnsi" w:cstheme="minorHAnsi"/>
          <w:color w:val="3B3B3C"/>
          <w:sz w:val="22"/>
          <w:szCs w:val="22"/>
        </w:rPr>
        <w:t>for integrating work with men and boys</w:t>
      </w:r>
      <w:r w:rsidRPr="00E3086C" w:rsidR="008E16FA">
        <w:rPr>
          <w:rFonts w:asciiTheme="minorHAnsi" w:hAnsiTheme="minorHAnsi" w:cstheme="minorHAnsi"/>
          <w:color w:val="3B3B3C"/>
          <w:sz w:val="22"/>
          <w:szCs w:val="22"/>
        </w:rPr>
        <w:t xml:space="preserve"> or </w:t>
      </w:r>
      <w:r w:rsidRPr="00E3086C" w:rsidR="002A6086">
        <w:rPr>
          <w:rFonts w:asciiTheme="minorHAnsi" w:hAnsiTheme="minorHAnsi" w:cstheme="minorHAnsi"/>
          <w:color w:val="3B3B3C"/>
          <w:sz w:val="22"/>
          <w:szCs w:val="22"/>
        </w:rPr>
        <w:t>potential connections to the Musawah advocacy network work on Islam and child marriage</w:t>
      </w:r>
      <w:r w:rsidRPr="00E3086C" w:rsidR="00383591">
        <w:rPr>
          <w:rFonts w:asciiTheme="minorHAnsi" w:hAnsiTheme="minorHAnsi" w:cstheme="minorHAnsi"/>
          <w:color w:val="3B3B3C"/>
          <w:sz w:val="22"/>
          <w:szCs w:val="22"/>
        </w:rPr>
        <w:t xml:space="preserve"> across the region.</w:t>
      </w:r>
    </w:p>
    <w:p w:rsidRPr="00E3086C" w:rsidR="00383591" w:rsidP="001B5DEC" w:rsidRDefault="00383591" w14:paraId="0B07B58A" w14:textId="1372C12D">
      <w:pPr>
        <w:pStyle w:val="ListParagraph"/>
        <w:numPr>
          <w:ilvl w:val="0"/>
          <w:numId w:val="38"/>
        </w:numPr>
        <w:rPr>
          <w:rFonts w:asciiTheme="minorHAnsi" w:hAnsiTheme="minorHAnsi" w:cstheme="minorHAnsi"/>
          <w:color w:val="3B3B3C"/>
          <w:sz w:val="22"/>
          <w:szCs w:val="22"/>
        </w:rPr>
      </w:pPr>
      <w:r w:rsidRPr="00E3086C">
        <w:rPr>
          <w:rFonts w:asciiTheme="minorHAnsi" w:hAnsiTheme="minorHAnsi" w:cstheme="minorHAnsi"/>
          <w:color w:val="3B3B3C"/>
          <w:sz w:val="22"/>
          <w:szCs w:val="22"/>
          <w:u w:val="single"/>
        </w:rPr>
        <w:t>Egypt</w:t>
      </w:r>
      <w:r w:rsidRPr="00E3086C">
        <w:rPr>
          <w:rFonts w:asciiTheme="minorHAnsi" w:hAnsiTheme="minorHAnsi" w:cstheme="minorHAnsi"/>
          <w:color w:val="3B3B3C"/>
          <w:sz w:val="22"/>
          <w:szCs w:val="22"/>
        </w:rPr>
        <w:t xml:space="preserve"> programme to </w:t>
      </w:r>
      <w:r w:rsidRPr="00E3086C" w:rsidR="008D322D">
        <w:rPr>
          <w:rFonts w:asciiTheme="minorHAnsi" w:hAnsiTheme="minorHAnsi" w:cstheme="minorHAnsi"/>
          <w:color w:val="3B3B3C"/>
          <w:sz w:val="22"/>
          <w:szCs w:val="22"/>
        </w:rPr>
        <w:t>explore further potential linkages between UNICEF</w:t>
      </w:r>
      <w:r w:rsidR="006B6545">
        <w:rPr>
          <w:rFonts w:asciiTheme="minorHAnsi" w:hAnsiTheme="minorHAnsi" w:cstheme="minorHAnsi"/>
          <w:color w:val="3B3B3C"/>
          <w:sz w:val="22"/>
          <w:szCs w:val="22"/>
        </w:rPr>
        <w:t>’</w:t>
      </w:r>
      <w:r w:rsidRPr="00E3086C" w:rsidR="008D322D">
        <w:rPr>
          <w:rFonts w:asciiTheme="minorHAnsi" w:hAnsiTheme="minorHAnsi" w:cstheme="minorHAnsi"/>
          <w:color w:val="3B3B3C"/>
          <w:sz w:val="22"/>
          <w:szCs w:val="22"/>
        </w:rPr>
        <w:t xml:space="preserve">s work on the national parenting curriculum and </w:t>
      </w:r>
      <w:r w:rsidRPr="00E3086C" w:rsidR="008D322D">
        <w:rPr>
          <w:rFonts w:asciiTheme="minorHAnsi" w:hAnsiTheme="minorHAnsi" w:cstheme="minorHAnsi"/>
          <w:color w:val="3B3B3C"/>
          <w:sz w:val="22"/>
          <w:szCs w:val="18"/>
        </w:rPr>
        <w:t>CARE’s positive parenting guide</w:t>
      </w:r>
      <w:r w:rsidR="006B6545">
        <w:rPr>
          <w:rFonts w:asciiTheme="minorHAnsi" w:hAnsiTheme="minorHAnsi" w:cstheme="minorHAnsi"/>
          <w:color w:val="3B3B3C"/>
          <w:sz w:val="22"/>
          <w:szCs w:val="18"/>
        </w:rPr>
        <w:t>,</w:t>
      </w:r>
      <w:r w:rsidRPr="00E3086C" w:rsidR="008D322D">
        <w:rPr>
          <w:rFonts w:asciiTheme="minorHAnsi" w:hAnsiTheme="minorHAnsi" w:cstheme="minorHAnsi"/>
          <w:color w:val="3B3B3C"/>
          <w:sz w:val="22"/>
          <w:szCs w:val="18"/>
        </w:rPr>
        <w:t xml:space="preserve"> which has already influenced </w:t>
      </w:r>
      <w:r w:rsidRPr="00E3086C" w:rsidR="00457FC3">
        <w:rPr>
          <w:rFonts w:asciiTheme="minorHAnsi" w:hAnsiTheme="minorHAnsi" w:cstheme="minorHAnsi"/>
          <w:color w:val="3B3B3C"/>
          <w:sz w:val="22"/>
          <w:szCs w:val="18"/>
        </w:rPr>
        <w:t>some of the modules.</w:t>
      </w:r>
    </w:p>
    <w:p w:rsidRPr="00E3086C" w:rsidR="00E52C59" w:rsidP="001B5DEC" w:rsidRDefault="000018C4" w14:paraId="03D0CA1A" w14:textId="3000C864">
      <w:pPr>
        <w:pStyle w:val="ListParagraph"/>
        <w:numPr>
          <w:ilvl w:val="0"/>
          <w:numId w:val="38"/>
        </w:numPr>
        <w:rPr>
          <w:rFonts w:asciiTheme="minorHAnsi" w:hAnsiTheme="minorHAnsi" w:cstheme="minorHAnsi"/>
          <w:color w:val="3B3B3C"/>
          <w:sz w:val="22"/>
          <w:szCs w:val="22"/>
        </w:rPr>
      </w:pPr>
      <w:r w:rsidRPr="00E3086C">
        <w:rPr>
          <w:rFonts w:asciiTheme="minorHAnsi" w:hAnsiTheme="minorHAnsi" w:cstheme="minorHAnsi"/>
          <w:color w:val="3B3B3C"/>
          <w:sz w:val="22"/>
          <w:szCs w:val="22"/>
          <w:u w:val="single"/>
        </w:rPr>
        <w:t>Tunisia</w:t>
      </w:r>
      <w:r w:rsidR="006B6545">
        <w:rPr>
          <w:rFonts w:asciiTheme="minorHAnsi" w:hAnsiTheme="minorHAnsi" w:cstheme="minorHAnsi"/>
          <w:color w:val="3B3B3C"/>
          <w:sz w:val="22"/>
          <w:szCs w:val="22"/>
          <w:u w:val="single"/>
        </w:rPr>
        <w:t xml:space="preserve"> and</w:t>
      </w:r>
      <w:r w:rsidRPr="00E3086C">
        <w:rPr>
          <w:rFonts w:asciiTheme="minorHAnsi" w:hAnsiTheme="minorHAnsi" w:cstheme="minorHAnsi"/>
          <w:color w:val="3B3B3C"/>
          <w:sz w:val="22"/>
          <w:szCs w:val="22"/>
          <w:u w:val="single"/>
        </w:rPr>
        <w:t xml:space="preserve"> Jordan </w:t>
      </w:r>
      <w:r w:rsidRPr="00E3086C" w:rsidR="00E52C59">
        <w:rPr>
          <w:rFonts w:asciiTheme="minorHAnsi" w:hAnsiTheme="minorHAnsi" w:cstheme="minorHAnsi"/>
          <w:color w:val="3B3B3C"/>
          <w:sz w:val="22"/>
          <w:szCs w:val="22"/>
        </w:rPr>
        <w:t xml:space="preserve">to seek out </w:t>
      </w:r>
      <w:r w:rsidRPr="00E3086C" w:rsidR="00E8459F">
        <w:rPr>
          <w:rFonts w:asciiTheme="minorHAnsi" w:hAnsiTheme="minorHAnsi" w:cstheme="minorHAnsi"/>
          <w:color w:val="3B3B3C"/>
          <w:sz w:val="22"/>
          <w:szCs w:val="22"/>
        </w:rPr>
        <w:t>entry points to integrate IMAGES findings into other UN Women and UN programming.</w:t>
      </w:r>
    </w:p>
    <w:p w:rsidRPr="00E3086C" w:rsidR="00E8459F" w:rsidP="001B5DEC" w:rsidRDefault="00E8459F" w14:paraId="38ABAB9C" w14:textId="29148450">
      <w:pPr>
        <w:pStyle w:val="ListParagraph"/>
        <w:numPr>
          <w:ilvl w:val="0"/>
          <w:numId w:val="38"/>
        </w:numPr>
        <w:rPr>
          <w:rFonts w:asciiTheme="minorHAnsi" w:hAnsiTheme="minorHAnsi" w:cstheme="minorHAnsi"/>
          <w:color w:val="3B3B3C"/>
          <w:sz w:val="22"/>
          <w:szCs w:val="22"/>
        </w:rPr>
      </w:pPr>
      <w:r w:rsidRPr="00E3086C">
        <w:rPr>
          <w:rFonts w:asciiTheme="minorHAnsi" w:hAnsiTheme="minorHAnsi" w:cstheme="minorHAnsi"/>
          <w:color w:val="3B3B3C"/>
          <w:sz w:val="22"/>
          <w:szCs w:val="22"/>
          <w:u w:val="single"/>
        </w:rPr>
        <w:t xml:space="preserve">Regional office </w:t>
      </w:r>
      <w:r w:rsidRPr="00E3086C">
        <w:rPr>
          <w:rFonts w:asciiTheme="minorHAnsi" w:hAnsiTheme="minorHAnsi" w:cstheme="minorHAnsi"/>
          <w:color w:val="3B3B3C"/>
          <w:sz w:val="22"/>
          <w:szCs w:val="22"/>
        </w:rPr>
        <w:t xml:space="preserve">to use </w:t>
      </w:r>
      <w:r w:rsidRPr="00E3086C" w:rsidR="00EB0D9D">
        <w:rPr>
          <w:rFonts w:asciiTheme="minorHAnsi" w:hAnsiTheme="minorHAnsi" w:cstheme="minorHAnsi"/>
          <w:color w:val="3B3B3C"/>
          <w:sz w:val="22"/>
          <w:szCs w:val="22"/>
        </w:rPr>
        <w:t xml:space="preserve">their networks to proactively link </w:t>
      </w:r>
      <w:r w:rsidRPr="00E3086C" w:rsidR="008418BE">
        <w:rPr>
          <w:rFonts w:asciiTheme="minorHAnsi" w:hAnsiTheme="minorHAnsi" w:cstheme="minorHAnsi"/>
          <w:color w:val="3B3B3C"/>
          <w:sz w:val="22"/>
          <w:szCs w:val="22"/>
        </w:rPr>
        <w:t>regional and country programme work with other UN Women and UN programmes.</w:t>
      </w:r>
    </w:p>
    <w:p w:rsidR="001B5DEC" w:rsidP="001B5DEC" w:rsidRDefault="001B5DEC" w14:paraId="3E4A2BB5" w14:textId="77777777">
      <w:pPr>
        <w:rPr>
          <w:rFonts w:asciiTheme="minorHAnsi" w:hAnsiTheme="minorHAnsi" w:cstheme="minorHAnsi"/>
          <w:color w:val="3B3B3C"/>
        </w:rPr>
      </w:pPr>
    </w:p>
    <w:p w:rsidRPr="00E3086C" w:rsidR="00EF21E3" w:rsidP="001B5DEC" w:rsidRDefault="00BE6B53" w14:paraId="72CA9832" w14:textId="45D95978">
      <w:pPr>
        <w:rPr>
          <w:rFonts w:asciiTheme="minorHAnsi" w:hAnsiTheme="minorHAnsi" w:cstheme="minorHAnsi"/>
          <w:color w:val="3B3B3C"/>
        </w:rPr>
      </w:pPr>
      <w:r w:rsidRPr="00E3086C">
        <w:rPr>
          <w:rFonts w:asciiTheme="minorHAnsi" w:hAnsiTheme="minorHAnsi" w:cstheme="minorHAnsi"/>
          <w:color w:val="3B3B3C"/>
        </w:rPr>
        <w:t xml:space="preserve">These </w:t>
      </w:r>
      <w:r w:rsidRPr="00E3086C" w:rsidR="007F2CAB">
        <w:rPr>
          <w:rFonts w:asciiTheme="minorHAnsi" w:hAnsiTheme="minorHAnsi" w:cstheme="minorHAnsi"/>
          <w:color w:val="3B3B3C"/>
        </w:rPr>
        <w:t xml:space="preserve">synergies can be cultivated </w:t>
      </w:r>
      <w:r w:rsidRPr="00E3086C" w:rsidR="00E55325">
        <w:rPr>
          <w:rFonts w:asciiTheme="minorHAnsi" w:hAnsiTheme="minorHAnsi" w:cstheme="minorHAnsi"/>
          <w:color w:val="3B3B3C"/>
        </w:rPr>
        <w:t xml:space="preserve">to increase the reach of knowledge and learning and </w:t>
      </w:r>
      <w:r w:rsidRPr="00E3086C" w:rsidR="00D87A07">
        <w:rPr>
          <w:rFonts w:asciiTheme="minorHAnsi" w:hAnsiTheme="minorHAnsi" w:cstheme="minorHAnsi"/>
          <w:color w:val="3B3B3C"/>
        </w:rPr>
        <w:t xml:space="preserve">mainstream ‘work with men and boys’ into other thematic areas. </w:t>
      </w:r>
      <w:r w:rsidRPr="00E3086C" w:rsidR="00D31659">
        <w:rPr>
          <w:rFonts w:asciiTheme="minorHAnsi" w:hAnsiTheme="minorHAnsi" w:cstheme="minorHAnsi"/>
          <w:i/>
          <w:iCs/>
          <w:color w:val="3B3B3C"/>
        </w:rPr>
        <w:t>(</w:t>
      </w:r>
      <w:r w:rsidRPr="00E3086C" w:rsidR="00DE3E06">
        <w:rPr>
          <w:rFonts w:asciiTheme="minorHAnsi" w:hAnsiTheme="minorHAnsi" w:cstheme="minorHAnsi"/>
          <w:i/>
          <w:iCs/>
          <w:color w:val="3B3B3C"/>
        </w:rPr>
        <w:t>S</w:t>
      </w:r>
      <w:r w:rsidRPr="00E3086C" w:rsidR="00D31659">
        <w:rPr>
          <w:rFonts w:asciiTheme="minorHAnsi" w:hAnsiTheme="minorHAnsi" w:cstheme="minorHAnsi"/>
          <w:i/>
          <w:iCs/>
          <w:color w:val="3B3B3C"/>
        </w:rPr>
        <w:t>ee dissemination findings)</w:t>
      </w:r>
    </w:p>
    <w:p w:rsidRPr="00894E4C" w:rsidR="00894E4C" w:rsidP="00894E4C" w:rsidRDefault="00894E4C" w14:paraId="4314FE8F" w14:textId="77777777">
      <w:pPr>
        <w:pStyle w:val="ListParagraph"/>
        <w:rPr>
          <w:rFonts w:asciiTheme="minorHAnsi" w:hAnsiTheme="minorHAnsi" w:cstheme="minorHAnsi"/>
          <w:sz w:val="22"/>
          <w:szCs w:val="22"/>
        </w:rPr>
      </w:pPr>
    </w:p>
    <w:p w:rsidR="00FD65B6" w:rsidP="001B5DEC" w:rsidRDefault="00451FB2" w14:paraId="49F36DF4" w14:textId="3607FB11">
      <w:pPr>
        <w:rPr>
          <w:rFonts w:asciiTheme="minorHAnsi" w:hAnsiTheme="minorHAnsi" w:cstheme="minorHAnsi"/>
          <w:color w:val="3B3B3C"/>
        </w:rPr>
      </w:pPr>
      <w:r w:rsidRPr="001B5DEC">
        <w:rPr>
          <w:rFonts w:asciiTheme="minorHAnsi" w:hAnsiTheme="minorHAnsi" w:cstheme="minorHAnsi"/>
          <w:b/>
          <w:bCs/>
          <w:color w:val="3B3B3C"/>
        </w:rPr>
        <w:t>Regional office to lead on l</w:t>
      </w:r>
      <w:r w:rsidRPr="001B5DEC" w:rsidR="00D87A07">
        <w:rPr>
          <w:rFonts w:asciiTheme="minorHAnsi" w:hAnsiTheme="minorHAnsi" w:cstheme="minorHAnsi"/>
          <w:b/>
          <w:bCs/>
          <w:color w:val="3B3B3C"/>
        </w:rPr>
        <w:t>everag</w:t>
      </w:r>
      <w:r w:rsidRPr="001B5DEC">
        <w:rPr>
          <w:rFonts w:asciiTheme="minorHAnsi" w:hAnsiTheme="minorHAnsi" w:cstheme="minorHAnsi"/>
          <w:b/>
          <w:bCs/>
          <w:color w:val="3B3B3C"/>
        </w:rPr>
        <w:t>ing the</w:t>
      </w:r>
      <w:r w:rsidRPr="001B5DEC" w:rsidR="00D87A07">
        <w:rPr>
          <w:rFonts w:asciiTheme="minorHAnsi" w:hAnsiTheme="minorHAnsi" w:cstheme="minorHAnsi"/>
          <w:b/>
          <w:bCs/>
          <w:color w:val="3B3B3C"/>
        </w:rPr>
        <w:t xml:space="preserve"> Musawah advocacy network</w:t>
      </w:r>
      <w:r w:rsidRPr="001B5DEC">
        <w:rPr>
          <w:rFonts w:asciiTheme="minorHAnsi" w:hAnsiTheme="minorHAnsi" w:cstheme="minorHAnsi"/>
          <w:b/>
          <w:bCs/>
          <w:color w:val="3B3B3C"/>
        </w:rPr>
        <w:t xml:space="preserve"> of influencers</w:t>
      </w:r>
      <w:r w:rsidRPr="001B5DEC" w:rsidR="00D87A07">
        <w:rPr>
          <w:rFonts w:asciiTheme="minorHAnsi" w:hAnsiTheme="minorHAnsi" w:cstheme="minorHAnsi"/>
          <w:b/>
          <w:bCs/>
          <w:color w:val="3B3B3C"/>
        </w:rPr>
        <w:t xml:space="preserve"> and continue to </w:t>
      </w:r>
      <w:r w:rsidRPr="001B5DEC" w:rsidR="006A4BCF">
        <w:rPr>
          <w:rFonts w:asciiTheme="minorHAnsi" w:hAnsiTheme="minorHAnsi" w:cstheme="minorHAnsi"/>
          <w:b/>
          <w:bCs/>
          <w:color w:val="3B3B3C"/>
        </w:rPr>
        <w:t>more concretely connect it to the country</w:t>
      </w:r>
      <w:r w:rsidRPr="001B5DEC" w:rsidR="006B6545">
        <w:rPr>
          <w:rFonts w:asciiTheme="minorHAnsi" w:hAnsiTheme="minorHAnsi" w:cstheme="minorHAnsi"/>
          <w:b/>
          <w:bCs/>
          <w:color w:val="3B3B3C"/>
        </w:rPr>
        <w:t xml:space="preserve"> </w:t>
      </w:r>
      <w:r w:rsidRPr="001B5DEC" w:rsidR="006A4BCF">
        <w:rPr>
          <w:rFonts w:asciiTheme="minorHAnsi" w:hAnsiTheme="minorHAnsi" w:cstheme="minorHAnsi"/>
          <w:b/>
          <w:bCs/>
          <w:color w:val="3B3B3C"/>
        </w:rPr>
        <w:t>programme</w:t>
      </w:r>
      <w:r w:rsidRPr="001B5DEC">
        <w:rPr>
          <w:rFonts w:asciiTheme="minorHAnsi" w:hAnsiTheme="minorHAnsi" w:cstheme="minorHAnsi"/>
          <w:b/>
          <w:bCs/>
          <w:color w:val="3B3B3C"/>
        </w:rPr>
        <w:t xml:space="preserve">. </w:t>
      </w:r>
      <w:r w:rsidRPr="001B5DEC">
        <w:rPr>
          <w:rFonts w:asciiTheme="minorHAnsi" w:hAnsiTheme="minorHAnsi" w:cstheme="minorHAnsi"/>
          <w:color w:val="3B3B3C"/>
        </w:rPr>
        <w:t>This could be achieved</w:t>
      </w:r>
      <w:r w:rsidRPr="001B5DEC" w:rsidR="00D87A07">
        <w:rPr>
          <w:rFonts w:asciiTheme="minorHAnsi" w:hAnsiTheme="minorHAnsi" w:cstheme="minorHAnsi"/>
          <w:color w:val="3B3B3C"/>
        </w:rPr>
        <w:t xml:space="preserve"> </w:t>
      </w:r>
      <w:r w:rsidRPr="001B5DEC" w:rsidR="006A4BCF">
        <w:rPr>
          <w:rFonts w:asciiTheme="minorHAnsi" w:hAnsiTheme="minorHAnsi" w:cstheme="minorHAnsi"/>
          <w:color w:val="3B3B3C"/>
        </w:rPr>
        <w:t>by</w:t>
      </w:r>
      <w:r w:rsidRPr="001B5DEC" w:rsidR="00FD65B6">
        <w:rPr>
          <w:rFonts w:asciiTheme="minorHAnsi" w:hAnsiTheme="minorHAnsi" w:cstheme="minorHAnsi"/>
          <w:color w:val="3B3B3C"/>
        </w:rPr>
        <w:t>:</w:t>
      </w:r>
    </w:p>
    <w:p w:rsidRPr="001B5DEC" w:rsidR="001B5DEC" w:rsidP="001B5DEC" w:rsidRDefault="001B5DEC" w14:paraId="77054628" w14:textId="77777777">
      <w:pPr>
        <w:rPr>
          <w:rFonts w:asciiTheme="minorHAnsi" w:hAnsiTheme="minorHAnsi" w:cstheme="minorHAnsi"/>
          <w:color w:val="3B3B3C"/>
        </w:rPr>
      </w:pPr>
    </w:p>
    <w:p w:rsidRPr="00E3086C" w:rsidR="00FD65B6" w:rsidP="001B5DEC" w:rsidRDefault="00B57CF9" w14:paraId="1F07ED85" w14:textId="542A8FC0">
      <w:pPr>
        <w:pStyle w:val="ListParagraph"/>
        <w:numPr>
          <w:ilvl w:val="0"/>
          <w:numId w:val="39"/>
        </w:numPr>
        <w:rPr>
          <w:rFonts w:asciiTheme="minorHAnsi" w:hAnsiTheme="minorHAnsi" w:cstheme="minorHAnsi"/>
          <w:color w:val="3B3B3C"/>
          <w:sz w:val="22"/>
          <w:szCs w:val="22"/>
        </w:rPr>
      </w:pPr>
      <w:r>
        <w:rPr>
          <w:rFonts w:asciiTheme="minorHAnsi" w:hAnsiTheme="minorHAnsi" w:cstheme="minorHAnsi"/>
          <w:color w:val="3B3B3C"/>
          <w:sz w:val="22"/>
          <w:szCs w:val="22"/>
        </w:rPr>
        <w:t>P</w:t>
      </w:r>
      <w:r w:rsidRPr="00E3086C" w:rsidR="00FD65B6">
        <w:rPr>
          <w:rFonts w:asciiTheme="minorHAnsi" w:hAnsiTheme="minorHAnsi" w:cstheme="minorHAnsi"/>
          <w:color w:val="3B3B3C"/>
          <w:sz w:val="22"/>
          <w:szCs w:val="22"/>
        </w:rPr>
        <w:t>urposefully connect</w:t>
      </w:r>
      <w:r w:rsidRPr="00E3086C" w:rsidR="00096791">
        <w:rPr>
          <w:rFonts w:asciiTheme="minorHAnsi" w:hAnsiTheme="minorHAnsi" w:cstheme="minorHAnsi"/>
          <w:color w:val="3B3B3C"/>
          <w:sz w:val="22"/>
          <w:szCs w:val="22"/>
        </w:rPr>
        <w:t>ing</w:t>
      </w:r>
      <w:r w:rsidRPr="00E3086C" w:rsidR="00FD65B6">
        <w:rPr>
          <w:rFonts w:asciiTheme="minorHAnsi" w:hAnsiTheme="minorHAnsi" w:cstheme="minorHAnsi"/>
          <w:color w:val="3B3B3C"/>
          <w:sz w:val="22"/>
          <w:szCs w:val="22"/>
        </w:rPr>
        <w:t xml:space="preserve"> the regional </w:t>
      </w:r>
      <w:r w:rsidRPr="00E3086C" w:rsidR="00096791">
        <w:rPr>
          <w:rFonts w:asciiTheme="minorHAnsi" w:hAnsiTheme="minorHAnsi" w:cstheme="minorHAnsi"/>
          <w:color w:val="3B3B3C"/>
          <w:sz w:val="22"/>
          <w:szCs w:val="22"/>
        </w:rPr>
        <w:t xml:space="preserve">advocacy </w:t>
      </w:r>
      <w:r w:rsidRPr="00E3086C" w:rsidR="00FD65B6">
        <w:rPr>
          <w:rFonts w:asciiTheme="minorHAnsi" w:hAnsiTheme="minorHAnsi" w:cstheme="minorHAnsi"/>
          <w:color w:val="3B3B3C"/>
          <w:sz w:val="22"/>
          <w:szCs w:val="22"/>
        </w:rPr>
        <w:t xml:space="preserve">network with the country office (where possible) to help strategically leverage the influence of advocates within the network at country-level </w:t>
      </w:r>
      <w:r w:rsidRPr="00E3086C" w:rsidR="00096791">
        <w:rPr>
          <w:rFonts w:asciiTheme="minorHAnsi" w:hAnsiTheme="minorHAnsi" w:cstheme="minorHAnsi"/>
          <w:color w:val="3B3B3C"/>
          <w:sz w:val="22"/>
          <w:szCs w:val="22"/>
        </w:rPr>
        <w:t>and</w:t>
      </w:r>
      <w:r w:rsidRPr="00E3086C" w:rsidR="00FD65B6">
        <w:rPr>
          <w:rFonts w:asciiTheme="minorHAnsi" w:hAnsiTheme="minorHAnsi" w:cstheme="minorHAnsi"/>
          <w:color w:val="3B3B3C"/>
          <w:sz w:val="22"/>
          <w:szCs w:val="22"/>
        </w:rPr>
        <w:t xml:space="preserve"> intentionally target specific institutions</w:t>
      </w:r>
      <w:r w:rsidRPr="00E3086C" w:rsidR="006B6545">
        <w:rPr>
          <w:rFonts w:asciiTheme="minorHAnsi" w:hAnsiTheme="minorHAnsi" w:cstheme="minorHAnsi"/>
          <w:color w:val="3B3B3C"/>
          <w:sz w:val="22"/>
          <w:szCs w:val="22"/>
        </w:rPr>
        <w:t>;</w:t>
      </w:r>
    </w:p>
    <w:p w:rsidRPr="00E3086C" w:rsidR="00D87A07" w:rsidP="001B5DEC" w:rsidRDefault="00B57CF9" w14:paraId="00927E7C" w14:textId="7FD9ABC3">
      <w:pPr>
        <w:pStyle w:val="ListParagraph"/>
        <w:numPr>
          <w:ilvl w:val="0"/>
          <w:numId w:val="39"/>
        </w:numPr>
        <w:rPr>
          <w:rFonts w:asciiTheme="minorHAnsi" w:hAnsiTheme="minorHAnsi" w:cstheme="minorHAnsi"/>
          <w:color w:val="3B3B3C"/>
          <w:sz w:val="22"/>
          <w:szCs w:val="22"/>
        </w:rPr>
      </w:pPr>
      <w:r>
        <w:rPr>
          <w:rFonts w:asciiTheme="minorHAnsi" w:hAnsiTheme="minorHAnsi" w:cstheme="minorHAnsi"/>
          <w:color w:val="3B3B3C"/>
          <w:sz w:val="22"/>
          <w:szCs w:val="22"/>
        </w:rPr>
        <w:t>M</w:t>
      </w:r>
      <w:r w:rsidRPr="00E3086C" w:rsidR="00510E07">
        <w:rPr>
          <w:rFonts w:asciiTheme="minorHAnsi" w:hAnsiTheme="minorHAnsi" w:cstheme="minorHAnsi"/>
          <w:color w:val="3B3B3C"/>
          <w:sz w:val="22"/>
          <w:szCs w:val="22"/>
        </w:rPr>
        <w:t xml:space="preserve">aking more accessible and inclusive the advocacy network </w:t>
      </w:r>
      <w:r w:rsidRPr="00E3086C" w:rsidR="00D87A07">
        <w:rPr>
          <w:rFonts w:asciiTheme="minorHAnsi" w:hAnsiTheme="minorHAnsi" w:cstheme="minorHAnsi"/>
          <w:color w:val="3B3B3C"/>
          <w:sz w:val="22"/>
          <w:szCs w:val="22"/>
        </w:rPr>
        <w:t xml:space="preserve">and the knowledge products </w:t>
      </w:r>
      <w:r w:rsidRPr="00E3086C" w:rsidR="00012557">
        <w:rPr>
          <w:rFonts w:asciiTheme="minorHAnsi" w:hAnsiTheme="minorHAnsi" w:cstheme="minorHAnsi"/>
          <w:color w:val="3B3B3C"/>
          <w:sz w:val="22"/>
          <w:szCs w:val="22"/>
        </w:rPr>
        <w:t xml:space="preserve">which are </w:t>
      </w:r>
      <w:r w:rsidRPr="00E3086C" w:rsidR="00720FD7">
        <w:rPr>
          <w:rFonts w:asciiTheme="minorHAnsi" w:hAnsiTheme="minorHAnsi" w:cstheme="minorHAnsi"/>
          <w:color w:val="3B3B3C"/>
          <w:sz w:val="22"/>
          <w:szCs w:val="22"/>
        </w:rPr>
        <w:t xml:space="preserve">currently targeted at </w:t>
      </w:r>
      <w:r w:rsidRPr="00E3086C" w:rsidR="00AB7F6E">
        <w:rPr>
          <w:rFonts w:asciiTheme="minorHAnsi" w:hAnsiTheme="minorHAnsi" w:cstheme="minorHAnsi"/>
          <w:color w:val="3B3B3C"/>
          <w:sz w:val="22"/>
          <w:szCs w:val="22"/>
        </w:rPr>
        <w:t>academics, lawyers and other professionals</w:t>
      </w:r>
      <w:r w:rsidRPr="00E3086C" w:rsidR="006B6545">
        <w:rPr>
          <w:rFonts w:asciiTheme="minorHAnsi" w:hAnsiTheme="minorHAnsi" w:cstheme="minorHAnsi"/>
          <w:color w:val="3B3B3C"/>
          <w:sz w:val="22"/>
          <w:szCs w:val="22"/>
        </w:rPr>
        <w:t xml:space="preserve"> –</w:t>
      </w:r>
      <w:r w:rsidRPr="00E3086C" w:rsidR="00510E07">
        <w:rPr>
          <w:rFonts w:asciiTheme="minorHAnsi" w:hAnsiTheme="minorHAnsi" w:cstheme="minorHAnsi"/>
          <w:color w:val="3B3B3C"/>
          <w:sz w:val="22"/>
          <w:szCs w:val="22"/>
        </w:rPr>
        <w:t xml:space="preserve"> </w:t>
      </w:r>
      <w:r w:rsidRPr="00E3086C" w:rsidR="006B6545">
        <w:rPr>
          <w:rFonts w:asciiTheme="minorHAnsi" w:hAnsiTheme="minorHAnsi" w:cstheme="minorHAnsi"/>
          <w:color w:val="3B3B3C"/>
          <w:sz w:val="22"/>
          <w:szCs w:val="22"/>
        </w:rPr>
        <w:t>p</w:t>
      </w:r>
      <w:r w:rsidRPr="00E3086C" w:rsidR="00510E07">
        <w:rPr>
          <w:rFonts w:asciiTheme="minorHAnsi" w:hAnsiTheme="minorHAnsi" w:cstheme="minorHAnsi"/>
          <w:color w:val="3B3B3C"/>
          <w:sz w:val="22"/>
          <w:szCs w:val="22"/>
        </w:rPr>
        <w:t>articularly</w:t>
      </w:r>
      <w:r w:rsidRPr="00E3086C" w:rsidR="00A16FEE">
        <w:rPr>
          <w:rFonts w:asciiTheme="minorHAnsi" w:hAnsiTheme="minorHAnsi" w:cstheme="minorHAnsi"/>
          <w:color w:val="3B3B3C"/>
          <w:sz w:val="22"/>
          <w:szCs w:val="22"/>
        </w:rPr>
        <w:t xml:space="preserve"> to </w:t>
      </w:r>
      <w:r w:rsidRPr="00E3086C" w:rsidR="00883B6C">
        <w:rPr>
          <w:rFonts w:asciiTheme="minorHAnsi" w:hAnsiTheme="minorHAnsi" w:cstheme="minorHAnsi"/>
          <w:color w:val="3B3B3C"/>
          <w:sz w:val="22"/>
          <w:szCs w:val="22"/>
        </w:rPr>
        <w:t>implementing partner CBOs</w:t>
      </w:r>
      <w:r w:rsidRPr="00E3086C" w:rsidR="00012557">
        <w:rPr>
          <w:rFonts w:asciiTheme="minorHAnsi" w:hAnsiTheme="minorHAnsi" w:cstheme="minorHAnsi"/>
          <w:color w:val="3B3B3C"/>
          <w:sz w:val="22"/>
          <w:szCs w:val="22"/>
        </w:rPr>
        <w:t xml:space="preserve"> in each country</w:t>
      </w:r>
      <w:r w:rsidRPr="00E3086C" w:rsidR="00AB7F6E">
        <w:rPr>
          <w:rFonts w:asciiTheme="minorHAnsi" w:hAnsiTheme="minorHAnsi" w:cstheme="minorHAnsi"/>
          <w:color w:val="3B3B3C"/>
          <w:sz w:val="22"/>
          <w:szCs w:val="22"/>
        </w:rPr>
        <w:t>.</w:t>
      </w:r>
      <w:r w:rsidRPr="00E3086C" w:rsidR="00A376DC">
        <w:rPr>
          <w:rFonts w:asciiTheme="minorHAnsi" w:hAnsiTheme="minorHAnsi" w:cstheme="minorHAnsi"/>
          <w:color w:val="3B3B3C"/>
          <w:sz w:val="22"/>
          <w:szCs w:val="22"/>
        </w:rPr>
        <w:t xml:space="preserve"> </w:t>
      </w:r>
      <w:r w:rsidRPr="00E3086C" w:rsidR="00D31659">
        <w:rPr>
          <w:rFonts w:asciiTheme="minorHAnsi" w:hAnsiTheme="minorHAnsi" w:cstheme="minorHAnsi"/>
          <w:i/>
          <w:iCs/>
          <w:color w:val="3B3B3C"/>
          <w:sz w:val="22"/>
          <w:szCs w:val="22"/>
        </w:rPr>
        <w:t>(</w:t>
      </w:r>
      <w:r w:rsidRPr="00E3086C" w:rsidR="006B6545">
        <w:rPr>
          <w:rFonts w:asciiTheme="minorHAnsi" w:hAnsiTheme="minorHAnsi" w:cstheme="minorHAnsi"/>
          <w:i/>
          <w:iCs/>
          <w:color w:val="3B3B3C"/>
          <w:sz w:val="22"/>
          <w:szCs w:val="22"/>
        </w:rPr>
        <w:t>S</w:t>
      </w:r>
      <w:r w:rsidRPr="00E3086C" w:rsidR="00D31659">
        <w:rPr>
          <w:rFonts w:asciiTheme="minorHAnsi" w:hAnsiTheme="minorHAnsi" w:cstheme="minorHAnsi"/>
          <w:i/>
          <w:iCs/>
          <w:color w:val="3B3B3C"/>
          <w:sz w:val="22"/>
          <w:szCs w:val="22"/>
        </w:rPr>
        <w:t>ee use of knowledge findings)</w:t>
      </w:r>
    </w:p>
    <w:p w:rsidRPr="00F676B6" w:rsidR="00894E4C" w:rsidP="00894E4C" w:rsidRDefault="00894E4C" w14:paraId="5811EF51" w14:textId="77777777">
      <w:pPr>
        <w:pStyle w:val="ListParagraph"/>
        <w:rPr>
          <w:rFonts w:asciiTheme="minorHAnsi" w:hAnsiTheme="minorHAnsi" w:cstheme="minorHAnsi"/>
          <w:b/>
          <w:bCs/>
          <w:sz w:val="22"/>
          <w:szCs w:val="22"/>
        </w:rPr>
      </w:pPr>
    </w:p>
    <w:p w:rsidR="00437F0F" w:rsidP="162F4EC1" w:rsidRDefault="00691872" w14:paraId="13F1C48A" w14:textId="16AD9E8F">
      <w:pPr>
        <w:numPr>
          <w:numId w:val="0"/>
        </w:numPr>
        <w:rPr>
          <w:rFonts w:ascii="Calibri" w:hAnsi="Calibri" w:cs="Arial" w:asciiTheme="minorAscii" w:hAnsiTheme="minorAscii" w:cstheme="minorBidi"/>
          <w:b w:val="1"/>
          <w:bCs w:val="1"/>
          <w:color w:val="3B3B3C" w:themeColor="text1" w:themeTint="FF" w:themeShade="FF"/>
        </w:rPr>
      </w:pPr>
      <w:r w:rsidRPr="162F4EC1" w:rsidR="00DD526B">
        <w:rPr>
          <w:rFonts w:ascii="Calibri" w:hAnsi="Calibri" w:cs="Arial" w:asciiTheme="minorAscii" w:hAnsiTheme="minorAscii" w:cstheme="minorBidi"/>
          <w:b w:val="1"/>
          <w:bCs w:val="1"/>
          <w:color w:val="3B3B3C" w:themeColor="text1" w:themeTint="FF" w:themeShade="FF"/>
        </w:rPr>
        <w:t xml:space="preserve">Regional office to </w:t>
      </w:r>
      <w:r w:rsidRPr="162F4EC1" w:rsidR="00590B60">
        <w:rPr>
          <w:rFonts w:ascii="Calibri" w:hAnsi="Calibri" w:cs="Arial" w:asciiTheme="minorAscii" w:hAnsiTheme="minorAscii" w:cstheme="minorBidi"/>
          <w:b w:val="1"/>
          <w:bCs w:val="1"/>
          <w:color w:val="3B3B3C" w:themeColor="text1" w:themeTint="FF" w:themeShade="FF"/>
        </w:rPr>
        <w:t>continue coordinating</w:t>
      </w:r>
      <w:r w:rsidRPr="162F4EC1" w:rsidR="00F676B6">
        <w:rPr>
          <w:rFonts w:ascii="Calibri" w:hAnsi="Calibri" w:cs="Arial" w:asciiTheme="minorAscii" w:hAnsiTheme="minorAscii" w:cstheme="minorBidi"/>
          <w:b w:val="1"/>
          <w:bCs w:val="1"/>
          <w:color w:val="3B3B3C" w:themeColor="text1" w:themeTint="FF" w:themeShade="FF"/>
        </w:rPr>
        <w:t xml:space="preserve"> bilatera</w:t>
      </w:r>
      <w:r w:rsidRPr="162F4EC1" w:rsidR="00FA7613">
        <w:rPr>
          <w:rFonts w:ascii="Calibri" w:hAnsi="Calibri" w:cs="Arial" w:asciiTheme="minorAscii" w:hAnsiTheme="minorAscii" w:cstheme="minorBidi"/>
          <w:b w:val="1"/>
          <w:bCs w:val="1"/>
          <w:color w:val="3B3B3C" w:themeColor="text1" w:themeTint="FF" w:themeShade="FF"/>
        </w:rPr>
        <w:t xml:space="preserve">l, thematic learning opportunities </w:t>
      </w:r>
      <w:r w:rsidRPr="162F4EC1" w:rsidR="00237FD8">
        <w:rPr>
          <w:rFonts w:ascii="Calibri" w:hAnsi="Calibri" w:cs="Arial" w:asciiTheme="minorAscii" w:hAnsiTheme="minorAscii" w:cstheme="minorBidi"/>
          <w:b w:val="1"/>
          <w:bCs w:val="1"/>
          <w:color w:val="3B3B3C" w:themeColor="text1" w:themeTint="FF" w:themeShade="FF"/>
        </w:rPr>
        <w:t xml:space="preserve">and </w:t>
      </w:r>
      <w:r w:rsidRPr="162F4EC1" w:rsidR="008A5C10">
        <w:rPr>
          <w:rFonts w:ascii="Calibri" w:hAnsi="Calibri" w:cs="Arial" w:asciiTheme="minorAscii" w:hAnsiTheme="minorAscii" w:cstheme="minorBidi"/>
          <w:b w:val="1"/>
          <w:bCs w:val="1"/>
          <w:color w:val="3B3B3C" w:themeColor="text1" w:themeTint="FF" w:themeShade="FF"/>
        </w:rPr>
        <w:t xml:space="preserve">tailor </w:t>
      </w:r>
      <w:r w:rsidRPr="162F4EC1" w:rsidR="006B6545">
        <w:rPr>
          <w:rFonts w:ascii="Calibri" w:hAnsi="Calibri" w:cs="Arial" w:asciiTheme="minorAscii" w:hAnsiTheme="minorAscii" w:cstheme="minorBidi"/>
          <w:b w:val="1"/>
          <w:bCs w:val="1"/>
          <w:color w:val="3B3B3C" w:themeColor="text1" w:themeTint="FF" w:themeShade="FF"/>
        </w:rPr>
        <w:t>S</w:t>
      </w:r>
      <w:r w:rsidRPr="162F4EC1" w:rsidR="0061777E">
        <w:rPr>
          <w:rFonts w:ascii="Calibri" w:hAnsi="Calibri" w:cs="Arial" w:asciiTheme="minorAscii" w:hAnsiTheme="minorAscii" w:cstheme="minorBidi"/>
          <w:b w:val="1"/>
          <w:bCs w:val="1"/>
          <w:color w:val="3B3B3C" w:themeColor="text1" w:themeTint="FF" w:themeShade="FF"/>
        </w:rPr>
        <w:t>outh</w:t>
      </w:r>
      <w:r w:rsidRPr="162F4EC1" w:rsidR="006B6545">
        <w:rPr>
          <w:rFonts w:ascii="Calibri" w:hAnsi="Calibri" w:cs="Arial" w:asciiTheme="minorAscii" w:hAnsiTheme="minorAscii" w:cstheme="minorBidi"/>
          <w:b w:val="1"/>
          <w:bCs w:val="1"/>
          <w:color w:val="3B3B3C" w:themeColor="text1" w:themeTint="FF" w:themeShade="FF"/>
        </w:rPr>
        <w:t>–S</w:t>
      </w:r>
      <w:r w:rsidRPr="162F4EC1" w:rsidR="0061777E">
        <w:rPr>
          <w:rFonts w:ascii="Calibri" w:hAnsi="Calibri" w:cs="Arial" w:asciiTheme="minorAscii" w:hAnsiTheme="minorAscii" w:cstheme="minorBidi"/>
          <w:b w:val="1"/>
          <w:bCs w:val="1"/>
          <w:color w:val="3B3B3C" w:themeColor="text1" w:themeTint="FF" w:themeShade="FF"/>
        </w:rPr>
        <w:t>outh and regional exchanges and</w:t>
      </w:r>
      <w:r w:rsidRPr="162F4EC1" w:rsidR="00237FD8">
        <w:rPr>
          <w:rFonts w:ascii="Calibri" w:hAnsi="Calibri" w:cs="Arial" w:asciiTheme="minorAscii" w:hAnsiTheme="minorAscii" w:cstheme="minorBidi"/>
          <w:b w:val="1"/>
          <w:bCs w:val="1"/>
          <w:color w:val="3B3B3C" w:themeColor="text1" w:themeTint="FF" w:themeShade="FF"/>
        </w:rPr>
        <w:t xml:space="preserve"> </w:t>
      </w:r>
      <w:r w:rsidRPr="162F4EC1" w:rsidR="007059E0">
        <w:rPr>
          <w:rFonts w:ascii="Calibri" w:hAnsi="Calibri" w:cs="Arial" w:asciiTheme="minorAscii" w:hAnsiTheme="minorAscii" w:cstheme="minorBidi"/>
          <w:b w:val="1"/>
          <w:bCs w:val="1"/>
          <w:color w:val="3B3B3C" w:themeColor="text1" w:themeTint="FF" w:themeShade="FF"/>
        </w:rPr>
        <w:t xml:space="preserve">meetings. </w:t>
      </w:r>
      <w:r w:rsidRPr="162F4EC1" w:rsidR="00AD0321">
        <w:rPr>
          <w:rFonts w:ascii="Calibri" w:hAnsi="Calibri" w:cs="Arial" w:asciiTheme="minorAscii" w:hAnsiTheme="minorAscii" w:cstheme="minorBidi"/>
          <w:color w:val="3B3B3C" w:themeColor="text1" w:themeTint="FF" w:themeShade="FF"/>
        </w:rPr>
        <w:t>Bilateral and thematic learning meetings</w:t>
      </w:r>
      <w:r w:rsidRPr="162F4EC1" w:rsidR="006B6545">
        <w:rPr>
          <w:rFonts w:ascii="Calibri" w:hAnsi="Calibri" w:cs="Arial" w:asciiTheme="minorAscii" w:hAnsiTheme="minorAscii" w:cstheme="minorBidi"/>
          <w:color w:val="3B3B3C" w:themeColor="text1" w:themeTint="FF" w:themeShade="FF"/>
        </w:rPr>
        <w:t>,</w:t>
      </w:r>
      <w:r w:rsidRPr="162F4EC1" w:rsidR="00AD0321">
        <w:rPr>
          <w:rFonts w:ascii="Calibri" w:hAnsi="Calibri" w:cs="Arial" w:asciiTheme="minorAscii" w:hAnsiTheme="minorAscii" w:cstheme="minorBidi"/>
          <w:color w:val="3B3B3C" w:themeColor="text1" w:themeTint="FF" w:themeShade="FF"/>
        </w:rPr>
        <w:t xml:space="preserve"> including the thematic working groups</w:t>
      </w:r>
      <w:r w:rsidRPr="162F4EC1" w:rsidR="006B6545">
        <w:rPr>
          <w:rFonts w:ascii="Calibri" w:hAnsi="Calibri" w:cs="Arial" w:asciiTheme="minorAscii" w:hAnsiTheme="minorAscii" w:cstheme="minorBidi"/>
          <w:color w:val="3B3B3C" w:themeColor="text1" w:themeTint="FF" w:themeShade="FF"/>
        </w:rPr>
        <w:t>,</w:t>
      </w:r>
      <w:r w:rsidRPr="162F4EC1" w:rsidR="00AD0321">
        <w:rPr>
          <w:rFonts w:ascii="Calibri" w:hAnsi="Calibri" w:cs="Arial" w:asciiTheme="minorAscii" w:hAnsiTheme="minorAscii" w:cstheme="minorBidi"/>
          <w:color w:val="3B3B3C" w:themeColor="text1" w:themeTint="FF" w:themeShade="FF"/>
        </w:rPr>
        <w:t xml:space="preserve"> are useful mechanisms to emulate beyond Phase II o</w:t>
      </w:r>
      <w:r w:rsidRPr="162F4EC1" w:rsidR="00F976B9">
        <w:rPr>
          <w:rFonts w:ascii="Calibri" w:hAnsi="Calibri" w:cs="Arial" w:asciiTheme="minorAscii" w:hAnsiTheme="minorAscii" w:cstheme="minorBidi"/>
          <w:color w:val="3B3B3C" w:themeColor="text1" w:themeTint="FF" w:themeShade="FF"/>
        </w:rPr>
        <w:t>f</w:t>
      </w:r>
      <w:r w:rsidRPr="162F4EC1" w:rsidR="00AD0321">
        <w:rPr>
          <w:rFonts w:ascii="Calibri" w:hAnsi="Calibri" w:cs="Arial" w:asciiTheme="minorAscii" w:hAnsiTheme="minorAscii" w:cstheme="minorBidi"/>
          <w:color w:val="3B3B3C" w:themeColor="text1" w:themeTint="FF" w:themeShade="FF"/>
        </w:rPr>
        <w:t xml:space="preserve"> the programme</w:t>
      </w:r>
      <w:r w:rsidRPr="162F4EC1" w:rsidR="006B6545">
        <w:rPr>
          <w:rFonts w:ascii="Calibri" w:hAnsi="Calibri" w:cs="Arial" w:asciiTheme="minorAscii" w:hAnsiTheme="minorAscii" w:cstheme="minorBidi"/>
          <w:color w:val="3B3B3C" w:themeColor="text1" w:themeTint="FF" w:themeShade="FF"/>
        </w:rPr>
        <w:t xml:space="preserve"> in order</w:t>
      </w:r>
      <w:r w:rsidRPr="162F4EC1" w:rsidR="00F976B9">
        <w:rPr>
          <w:rFonts w:ascii="Calibri" w:hAnsi="Calibri" w:cs="Arial" w:asciiTheme="minorAscii" w:hAnsiTheme="minorAscii" w:cstheme="minorBidi"/>
          <w:color w:val="3B3B3C" w:themeColor="text1" w:themeTint="FF" w:themeShade="FF"/>
        </w:rPr>
        <w:t xml:space="preserve"> to facilitate cross-country learning</w:t>
      </w:r>
      <w:r w:rsidRPr="162F4EC1" w:rsidR="00AD0321">
        <w:rPr>
          <w:rFonts w:ascii="Calibri" w:hAnsi="Calibri" w:cs="Arial" w:asciiTheme="minorAscii" w:hAnsiTheme="minorAscii" w:cstheme="minorBidi"/>
          <w:color w:val="3B3B3C" w:themeColor="text1" w:themeTint="FF" w:themeShade="FF"/>
        </w:rPr>
        <w:t xml:space="preserve">. </w:t>
      </w:r>
      <w:r w:rsidRPr="162F4EC1" w:rsidR="006D7B1C">
        <w:rPr>
          <w:rFonts w:ascii="Calibri" w:hAnsi="Calibri" w:cs="Arial" w:asciiTheme="minorAscii" w:hAnsiTheme="minorAscii" w:cstheme="minorBidi"/>
          <w:color w:val="3B3B3C" w:themeColor="text1" w:themeTint="FF" w:themeShade="FF"/>
        </w:rPr>
        <w:t xml:space="preserve">The </w:t>
      </w:r>
      <w:r w:rsidRPr="162F4EC1" w:rsidR="006B6545">
        <w:rPr>
          <w:rFonts w:ascii="Calibri" w:hAnsi="Calibri" w:cs="Arial" w:asciiTheme="minorAscii" w:hAnsiTheme="minorAscii" w:cstheme="minorBidi"/>
          <w:color w:val="3B3B3C" w:themeColor="text1" w:themeTint="FF" w:themeShade="FF"/>
        </w:rPr>
        <w:t>S</w:t>
      </w:r>
      <w:r w:rsidRPr="162F4EC1" w:rsidR="006D7B1C">
        <w:rPr>
          <w:rFonts w:ascii="Calibri" w:hAnsi="Calibri" w:cs="Arial" w:asciiTheme="minorAscii" w:hAnsiTheme="minorAscii" w:cstheme="minorBidi"/>
          <w:color w:val="3B3B3C" w:themeColor="text1" w:themeTint="FF" w:themeShade="FF"/>
        </w:rPr>
        <w:t>outh</w:t>
      </w:r>
      <w:r w:rsidRPr="162F4EC1" w:rsidR="006B6545">
        <w:rPr>
          <w:rFonts w:ascii="Calibri" w:hAnsi="Calibri" w:cs="Arial" w:asciiTheme="minorAscii" w:hAnsiTheme="minorAscii" w:cstheme="minorBidi"/>
          <w:color w:val="3B3B3C" w:themeColor="text1" w:themeTint="FF" w:themeShade="FF"/>
        </w:rPr>
        <w:t>–S</w:t>
      </w:r>
      <w:r w:rsidRPr="162F4EC1" w:rsidR="006D7B1C">
        <w:rPr>
          <w:rFonts w:ascii="Calibri" w:hAnsi="Calibri" w:cs="Arial" w:asciiTheme="minorAscii" w:hAnsiTheme="minorAscii" w:cstheme="minorBidi"/>
          <w:color w:val="3B3B3C" w:themeColor="text1" w:themeTint="FF" w:themeShade="FF"/>
        </w:rPr>
        <w:t xml:space="preserve">outh exchanges and regional exchange could be further adapted </w:t>
      </w:r>
      <w:r w:rsidRPr="162F4EC1" w:rsidR="00F35928">
        <w:rPr>
          <w:rFonts w:ascii="Calibri" w:hAnsi="Calibri" w:cs="Arial" w:asciiTheme="minorAscii" w:hAnsiTheme="minorAscii" w:cstheme="minorBidi"/>
          <w:color w:val="3B3B3C" w:themeColor="text1" w:themeTint="FF" w:themeShade="FF"/>
        </w:rPr>
        <w:t>to ensure implementing partners are able to apply learning to their own contexts</w:t>
      </w:r>
      <w:r w:rsidRPr="162F4EC1" w:rsidR="006B6545">
        <w:rPr>
          <w:rFonts w:ascii="Calibri" w:hAnsi="Calibri" w:cs="Arial" w:asciiTheme="minorAscii" w:hAnsiTheme="minorAscii" w:cstheme="minorBidi"/>
          <w:color w:val="3B3B3C" w:themeColor="text1" w:themeTint="FF" w:themeShade="FF"/>
        </w:rPr>
        <w:t>,</w:t>
      </w:r>
      <w:r w:rsidRPr="162F4EC1" w:rsidR="00F35928">
        <w:rPr>
          <w:rFonts w:ascii="Calibri" w:hAnsi="Calibri" w:cs="Arial" w:asciiTheme="minorAscii" w:hAnsiTheme="minorAscii" w:cstheme="minorBidi"/>
          <w:color w:val="3B3B3C" w:themeColor="text1" w:themeTint="FF" w:themeShade="FF"/>
        </w:rPr>
        <w:t xml:space="preserve"> </w:t>
      </w:r>
      <w:r w:rsidRPr="162F4EC1" w:rsidR="006B6545">
        <w:rPr>
          <w:rFonts w:ascii="Calibri" w:hAnsi="Calibri" w:cs="Arial" w:asciiTheme="minorAscii" w:hAnsiTheme="minorAscii" w:cstheme="minorBidi"/>
          <w:color w:val="3B3B3C" w:themeColor="text1" w:themeTint="FF" w:themeShade="FF"/>
        </w:rPr>
        <w:t>f</w:t>
      </w:r>
      <w:r w:rsidRPr="162F4EC1" w:rsidR="0027434B">
        <w:rPr>
          <w:rFonts w:ascii="Calibri" w:hAnsi="Calibri" w:cs="Arial" w:asciiTheme="minorAscii" w:hAnsiTheme="minorAscii" w:cstheme="minorBidi"/>
          <w:color w:val="3B3B3C" w:themeColor="text1" w:themeTint="FF" w:themeShade="FF"/>
        </w:rPr>
        <w:t xml:space="preserve">or example through tailored sessions </w:t>
      </w:r>
      <w:r w:rsidRPr="162F4EC1" w:rsidR="003776EA">
        <w:rPr>
          <w:rFonts w:ascii="Calibri" w:hAnsi="Calibri" w:cs="Arial" w:asciiTheme="minorAscii" w:hAnsiTheme="minorAscii" w:cstheme="minorBidi"/>
          <w:color w:val="3B3B3C" w:themeColor="text1" w:themeTint="FF" w:themeShade="FF"/>
        </w:rPr>
        <w:t xml:space="preserve">during the exchange events </w:t>
      </w:r>
      <w:r w:rsidRPr="162F4EC1" w:rsidR="0027434B">
        <w:rPr>
          <w:rFonts w:ascii="Calibri" w:hAnsi="Calibri" w:cs="Arial" w:asciiTheme="minorAscii" w:hAnsiTheme="minorAscii" w:cstheme="minorBidi"/>
          <w:color w:val="3B3B3C" w:themeColor="text1" w:themeTint="FF" w:themeShade="FF"/>
        </w:rPr>
        <w:t>that give space for CBOs from the same country to reflect on how such learning could be applied.</w:t>
      </w:r>
      <w:r w:rsidRPr="162F4EC1" w:rsidR="00375BDE">
        <w:rPr>
          <w:rFonts w:ascii="Calibri" w:hAnsi="Calibri" w:cs="Arial" w:asciiTheme="minorAscii" w:hAnsiTheme="minorAscii" w:cstheme="minorBidi"/>
          <w:color w:val="3B3B3C" w:themeColor="text1" w:themeTint="FF" w:themeShade="FF"/>
        </w:rPr>
        <w:t xml:space="preserve"> The regional office </w:t>
      </w:r>
      <w:r w:rsidRPr="162F4EC1" w:rsidR="00A6529C">
        <w:rPr>
          <w:rFonts w:ascii="Calibri" w:hAnsi="Calibri" w:cs="Arial" w:asciiTheme="minorAscii" w:hAnsiTheme="minorAscii" w:cstheme="minorBidi"/>
          <w:color w:val="3B3B3C" w:themeColor="text1" w:themeTint="FF" w:themeShade="FF"/>
        </w:rPr>
        <w:t xml:space="preserve">could </w:t>
      </w:r>
      <w:r w:rsidRPr="162F4EC1" w:rsidR="009A0436">
        <w:rPr>
          <w:rFonts w:ascii="Calibri" w:hAnsi="Calibri" w:cs="Arial" w:asciiTheme="minorAscii" w:hAnsiTheme="minorAscii" w:cstheme="minorBidi"/>
          <w:color w:val="3B3B3C" w:themeColor="text1" w:themeTint="FF" w:themeShade="FF"/>
        </w:rPr>
        <w:t>also gather</w:t>
      </w:r>
      <w:r w:rsidRPr="162F4EC1" w:rsidR="00375BDE">
        <w:rPr>
          <w:rFonts w:ascii="Calibri" w:hAnsi="Calibri" w:cs="Arial" w:asciiTheme="minorAscii" w:hAnsiTheme="minorAscii" w:cstheme="minorBidi"/>
          <w:color w:val="3B3B3C" w:themeColor="text1" w:themeTint="FF" w:themeShade="FF"/>
        </w:rPr>
        <w:t xml:space="preserve"> feedback from </w:t>
      </w:r>
      <w:r w:rsidRPr="162F4EC1" w:rsidR="002A5D47">
        <w:rPr>
          <w:rFonts w:ascii="Calibri" w:hAnsi="Calibri" w:cs="Arial" w:asciiTheme="minorAscii" w:hAnsiTheme="minorAscii" w:cstheme="minorBidi"/>
          <w:color w:val="3B3B3C" w:themeColor="text1" w:themeTint="FF" w:themeShade="FF"/>
        </w:rPr>
        <w:t xml:space="preserve">attendants </w:t>
      </w:r>
      <w:r w:rsidRPr="162F4EC1" w:rsidR="00026149">
        <w:rPr>
          <w:rFonts w:ascii="Calibri" w:hAnsi="Calibri" w:cs="Arial" w:asciiTheme="minorAscii" w:hAnsiTheme="minorAscii" w:cstheme="minorBidi"/>
          <w:color w:val="3B3B3C" w:themeColor="text1" w:themeTint="FF" w:themeShade="FF"/>
        </w:rPr>
        <w:t xml:space="preserve">of the bi-weekly meetings </w:t>
      </w:r>
      <w:r w:rsidRPr="162F4EC1" w:rsidR="002A5D47">
        <w:rPr>
          <w:rFonts w:ascii="Calibri" w:hAnsi="Calibri" w:cs="Arial" w:asciiTheme="minorAscii" w:hAnsiTheme="minorAscii" w:cstheme="minorBidi"/>
          <w:color w:val="3B3B3C" w:themeColor="text1" w:themeTint="FF" w:themeShade="FF"/>
        </w:rPr>
        <w:t xml:space="preserve">to ask what is most useful to </w:t>
      </w:r>
      <w:r w:rsidRPr="162F4EC1" w:rsidR="000602FF">
        <w:rPr>
          <w:rFonts w:ascii="Calibri" w:hAnsi="Calibri" w:cs="Arial" w:asciiTheme="minorAscii" w:hAnsiTheme="minorAscii" w:cstheme="minorBidi"/>
          <w:color w:val="3B3B3C" w:themeColor="text1" w:themeTint="FF" w:themeShade="FF"/>
        </w:rPr>
        <w:t xml:space="preserve">areas to cover for </w:t>
      </w:r>
      <w:r w:rsidRPr="162F4EC1" w:rsidR="000602FF">
        <w:rPr>
          <w:rFonts w:ascii="Calibri" w:hAnsi="Calibri" w:cs="Arial" w:asciiTheme="minorAscii" w:hAnsiTheme="minorAscii" w:cstheme="minorBidi"/>
          <w:color w:val="3B3B3C" w:themeColor="text1" w:themeTint="FF" w:themeShade="FF"/>
        </w:rPr>
        <w:t xml:space="preserve">thematic learning </w:t>
      </w:r>
      <w:r w:rsidRPr="162F4EC1" w:rsidR="007229E4">
        <w:rPr>
          <w:rFonts w:ascii="Calibri" w:hAnsi="Calibri" w:cs="Arial" w:asciiTheme="minorAscii" w:hAnsiTheme="minorAscii" w:cstheme="minorBidi"/>
          <w:color w:val="3B3B3C" w:themeColor="text1" w:themeTint="FF" w:themeShade="FF"/>
        </w:rPr>
        <w:t xml:space="preserve">within these meetings or for specifically </w:t>
      </w:r>
      <w:r w:rsidRPr="162F4EC1" w:rsidR="004308DE">
        <w:rPr>
          <w:rFonts w:ascii="Calibri" w:hAnsi="Calibri" w:cs="Arial" w:asciiTheme="minorAscii" w:hAnsiTheme="minorAscii" w:cstheme="minorBidi"/>
          <w:color w:val="3B3B3C" w:themeColor="text1" w:themeTint="FF" w:themeShade="FF"/>
        </w:rPr>
        <w:t xml:space="preserve">knowledge exchange focused meetings </w:t>
      </w:r>
      <w:r w:rsidRPr="162F4EC1" w:rsidR="00BB358D">
        <w:rPr>
          <w:rFonts w:ascii="Calibri" w:hAnsi="Calibri" w:cs="Arial" w:asciiTheme="minorAscii" w:hAnsiTheme="minorAscii" w:cstheme="minorBidi"/>
          <w:i w:val="1"/>
          <w:iCs w:val="1"/>
          <w:color w:val="3B3B3C" w:themeColor="text1" w:themeTint="FF" w:themeShade="FF"/>
        </w:rPr>
        <w:t>(</w:t>
      </w:r>
      <w:r w:rsidRPr="162F4EC1" w:rsidR="006B6545">
        <w:rPr>
          <w:rFonts w:ascii="Calibri" w:hAnsi="Calibri" w:cs="Arial" w:asciiTheme="minorAscii" w:hAnsiTheme="minorAscii" w:cstheme="minorBidi"/>
          <w:i w:val="1"/>
          <w:iCs w:val="1"/>
          <w:color w:val="3B3B3C" w:themeColor="text1" w:themeTint="FF" w:themeShade="FF"/>
        </w:rPr>
        <w:t>S</w:t>
      </w:r>
      <w:r w:rsidRPr="162F4EC1" w:rsidR="00BB358D">
        <w:rPr>
          <w:rFonts w:ascii="Calibri" w:hAnsi="Calibri" w:cs="Arial" w:asciiTheme="minorAscii" w:hAnsiTheme="minorAscii" w:cstheme="minorBidi"/>
          <w:i w:val="1"/>
          <w:iCs w:val="1"/>
          <w:color w:val="3B3B3C" w:themeColor="text1" w:themeTint="FF" w:themeShade="FF"/>
        </w:rPr>
        <w:t>ee organisational support findings)</w:t>
      </w:r>
      <w:r w:rsidRPr="162F4EC1" w:rsidR="000602FF">
        <w:rPr>
          <w:rFonts w:ascii="Calibri" w:hAnsi="Calibri" w:cs="Arial" w:asciiTheme="minorAscii" w:hAnsiTheme="minorAscii" w:cstheme="minorBidi"/>
          <w:i w:val="1"/>
          <w:iCs w:val="1"/>
          <w:color w:val="3B3B3C" w:themeColor="text1" w:themeTint="FF" w:themeShade="FF"/>
        </w:rPr>
        <w:t>.</w:t>
      </w:r>
    </w:p>
    <w:p w:rsidR="00796B77" w:rsidP="162F4EC1" w:rsidRDefault="00796B77" w14:paraId="2D36AFD6" w14:textId="1C50432E">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632E86DE" w14:textId="73ED576A">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4358746A" w14:textId="7CA1621B">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772CE590" w14:textId="1B96815D">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4C44DAE2" w14:textId="7B02A9E6">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4769B8F5" w14:textId="503DC6CA">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1E47F483" w14:textId="0AF13D45">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3EFA99F5" w14:textId="513ED046">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66903199" w14:textId="2FADC502">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7616035F" w14:textId="38B3A754">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4235C3F9" w14:textId="1AABDBE3">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418405EE" w14:textId="304E23AA">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66FC76B4" w14:textId="48057F6F">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17BDB2EC" w14:textId="6C9F1A38">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618EBB7F" w14:textId="21EF9DD6">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79A9A082" w14:textId="6071C154">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46C11581" w14:textId="587A6895">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2666CE33" w14:textId="713BD973">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21BDBD52" w14:textId="1706097C">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38ABCBE3" w14:textId="4D127C05">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73A2E680" w14:textId="17477A2B">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5675BA4D" w14:textId="2D10C2D4">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16DA5128" w14:textId="4ECA6A69">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07A22B3E" w14:textId="32CA49E6">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36AD8821" w14:textId="53C17787">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352362C6" w14:textId="1A22C22F">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2EDBE561" w14:textId="7DB24F89">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7E39E43C" w14:textId="0F7FEC06">
      <w:pPr>
        <w:pStyle w:val="Normal"/>
        <w:rPr>
          <w:rFonts w:ascii="Calibri" w:hAnsi="Calibri" w:cs="Arial" w:asciiTheme="minorAscii" w:hAnsiTheme="minorAscii" w:cstheme="minorBidi"/>
          <w:i w:val="1"/>
          <w:iCs w:val="1"/>
          <w:color w:val="3B3B3C" w:themeColor="text1" w:themeTint="FF" w:themeShade="FF"/>
        </w:rPr>
      </w:pPr>
    </w:p>
    <w:p w:rsidR="00796B77" w:rsidP="162F4EC1" w:rsidRDefault="00796B77" w14:paraId="0CAFAE8F" w14:textId="0B5A1273">
      <w:pPr>
        <w:pStyle w:val="ItadH1"/>
        <w:numPr>
          <w:numId w:val="0"/>
        </w:numPr>
        <w:ind w:left="0"/>
        <w:sectPr w:rsidR="00796B77" w:rsidSect="00E070C1">
          <w:pgSz w:w="11906" w:h="16838" w:orient="portrait"/>
          <w:pgMar w:top="1440" w:right="1440" w:bottom="1440" w:left="1440" w:header="708" w:footer="708" w:gutter="0"/>
          <w:pgNumType w:start="1"/>
          <w:cols w:space="708"/>
          <w:docGrid w:linePitch="360"/>
        </w:sectPr>
      </w:pPr>
      <w:bookmarkStart w:name="_Toc98407016" w:id="90"/>
    </w:p>
    <w:p w:rsidR="520351BD" w:rsidP="162F4EC1" w:rsidRDefault="520351BD" w14:paraId="30E38660" w14:textId="00CBA7FC">
      <w:pPr>
        <w:pStyle w:val="ItadH1"/>
        <w:numPr>
          <w:numId w:val="0"/>
        </w:numPr>
        <w:ind w:left="0"/>
        <w:rPr>
          <w:rFonts w:ascii="Calibri" w:hAnsi="Calibri" w:cs="Arial" w:asciiTheme="minorAscii" w:hAnsiTheme="minorAscii" w:cstheme="minorBidi"/>
          <w:i w:val="1"/>
          <w:iCs w:val="1"/>
          <w:color w:val="3B3B3C" w:themeColor="text1" w:themeTint="FF" w:themeShade="FF"/>
        </w:rPr>
      </w:pPr>
      <w:r w:rsidR="520351BD">
        <w:rPr/>
        <w:t>Annex 1: References</w:t>
      </w:r>
    </w:p>
    <w:p w:rsidR="520351BD" w:rsidP="162F4EC1" w:rsidRDefault="520351BD" w14:paraId="0F5DB184">
      <w:pPr>
        <w:pStyle w:val="ItadNormalText"/>
        <w:rPr>
          <w:rStyle w:val="Hyperlink"/>
          <w:lang w:val="fr-FR"/>
        </w:rPr>
      </w:pPr>
      <w:r w:rsidR="520351BD">
        <w:rPr/>
        <w:t xml:space="preserve">Cislaghi, B and Heise, L. (2018), Theory and practice of social norms interventions: Eight common pitfalls, in Globalisation and Health. </w:t>
      </w:r>
      <w:r w:rsidRPr="162F4EC1" w:rsidR="520351BD">
        <w:rPr>
          <w:lang w:val="fr-FR"/>
        </w:rPr>
        <w:t xml:space="preserve">Available at:  </w:t>
      </w:r>
      <w:hyperlink r:id="R0ddc8d90561f40ef">
        <w:r w:rsidRPr="162F4EC1" w:rsidR="520351BD">
          <w:rPr>
            <w:rStyle w:val="Hyperlink"/>
            <w:lang w:val="fr-FR"/>
          </w:rPr>
          <w:t>https://doi.org/10.1186/s12992-018-0398-x</w:t>
        </w:r>
      </w:hyperlink>
    </w:p>
    <w:p w:rsidR="520351BD" w:rsidP="162F4EC1" w:rsidRDefault="520351BD" w14:paraId="69B82FE8">
      <w:pPr>
        <w:pStyle w:val="ItadNormalText"/>
      </w:pPr>
      <w:r w:rsidRPr="162F4EC1" w:rsidR="520351BD">
        <w:rPr>
          <w:lang w:val="fr-FR"/>
        </w:rPr>
        <w:t xml:space="preserve">Cislaghi, B. </w:t>
      </w:r>
      <w:r w:rsidRPr="162F4EC1" w:rsidR="520351BD">
        <w:rPr>
          <w:i w:val="1"/>
          <w:iCs w:val="1"/>
          <w:lang w:val="fr-FR"/>
        </w:rPr>
        <w:t>et al.</w:t>
      </w:r>
      <w:r w:rsidRPr="162F4EC1" w:rsidR="520351BD">
        <w:rPr>
          <w:lang w:val="fr-FR"/>
        </w:rPr>
        <w:t xml:space="preserve"> </w:t>
      </w:r>
      <w:r w:rsidR="520351BD">
        <w:rPr/>
        <w:t xml:space="preserve">(2019), Changing Social Norms: the Importance of "Organized Diffusion" for Scaling Up Community Health Promotion and Women Empowerment Interventions. Prevention Science. Available at: </w:t>
      </w:r>
      <w:hyperlink r:id="R2b1cc1fbd7004ca1">
        <w:r w:rsidRPr="162F4EC1" w:rsidR="520351BD">
          <w:rPr>
            <w:rStyle w:val="Hyperlink"/>
          </w:rPr>
          <w:t>https://pubmed.ncbi.nlm.nih.gov/30747395/</w:t>
        </w:r>
      </w:hyperlink>
    </w:p>
    <w:p w:rsidR="520351BD" w:rsidP="162F4EC1" w:rsidRDefault="520351BD" w14:paraId="2ED3F2B5">
      <w:pPr>
        <w:pStyle w:val="ItadNormalText"/>
      </w:pPr>
      <w:r w:rsidR="520351BD">
        <w:rPr/>
        <w:t xml:space="preserve">Moghadam, V.M (2021), COVID-19 and female labour in the MENA Region. Available at: </w:t>
      </w:r>
      <w:hyperlink r:id="R2df7a1c701ed429a">
        <w:r w:rsidRPr="162F4EC1" w:rsidR="520351BD">
          <w:rPr>
            <w:rStyle w:val="Hyperlink"/>
          </w:rPr>
          <w:t>COVID-19 and Female Labor in the MENA Region | Middle East Institute (mei.edu)</w:t>
        </w:r>
      </w:hyperlink>
    </w:p>
    <w:p w:rsidR="520351BD" w:rsidP="162F4EC1" w:rsidRDefault="520351BD" w14:paraId="7D5B23AC">
      <w:pPr>
        <w:pStyle w:val="ItadNormalText"/>
      </w:pPr>
      <w:r w:rsidR="520351BD">
        <w:rPr/>
        <w:t>Promundo-UN Women (2017), Understanding Masculinities: Results from the International Men and Gender Equality Survey (IMAGES) – Middle East and North Africa Egypt, Lebanon, Morocco, and Palestine</w:t>
      </w:r>
    </w:p>
    <w:p w:rsidR="520351BD" w:rsidP="162F4EC1" w:rsidRDefault="520351BD" w14:paraId="1B7AD88E">
      <w:pPr>
        <w:pStyle w:val="ItadNormalText"/>
      </w:pPr>
      <w:r w:rsidR="520351BD">
        <w:rPr/>
        <w:t>Promundo-UN Women (2017), Understanding Masculinities: Results from the International Men and Gender Equality Survey (IMAGES) – Middle East and North Africa Egypt, Lebanon, Morocco, and Palestine</w:t>
      </w:r>
    </w:p>
    <w:p w:rsidR="520351BD" w:rsidP="162F4EC1" w:rsidRDefault="520351BD" w14:paraId="1125F3AB">
      <w:pPr>
        <w:pStyle w:val="ItadNormalText"/>
      </w:pPr>
      <w:r w:rsidR="520351BD">
        <w:rPr/>
        <w:t>The social norms learning collaborative (2021), Getting practical: Integrating social norms into social and behaviour change programs</w:t>
      </w:r>
    </w:p>
    <w:p w:rsidR="520351BD" w:rsidP="162F4EC1" w:rsidRDefault="520351BD" w14:paraId="1DC42B53">
      <w:pPr>
        <w:pStyle w:val="ItadNormalText"/>
      </w:pPr>
      <w:r w:rsidR="520351BD">
        <w:rPr/>
        <w:t>Together and Equal (2020), A summary of the qualitative interaction with the social media campaign</w:t>
      </w:r>
    </w:p>
    <w:p w:rsidR="520351BD" w:rsidP="162F4EC1" w:rsidRDefault="520351BD" w14:paraId="3716C848">
      <w:pPr>
        <w:pStyle w:val="ItadNormalText"/>
      </w:pPr>
      <w:r w:rsidR="520351BD">
        <w:rPr/>
        <w:t xml:space="preserve">UNW (2018), Toolkit for youth on advocating and achieving gender equality by 2030. Available at: </w:t>
      </w:r>
      <w:hyperlink r:id="Rd0ed72492e7d439a">
        <w:r w:rsidRPr="162F4EC1" w:rsidR="520351BD">
          <w:rPr>
            <w:rStyle w:val="Hyperlink"/>
          </w:rPr>
          <w:t>Toolkit for Youth on Advocating and Achieving Gender Equality by 2030 - Egypt | UN Women – Egypt</w:t>
        </w:r>
      </w:hyperlink>
    </w:p>
    <w:p w:rsidR="520351BD" w:rsidP="162F4EC1" w:rsidRDefault="520351BD" w14:paraId="233F5EB1">
      <w:pPr>
        <w:pStyle w:val="ItadNormalText"/>
      </w:pPr>
      <w:r w:rsidR="520351BD">
        <w:rPr/>
        <w:t>UNW (2020), ‘Because I am a man’ – Phase II Campaign Strategy. Section 8: The Brand</w:t>
      </w:r>
    </w:p>
    <w:p w:rsidR="520351BD" w:rsidP="162F4EC1" w:rsidRDefault="520351BD" w14:paraId="0C4A2D30">
      <w:pPr>
        <w:pStyle w:val="ItadNormalText"/>
      </w:pPr>
      <w:r w:rsidR="520351BD">
        <w:rPr/>
        <w:t>UNW (2020), Second Annual progress Report</w:t>
      </w:r>
    </w:p>
    <w:p w:rsidR="520351BD" w:rsidP="162F4EC1" w:rsidRDefault="520351BD" w14:paraId="06160A16">
      <w:pPr>
        <w:pStyle w:val="ItadNormalText"/>
      </w:pPr>
      <w:r w:rsidR="520351BD">
        <w:rPr/>
        <w:t>UNW (2020), The Impact of COVID-19 on Violence against Women and Girls in the Arab States through the Lens of Women's Civil Society Organizations.</w:t>
      </w:r>
    </w:p>
    <w:p w:rsidR="520351BD" w:rsidP="162F4EC1" w:rsidRDefault="520351BD" w14:paraId="613DE615">
      <w:pPr>
        <w:pStyle w:val="ItadNormalText"/>
      </w:pPr>
      <w:r w:rsidR="520351BD">
        <w:rPr/>
        <w:t>UNW. Concept Note: Adaptation of the ‘Because I Am a Man’ Campaign to #COVID19 Outbreak</w:t>
      </w:r>
    </w:p>
    <w:p w:rsidR="520351BD" w:rsidP="162F4EC1" w:rsidRDefault="520351BD" w14:paraId="240B5C4C" w14:textId="71CC5D6D">
      <w:pPr>
        <w:pStyle w:val="ItadNormalText"/>
      </w:pPr>
      <w:r w:rsidR="520351BD">
        <w:rPr/>
        <w:t xml:space="preserve">Voices for Change (2017), Using social marketing to shift discriminatory gender norms. Available at: </w:t>
      </w:r>
      <w:hyperlink r:id="R891d451e7e0e4b66">
        <w:r w:rsidRPr="162F4EC1" w:rsidR="520351BD">
          <w:rPr>
            <w:rStyle w:val="Hyperlink"/>
          </w:rPr>
          <w:t>https://www.sddirect.org.uk/media/1922/1624-v4c-lp-social-marketing-web.pdf</w:t>
        </w:r>
      </w:hyperlink>
    </w:p>
    <w:p w:rsidR="162F4EC1" w:rsidP="162F4EC1" w:rsidRDefault="162F4EC1" w14:paraId="1C66F508" w14:textId="54B085C9">
      <w:pPr>
        <w:pStyle w:val="Normal"/>
        <w:rPr>
          <w:rFonts w:ascii="Calibri" w:hAnsi="Calibri" w:cs="Calibri" w:asciiTheme="minorAscii" w:hAnsiTheme="minorAscii" w:cstheme="minorAscii"/>
          <w:b w:val="1"/>
          <w:bCs w:val="1"/>
        </w:rPr>
      </w:pPr>
    </w:p>
    <w:p w:rsidR="162F4EC1" w:rsidP="162F4EC1" w:rsidRDefault="162F4EC1" w14:paraId="3E8F5CA2" w14:textId="683672A9">
      <w:pPr>
        <w:pStyle w:val="ItadH1"/>
        <w:numPr>
          <w:numId w:val="0"/>
        </w:numPr>
        <w:ind w:left="0"/>
        <w:rPr>
          <w:rFonts w:ascii="Calibri" w:hAnsi="Calibri" w:cs="Calibri" w:asciiTheme="minorAscii" w:hAnsiTheme="minorAscii" w:cstheme="minorAscii"/>
          <w:b w:val="1"/>
          <w:bCs w:val="1"/>
        </w:rPr>
      </w:pPr>
    </w:p>
    <w:p w:rsidR="0072400E" w:rsidP="162F4EC1" w:rsidRDefault="0072400E" w14:paraId="52DC3894" w14:textId="70BAADA3">
      <w:pPr>
        <w:pStyle w:val="ItadH1"/>
        <w:numPr>
          <w:numId w:val="0"/>
        </w:numPr>
        <w:ind w:left="0"/>
      </w:pPr>
      <w:bookmarkStart w:name="_Toc100745337" w:id="91"/>
      <w:r w:rsidR="0072400E">
        <w:rPr/>
        <w:t>A</w:t>
      </w:r>
      <w:r w:rsidR="00E7390D">
        <w:rPr/>
        <w:t xml:space="preserve">nnex </w:t>
      </w:r>
      <w:r w:rsidR="006204FB">
        <w:rPr/>
        <w:t>2</w:t>
      </w:r>
      <w:r w:rsidR="0072400E">
        <w:rPr/>
        <w:t>: Full list of knowledge products generated through the programme for Phase I and Phase II</w:t>
      </w:r>
      <w:bookmarkEnd w:id="90"/>
      <w:bookmarkEnd w:id="91"/>
    </w:p>
    <w:p w:rsidR="000438F1" w:rsidRDefault="000438F1" w14:paraId="7E8F544A" w14:textId="2F342502">
      <w:pPr>
        <w:rPr>
          <w:rFonts w:asciiTheme="minorHAnsi" w:hAnsiTheme="minorHAnsi" w:cstheme="minorHAnsi"/>
          <w:b/>
          <w:bCs/>
        </w:rPr>
      </w:pPr>
    </w:p>
    <w:tbl>
      <w:tblPr>
        <w:tblStyle w:val="Itademphasiseheaderandfirstcolumn"/>
        <w:tblW w:w="5000" w:type="pct"/>
        <w:tblInd w:w="0" w:type="dxa"/>
        <w:tblLook w:val="04A0" w:firstRow="1" w:lastRow="0" w:firstColumn="1" w:lastColumn="0" w:noHBand="0" w:noVBand="1"/>
      </w:tblPr>
      <w:tblGrid>
        <w:gridCol w:w="573"/>
        <w:gridCol w:w="554"/>
        <w:gridCol w:w="2979"/>
        <w:gridCol w:w="1275"/>
        <w:gridCol w:w="1844"/>
        <w:gridCol w:w="1275"/>
        <w:gridCol w:w="3763"/>
        <w:gridCol w:w="1685"/>
      </w:tblGrid>
      <w:tr w:rsidRPr="000201C1" w:rsidR="00E24563" w:rsidTr="00E24563" w14:paraId="29F24B19" w14:textId="77777777">
        <w:trPr>
          <w:cnfStyle w:val="100000000000" w:firstRow="1" w:lastRow="0" w:firstColumn="0" w:lastColumn="0" w:oddVBand="0" w:evenVBand="0" w:oddHBand="0" w:evenHBand="0" w:firstRowFirstColumn="0" w:firstRowLastColumn="0" w:lastRowFirstColumn="0" w:lastRowLastColumn="0"/>
          <w:trHeight w:val="1008"/>
          <w:tblHeader/>
        </w:trPr>
        <w:tc>
          <w:tcPr>
            <w:cnfStyle w:val="001000000000" w:firstRow="0" w:lastRow="0" w:firstColumn="1" w:lastColumn="0" w:oddVBand="0" w:evenVBand="0" w:oddHBand="0" w:evenHBand="0" w:firstRowFirstColumn="0" w:firstRowLastColumn="0" w:lastRowFirstColumn="0" w:lastRowLastColumn="0"/>
            <w:tcW w:w="205" w:type="pct"/>
          </w:tcPr>
          <w:p w:rsidRPr="000201C1" w:rsidR="00290367" w:rsidP="000857C1" w:rsidRDefault="00290367" w14:paraId="084C29FE" w14:textId="77777777">
            <w:pPr>
              <w:rPr>
                <w:rFonts w:eastAsia="Arial" w:asciiTheme="minorHAnsi" w:hAnsiTheme="minorHAnsi"/>
                <w:b/>
                <w:bCs/>
                <w:sz w:val="20"/>
                <w:szCs w:val="20"/>
              </w:rPr>
            </w:pPr>
          </w:p>
        </w:tc>
        <w:tc>
          <w:tcPr>
            <w:tcW w:w="199" w:type="pct"/>
          </w:tcPr>
          <w:p w:rsidRPr="000201C1" w:rsidR="00290367" w:rsidP="000857C1" w:rsidRDefault="00290367" w14:paraId="6CF3B329" w14:textId="77777777">
            <w:pPr>
              <w:cnfStyle w:val="100000000000" w:firstRow="1" w:lastRow="0" w:firstColumn="0" w:lastColumn="0" w:oddVBand="0" w:evenVBand="0" w:oddHBand="0" w:evenHBand="0" w:firstRowFirstColumn="0" w:firstRowLastColumn="0" w:lastRowFirstColumn="0" w:lastRowLastColumn="0"/>
              <w:rPr>
                <w:rFonts w:eastAsia="Arial" w:asciiTheme="minorHAnsi" w:hAnsiTheme="minorHAnsi"/>
                <w:b/>
                <w:bCs/>
                <w:sz w:val="20"/>
                <w:szCs w:val="20"/>
              </w:rPr>
            </w:pPr>
            <w:r w:rsidRPr="000201C1">
              <w:rPr>
                <w:rFonts w:eastAsia="Arial" w:asciiTheme="minorHAnsi" w:hAnsiTheme="minorHAnsi"/>
                <w:b/>
                <w:bCs/>
                <w:sz w:val="20"/>
                <w:szCs w:val="20"/>
              </w:rPr>
              <w:t>#</w:t>
            </w:r>
          </w:p>
        </w:tc>
        <w:tc>
          <w:tcPr>
            <w:tcW w:w="1068" w:type="pct"/>
          </w:tcPr>
          <w:p w:rsidRPr="000201C1" w:rsidR="00290367" w:rsidP="000857C1" w:rsidRDefault="00290367" w14:paraId="5C2D2D72" w14:textId="77777777">
            <w:pPr>
              <w:cnfStyle w:val="100000000000" w:firstRow="1" w:lastRow="0" w:firstColumn="0" w:lastColumn="0" w:oddVBand="0" w:evenVBand="0" w:oddHBand="0" w:evenHBand="0" w:firstRowFirstColumn="0" w:firstRowLastColumn="0" w:lastRowFirstColumn="0" w:lastRowLastColumn="0"/>
              <w:rPr>
                <w:rFonts w:eastAsia="Arial" w:asciiTheme="minorHAnsi" w:hAnsiTheme="minorHAnsi"/>
                <w:b/>
                <w:bCs/>
                <w:sz w:val="20"/>
                <w:szCs w:val="20"/>
              </w:rPr>
            </w:pPr>
            <w:r w:rsidRPr="000201C1">
              <w:rPr>
                <w:rFonts w:eastAsia="Arial" w:asciiTheme="minorHAnsi" w:hAnsiTheme="minorHAnsi"/>
                <w:b/>
                <w:bCs/>
                <w:sz w:val="20"/>
                <w:szCs w:val="20"/>
              </w:rPr>
              <w:t>Title</w:t>
            </w:r>
          </w:p>
        </w:tc>
        <w:tc>
          <w:tcPr>
            <w:tcW w:w="457" w:type="pct"/>
          </w:tcPr>
          <w:p w:rsidRPr="000201C1" w:rsidR="00290367" w:rsidP="000857C1" w:rsidRDefault="00290367" w14:paraId="4C354A80" w14:textId="77777777">
            <w:pPr>
              <w:cnfStyle w:val="100000000000" w:firstRow="1" w:lastRow="0" w:firstColumn="0" w:lastColumn="0" w:oddVBand="0" w:evenVBand="0" w:oddHBand="0" w:evenHBand="0" w:firstRowFirstColumn="0" w:firstRowLastColumn="0" w:lastRowFirstColumn="0" w:lastRowLastColumn="0"/>
              <w:rPr>
                <w:rFonts w:eastAsia="Arial" w:asciiTheme="minorHAnsi" w:hAnsiTheme="minorHAnsi"/>
                <w:b/>
                <w:bCs/>
                <w:sz w:val="20"/>
                <w:szCs w:val="20"/>
              </w:rPr>
            </w:pPr>
            <w:r w:rsidRPr="2A91A1E9">
              <w:rPr>
                <w:rFonts w:eastAsia="Arial" w:asciiTheme="minorHAnsi" w:hAnsiTheme="minorHAnsi"/>
                <w:b/>
                <w:bCs/>
                <w:sz w:val="20"/>
                <w:szCs w:val="20"/>
              </w:rPr>
              <w:t>Year</w:t>
            </w:r>
            <w:r>
              <w:rPr>
                <w:rFonts w:eastAsia="Arial" w:asciiTheme="minorHAnsi" w:hAnsiTheme="minorHAnsi"/>
                <w:b/>
                <w:bCs/>
                <w:sz w:val="20"/>
                <w:szCs w:val="20"/>
              </w:rPr>
              <w:t xml:space="preserve"> published</w:t>
            </w:r>
          </w:p>
        </w:tc>
        <w:tc>
          <w:tcPr>
            <w:tcW w:w="661" w:type="pct"/>
          </w:tcPr>
          <w:p w:rsidRPr="000201C1" w:rsidR="00290367" w:rsidP="000857C1" w:rsidRDefault="00290367" w14:paraId="3377F368" w14:textId="6AD86384">
            <w:pPr>
              <w:cnfStyle w:val="100000000000" w:firstRow="1" w:lastRow="0" w:firstColumn="0" w:lastColumn="0" w:oddVBand="0" w:evenVBand="0" w:oddHBand="0" w:evenHBand="0" w:firstRowFirstColumn="0" w:firstRowLastColumn="0" w:lastRowFirstColumn="0" w:lastRowLastColumn="0"/>
              <w:rPr>
                <w:rFonts w:eastAsia="Arial" w:asciiTheme="minorHAnsi" w:hAnsiTheme="minorHAnsi"/>
                <w:b/>
                <w:bCs/>
                <w:sz w:val="20"/>
                <w:szCs w:val="20"/>
              </w:rPr>
            </w:pPr>
            <w:r w:rsidRPr="000201C1">
              <w:rPr>
                <w:rFonts w:eastAsia="Arial" w:asciiTheme="minorHAnsi" w:hAnsiTheme="minorHAnsi"/>
                <w:b/>
                <w:bCs/>
                <w:sz w:val="20"/>
                <w:szCs w:val="20"/>
              </w:rPr>
              <w:t>Author (organi</w:t>
            </w:r>
            <w:r w:rsidR="006B6545">
              <w:rPr>
                <w:rFonts w:eastAsia="Arial" w:asciiTheme="minorHAnsi" w:hAnsiTheme="minorHAnsi"/>
                <w:b/>
                <w:bCs/>
                <w:sz w:val="20"/>
                <w:szCs w:val="20"/>
              </w:rPr>
              <w:t>s</w:t>
            </w:r>
            <w:r w:rsidRPr="000201C1">
              <w:rPr>
                <w:rFonts w:eastAsia="Arial" w:asciiTheme="minorHAnsi" w:hAnsiTheme="minorHAnsi"/>
                <w:b/>
                <w:bCs/>
                <w:sz w:val="20"/>
                <w:szCs w:val="20"/>
              </w:rPr>
              <w:t>ations, e.g. Musawah, Promundo, etc</w:t>
            </w:r>
            <w:r w:rsidR="006B6545">
              <w:rPr>
                <w:rFonts w:eastAsia="Arial" w:asciiTheme="minorHAnsi" w:hAnsiTheme="minorHAnsi"/>
                <w:b/>
                <w:bCs/>
                <w:sz w:val="20"/>
                <w:szCs w:val="20"/>
              </w:rPr>
              <w:t>.</w:t>
            </w:r>
            <w:r w:rsidRPr="000201C1">
              <w:rPr>
                <w:rFonts w:eastAsia="Arial" w:asciiTheme="minorHAnsi" w:hAnsiTheme="minorHAnsi"/>
                <w:b/>
                <w:bCs/>
                <w:sz w:val="20"/>
                <w:szCs w:val="20"/>
              </w:rPr>
              <w:t>)</w:t>
            </w:r>
          </w:p>
        </w:tc>
        <w:tc>
          <w:tcPr>
            <w:tcW w:w="457" w:type="pct"/>
          </w:tcPr>
          <w:p w:rsidRPr="000201C1" w:rsidR="00290367" w:rsidP="000857C1" w:rsidRDefault="00290367" w14:paraId="1BC1ADA2" w14:textId="77777777">
            <w:pPr>
              <w:cnfStyle w:val="100000000000" w:firstRow="1" w:lastRow="0" w:firstColumn="0" w:lastColumn="0" w:oddVBand="0" w:evenVBand="0" w:oddHBand="0" w:evenHBand="0" w:firstRowFirstColumn="0" w:firstRowLastColumn="0" w:lastRowFirstColumn="0" w:lastRowLastColumn="0"/>
              <w:rPr>
                <w:rFonts w:eastAsia="Arial" w:asciiTheme="minorHAnsi" w:hAnsiTheme="minorHAnsi"/>
                <w:b/>
                <w:bCs/>
                <w:sz w:val="20"/>
                <w:szCs w:val="20"/>
              </w:rPr>
            </w:pPr>
            <w:r w:rsidRPr="000201C1">
              <w:rPr>
                <w:rFonts w:eastAsia="Arial" w:asciiTheme="minorHAnsi" w:hAnsiTheme="minorHAnsi"/>
                <w:b/>
                <w:bCs/>
                <w:sz w:val="20"/>
                <w:szCs w:val="20"/>
              </w:rPr>
              <w:t>Regional/</w:t>
            </w:r>
          </w:p>
          <w:p w:rsidRPr="000201C1" w:rsidR="00290367" w:rsidP="000857C1" w:rsidRDefault="00B805FA" w14:paraId="702ED2F3" w14:textId="0A6EAC80">
            <w:pPr>
              <w:cnfStyle w:val="100000000000" w:firstRow="1" w:lastRow="0" w:firstColumn="0" w:lastColumn="0" w:oddVBand="0" w:evenVBand="0" w:oddHBand="0" w:evenHBand="0" w:firstRowFirstColumn="0" w:firstRowLastColumn="0" w:lastRowFirstColumn="0" w:lastRowLastColumn="0"/>
              <w:rPr>
                <w:rFonts w:eastAsia="Arial" w:asciiTheme="minorHAnsi" w:hAnsiTheme="minorHAnsi"/>
                <w:b/>
                <w:bCs/>
                <w:sz w:val="20"/>
                <w:szCs w:val="20"/>
              </w:rPr>
            </w:pPr>
            <w:r>
              <w:rPr>
                <w:rFonts w:eastAsia="Arial" w:asciiTheme="minorHAnsi" w:hAnsiTheme="minorHAnsi"/>
                <w:b/>
                <w:bCs/>
                <w:sz w:val="20"/>
                <w:szCs w:val="20"/>
              </w:rPr>
              <w:t>c</w:t>
            </w:r>
            <w:r w:rsidRPr="000201C1" w:rsidR="00290367">
              <w:rPr>
                <w:rFonts w:eastAsia="Arial" w:asciiTheme="minorHAnsi" w:hAnsiTheme="minorHAnsi"/>
                <w:b/>
                <w:bCs/>
                <w:sz w:val="20"/>
                <w:szCs w:val="20"/>
              </w:rPr>
              <w:t>ountry</w:t>
            </w:r>
          </w:p>
        </w:tc>
        <w:tc>
          <w:tcPr>
            <w:tcW w:w="1349" w:type="pct"/>
          </w:tcPr>
          <w:p w:rsidRPr="000201C1" w:rsidR="00290367" w:rsidP="000857C1" w:rsidRDefault="00290367" w14:paraId="4F5FAFD5" w14:textId="52DC738E">
            <w:pPr>
              <w:cnfStyle w:val="100000000000" w:firstRow="1" w:lastRow="0" w:firstColumn="0" w:lastColumn="0" w:oddVBand="0" w:evenVBand="0" w:oddHBand="0" w:evenHBand="0" w:firstRowFirstColumn="0" w:firstRowLastColumn="0" w:lastRowFirstColumn="0" w:lastRowLastColumn="0"/>
              <w:rPr>
                <w:rFonts w:eastAsia="Arial" w:asciiTheme="minorHAnsi" w:hAnsiTheme="minorHAnsi"/>
                <w:b/>
                <w:bCs/>
                <w:sz w:val="20"/>
                <w:szCs w:val="20"/>
              </w:rPr>
            </w:pPr>
            <w:r w:rsidRPr="000201C1">
              <w:rPr>
                <w:rFonts w:eastAsia="Arial" w:asciiTheme="minorHAnsi" w:hAnsiTheme="minorHAnsi"/>
                <w:b/>
                <w:bCs/>
                <w:sz w:val="20"/>
                <w:szCs w:val="20"/>
              </w:rPr>
              <w:t>Used by whom (country, name of organi</w:t>
            </w:r>
            <w:r w:rsidR="006B6545">
              <w:rPr>
                <w:rFonts w:eastAsia="Arial" w:asciiTheme="minorHAnsi" w:hAnsiTheme="minorHAnsi"/>
                <w:b/>
                <w:bCs/>
                <w:sz w:val="20"/>
                <w:szCs w:val="20"/>
              </w:rPr>
              <w:t>s</w:t>
            </w:r>
            <w:r w:rsidRPr="000201C1">
              <w:rPr>
                <w:rFonts w:eastAsia="Arial" w:asciiTheme="minorHAnsi" w:hAnsiTheme="minorHAnsi"/>
                <w:b/>
                <w:bCs/>
                <w:sz w:val="20"/>
                <w:szCs w:val="20"/>
              </w:rPr>
              <w:t>ation, date)</w:t>
            </w:r>
          </w:p>
        </w:tc>
        <w:tc>
          <w:tcPr>
            <w:tcW w:w="604" w:type="pct"/>
          </w:tcPr>
          <w:p w:rsidRPr="000201C1" w:rsidR="00290367" w:rsidP="000857C1" w:rsidRDefault="00290367" w14:paraId="24E96C73" w14:textId="77777777">
            <w:pPr>
              <w:cnfStyle w:val="100000000000" w:firstRow="1" w:lastRow="0" w:firstColumn="0" w:lastColumn="0" w:oddVBand="0" w:evenVBand="0" w:oddHBand="0" w:evenHBand="0" w:firstRowFirstColumn="0" w:firstRowLastColumn="0" w:lastRowFirstColumn="0" w:lastRowLastColumn="0"/>
              <w:rPr>
                <w:rFonts w:eastAsia="Arial" w:asciiTheme="minorHAnsi" w:hAnsiTheme="minorHAnsi"/>
                <w:b/>
                <w:bCs/>
                <w:sz w:val="20"/>
                <w:szCs w:val="20"/>
              </w:rPr>
            </w:pPr>
            <w:r w:rsidRPr="000201C1">
              <w:rPr>
                <w:rFonts w:eastAsia="Arial" w:asciiTheme="minorHAnsi" w:hAnsiTheme="minorHAnsi"/>
                <w:b/>
                <w:bCs/>
                <w:sz w:val="20"/>
                <w:szCs w:val="20"/>
              </w:rPr>
              <w:t xml:space="preserve">Type </w:t>
            </w:r>
          </w:p>
        </w:tc>
      </w:tr>
      <w:tr w:rsidRPr="000201C1" w:rsidR="00BB3AA4" w:rsidTr="00E24563" w14:paraId="43C9D1AB"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val="restart"/>
            <w:textDirection w:val="btLr"/>
          </w:tcPr>
          <w:p w:rsidRPr="00C24667" w:rsidR="00290367" w:rsidP="000857C1" w:rsidRDefault="00290367" w14:paraId="4F37D752" w14:textId="6E49EC3E">
            <w:pPr>
              <w:ind w:left="113" w:right="113"/>
              <w:jc w:val="center"/>
              <w:rPr>
                <w:rFonts w:eastAsia="Arial" w:asciiTheme="minorHAnsi" w:hAnsiTheme="minorHAnsi"/>
                <w:b/>
                <w:bCs/>
                <w:sz w:val="28"/>
                <w:szCs w:val="28"/>
              </w:rPr>
            </w:pPr>
            <w:r w:rsidRPr="00C24667">
              <w:rPr>
                <w:rFonts w:eastAsia="Arial" w:asciiTheme="minorHAnsi" w:hAnsiTheme="minorHAnsi"/>
                <w:b/>
                <w:bCs/>
                <w:sz w:val="28"/>
                <w:szCs w:val="28"/>
              </w:rPr>
              <w:t xml:space="preserve">Phase </w:t>
            </w:r>
            <w:r w:rsidR="0052683C">
              <w:rPr>
                <w:rFonts w:eastAsia="Arial" w:asciiTheme="minorHAnsi" w:hAnsiTheme="minorHAnsi"/>
                <w:b/>
                <w:bCs/>
                <w:sz w:val="28"/>
                <w:szCs w:val="28"/>
              </w:rPr>
              <w:t>I</w:t>
            </w:r>
          </w:p>
        </w:tc>
        <w:tc>
          <w:tcPr>
            <w:tcW w:w="0" w:type="pct"/>
            <w:shd w:val="clear" w:color="auto" w:fill="F2F2F2" w:themeFill="background1" w:themeFillShade="F2"/>
          </w:tcPr>
          <w:p w:rsidRPr="000201C1" w:rsidR="00290367" w:rsidP="000857C1" w:rsidRDefault="00290367" w14:paraId="2C4C4B71"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1</w:t>
            </w:r>
          </w:p>
        </w:tc>
        <w:tc>
          <w:tcPr>
            <w:tcW w:w="1068" w:type="pct"/>
            <w:shd w:val="clear" w:color="auto" w:fill="F2F2F2" w:themeFill="background1" w:themeFillShade="F2"/>
          </w:tcPr>
          <w:p w:rsidRPr="000201C1" w:rsidR="00290367" w:rsidP="000857C1" w:rsidRDefault="00290367" w14:paraId="05F7020D"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Knowledge building briefs – 01: Shari’ah, Fiqh and State Laws</w:t>
            </w:r>
          </w:p>
        </w:tc>
        <w:tc>
          <w:tcPr>
            <w:tcW w:w="457" w:type="pct"/>
            <w:shd w:val="clear" w:color="auto" w:fill="F2F2F2" w:themeFill="background1" w:themeFillShade="F2"/>
          </w:tcPr>
          <w:p w:rsidRPr="000201C1" w:rsidR="00290367" w:rsidP="000857C1" w:rsidRDefault="00290367" w14:paraId="70165196"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2016</w:t>
            </w:r>
          </w:p>
        </w:tc>
        <w:tc>
          <w:tcPr>
            <w:tcW w:w="661" w:type="pct"/>
            <w:shd w:val="clear" w:color="auto" w:fill="F2F2F2" w:themeFill="background1" w:themeFillShade="F2"/>
          </w:tcPr>
          <w:p w:rsidRPr="000201C1" w:rsidR="00290367" w:rsidP="000857C1" w:rsidRDefault="00290367" w14:paraId="2344CF6B"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Musawah</w:t>
            </w:r>
          </w:p>
        </w:tc>
        <w:tc>
          <w:tcPr>
            <w:tcW w:w="0" w:type="pct"/>
            <w:shd w:val="clear" w:color="auto" w:fill="F2F2F2" w:themeFill="background1" w:themeFillShade="F2"/>
          </w:tcPr>
          <w:p w:rsidRPr="000201C1" w:rsidR="00290367" w:rsidP="000857C1" w:rsidRDefault="00290367" w14:paraId="21D61351"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tc>
        <w:tc>
          <w:tcPr>
            <w:tcW w:w="0" w:type="pct"/>
            <w:shd w:val="clear" w:color="auto" w:fill="F2F2F2" w:themeFill="background1" w:themeFillShade="F2"/>
          </w:tcPr>
          <w:p w:rsidRPr="000201C1" w:rsidR="00290367" w:rsidP="000857C1" w:rsidRDefault="00290367" w14:paraId="2CAFBCEE" w14:textId="00CE9BF5">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All audiences with focus on advocates, </w:t>
            </w:r>
            <w:r w:rsidR="00B805FA">
              <w:rPr>
                <w:rFonts w:eastAsia="Arial" w:asciiTheme="minorHAnsi" w:hAnsiTheme="minorHAnsi"/>
                <w:sz w:val="20"/>
                <w:szCs w:val="20"/>
              </w:rPr>
              <w:t>civil society organisations (</w:t>
            </w:r>
            <w:r w:rsidRPr="000201C1">
              <w:rPr>
                <w:rFonts w:eastAsia="Arial" w:asciiTheme="minorHAnsi" w:hAnsiTheme="minorHAnsi"/>
                <w:sz w:val="20"/>
                <w:szCs w:val="20"/>
              </w:rPr>
              <w:t>CSOs</w:t>
            </w:r>
            <w:r w:rsidR="00B805FA">
              <w:rPr>
                <w:rFonts w:eastAsia="Arial" w:asciiTheme="minorHAnsi" w:hAnsiTheme="minorHAnsi"/>
                <w:sz w:val="20"/>
                <w:szCs w:val="20"/>
              </w:rPr>
              <w:t>)</w:t>
            </w:r>
            <w:r w:rsidRPr="000201C1">
              <w:rPr>
                <w:rFonts w:eastAsia="Arial" w:asciiTheme="minorHAnsi" w:hAnsiTheme="minorHAnsi"/>
                <w:sz w:val="20"/>
                <w:szCs w:val="20"/>
              </w:rPr>
              <w:t xml:space="preserve">, religious institutions, scholars, lawyers, </w:t>
            </w:r>
            <w:r w:rsidR="0007673F">
              <w:rPr>
                <w:rFonts w:eastAsia="Arial" w:asciiTheme="minorHAnsi" w:hAnsiTheme="minorHAnsi"/>
                <w:sz w:val="20"/>
                <w:szCs w:val="20"/>
              </w:rPr>
              <w:t>i</w:t>
            </w:r>
            <w:r w:rsidRPr="000201C1">
              <w:rPr>
                <w:rFonts w:eastAsia="Arial" w:asciiTheme="minorHAnsi" w:hAnsiTheme="minorHAnsi"/>
                <w:sz w:val="20"/>
                <w:szCs w:val="20"/>
              </w:rPr>
              <w:t>nt</w:t>
            </w:r>
            <w:r w:rsidR="0007673F">
              <w:rPr>
                <w:rFonts w:eastAsia="Arial" w:asciiTheme="minorHAnsi" w:hAnsiTheme="minorHAnsi"/>
                <w:sz w:val="20"/>
                <w:szCs w:val="20"/>
              </w:rPr>
              <w:t>ernationa</w:t>
            </w:r>
            <w:r w:rsidRPr="000201C1">
              <w:rPr>
                <w:rFonts w:eastAsia="Arial" w:asciiTheme="minorHAnsi" w:hAnsiTheme="minorHAnsi"/>
                <w:sz w:val="20"/>
                <w:szCs w:val="20"/>
              </w:rPr>
              <w:t>l org</w:t>
            </w:r>
            <w:r w:rsidR="0007673F">
              <w:rPr>
                <w:rFonts w:eastAsia="Arial" w:asciiTheme="minorHAnsi" w:hAnsiTheme="minorHAnsi"/>
                <w:sz w:val="20"/>
                <w:szCs w:val="20"/>
              </w:rPr>
              <w:t>anisation</w:t>
            </w:r>
            <w:r w:rsidRPr="000201C1">
              <w:rPr>
                <w:rFonts w:eastAsia="Arial" w:asciiTheme="minorHAnsi" w:hAnsiTheme="minorHAnsi"/>
                <w:sz w:val="20"/>
                <w:szCs w:val="20"/>
              </w:rPr>
              <w:t xml:space="preserve">s </w:t>
            </w:r>
            <w:r w:rsidR="0007673F">
              <w:rPr>
                <w:rFonts w:eastAsia="Arial" w:asciiTheme="minorHAnsi" w:hAnsiTheme="minorHAnsi"/>
                <w:sz w:val="20"/>
                <w:szCs w:val="20"/>
              </w:rPr>
              <w:t>and</w:t>
            </w:r>
            <w:r w:rsidRPr="000201C1">
              <w:rPr>
                <w:rFonts w:eastAsia="Arial" w:asciiTheme="minorHAnsi" w:hAnsiTheme="minorHAnsi"/>
                <w:sz w:val="20"/>
                <w:szCs w:val="20"/>
              </w:rPr>
              <w:t xml:space="preserve"> policymakers</w:t>
            </w:r>
          </w:p>
        </w:tc>
        <w:tc>
          <w:tcPr>
            <w:tcW w:w="0" w:type="pct"/>
            <w:shd w:val="clear" w:color="auto" w:fill="F2F2F2" w:themeFill="background1" w:themeFillShade="F2"/>
          </w:tcPr>
          <w:p w:rsidRPr="000201C1" w:rsidR="00290367" w:rsidP="000857C1" w:rsidRDefault="00290367" w14:paraId="6CEFBA45"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Toolkit</w:t>
            </w:r>
          </w:p>
        </w:tc>
      </w:tr>
      <w:tr w:rsidRPr="000201C1" w:rsidR="00E24563" w:rsidTr="00E24563" w14:paraId="6178999C"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205" w:type="pct"/>
            <w:vMerge/>
            <w:textDirection w:val="btLr"/>
          </w:tcPr>
          <w:p w:rsidRPr="000201C1" w:rsidR="00290367" w:rsidP="000857C1" w:rsidRDefault="00290367" w14:paraId="307D567A" w14:textId="77777777">
            <w:pPr>
              <w:ind w:left="113" w:right="113"/>
              <w:jc w:val="center"/>
              <w:rPr>
                <w:rFonts w:eastAsia="Arial" w:asciiTheme="minorHAnsi" w:hAnsiTheme="minorHAnsi"/>
                <w:sz w:val="28"/>
                <w:szCs w:val="28"/>
              </w:rPr>
            </w:pPr>
          </w:p>
        </w:tc>
        <w:tc>
          <w:tcPr>
            <w:tcW w:w="199" w:type="pct"/>
          </w:tcPr>
          <w:p w:rsidRPr="000201C1" w:rsidR="00290367" w:rsidP="000857C1" w:rsidRDefault="00290367" w14:paraId="536B597D"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w:t>
            </w:r>
          </w:p>
        </w:tc>
        <w:tc>
          <w:tcPr>
            <w:tcW w:w="1068" w:type="pct"/>
          </w:tcPr>
          <w:p w:rsidRPr="000201C1" w:rsidR="00290367" w:rsidP="000857C1" w:rsidRDefault="00290367" w14:paraId="58550213"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Knowledge building briefs – 02: Muslim family laws</w:t>
            </w:r>
          </w:p>
        </w:tc>
        <w:tc>
          <w:tcPr>
            <w:tcW w:w="457" w:type="pct"/>
          </w:tcPr>
          <w:p w:rsidRPr="000201C1" w:rsidR="00290367" w:rsidP="000857C1" w:rsidRDefault="00290367" w14:paraId="503D81CC"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2016</w:t>
            </w:r>
          </w:p>
        </w:tc>
        <w:tc>
          <w:tcPr>
            <w:tcW w:w="661" w:type="pct"/>
          </w:tcPr>
          <w:p w:rsidRPr="000201C1" w:rsidR="00290367" w:rsidP="000857C1" w:rsidRDefault="00290367" w14:paraId="62A9425A"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Musawah</w:t>
            </w:r>
          </w:p>
        </w:tc>
        <w:tc>
          <w:tcPr>
            <w:tcW w:w="457" w:type="pct"/>
          </w:tcPr>
          <w:p w:rsidRPr="000201C1" w:rsidR="00290367" w:rsidP="000857C1" w:rsidRDefault="00290367" w14:paraId="12636F55"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tc>
        <w:tc>
          <w:tcPr>
            <w:tcW w:w="1349" w:type="pct"/>
          </w:tcPr>
          <w:p w:rsidRPr="000201C1" w:rsidR="00290367" w:rsidP="000857C1" w:rsidRDefault="00290367" w14:paraId="0BB2D44B" w14:textId="23A03C66">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All audiences with focus on advocates, CSOs, religious institutions, scholars, lawyers, </w:t>
            </w:r>
            <w:r w:rsidR="0007673F">
              <w:rPr>
                <w:rFonts w:eastAsia="Arial" w:asciiTheme="minorHAnsi" w:hAnsiTheme="minorHAnsi"/>
                <w:sz w:val="20"/>
                <w:szCs w:val="20"/>
              </w:rPr>
              <w:t>i</w:t>
            </w:r>
            <w:r w:rsidRPr="000201C1">
              <w:rPr>
                <w:rFonts w:eastAsia="Arial" w:asciiTheme="minorHAnsi" w:hAnsiTheme="minorHAnsi"/>
                <w:sz w:val="20"/>
                <w:szCs w:val="20"/>
              </w:rPr>
              <w:t>nt</w:t>
            </w:r>
            <w:r w:rsidR="0007673F">
              <w:rPr>
                <w:rFonts w:eastAsia="Arial" w:asciiTheme="minorHAnsi" w:hAnsiTheme="minorHAnsi"/>
                <w:sz w:val="20"/>
                <w:szCs w:val="20"/>
              </w:rPr>
              <w:t>ernationa</w:t>
            </w:r>
            <w:r w:rsidRPr="000201C1">
              <w:rPr>
                <w:rFonts w:eastAsia="Arial" w:asciiTheme="minorHAnsi" w:hAnsiTheme="minorHAnsi"/>
                <w:sz w:val="20"/>
                <w:szCs w:val="20"/>
              </w:rPr>
              <w:t>l org</w:t>
            </w:r>
            <w:r w:rsidR="0007673F">
              <w:rPr>
                <w:rFonts w:eastAsia="Arial" w:asciiTheme="minorHAnsi" w:hAnsiTheme="minorHAnsi"/>
                <w:sz w:val="20"/>
                <w:szCs w:val="20"/>
              </w:rPr>
              <w:t>anisation</w:t>
            </w:r>
            <w:r w:rsidRPr="000201C1">
              <w:rPr>
                <w:rFonts w:eastAsia="Arial" w:asciiTheme="minorHAnsi" w:hAnsiTheme="minorHAnsi"/>
                <w:sz w:val="20"/>
                <w:szCs w:val="20"/>
              </w:rPr>
              <w:t xml:space="preserve">s </w:t>
            </w:r>
            <w:r w:rsidR="0007673F">
              <w:rPr>
                <w:rFonts w:eastAsia="Arial" w:asciiTheme="minorHAnsi" w:hAnsiTheme="minorHAnsi"/>
                <w:sz w:val="20"/>
                <w:szCs w:val="20"/>
              </w:rPr>
              <w:t>and</w:t>
            </w:r>
            <w:r w:rsidRPr="000201C1">
              <w:rPr>
                <w:rFonts w:eastAsia="Arial" w:asciiTheme="minorHAnsi" w:hAnsiTheme="minorHAnsi"/>
                <w:sz w:val="20"/>
                <w:szCs w:val="20"/>
              </w:rPr>
              <w:t xml:space="preserve"> policymakers</w:t>
            </w:r>
          </w:p>
        </w:tc>
        <w:tc>
          <w:tcPr>
            <w:tcW w:w="604" w:type="pct"/>
          </w:tcPr>
          <w:p w:rsidRPr="000201C1" w:rsidR="00290367" w:rsidP="000857C1" w:rsidRDefault="00290367" w14:paraId="6686EE80"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Toolkit</w:t>
            </w:r>
          </w:p>
        </w:tc>
      </w:tr>
      <w:tr w:rsidRPr="000201C1" w:rsidR="00BB3AA4" w:rsidTr="00E24563" w14:paraId="49C1D419"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textDirection w:val="btLr"/>
          </w:tcPr>
          <w:p w:rsidRPr="000201C1" w:rsidR="00290367" w:rsidP="000857C1" w:rsidRDefault="00290367" w14:paraId="6AA9F233" w14:textId="77777777">
            <w:pPr>
              <w:ind w:left="113" w:right="113"/>
              <w:jc w:val="center"/>
              <w:rPr>
                <w:rFonts w:eastAsia="Arial" w:asciiTheme="minorHAnsi" w:hAnsiTheme="minorHAnsi"/>
                <w:sz w:val="28"/>
                <w:szCs w:val="28"/>
              </w:rPr>
            </w:pPr>
          </w:p>
        </w:tc>
        <w:tc>
          <w:tcPr>
            <w:tcW w:w="0" w:type="pct"/>
            <w:shd w:val="clear" w:color="auto" w:fill="F2F2F2" w:themeFill="background1" w:themeFillShade="F2"/>
          </w:tcPr>
          <w:p w:rsidRPr="000201C1" w:rsidR="00290367" w:rsidP="000857C1" w:rsidRDefault="00290367" w14:paraId="14BD8A63"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3</w:t>
            </w:r>
          </w:p>
        </w:tc>
        <w:tc>
          <w:tcPr>
            <w:tcW w:w="1068" w:type="pct"/>
            <w:shd w:val="clear" w:color="auto" w:fill="F2F2F2" w:themeFill="background1" w:themeFillShade="F2"/>
          </w:tcPr>
          <w:p w:rsidRPr="000201C1" w:rsidR="00290367" w:rsidP="000857C1" w:rsidRDefault="00290367" w14:paraId="4672B51B"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Musawah vision for the family</w:t>
            </w:r>
          </w:p>
        </w:tc>
        <w:tc>
          <w:tcPr>
            <w:tcW w:w="457" w:type="pct"/>
            <w:shd w:val="clear" w:color="auto" w:fill="F2F2F2" w:themeFill="background1" w:themeFillShade="F2"/>
          </w:tcPr>
          <w:p w:rsidRPr="000201C1" w:rsidR="00290367" w:rsidP="000857C1" w:rsidRDefault="00290367" w14:paraId="399AAF0A"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2016</w:t>
            </w:r>
          </w:p>
        </w:tc>
        <w:tc>
          <w:tcPr>
            <w:tcW w:w="661" w:type="pct"/>
            <w:shd w:val="clear" w:color="auto" w:fill="F2F2F2" w:themeFill="background1" w:themeFillShade="F2"/>
          </w:tcPr>
          <w:p w:rsidRPr="000201C1" w:rsidR="00290367" w:rsidP="000857C1" w:rsidRDefault="00290367" w14:paraId="7E39F17D"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Musawah</w:t>
            </w:r>
          </w:p>
        </w:tc>
        <w:tc>
          <w:tcPr>
            <w:tcW w:w="0" w:type="pct"/>
            <w:shd w:val="clear" w:color="auto" w:fill="F2F2F2" w:themeFill="background1" w:themeFillShade="F2"/>
          </w:tcPr>
          <w:p w:rsidRPr="000201C1" w:rsidR="00290367" w:rsidP="000857C1" w:rsidRDefault="00290367" w14:paraId="0FF246F8"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tc>
        <w:tc>
          <w:tcPr>
            <w:tcW w:w="0" w:type="pct"/>
            <w:shd w:val="clear" w:color="auto" w:fill="F2F2F2" w:themeFill="background1" w:themeFillShade="F2"/>
          </w:tcPr>
          <w:p w:rsidRPr="000201C1" w:rsidR="00290367" w:rsidP="000857C1" w:rsidRDefault="00290367" w14:paraId="5C9943A0" w14:textId="2800A649">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All audiences with focus on advocates, CSOs, religious institutions, scholars, lawyers, </w:t>
            </w:r>
            <w:r w:rsidR="0007673F">
              <w:rPr>
                <w:rFonts w:eastAsia="Arial" w:asciiTheme="minorHAnsi" w:hAnsiTheme="minorHAnsi"/>
                <w:sz w:val="20"/>
                <w:szCs w:val="20"/>
              </w:rPr>
              <w:t>i</w:t>
            </w:r>
            <w:r w:rsidRPr="000201C1">
              <w:rPr>
                <w:rFonts w:eastAsia="Arial" w:asciiTheme="minorHAnsi" w:hAnsiTheme="minorHAnsi"/>
                <w:sz w:val="20"/>
                <w:szCs w:val="20"/>
              </w:rPr>
              <w:t>nt</w:t>
            </w:r>
            <w:r w:rsidR="0007673F">
              <w:rPr>
                <w:rFonts w:eastAsia="Arial" w:asciiTheme="minorHAnsi" w:hAnsiTheme="minorHAnsi"/>
                <w:sz w:val="20"/>
                <w:szCs w:val="20"/>
              </w:rPr>
              <w:t>ernationa</w:t>
            </w:r>
            <w:r w:rsidRPr="000201C1">
              <w:rPr>
                <w:rFonts w:eastAsia="Arial" w:asciiTheme="minorHAnsi" w:hAnsiTheme="minorHAnsi"/>
                <w:sz w:val="20"/>
                <w:szCs w:val="20"/>
              </w:rPr>
              <w:t>l org</w:t>
            </w:r>
            <w:r w:rsidR="0007673F">
              <w:rPr>
                <w:rFonts w:eastAsia="Arial" w:asciiTheme="minorHAnsi" w:hAnsiTheme="minorHAnsi"/>
                <w:sz w:val="20"/>
                <w:szCs w:val="20"/>
              </w:rPr>
              <w:t>anisation</w:t>
            </w:r>
            <w:r w:rsidRPr="000201C1">
              <w:rPr>
                <w:rFonts w:eastAsia="Arial" w:asciiTheme="minorHAnsi" w:hAnsiTheme="minorHAnsi"/>
                <w:sz w:val="20"/>
                <w:szCs w:val="20"/>
              </w:rPr>
              <w:t xml:space="preserve">s </w:t>
            </w:r>
            <w:r w:rsidR="0007673F">
              <w:rPr>
                <w:rFonts w:eastAsia="Arial" w:asciiTheme="minorHAnsi" w:hAnsiTheme="minorHAnsi"/>
                <w:sz w:val="20"/>
                <w:szCs w:val="20"/>
              </w:rPr>
              <w:t>and</w:t>
            </w:r>
            <w:r w:rsidRPr="000201C1">
              <w:rPr>
                <w:rFonts w:eastAsia="Arial" w:asciiTheme="minorHAnsi" w:hAnsiTheme="minorHAnsi"/>
                <w:sz w:val="20"/>
                <w:szCs w:val="20"/>
              </w:rPr>
              <w:t xml:space="preserve"> policymakers</w:t>
            </w:r>
          </w:p>
        </w:tc>
        <w:tc>
          <w:tcPr>
            <w:tcW w:w="0" w:type="pct"/>
            <w:shd w:val="clear" w:color="auto" w:fill="F2F2F2" w:themeFill="background1" w:themeFillShade="F2"/>
          </w:tcPr>
          <w:p w:rsidRPr="000201C1" w:rsidR="00290367" w:rsidP="000857C1" w:rsidRDefault="00290367" w14:paraId="7EC43F6A"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Toolkit</w:t>
            </w:r>
          </w:p>
        </w:tc>
      </w:tr>
      <w:tr w:rsidRPr="000201C1" w:rsidR="00E24563" w:rsidTr="00E24563" w14:paraId="0CF47FE7"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205" w:type="pct"/>
            <w:vMerge/>
            <w:textDirection w:val="btLr"/>
          </w:tcPr>
          <w:p w:rsidRPr="000201C1" w:rsidR="00290367" w:rsidP="000857C1" w:rsidRDefault="00290367" w14:paraId="2BF29009" w14:textId="77777777">
            <w:pPr>
              <w:ind w:left="113" w:right="113"/>
              <w:jc w:val="center"/>
              <w:rPr>
                <w:rFonts w:eastAsia="Arial" w:asciiTheme="minorHAnsi" w:hAnsiTheme="minorHAnsi"/>
                <w:sz w:val="28"/>
                <w:szCs w:val="28"/>
              </w:rPr>
            </w:pPr>
          </w:p>
        </w:tc>
        <w:tc>
          <w:tcPr>
            <w:tcW w:w="199" w:type="pct"/>
          </w:tcPr>
          <w:p w:rsidRPr="000201C1" w:rsidR="00290367" w:rsidP="000857C1" w:rsidRDefault="00290367" w14:paraId="138C71A7"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4</w:t>
            </w:r>
          </w:p>
        </w:tc>
        <w:tc>
          <w:tcPr>
            <w:tcW w:w="1068" w:type="pct"/>
          </w:tcPr>
          <w:p w:rsidRPr="000201C1" w:rsidR="00290367" w:rsidP="000857C1" w:rsidRDefault="00290367" w14:paraId="0DF0D8FB"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Women’s Stories, Women’s Lives: Male Authority in Muslim Contexts</w:t>
            </w:r>
          </w:p>
        </w:tc>
        <w:tc>
          <w:tcPr>
            <w:tcW w:w="457" w:type="pct"/>
          </w:tcPr>
          <w:p w:rsidRPr="000201C1" w:rsidR="00290367" w:rsidP="000857C1" w:rsidRDefault="00290367" w14:paraId="6BC0C955"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2016</w:t>
            </w:r>
          </w:p>
        </w:tc>
        <w:tc>
          <w:tcPr>
            <w:tcW w:w="661" w:type="pct"/>
          </w:tcPr>
          <w:p w:rsidRPr="000201C1" w:rsidR="00290367" w:rsidP="000857C1" w:rsidRDefault="00290367" w14:paraId="5DF8ABE7"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Musawah</w:t>
            </w:r>
          </w:p>
        </w:tc>
        <w:tc>
          <w:tcPr>
            <w:tcW w:w="457" w:type="pct"/>
          </w:tcPr>
          <w:p w:rsidRPr="000201C1" w:rsidR="00290367" w:rsidP="000857C1" w:rsidRDefault="00290367" w14:paraId="27E797A8"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Global</w:t>
            </w:r>
            <w:r w:rsidRPr="009602F8">
              <w:rPr>
                <w:rStyle w:val="FootnoteReference"/>
                <w:rFonts w:eastAsia="Arial"/>
                <w:sz w:val="22"/>
              </w:rPr>
              <w:footnoteReference w:id="92"/>
            </w:r>
            <w:r w:rsidRPr="000201C1">
              <w:rPr>
                <w:rFonts w:eastAsia="Arial" w:asciiTheme="minorHAnsi" w:hAnsiTheme="minorHAnsi"/>
                <w:sz w:val="20"/>
                <w:szCs w:val="20"/>
              </w:rPr>
              <w:t xml:space="preserve"> </w:t>
            </w:r>
          </w:p>
        </w:tc>
        <w:tc>
          <w:tcPr>
            <w:tcW w:w="1349" w:type="pct"/>
          </w:tcPr>
          <w:p w:rsidRPr="000201C1" w:rsidR="00290367" w:rsidP="000857C1" w:rsidRDefault="00290367" w14:paraId="7AB1E098" w14:textId="3760F7E1">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All audiences with focus on advocates, CSOs, religious institutions, scholars, lawyers, </w:t>
            </w:r>
            <w:r w:rsidR="0007673F">
              <w:rPr>
                <w:rFonts w:eastAsia="Arial" w:asciiTheme="minorHAnsi" w:hAnsiTheme="minorHAnsi"/>
                <w:sz w:val="20"/>
                <w:szCs w:val="20"/>
              </w:rPr>
              <w:t>i</w:t>
            </w:r>
            <w:r w:rsidRPr="000201C1">
              <w:rPr>
                <w:rFonts w:eastAsia="Arial" w:asciiTheme="minorHAnsi" w:hAnsiTheme="minorHAnsi"/>
                <w:sz w:val="20"/>
                <w:szCs w:val="20"/>
              </w:rPr>
              <w:t>nt</w:t>
            </w:r>
            <w:r w:rsidR="0007673F">
              <w:rPr>
                <w:rFonts w:eastAsia="Arial" w:asciiTheme="minorHAnsi" w:hAnsiTheme="minorHAnsi"/>
                <w:sz w:val="20"/>
                <w:szCs w:val="20"/>
              </w:rPr>
              <w:t>ernationa</w:t>
            </w:r>
            <w:r w:rsidRPr="000201C1">
              <w:rPr>
                <w:rFonts w:eastAsia="Arial" w:asciiTheme="minorHAnsi" w:hAnsiTheme="minorHAnsi"/>
                <w:sz w:val="20"/>
                <w:szCs w:val="20"/>
              </w:rPr>
              <w:t>l org</w:t>
            </w:r>
            <w:r w:rsidR="0007673F">
              <w:rPr>
                <w:rFonts w:eastAsia="Arial" w:asciiTheme="minorHAnsi" w:hAnsiTheme="minorHAnsi"/>
                <w:sz w:val="20"/>
                <w:szCs w:val="20"/>
              </w:rPr>
              <w:t>anisation</w:t>
            </w:r>
            <w:r w:rsidRPr="000201C1">
              <w:rPr>
                <w:rFonts w:eastAsia="Arial" w:asciiTheme="minorHAnsi" w:hAnsiTheme="minorHAnsi"/>
                <w:sz w:val="20"/>
                <w:szCs w:val="20"/>
              </w:rPr>
              <w:t xml:space="preserve">s </w:t>
            </w:r>
            <w:r w:rsidR="0007673F">
              <w:rPr>
                <w:rFonts w:eastAsia="Arial" w:asciiTheme="minorHAnsi" w:hAnsiTheme="minorHAnsi"/>
                <w:sz w:val="20"/>
                <w:szCs w:val="20"/>
              </w:rPr>
              <w:t>and</w:t>
            </w:r>
            <w:r w:rsidRPr="000201C1">
              <w:rPr>
                <w:rFonts w:eastAsia="Arial" w:asciiTheme="minorHAnsi" w:hAnsiTheme="minorHAnsi"/>
                <w:sz w:val="20"/>
                <w:szCs w:val="20"/>
              </w:rPr>
              <w:t xml:space="preserve"> policymakers</w:t>
            </w:r>
          </w:p>
        </w:tc>
        <w:tc>
          <w:tcPr>
            <w:tcW w:w="604" w:type="pct"/>
          </w:tcPr>
          <w:p w:rsidRPr="000201C1" w:rsidR="00290367" w:rsidP="000857C1" w:rsidRDefault="00290367" w14:paraId="15021BE3"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Research</w:t>
            </w:r>
          </w:p>
        </w:tc>
      </w:tr>
      <w:tr w:rsidRPr="000201C1" w:rsidR="00BB3AA4" w:rsidTr="00E24563" w14:paraId="487978B7"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textDirection w:val="btLr"/>
          </w:tcPr>
          <w:p w:rsidRPr="000201C1" w:rsidR="00290367" w:rsidP="000857C1" w:rsidRDefault="00290367" w14:paraId="1ADB6962" w14:textId="77777777">
            <w:pPr>
              <w:ind w:left="113" w:right="113"/>
              <w:jc w:val="center"/>
              <w:rPr>
                <w:rFonts w:eastAsia="Arial" w:asciiTheme="minorHAnsi" w:hAnsiTheme="minorHAnsi"/>
                <w:sz w:val="20"/>
                <w:szCs w:val="20"/>
              </w:rPr>
            </w:pPr>
          </w:p>
        </w:tc>
        <w:tc>
          <w:tcPr>
            <w:tcW w:w="0" w:type="pct"/>
            <w:shd w:val="clear" w:color="auto" w:fill="F2F2F2" w:themeFill="background1" w:themeFillShade="F2"/>
          </w:tcPr>
          <w:p w:rsidRPr="000201C1" w:rsidR="00290367" w:rsidP="000857C1" w:rsidRDefault="00290367" w14:paraId="6E668B5F"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5</w:t>
            </w:r>
          </w:p>
        </w:tc>
        <w:tc>
          <w:tcPr>
            <w:tcW w:w="1068" w:type="pct"/>
            <w:shd w:val="clear" w:color="auto" w:fill="F2F2F2" w:themeFill="background1" w:themeFillShade="F2"/>
          </w:tcPr>
          <w:p w:rsidRPr="000201C1" w:rsidR="00290367" w:rsidP="000857C1" w:rsidRDefault="00290367" w14:paraId="6EFDB33F"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Outside the box: A training manual on gender &amp; masculinities &amp; strategies of engaging men and boys in combating gender discrimination and violence</w:t>
            </w:r>
          </w:p>
        </w:tc>
        <w:tc>
          <w:tcPr>
            <w:tcW w:w="457" w:type="pct"/>
            <w:shd w:val="clear" w:color="auto" w:fill="F2F2F2" w:themeFill="background1" w:themeFillShade="F2"/>
          </w:tcPr>
          <w:p w:rsidRPr="000201C1" w:rsidR="00290367" w:rsidP="000857C1" w:rsidRDefault="00290367" w14:paraId="15D25BEB"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2017</w:t>
            </w:r>
          </w:p>
        </w:tc>
        <w:tc>
          <w:tcPr>
            <w:tcW w:w="661" w:type="pct"/>
            <w:shd w:val="clear" w:color="auto" w:fill="F2F2F2" w:themeFill="background1" w:themeFillShade="F2"/>
          </w:tcPr>
          <w:p w:rsidRPr="000201C1" w:rsidR="00290367" w:rsidP="000857C1" w:rsidRDefault="00290367" w14:paraId="421D0CBB" w14:textId="1E124B28">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ABAAD &amp; UN Women</w:t>
            </w:r>
          </w:p>
        </w:tc>
        <w:tc>
          <w:tcPr>
            <w:tcW w:w="0" w:type="pct"/>
            <w:shd w:val="clear" w:color="auto" w:fill="F2F2F2" w:themeFill="background1" w:themeFillShade="F2"/>
          </w:tcPr>
          <w:p w:rsidRPr="000201C1" w:rsidR="00290367" w:rsidP="000857C1" w:rsidRDefault="00290367" w14:paraId="6F7E2AE9"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tc>
        <w:tc>
          <w:tcPr>
            <w:tcW w:w="0" w:type="pct"/>
            <w:shd w:val="clear" w:color="auto" w:fill="F2F2F2" w:themeFill="background1" w:themeFillShade="F2"/>
          </w:tcPr>
          <w:p w:rsidRPr="000201C1" w:rsidR="00290367" w:rsidP="000857C1" w:rsidRDefault="00290367" w14:paraId="564129B3" w14:textId="3ED9FDE5">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Training of trainers among CSOs</w:t>
            </w:r>
          </w:p>
        </w:tc>
        <w:tc>
          <w:tcPr>
            <w:tcW w:w="0" w:type="pct"/>
            <w:shd w:val="clear" w:color="auto" w:fill="F2F2F2" w:themeFill="background1" w:themeFillShade="F2"/>
          </w:tcPr>
          <w:p w:rsidRPr="000201C1" w:rsidR="00290367" w:rsidP="000857C1" w:rsidRDefault="00290367" w14:paraId="1CE99803"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Toolkit</w:t>
            </w:r>
          </w:p>
        </w:tc>
      </w:tr>
      <w:tr w:rsidRPr="000201C1" w:rsidR="00E24563" w:rsidTr="00E24563" w14:paraId="4051DBB4"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205" w:type="pct"/>
            <w:vMerge/>
          </w:tcPr>
          <w:p w:rsidRPr="000201C1" w:rsidR="00290367" w:rsidP="000857C1" w:rsidRDefault="00290367" w14:paraId="7718E536" w14:textId="77777777">
            <w:pPr>
              <w:rPr>
                <w:rFonts w:eastAsia="Arial" w:asciiTheme="minorHAnsi" w:hAnsiTheme="minorHAnsi"/>
                <w:sz w:val="20"/>
                <w:szCs w:val="20"/>
              </w:rPr>
            </w:pPr>
          </w:p>
        </w:tc>
        <w:tc>
          <w:tcPr>
            <w:tcW w:w="199" w:type="pct"/>
          </w:tcPr>
          <w:p w:rsidRPr="000201C1" w:rsidR="00290367" w:rsidP="000857C1" w:rsidRDefault="00290367" w14:paraId="111E3591"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6</w:t>
            </w:r>
          </w:p>
        </w:tc>
        <w:tc>
          <w:tcPr>
            <w:tcW w:w="1068" w:type="pct"/>
          </w:tcPr>
          <w:p w:rsidRPr="000201C1" w:rsidR="00290367" w:rsidP="000857C1" w:rsidRDefault="00290367" w14:paraId="4EF9B359" w14:textId="102E7FC4">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Understanding masculinities: Results from the International </w:t>
            </w:r>
            <w:r w:rsidR="0007673F">
              <w:rPr>
                <w:rFonts w:eastAsia="Arial" w:asciiTheme="minorHAnsi" w:hAnsiTheme="minorHAnsi"/>
                <w:sz w:val="20"/>
                <w:szCs w:val="20"/>
              </w:rPr>
              <w:t>M</w:t>
            </w:r>
            <w:r w:rsidRPr="000201C1">
              <w:rPr>
                <w:rFonts w:eastAsia="Arial" w:asciiTheme="minorHAnsi" w:hAnsiTheme="minorHAnsi"/>
                <w:sz w:val="20"/>
                <w:szCs w:val="20"/>
              </w:rPr>
              <w:t xml:space="preserve">en and </w:t>
            </w:r>
            <w:r w:rsidR="0007673F">
              <w:rPr>
                <w:rFonts w:eastAsia="Arial" w:asciiTheme="minorHAnsi" w:hAnsiTheme="minorHAnsi"/>
                <w:sz w:val="20"/>
                <w:szCs w:val="20"/>
              </w:rPr>
              <w:t>G</w:t>
            </w:r>
            <w:r w:rsidRPr="000201C1">
              <w:rPr>
                <w:rFonts w:eastAsia="Arial" w:asciiTheme="minorHAnsi" w:hAnsiTheme="minorHAnsi"/>
                <w:sz w:val="20"/>
                <w:szCs w:val="20"/>
              </w:rPr>
              <w:t xml:space="preserve">ender </w:t>
            </w:r>
            <w:r w:rsidR="0007673F">
              <w:rPr>
                <w:rFonts w:eastAsia="Arial" w:asciiTheme="minorHAnsi" w:hAnsiTheme="minorHAnsi"/>
                <w:sz w:val="20"/>
                <w:szCs w:val="20"/>
              </w:rPr>
              <w:t>E</w:t>
            </w:r>
            <w:r w:rsidRPr="000201C1">
              <w:rPr>
                <w:rFonts w:eastAsia="Arial" w:asciiTheme="minorHAnsi" w:hAnsiTheme="minorHAnsi"/>
                <w:sz w:val="20"/>
                <w:szCs w:val="20"/>
              </w:rPr>
              <w:t xml:space="preserve">quality </w:t>
            </w:r>
            <w:r w:rsidR="0007673F">
              <w:rPr>
                <w:rFonts w:eastAsia="Arial" w:asciiTheme="minorHAnsi" w:hAnsiTheme="minorHAnsi"/>
                <w:sz w:val="20"/>
                <w:szCs w:val="20"/>
              </w:rPr>
              <w:t>Survey</w:t>
            </w:r>
            <w:r w:rsidRPr="000201C1">
              <w:rPr>
                <w:rFonts w:eastAsia="Arial" w:asciiTheme="minorHAnsi" w:hAnsiTheme="minorHAnsi"/>
                <w:sz w:val="20"/>
                <w:szCs w:val="20"/>
              </w:rPr>
              <w:t xml:space="preserve"> (IMAGES) – Middle East &amp; North Africa</w:t>
            </w:r>
          </w:p>
        </w:tc>
        <w:tc>
          <w:tcPr>
            <w:tcW w:w="457" w:type="pct"/>
          </w:tcPr>
          <w:p w:rsidRPr="000201C1" w:rsidR="00290367" w:rsidP="000857C1" w:rsidRDefault="00290367" w14:paraId="5C623599"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2017</w:t>
            </w:r>
          </w:p>
        </w:tc>
        <w:tc>
          <w:tcPr>
            <w:tcW w:w="661" w:type="pct"/>
          </w:tcPr>
          <w:p w:rsidRPr="000201C1" w:rsidR="00290367" w:rsidP="000857C1" w:rsidRDefault="00290367" w14:paraId="3EAF075F"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Promundo and UN Women</w:t>
            </w:r>
          </w:p>
        </w:tc>
        <w:tc>
          <w:tcPr>
            <w:tcW w:w="457" w:type="pct"/>
          </w:tcPr>
          <w:p w:rsidRPr="000201C1" w:rsidR="00290367" w:rsidP="000857C1" w:rsidRDefault="00290367" w14:paraId="5BBAAAB7" w14:textId="62E84C01">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tc>
        <w:tc>
          <w:tcPr>
            <w:tcW w:w="1349" w:type="pct"/>
          </w:tcPr>
          <w:p w:rsidRPr="000201C1" w:rsidR="00290367" w:rsidP="000857C1" w:rsidRDefault="00290367" w14:paraId="23341B34"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All</w:t>
            </w:r>
          </w:p>
        </w:tc>
        <w:tc>
          <w:tcPr>
            <w:tcW w:w="604" w:type="pct"/>
          </w:tcPr>
          <w:p w:rsidRPr="000201C1" w:rsidR="00290367" w:rsidP="000857C1" w:rsidRDefault="00290367" w14:paraId="210462DF"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Research</w:t>
            </w:r>
          </w:p>
        </w:tc>
      </w:tr>
      <w:tr w:rsidRPr="000201C1" w:rsidR="008663A6" w:rsidTr="008663A6" w14:paraId="7F7E7331"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tcPr>
          <w:p w:rsidRPr="000201C1" w:rsidR="00290367" w:rsidP="000857C1" w:rsidRDefault="00290367" w14:paraId="1F66684D" w14:textId="77777777">
            <w:pPr>
              <w:rPr>
                <w:rFonts w:eastAsia="Arial" w:asciiTheme="minorHAnsi" w:hAnsiTheme="minorHAnsi"/>
                <w:sz w:val="20"/>
                <w:szCs w:val="20"/>
              </w:rPr>
            </w:pPr>
          </w:p>
        </w:tc>
        <w:tc>
          <w:tcPr>
            <w:tcW w:w="0" w:type="pct"/>
            <w:shd w:val="clear" w:color="auto" w:fill="F2F2F2" w:themeFill="background1" w:themeFillShade="F2"/>
          </w:tcPr>
          <w:p w:rsidRPr="000201C1" w:rsidR="00290367" w:rsidP="000857C1" w:rsidRDefault="00290367" w14:paraId="36BC18A2"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7</w:t>
            </w:r>
          </w:p>
        </w:tc>
        <w:tc>
          <w:tcPr>
            <w:tcW w:w="1068" w:type="pct"/>
            <w:shd w:val="clear" w:color="auto" w:fill="F2F2F2" w:themeFill="background1" w:themeFillShade="F2"/>
          </w:tcPr>
          <w:p w:rsidRPr="000201C1" w:rsidR="00290367" w:rsidP="000857C1" w:rsidRDefault="00290367" w14:paraId="6909BD57" w14:textId="617BD7B6">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Understanding masculinities: Results from the International </w:t>
            </w:r>
            <w:r w:rsidR="0007673F">
              <w:rPr>
                <w:rFonts w:eastAsia="Arial" w:asciiTheme="minorHAnsi" w:hAnsiTheme="minorHAnsi"/>
                <w:sz w:val="20"/>
                <w:szCs w:val="20"/>
              </w:rPr>
              <w:t>M</w:t>
            </w:r>
            <w:r w:rsidRPr="000201C1">
              <w:rPr>
                <w:rFonts w:eastAsia="Arial" w:asciiTheme="minorHAnsi" w:hAnsiTheme="minorHAnsi"/>
                <w:sz w:val="20"/>
                <w:szCs w:val="20"/>
              </w:rPr>
              <w:t xml:space="preserve">en and </w:t>
            </w:r>
            <w:r w:rsidR="0007673F">
              <w:rPr>
                <w:rFonts w:eastAsia="Arial" w:asciiTheme="minorHAnsi" w:hAnsiTheme="minorHAnsi"/>
                <w:sz w:val="20"/>
                <w:szCs w:val="20"/>
              </w:rPr>
              <w:t>G</w:t>
            </w:r>
            <w:r w:rsidRPr="000201C1">
              <w:rPr>
                <w:rFonts w:eastAsia="Arial" w:asciiTheme="minorHAnsi" w:hAnsiTheme="minorHAnsi"/>
                <w:sz w:val="20"/>
                <w:szCs w:val="20"/>
              </w:rPr>
              <w:t xml:space="preserve">ender </w:t>
            </w:r>
            <w:r w:rsidR="0007673F">
              <w:rPr>
                <w:rFonts w:eastAsia="Arial" w:asciiTheme="minorHAnsi" w:hAnsiTheme="minorHAnsi"/>
                <w:sz w:val="20"/>
                <w:szCs w:val="20"/>
              </w:rPr>
              <w:t>E</w:t>
            </w:r>
            <w:r w:rsidRPr="000201C1">
              <w:rPr>
                <w:rFonts w:eastAsia="Arial" w:asciiTheme="minorHAnsi" w:hAnsiTheme="minorHAnsi"/>
                <w:sz w:val="20"/>
                <w:szCs w:val="20"/>
              </w:rPr>
              <w:t xml:space="preserve">quality </w:t>
            </w:r>
            <w:r w:rsidR="0007673F">
              <w:rPr>
                <w:rFonts w:eastAsia="Arial" w:asciiTheme="minorHAnsi" w:hAnsiTheme="minorHAnsi"/>
                <w:sz w:val="20"/>
                <w:szCs w:val="20"/>
              </w:rPr>
              <w:t>Survey</w:t>
            </w:r>
            <w:r w:rsidRPr="000201C1">
              <w:rPr>
                <w:rFonts w:eastAsia="Arial" w:asciiTheme="minorHAnsi" w:hAnsiTheme="minorHAnsi"/>
                <w:sz w:val="20"/>
                <w:szCs w:val="20"/>
              </w:rPr>
              <w:t xml:space="preserve"> (IMAGES) – Middle East &amp; North Africa</w:t>
            </w:r>
            <w:r>
              <w:rPr>
                <w:rFonts w:eastAsia="Arial" w:asciiTheme="minorHAnsi" w:hAnsiTheme="minorHAnsi"/>
                <w:sz w:val="20"/>
                <w:szCs w:val="20"/>
              </w:rPr>
              <w:t>. Executive summary</w:t>
            </w:r>
          </w:p>
        </w:tc>
        <w:tc>
          <w:tcPr>
            <w:tcW w:w="457" w:type="pct"/>
            <w:shd w:val="clear" w:color="auto" w:fill="F2F2F2" w:themeFill="background1" w:themeFillShade="F2"/>
          </w:tcPr>
          <w:p w:rsidRPr="000201C1" w:rsidR="00290367" w:rsidP="000857C1" w:rsidRDefault="00290367" w14:paraId="35B19F2D"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2017</w:t>
            </w:r>
          </w:p>
        </w:tc>
        <w:tc>
          <w:tcPr>
            <w:tcW w:w="661" w:type="pct"/>
            <w:shd w:val="clear" w:color="auto" w:fill="F2F2F2" w:themeFill="background1" w:themeFillShade="F2"/>
          </w:tcPr>
          <w:p w:rsidRPr="000201C1" w:rsidR="00290367" w:rsidP="000857C1" w:rsidRDefault="00290367" w14:paraId="7A3462C0"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Promundo and UN Women</w:t>
            </w:r>
          </w:p>
        </w:tc>
        <w:tc>
          <w:tcPr>
            <w:tcW w:w="0" w:type="pct"/>
            <w:shd w:val="clear" w:color="auto" w:fill="F2F2F2" w:themeFill="background1" w:themeFillShade="F2"/>
          </w:tcPr>
          <w:p w:rsidRPr="000201C1" w:rsidR="00290367" w:rsidP="000857C1" w:rsidRDefault="00290367" w14:paraId="46BD650C" w14:textId="670F5148">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tc>
        <w:tc>
          <w:tcPr>
            <w:tcW w:w="0" w:type="pct"/>
            <w:shd w:val="clear" w:color="auto" w:fill="F2F2F2" w:themeFill="background1" w:themeFillShade="F2"/>
          </w:tcPr>
          <w:p w:rsidRPr="000201C1" w:rsidR="00290367" w:rsidP="000857C1" w:rsidRDefault="00290367" w14:paraId="6ADA5C97"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All</w:t>
            </w:r>
          </w:p>
        </w:tc>
        <w:tc>
          <w:tcPr>
            <w:tcW w:w="0" w:type="pct"/>
            <w:shd w:val="clear" w:color="auto" w:fill="F2F2F2" w:themeFill="background1" w:themeFillShade="F2"/>
          </w:tcPr>
          <w:p w:rsidRPr="000201C1" w:rsidR="00290367" w:rsidP="000857C1" w:rsidRDefault="00290367" w14:paraId="561F07E3"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Research</w:t>
            </w:r>
          </w:p>
        </w:tc>
      </w:tr>
      <w:tr w:rsidRPr="000201C1" w:rsidR="008663A6" w:rsidTr="008663A6" w14:paraId="5DF34240"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tcPr>
          <w:p w:rsidRPr="000201C1" w:rsidR="00290367" w:rsidP="000857C1" w:rsidRDefault="00290367" w14:paraId="311615F0" w14:textId="77777777">
            <w:pPr>
              <w:rPr>
                <w:rFonts w:eastAsia="Arial" w:asciiTheme="minorHAnsi" w:hAnsiTheme="minorHAnsi"/>
                <w:sz w:val="20"/>
                <w:szCs w:val="20"/>
              </w:rPr>
            </w:pPr>
          </w:p>
        </w:tc>
        <w:tc>
          <w:tcPr>
            <w:tcW w:w="0" w:type="pct"/>
            <w:shd w:val="clear" w:color="auto" w:fill="F2F2F2" w:themeFill="background1" w:themeFillShade="F2"/>
          </w:tcPr>
          <w:p w:rsidR="00290367" w:rsidP="000857C1" w:rsidRDefault="00290367" w14:paraId="37546AD6"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p>
        </w:tc>
        <w:tc>
          <w:tcPr>
            <w:tcW w:w="1068" w:type="pct"/>
            <w:shd w:val="clear" w:color="auto" w:fill="F2F2F2" w:themeFill="background1" w:themeFillShade="F2"/>
          </w:tcPr>
          <w:p w:rsidRPr="005D68D4" w:rsidR="00290367" w:rsidP="000857C1" w:rsidRDefault="00290367" w14:paraId="3C9354A1" w14:textId="6CD6B7AD">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Understanding masculinities: Results from the International </w:t>
            </w:r>
            <w:r w:rsidR="0007673F">
              <w:rPr>
                <w:rFonts w:eastAsia="Arial" w:asciiTheme="minorHAnsi" w:hAnsiTheme="minorHAnsi"/>
                <w:sz w:val="20"/>
                <w:szCs w:val="20"/>
              </w:rPr>
              <w:t>M</w:t>
            </w:r>
            <w:r w:rsidRPr="000201C1">
              <w:rPr>
                <w:rFonts w:eastAsia="Arial" w:asciiTheme="minorHAnsi" w:hAnsiTheme="minorHAnsi"/>
                <w:sz w:val="20"/>
                <w:szCs w:val="20"/>
              </w:rPr>
              <w:t xml:space="preserve">en and </w:t>
            </w:r>
            <w:r w:rsidR="0007673F">
              <w:rPr>
                <w:rFonts w:eastAsia="Arial" w:asciiTheme="minorHAnsi" w:hAnsiTheme="minorHAnsi"/>
                <w:sz w:val="20"/>
                <w:szCs w:val="20"/>
              </w:rPr>
              <w:t>G</w:t>
            </w:r>
            <w:r w:rsidRPr="000201C1">
              <w:rPr>
                <w:rFonts w:eastAsia="Arial" w:asciiTheme="minorHAnsi" w:hAnsiTheme="minorHAnsi"/>
                <w:sz w:val="20"/>
                <w:szCs w:val="20"/>
              </w:rPr>
              <w:t xml:space="preserve">ender </w:t>
            </w:r>
            <w:r w:rsidR="0007673F">
              <w:rPr>
                <w:rFonts w:eastAsia="Arial" w:asciiTheme="minorHAnsi" w:hAnsiTheme="minorHAnsi"/>
                <w:sz w:val="20"/>
                <w:szCs w:val="20"/>
              </w:rPr>
              <w:t>E</w:t>
            </w:r>
            <w:r w:rsidRPr="000201C1">
              <w:rPr>
                <w:rFonts w:eastAsia="Arial" w:asciiTheme="minorHAnsi" w:hAnsiTheme="minorHAnsi"/>
                <w:sz w:val="20"/>
                <w:szCs w:val="20"/>
              </w:rPr>
              <w:t xml:space="preserve">quality </w:t>
            </w:r>
            <w:r w:rsidR="0007673F">
              <w:rPr>
                <w:rFonts w:eastAsia="Arial" w:asciiTheme="minorHAnsi" w:hAnsiTheme="minorHAnsi"/>
                <w:sz w:val="20"/>
                <w:szCs w:val="20"/>
              </w:rPr>
              <w:t>Survey</w:t>
            </w:r>
            <w:r w:rsidRPr="000201C1">
              <w:rPr>
                <w:rFonts w:eastAsia="Arial" w:asciiTheme="minorHAnsi" w:hAnsiTheme="minorHAnsi"/>
                <w:sz w:val="20"/>
                <w:szCs w:val="20"/>
              </w:rPr>
              <w:t xml:space="preserve"> (IMAGES)</w:t>
            </w:r>
            <w:r>
              <w:rPr>
                <w:rFonts w:eastAsia="Arial" w:asciiTheme="minorHAnsi" w:hAnsiTheme="minorHAnsi"/>
                <w:sz w:val="20"/>
                <w:szCs w:val="20"/>
              </w:rPr>
              <w:t xml:space="preserve"> Egypt</w:t>
            </w:r>
          </w:p>
        </w:tc>
        <w:tc>
          <w:tcPr>
            <w:tcW w:w="457" w:type="pct"/>
            <w:shd w:val="clear" w:color="auto" w:fill="F2F2F2" w:themeFill="background1" w:themeFillShade="F2"/>
          </w:tcPr>
          <w:p w:rsidRPr="000201C1" w:rsidR="00290367" w:rsidP="000857C1" w:rsidRDefault="00290367" w14:paraId="7B2289DD"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2017</w:t>
            </w:r>
          </w:p>
        </w:tc>
        <w:tc>
          <w:tcPr>
            <w:tcW w:w="661" w:type="pct"/>
            <w:shd w:val="clear" w:color="auto" w:fill="F2F2F2" w:themeFill="background1" w:themeFillShade="F2"/>
          </w:tcPr>
          <w:p w:rsidRPr="000201C1" w:rsidR="00290367" w:rsidP="000857C1" w:rsidRDefault="00290367" w14:paraId="770FDA45"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Promundo and UN Women</w:t>
            </w:r>
          </w:p>
        </w:tc>
        <w:tc>
          <w:tcPr>
            <w:tcW w:w="0" w:type="pct"/>
            <w:shd w:val="clear" w:color="auto" w:fill="F2F2F2" w:themeFill="background1" w:themeFillShade="F2"/>
          </w:tcPr>
          <w:p w:rsidRPr="000201C1" w:rsidR="00290367" w:rsidP="000857C1" w:rsidRDefault="00290367" w14:paraId="363573FD"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Egypt</w:t>
            </w:r>
          </w:p>
        </w:tc>
        <w:tc>
          <w:tcPr>
            <w:tcW w:w="0" w:type="pct"/>
            <w:shd w:val="clear" w:color="auto" w:fill="F2F2F2" w:themeFill="background1" w:themeFillShade="F2"/>
          </w:tcPr>
          <w:p w:rsidRPr="000201C1" w:rsidR="00290367" w:rsidP="000857C1" w:rsidRDefault="00290367" w14:paraId="3BAF928B"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All</w:t>
            </w:r>
          </w:p>
        </w:tc>
        <w:tc>
          <w:tcPr>
            <w:tcW w:w="0" w:type="pct"/>
            <w:shd w:val="clear" w:color="auto" w:fill="F2F2F2" w:themeFill="background1" w:themeFillShade="F2"/>
          </w:tcPr>
          <w:p w:rsidRPr="000201C1" w:rsidR="00290367" w:rsidP="000857C1" w:rsidRDefault="00290367" w14:paraId="5995ABF9"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Research</w:t>
            </w:r>
          </w:p>
        </w:tc>
      </w:tr>
      <w:tr w:rsidRPr="000201C1" w:rsidR="008663A6" w:rsidTr="008663A6" w14:paraId="5A9BF8FD"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tcPr>
          <w:p w:rsidRPr="000201C1" w:rsidR="00290367" w:rsidP="000857C1" w:rsidRDefault="00290367" w14:paraId="58418670" w14:textId="77777777">
            <w:pPr>
              <w:rPr>
                <w:rFonts w:eastAsia="Arial" w:asciiTheme="minorHAnsi" w:hAnsiTheme="minorHAnsi"/>
                <w:sz w:val="20"/>
                <w:szCs w:val="20"/>
              </w:rPr>
            </w:pPr>
          </w:p>
        </w:tc>
        <w:tc>
          <w:tcPr>
            <w:tcW w:w="0" w:type="pct"/>
            <w:shd w:val="clear" w:color="auto" w:fill="F2F2F2" w:themeFill="background1" w:themeFillShade="F2"/>
          </w:tcPr>
          <w:p w:rsidR="00290367" w:rsidP="000857C1" w:rsidRDefault="00290367" w14:paraId="64CF53D2"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p>
        </w:tc>
        <w:tc>
          <w:tcPr>
            <w:tcW w:w="1068" w:type="pct"/>
            <w:shd w:val="clear" w:color="auto" w:fill="F2F2F2" w:themeFill="background1" w:themeFillShade="F2"/>
          </w:tcPr>
          <w:p w:rsidRPr="000201C1" w:rsidR="00290367" w:rsidP="000857C1" w:rsidRDefault="00290367" w14:paraId="00CF9707" w14:textId="1EAE1043">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Understanding masculinities: Results from the International </w:t>
            </w:r>
            <w:r w:rsidR="0007673F">
              <w:rPr>
                <w:rFonts w:eastAsia="Arial" w:asciiTheme="minorHAnsi" w:hAnsiTheme="minorHAnsi"/>
                <w:sz w:val="20"/>
                <w:szCs w:val="20"/>
              </w:rPr>
              <w:t>M</w:t>
            </w:r>
            <w:r w:rsidRPr="000201C1">
              <w:rPr>
                <w:rFonts w:eastAsia="Arial" w:asciiTheme="minorHAnsi" w:hAnsiTheme="minorHAnsi"/>
                <w:sz w:val="20"/>
                <w:szCs w:val="20"/>
              </w:rPr>
              <w:t xml:space="preserve">en and </w:t>
            </w:r>
            <w:r w:rsidR="0007673F">
              <w:rPr>
                <w:rFonts w:eastAsia="Arial" w:asciiTheme="minorHAnsi" w:hAnsiTheme="minorHAnsi"/>
                <w:sz w:val="20"/>
                <w:szCs w:val="20"/>
              </w:rPr>
              <w:t>G</w:t>
            </w:r>
            <w:r w:rsidRPr="000201C1">
              <w:rPr>
                <w:rFonts w:eastAsia="Arial" w:asciiTheme="minorHAnsi" w:hAnsiTheme="minorHAnsi"/>
                <w:sz w:val="20"/>
                <w:szCs w:val="20"/>
              </w:rPr>
              <w:t xml:space="preserve">ender </w:t>
            </w:r>
            <w:r w:rsidR="0007673F">
              <w:rPr>
                <w:rFonts w:eastAsia="Arial" w:asciiTheme="minorHAnsi" w:hAnsiTheme="minorHAnsi"/>
                <w:sz w:val="20"/>
                <w:szCs w:val="20"/>
              </w:rPr>
              <w:t>E</w:t>
            </w:r>
            <w:r w:rsidRPr="000201C1">
              <w:rPr>
                <w:rFonts w:eastAsia="Arial" w:asciiTheme="minorHAnsi" w:hAnsiTheme="minorHAnsi"/>
                <w:sz w:val="20"/>
                <w:szCs w:val="20"/>
              </w:rPr>
              <w:t xml:space="preserve">quality </w:t>
            </w:r>
            <w:r w:rsidR="0007673F">
              <w:rPr>
                <w:rFonts w:eastAsia="Arial" w:asciiTheme="minorHAnsi" w:hAnsiTheme="minorHAnsi"/>
                <w:sz w:val="20"/>
                <w:szCs w:val="20"/>
              </w:rPr>
              <w:t>Survey</w:t>
            </w:r>
            <w:r w:rsidRPr="000201C1">
              <w:rPr>
                <w:rFonts w:eastAsia="Arial" w:asciiTheme="minorHAnsi" w:hAnsiTheme="minorHAnsi"/>
                <w:sz w:val="20"/>
                <w:szCs w:val="20"/>
              </w:rPr>
              <w:t xml:space="preserve"> (IMAGES)</w:t>
            </w:r>
            <w:r>
              <w:rPr>
                <w:rFonts w:eastAsia="Arial" w:asciiTheme="minorHAnsi" w:hAnsiTheme="minorHAnsi"/>
                <w:sz w:val="20"/>
                <w:szCs w:val="20"/>
              </w:rPr>
              <w:t xml:space="preserve"> Lebanon</w:t>
            </w:r>
          </w:p>
        </w:tc>
        <w:tc>
          <w:tcPr>
            <w:tcW w:w="457" w:type="pct"/>
            <w:shd w:val="clear" w:color="auto" w:fill="F2F2F2" w:themeFill="background1" w:themeFillShade="F2"/>
          </w:tcPr>
          <w:p w:rsidRPr="000201C1" w:rsidR="00290367" w:rsidP="000857C1" w:rsidRDefault="00290367" w14:paraId="36E1A50F"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2017</w:t>
            </w:r>
          </w:p>
        </w:tc>
        <w:tc>
          <w:tcPr>
            <w:tcW w:w="661" w:type="pct"/>
            <w:shd w:val="clear" w:color="auto" w:fill="F2F2F2" w:themeFill="background1" w:themeFillShade="F2"/>
          </w:tcPr>
          <w:p w:rsidRPr="000201C1" w:rsidR="00290367" w:rsidP="000857C1" w:rsidRDefault="00290367" w14:paraId="09860F2A"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Promundo and UN Women</w:t>
            </w:r>
          </w:p>
        </w:tc>
        <w:tc>
          <w:tcPr>
            <w:tcW w:w="0" w:type="pct"/>
            <w:shd w:val="clear" w:color="auto" w:fill="F2F2F2" w:themeFill="background1" w:themeFillShade="F2"/>
          </w:tcPr>
          <w:p w:rsidRPr="000201C1" w:rsidR="00290367" w:rsidP="000857C1" w:rsidRDefault="00290367" w14:paraId="77006D9C"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Lebanon</w:t>
            </w:r>
          </w:p>
        </w:tc>
        <w:tc>
          <w:tcPr>
            <w:tcW w:w="0" w:type="pct"/>
            <w:shd w:val="clear" w:color="auto" w:fill="F2F2F2" w:themeFill="background1" w:themeFillShade="F2"/>
          </w:tcPr>
          <w:p w:rsidRPr="000201C1" w:rsidR="00290367" w:rsidP="000857C1" w:rsidRDefault="00290367" w14:paraId="6679F214"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All</w:t>
            </w:r>
          </w:p>
        </w:tc>
        <w:tc>
          <w:tcPr>
            <w:tcW w:w="0" w:type="pct"/>
            <w:shd w:val="clear" w:color="auto" w:fill="F2F2F2" w:themeFill="background1" w:themeFillShade="F2"/>
          </w:tcPr>
          <w:p w:rsidRPr="000201C1" w:rsidR="00290367" w:rsidP="000857C1" w:rsidRDefault="00290367" w14:paraId="6F48E592"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Research</w:t>
            </w:r>
          </w:p>
        </w:tc>
      </w:tr>
      <w:tr w:rsidRPr="000201C1" w:rsidR="008663A6" w:rsidTr="008663A6" w14:paraId="58B3AC55"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tcPr>
          <w:p w:rsidRPr="000201C1" w:rsidR="00290367" w:rsidP="000857C1" w:rsidRDefault="00290367" w14:paraId="2CABF1EE" w14:textId="77777777">
            <w:pPr>
              <w:rPr>
                <w:rFonts w:eastAsia="Arial" w:asciiTheme="minorHAnsi" w:hAnsiTheme="minorHAnsi"/>
                <w:sz w:val="20"/>
                <w:szCs w:val="20"/>
              </w:rPr>
            </w:pPr>
          </w:p>
        </w:tc>
        <w:tc>
          <w:tcPr>
            <w:tcW w:w="0" w:type="pct"/>
            <w:shd w:val="clear" w:color="auto" w:fill="F2F2F2" w:themeFill="background1" w:themeFillShade="F2"/>
          </w:tcPr>
          <w:p w:rsidR="00290367" w:rsidP="000857C1" w:rsidRDefault="00290367" w14:paraId="5B6D0024"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p>
        </w:tc>
        <w:tc>
          <w:tcPr>
            <w:tcW w:w="1068" w:type="pct"/>
            <w:shd w:val="clear" w:color="auto" w:fill="F2F2F2" w:themeFill="background1" w:themeFillShade="F2"/>
          </w:tcPr>
          <w:p w:rsidRPr="000201C1" w:rsidR="00290367" w:rsidP="000857C1" w:rsidRDefault="00290367" w14:paraId="7FAB4642" w14:textId="650F7F01">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Understanding masculinities: Results from the International </w:t>
            </w:r>
            <w:r w:rsidR="0007673F">
              <w:rPr>
                <w:rFonts w:eastAsia="Arial" w:asciiTheme="minorHAnsi" w:hAnsiTheme="minorHAnsi"/>
                <w:sz w:val="20"/>
                <w:szCs w:val="20"/>
              </w:rPr>
              <w:t>M</w:t>
            </w:r>
            <w:r w:rsidRPr="000201C1">
              <w:rPr>
                <w:rFonts w:eastAsia="Arial" w:asciiTheme="minorHAnsi" w:hAnsiTheme="minorHAnsi"/>
                <w:sz w:val="20"/>
                <w:szCs w:val="20"/>
              </w:rPr>
              <w:t xml:space="preserve">en and </w:t>
            </w:r>
            <w:r w:rsidR="0007673F">
              <w:rPr>
                <w:rFonts w:eastAsia="Arial" w:asciiTheme="minorHAnsi" w:hAnsiTheme="minorHAnsi"/>
                <w:sz w:val="20"/>
                <w:szCs w:val="20"/>
              </w:rPr>
              <w:t>G</w:t>
            </w:r>
            <w:r w:rsidRPr="000201C1">
              <w:rPr>
                <w:rFonts w:eastAsia="Arial" w:asciiTheme="minorHAnsi" w:hAnsiTheme="minorHAnsi"/>
                <w:sz w:val="20"/>
                <w:szCs w:val="20"/>
              </w:rPr>
              <w:t xml:space="preserve">ender </w:t>
            </w:r>
            <w:r w:rsidR="0007673F">
              <w:rPr>
                <w:rFonts w:eastAsia="Arial" w:asciiTheme="minorHAnsi" w:hAnsiTheme="minorHAnsi"/>
                <w:sz w:val="20"/>
                <w:szCs w:val="20"/>
              </w:rPr>
              <w:t>E</w:t>
            </w:r>
            <w:r w:rsidRPr="000201C1">
              <w:rPr>
                <w:rFonts w:eastAsia="Arial" w:asciiTheme="minorHAnsi" w:hAnsiTheme="minorHAnsi"/>
                <w:sz w:val="20"/>
                <w:szCs w:val="20"/>
              </w:rPr>
              <w:t xml:space="preserve">quality </w:t>
            </w:r>
            <w:r w:rsidR="0007673F">
              <w:rPr>
                <w:rFonts w:eastAsia="Arial" w:asciiTheme="minorHAnsi" w:hAnsiTheme="minorHAnsi"/>
                <w:sz w:val="20"/>
                <w:szCs w:val="20"/>
              </w:rPr>
              <w:t>Survey</w:t>
            </w:r>
            <w:r w:rsidRPr="000201C1">
              <w:rPr>
                <w:rFonts w:eastAsia="Arial" w:asciiTheme="minorHAnsi" w:hAnsiTheme="minorHAnsi"/>
                <w:sz w:val="20"/>
                <w:szCs w:val="20"/>
              </w:rPr>
              <w:t xml:space="preserve"> (IMAGES)</w:t>
            </w:r>
            <w:r>
              <w:rPr>
                <w:rFonts w:eastAsia="Arial" w:asciiTheme="minorHAnsi" w:hAnsiTheme="minorHAnsi"/>
                <w:sz w:val="20"/>
                <w:szCs w:val="20"/>
              </w:rPr>
              <w:t xml:space="preserve"> Morocco</w:t>
            </w:r>
          </w:p>
        </w:tc>
        <w:tc>
          <w:tcPr>
            <w:tcW w:w="457" w:type="pct"/>
            <w:shd w:val="clear" w:color="auto" w:fill="F2F2F2" w:themeFill="background1" w:themeFillShade="F2"/>
          </w:tcPr>
          <w:p w:rsidRPr="000201C1" w:rsidR="00290367" w:rsidP="000857C1" w:rsidRDefault="00290367" w14:paraId="68B3425E"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2017</w:t>
            </w:r>
          </w:p>
        </w:tc>
        <w:tc>
          <w:tcPr>
            <w:tcW w:w="661" w:type="pct"/>
            <w:shd w:val="clear" w:color="auto" w:fill="F2F2F2" w:themeFill="background1" w:themeFillShade="F2"/>
          </w:tcPr>
          <w:p w:rsidRPr="000201C1" w:rsidR="00290367" w:rsidP="000857C1" w:rsidRDefault="00290367" w14:paraId="4005FBAC"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Promundo and UN Women</w:t>
            </w:r>
          </w:p>
        </w:tc>
        <w:tc>
          <w:tcPr>
            <w:tcW w:w="0" w:type="pct"/>
            <w:shd w:val="clear" w:color="auto" w:fill="F2F2F2" w:themeFill="background1" w:themeFillShade="F2"/>
          </w:tcPr>
          <w:p w:rsidRPr="000201C1" w:rsidR="00290367" w:rsidP="000857C1" w:rsidRDefault="00290367" w14:paraId="4094C210"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Morocco</w:t>
            </w:r>
          </w:p>
        </w:tc>
        <w:tc>
          <w:tcPr>
            <w:tcW w:w="0" w:type="pct"/>
            <w:shd w:val="clear" w:color="auto" w:fill="F2F2F2" w:themeFill="background1" w:themeFillShade="F2"/>
          </w:tcPr>
          <w:p w:rsidRPr="000201C1" w:rsidR="00290367" w:rsidP="000857C1" w:rsidRDefault="00290367" w14:paraId="25E5ABB7"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All</w:t>
            </w:r>
          </w:p>
        </w:tc>
        <w:tc>
          <w:tcPr>
            <w:tcW w:w="0" w:type="pct"/>
            <w:shd w:val="clear" w:color="auto" w:fill="F2F2F2" w:themeFill="background1" w:themeFillShade="F2"/>
          </w:tcPr>
          <w:p w:rsidRPr="000201C1" w:rsidR="00290367" w:rsidP="000857C1" w:rsidRDefault="00290367" w14:paraId="76F96564"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Research</w:t>
            </w:r>
          </w:p>
        </w:tc>
      </w:tr>
      <w:tr w:rsidRPr="000201C1" w:rsidR="008663A6" w:rsidTr="008663A6" w14:paraId="60874E87"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tcPr>
          <w:p w:rsidRPr="000201C1" w:rsidR="00290367" w:rsidP="000857C1" w:rsidRDefault="00290367" w14:paraId="7FE70E38" w14:textId="77777777">
            <w:pPr>
              <w:rPr>
                <w:rFonts w:eastAsia="Arial" w:asciiTheme="minorHAnsi" w:hAnsiTheme="minorHAnsi"/>
                <w:sz w:val="20"/>
                <w:szCs w:val="20"/>
              </w:rPr>
            </w:pPr>
          </w:p>
        </w:tc>
        <w:tc>
          <w:tcPr>
            <w:tcW w:w="0" w:type="pct"/>
            <w:shd w:val="clear" w:color="auto" w:fill="F2F2F2" w:themeFill="background1" w:themeFillShade="F2"/>
          </w:tcPr>
          <w:p w:rsidR="00290367" w:rsidP="000857C1" w:rsidRDefault="00290367" w14:paraId="5E197646"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p>
        </w:tc>
        <w:tc>
          <w:tcPr>
            <w:tcW w:w="1068" w:type="pct"/>
            <w:shd w:val="clear" w:color="auto" w:fill="F2F2F2" w:themeFill="background1" w:themeFillShade="F2"/>
          </w:tcPr>
          <w:p w:rsidRPr="000201C1" w:rsidR="00290367" w:rsidP="000857C1" w:rsidRDefault="00290367" w14:paraId="11DB460E" w14:textId="1C6BF905">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Understanding masculinities: Results from the International </w:t>
            </w:r>
            <w:r w:rsidR="0007673F">
              <w:rPr>
                <w:rFonts w:eastAsia="Arial" w:asciiTheme="minorHAnsi" w:hAnsiTheme="minorHAnsi"/>
                <w:sz w:val="20"/>
                <w:szCs w:val="20"/>
              </w:rPr>
              <w:t>M</w:t>
            </w:r>
            <w:r w:rsidRPr="000201C1">
              <w:rPr>
                <w:rFonts w:eastAsia="Arial" w:asciiTheme="minorHAnsi" w:hAnsiTheme="minorHAnsi"/>
                <w:sz w:val="20"/>
                <w:szCs w:val="20"/>
              </w:rPr>
              <w:t xml:space="preserve">en and </w:t>
            </w:r>
            <w:r w:rsidR="0007673F">
              <w:rPr>
                <w:rFonts w:eastAsia="Arial" w:asciiTheme="minorHAnsi" w:hAnsiTheme="minorHAnsi"/>
                <w:sz w:val="20"/>
                <w:szCs w:val="20"/>
              </w:rPr>
              <w:t>G</w:t>
            </w:r>
            <w:r w:rsidRPr="000201C1">
              <w:rPr>
                <w:rFonts w:eastAsia="Arial" w:asciiTheme="minorHAnsi" w:hAnsiTheme="minorHAnsi"/>
                <w:sz w:val="20"/>
                <w:szCs w:val="20"/>
              </w:rPr>
              <w:t xml:space="preserve">ender </w:t>
            </w:r>
            <w:r w:rsidR="0007673F">
              <w:rPr>
                <w:rFonts w:eastAsia="Arial" w:asciiTheme="minorHAnsi" w:hAnsiTheme="minorHAnsi"/>
                <w:sz w:val="20"/>
                <w:szCs w:val="20"/>
              </w:rPr>
              <w:t>E</w:t>
            </w:r>
            <w:r w:rsidRPr="000201C1">
              <w:rPr>
                <w:rFonts w:eastAsia="Arial" w:asciiTheme="minorHAnsi" w:hAnsiTheme="minorHAnsi"/>
                <w:sz w:val="20"/>
                <w:szCs w:val="20"/>
              </w:rPr>
              <w:t xml:space="preserve">quality </w:t>
            </w:r>
            <w:r w:rsidR="0007673F">
              <w:rPr>
                <w:rFonts w:eastAsia="Arial" w:asciiTheme="minorHAnsi" w:hAnsiTheme="minorHAnsi"/>
                <w:sz w:val="20"/>
                <w:szCs w:val="20"/>
              </w:rPr>
              <w:t>Survey</w:t>
            </w:r>
            <w:r w:rsidRPr="000201C1">
              <w:rPr>
                <w:rFonts w:eastAsia="Arial" w:asciiTheme="minorHAnsi" w:hAnsiTheme="minorHAnsi"/>
                <w:sz w:val="20"/>
                <w:szCs w:val="20"/>
              </w:rPr>
              <w:t xml:space="preserve"> (IMAGES)</w:t>
            </w:r>
            <w:r>
              <w:rPr>
                <w:rFonts w:eastAsia="Arial" w:asciiTheme="minorHAnsi" w:hAnsiTheme="minorHAnsi"/>
                <w:sz w:val="20"/>
                <w:szCs w:val="20"/>
              </w:rPr>
              <w:t xml:space="preserve"> Palestine</w:t>
            </w:r>
          </w:p>
        </w:tc>
        <w:tc>
          <w:tcPr>
            <w:tcW w:w="457" w:type="pct"/>
            <w:shd w:val="clear" w:color="auto" w:fill="F2F2F2" w:themeFill="background1" w:themeFillShade="F2"/>
          </w:tcPr>
          <w:p w:rsidRPr="000201C1" w:rsidR="00290367" w:rsidP="000857C1" w:rsidRDefault="00290367" w14:paraId="241B4CC5"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2017</w:t>
            </w:r>
          </w:p>
        </w:tc>
        <w:tc>
          <w:tcPr>
            <w:tcW w:w="661" w:type="pct"/>
            <w:shd w:val="clear" w:color="auto" w:fill="F2F2F2" w:themeFill="background1" w:themeFillShade="F2"/>
          </w:tcPr>
          <w:p w:rsidRPr="000201C1" w:rsidR="00290367" w:rsidP="000857C1" w:rsidRDefault="00290367" w14:paraId="465CF88F"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Promundo and UN Women</w:t>
            </w:r>
          </w:p>
        </w:tc>
        <w:tc>
          <w:tcPr>
            <w:tcW w:w="0" w:type="pct"/>
            <w:shd w:val="clear" w:color="auto" w:fill="F2F2F2" w:themeFill="background1" w:themeFillShade="F2"/>
          </w:tcPr>
          <w:p w:rsidRPr="000201C1" w:rsidR="00290367" w:rsidP="000857C1" w:rsidRDefault="00290367" w14:paraId="77B85B5D"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Palestine</w:t>
            </w:r>
          </w:p>
        </w:tc>
        <w:tc>
          <w:tcPr>
            <w:tcW w:w="0" w:type="pct"/>
            <w:shd w:val="clear" w:color="auto" w:fill="F2F2F2" w:themeFill="background1" w:themeFillShade="F2"/>
          </w:tcPr>
          <w:p w:rsidRPr="000201C1" w:rsidR="00290367" w:rsidP="000857C1" w:rsidRDefault="00290367" w14:paraId="769601AF"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All</w:t>
            </w:r>
          </w:p>
        </w:tc>
        <w:tc>
          <w:tcPr>
            <w:tcW w:w="0" w:type="pct"/>
            <w:shd w:val="clear" w:color="auto" w:fill="F2F2F2" w:themeFill="background1" w:themeFillShade="F2"/>
          </w:tcPr>
          <w:p w:rsidRPr="000201C1" w:rsidR="00290367" w:rsidP="000857C1" w:rsidRDefault="00290367" w14:paraId="73CB7D00"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Research</w:t>
            </w:r>
          </w:p>
        </w:tc>
      </w:tr>
      <w:tr w:rsidRPr="000201C1" w:rsidR="00E24563" w:rsidTr="00E24563" w14:paraId="6A400EA4" w14:textId="77777777">
        <w:trPr>
          <w:cnfStyle w:val="000000010000" w:firstRow="0" w:lastRow="0" w:firstColumn="0" w:lastColumn="0" w:oddVBand="0" w:evenVBand="0" w:oddHBand="0" w:evenHBand="1"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205" w:type="pct"/>
            <w:vMerge/>
          </w:tcPr>
          <w:p w:rsidRPr="000201C1" w:rsidR="00290367" w:rsidP="000857C1" w:rsidRDefault="00290367" w14:paraId="41DC6FAD" w14:textId="77777777">
            <w:pPr>
              <w:rPr>
                <w:rFonts w:eastAsia="Arial" w:asciiTheme="minorHAnsi" w:hAnsiTheme="minorHAnsi"/>
                <w:sz w:val="20"/>
                <w:szCs w:val="20"/>
              </w:rPr>
            </w:pPr>
          </w:p>
        </w:tc>
        <w:tc>
          <w:tcPr>
            <w:tcW w:w="199" w:type="pct"/>
          </w:tcPr>
          <w:p w:rsidRPr="000201C1" w:rsidR="00290367" w:rsidP="000857C1" w:rsidRDefault="00290367" w14:paraId="40B5297F"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8</w:t>
            </w:r>
          </w:p>
        </w:tc>
        <w:tc>
          <w:tcPr>
            <w:tcW w:w="1068" w:type="pct"/>
          </w:tcPr>
          <w:p w:rsidRPr="000201C1" w:rsidR="00290367" w:rsidP="000857C1" w:rsidRDefault="00290367" w14:paraId="0105CB53"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Knowledge building briefs – 03: Islam and the question of gender equality</w:t>
            </w:r>
          </w:p>
        </w:tc>
        <w:tc>
          <w:tcPr>
            <w:tcW w:w="457" w:type="pct"/>
          </w:tcPr>
          <w:p w:rsidRPr="000201C1" w:rsidR="00290367" w:rsidP="000857C1" w:rsidRDefault="00290367" w14:paraId="5655EEFD"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2017</w:t>
            </w:r>
          </w:p>
        </w:tc>
        <w:tc>
          <w:tcPr>
            <w:tcW w:w="661" w:type="pct"/>
          </w:tcPr>
          <w:p w:rsidRPr="000201C1" w:rsidR="00290367" w:rsidP="000857C1" w:rsidRDefault="00290367" w14:paraId="39BE56D3"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Musawah</w:t>
            </w:r>
          </w:p>
        </w:tc>
        <w:tc>
          <w:tcPr>
            <w:tcW w:w="457" w:type="pct"/>
          </w:tcPr>
          <w:p w:rsidRPr="000201C1" w:rsidR="00290367" w:rsidP="000857C1" w:rsidRDefault="00290367" w14:paraId="5615A5B5"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tc>
        <w:tc>
          <w:tcPr>
            <w:tcW w:w="1349" w:type="pct"/>
          </w:tcPr>
          <w:p w:rsidRPr="000201C1" w:rsidR="00290367" w:rsidP="000857C1" w:rsidRDefault="00290367" w14:paraId="1782EE6B" w14:textId="3E82A194">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All audiences with focus on advocates, CSOs, religious institutions, scholars, lawyers, </w:t>
            </w:r>
            <w:r w:rsidR="001F0F2F">
              <w:rPr>
                <w:rFonts w:eastAsia="Arial" w:asciiTheme="minorHAnsi" w:hAnsiTheme="minorHAnsi"/>
                <w:sz w:val="20"/>
                <w:szCs w:val="20"/>
              </w:rPr>
              <w:t>i</w:t>
            </w:r>
            <w:r w:rsidRPr="000201C1">
              <w:rPr>
                <w:rFonts w:eastAsia="Arial" w:asciiTheme="minorHAnsi" w:hAnsiTheme="minorHAnsi"/>
                <w:sz w:val="20"/>
                <w:szCs w:val="20"/>
              </w:rPr>
              <w:t>nt</w:t>
            </w:r>
            <w:r w:rsidR="001F0F2F">
              <w:rPr>
                <w:rFonts w:eastAsia="Arial" w:asciiTheme="minorHAnsi" w:hAnsiTheme="minorHAnsi"/>
                <w:sz w:val="20"/>
                <w:szCs w:val="20"/>
              </w:rPr>
              <w:t>ernationa</w:t>
            </w:r>
            <w:r w:rsidRPr="000201C1">
              <w:rPr>
                <w:rFonts w:eastAsia="Arial" w:asciiTheme="minorHAnsi" w:hAnsiTheme="minorHAnsi"/>
                <w:sz w:val="20"/>
                <w:szCs w:val="20"/>
              </w:rPr>
              <w:t>l org</w:t>
            </w:r>
            <w:r w:rsidR="001F0F2F">
              <w:rPr>
                <w:rFonts w:eastAsia="Arial" w:asciiTheme="minorHAnsi" w:hAnsiTheme="minorHAnsi"/>
                <w:sz w:val="20"/>
                <w:szCs w:val="20"/>
              </w:rPr>
              <w:t>anisation</w:t>
            </w:r>
            <w:r w:rsidRPr="000201C1">
              <w:rPr>
                <w:rFonts w:eastAsia="Arial" w:asciiTheme="minorHAnsi" w:hAnsiTheme="minorHAnsi"/>
                <w:sz w:val="20"/>
                <w:szCs w:val="20"/>
              </w:rPr>
              <w:t xml:space="preserve">s </w:t>
            </w:r>
            <w:r w:rsidR="001F0F2F">
              <w:rPr>
                <w:rFonts w:eastAsia="Arial" w:asciiTheme="minorHAnsi" w:hAnsiTheme="minorHAnsi"/>
                <w:sz w:val="20"/>
                <w:szCs w:val="20"/>
              </w:rPr>
              <w:t>and</w:t>
            </w:r>
            <w:r w:rsidRPr="000201C1">
              <w:rPr>
                <w:rFonts w:eastAsia="Arial" w:asciiTheme="minorHAnsi" w:hAnsiTheme="minorHAnsi"/>
                <w:sz w:val="20"/>
                <w:szCs w:val="20"/>
              </w:rPr>
              <w:t xml:space="preserve"> policymakers</w:t>
            </w:r>
          </w:p>
        </w:tc>
        <w:tc>
          <w:tcPr>
            <w:tcW w:w="604" w:type="pct"/>
          </w:tcPr>
          <w:p w:rsidRPr="000201C1" w:rsidR="00290367" w:rsidP="000857C1" w:rsidRDefault="00290367" w14:paraId="1501344C"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Toolkit</w:t>
            </w:r>
          </w:p>
        </w:tc>
      </w:tr>
      <w:tr w:rsidRPr="000201C1" w:rsidR="008663A6" w:rsidTr="008663A6" w14:paraId="1BFD5660"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tcPr>
          <w:p w:rsidRPr="000201C1" w:rsidR="00290367" w:rsidP="000857C1" w:rsidRDefault="00290367" w14:paraId="367E8AE9" w14:textId="77777777">
            <w:pPr>
              <w:rPr>
                <w:rFonts w:eastAsia="Arial" w:asciiTheme="minorHAnsi" w:hAnsiTheme="minorHAnsi"/>
                <w:sz w:val="20"/>
                <w:szCs w:val="20"/>
              </w:rPr>
            </w:pPr>
          </w:p>
        </w:tc>
        <w:tc>
          <w:tcPr>
            <w:tcW w:w="0" w:type="pct"/>
            <w:shd w:val="clear" w:color="auto" w:fill="F2F2F2" w:themeFill="background1" w:themeFillShade="F2"/>
          </w:tcPr>
          <w:p w:rsidRPr="000201C1" w:rsidR="00290367" w:rsidP="000857C1" w:rsidRDefault="00290367" w14:paraId="2FA3E49D"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9</w:t>
            </w:r>
          </w:p>
        </w:tc>
        <w:tc>
          <w:tcPr>
            <w:tcW w:w="1068" w:type="pct"/>
            <w:shd w:val="clear" w:color="auto" w:fill="F2F2F2" w:themeFill="background1" w:themeFillShade="F2"/>
          </w:tcPr>
          <w:p w:rsidRPr="000201C1" w:rsidR="00290367" w:rsidP="000857C1" w:rsidRDefault="00290367" w14:paraId="3D8617F4"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Capacity building toolbox for emerging CBOs and youth groups</w:t>
            </w:r>
          </w:p>
        </w:tc>
        <w:tc>
          <w:tcPr>
            <w:tcW w:w="457" w:type="pct"/>
            <w:shd w:val="clear" w:color="auto" w:fill="F2F2F2" w:themeFill="background1" w:themeFillShade="F2"/>
          </w:tcPr>
          <w:p w:rsidRPr="000201C1" w:rsidR="00290367" w:rsidP="000857C1" w:rsidRDefault="00290367" w14:paraId="5C51B8F7"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2017</w:t>
            </w:r>
          </w:p>
        </w:tc>
        <w:tc>
          <w:tcPr>
            <w:tcW w:w="661" w:type="pct"/>
            <w:shd w:val="clear" w:color="auto" w:fill="F2F2F2" w:themeFill="background1" w:themeFillShade="F2"/>
          </w:tcPr>
          <w:p w:rsidRPr="000201C1" w:rsidR="00290367" w:rsidP="000857C1" w:rsidRDefault="00290367" w14:paraId="4631C6F4"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UN Women</w:t>
            </w:r>
          </w:p>
        </w:tc>
        <w:tc>
          <w:tcPr>
            <w:tcW w:w="0" w:type="pct"/>
            <w:shd w:val="clear" w:color="auto" w:fill="F2F2F2" w:themeFill="background1" w:themeFillShade="F2"/>
          </w:tcPr>
          <w:p w:rsidRPr="000201C1" w:rsidR="00290367" w:rsidP="000857C1" w:rsidRDefault="00290367" w14:paraId="7EAA55B4"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tc>
        <w:tc>
          <w:tcPr>
            <w:tcW w:w="0" w:type="pct"/>
            <w:shd w:val="clear" w:color="auto" w:fill="F2F2F2" w:themeFill="background1" w:themeFillShade="F2"/>
          </w:tcPr>
          <w:p w:rsidRPr="000201C1" w:rsidR="00290367" w:rsidP="000857C1" w:rsidRDefault="00290367" w14:paraId="67A6DD23"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CBOs and youth groups</w:t>
            </w:r>
          </w:p>
        </w:tc>
        <w:tc>
          <w:tcPr>
            <w:tcW w:w="0" w:type="pct"/>
            <w:shd w:val="clear" w:color="auto" w:fill="F2F2F2" w:themeFill="background1" w:themeFillShade="F2"/>
          </w:tcPr>
          <w:p w:rsidRPr="000201C1" w:rsidR="00290367" w:rsidP="000857C1" w:rsidRDefault="00290367" w14:paraId="077E8692"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Toolkit</w:t>
            </w:r>
          </w:p>
        </w:tc>
      </w:tr>
      <w:tr w:rsidRPr="000201C1" w:rsidR="00E24563" w:rsidTr="00E24563" w14:paraId="5605ACE5"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205" w:type="pct"/>
            <w:vMerge/>
          </w:tcPr>
          <w:p w:rsidRPr="000201C1" w:rsidR="00290367" w:rsidP="000857C1" w:rsidRDefault="00290367" w14:paraId="60E7515A" w14:textId="77777777">
            <w:pPr>
              <w:rPr>
                <w:rFonts w:eastAsia="Arial" w:asciiTheme="minorHAnsi" w:hAnsiTheme="minorHAnsi"/>
                <w:sz w:val="20"/>
                <w:szCs w:val="20"/>
              </w:rPr>
            </w:pPr>
          </w:p>
        </w:tc>
        <w:tc>
          <w:tcPr>
            <w:tcW w:w="199" w:type="pct"/>
          </w:tcPr>
          <w:p w:rsidRPr="000201C1" w:rsidR="00290367" w:rsidP="000857C1" w:rsidRDefault="00290367" w14:paraId="2528D78B"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10</w:t>
            </w:r>
          </w:p>
        </w:tc>
        <w:tc>
          <w:tcPr>
            <w:tcW w:w="1068" w:type="pct"/>
          </w:tcPr>
          <w:p w:rsidRPr="000201C1" w:rsidR="00290367" w:rsidP="000857C1" w:rsidRDefault="00290367" w14:paraId="2AE1ADEA"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Across divides to advance women’s rights through dialogue: experiences from the ground</w:t>
            </w:r>
          </w:p>
        </w:tc>
        <w:tc>
          <w:tcPr>
            <w:tcW w:w="457" w:type="pct"/>
          </w:tcPr>
          <w:p w:rsidRPr="000201C1" w:rsidR="00290367" w:rsidP="000857C1" w:rsidRDefault="00290367" w14:paraId="2ED9A940"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2017</w:t>
            </w:r>
          </w:p>
        </w:tc>
        <w:tc>
          <w:tcPr>
            <w:tcW w:w="661" w:type="pct"/>
          </w:tcPr>
          <w:p w:rsidRPr="000201C1" w:rsidR="00290367" w:rsidP="000857C1" w:rsidRDefault="00290367" w14:paraId="6F3EBB69"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SFCG &amp; UN Women</w:t>
            </w:r>
          </w:p>
        </w:tc>
        <w:tc>
          <w:tcPr>
            <w:tcW w:w="457" w:type="pct"/>
          </w:tcPr>
          <w:p w:rsidRPr="000201C1" w:rsidR="00290367" w:rsidP="000857C1" w:rsidRDefault="00290367" w14:paraId="54A8B011"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tc>
        <w:tc>
          <w:tcPr>
            <w:tcW w:w="1349" w:type="pct"/>
          </w:tcPr>
          <w:p w:rsidRPr="000201C1" w:rsidR="00290367" w:rsidP="000857C1" w:rsidRDefault="00290367" w14:paraId="66775F01" w14:textId="347D8ECC">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Policymakers, UN actors, CSOs</w:t>
            </w:r>
          </w:p>
        </w:tc>
        <w:tc>
          <w:tcPr>
            <w:tcW w:w="604" w:type="pct"/>
          </w:tcPr>
          <w:p w:rsidRPr="000201C1" w:rsidR="00290367" w:rsidP="000857C1" w:rsidRDefault="00290367" w14:paraId="0C84999C"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Policy brief</w:t>
            </w:r>
          </w:p>
        </w:tc>
      </w:tr>
      <w:tr w:rsidRPr="000201C1" w:rsidR="008663A6" w:rsidTr="008663A6" w14:paraId="23606C14"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tcPr>
          <w:p w:rsidRPr="000201C1" w:rsidR="00290367" w:rsidP="000857C1" w:rsidRDefault="00290367" w14:paraId="32C6A203" w14:textId="77777777">
            <w:pPr>
              <w:rPr>
                <w:rFonts w:eastAsia="Arial" w:asciiTheme="minorHAnsi" w:hAnsiTheme="minorHAnsi"/>
                <w:sz w:val="20"/>
                <w:szCs w:val="20"/>
              </w:rPr>
            </w:pPr>
          </w:p>
        </w:tc>
        <w:tc>
          <w:tcPr>
            <w:tcW w:w="0" w:type="pct"/>
            <w:shd w:val="clear" w:color="auto" w:fill="F2F2F2" w:themeFill="background1" w:themeFillShade="F2"/>
          </w:tcPr>
          <w:p w:rsidRPr="000201C1" w:rsidR="00290367" w:rsidP="000857C1" w:rsidRDefault="00290367" w14:paraId="0942183F"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1</w:t>
            </w:r>
            <w:r>
              <w:rPr>
                <w:rFonts w:eastAsia="Arial" w:asciiTheme="minorHAnsi" w:hAnsiTheme="minorHAnsi"/>
                <w:sz w:val="20"/>
                <w:szCs w:val="20"/>
              </w:rPr>
              <w:t>1</w:t>
            </w:r>
          </w:p>
        </w:tc>
        <w:tc>
          <w:tcPr>
            <w:tcW w:w="1068" w:type="pct"/>
            <w:shd w:val="clear" w:color="auto" w:fill="F2F2F2" w:themeFill="background1" w:themeFillShade="F2"/>
          </w:tcPr>
          <w:p w:rsidRPr="000201C1" w:rsidR="00290367" w:rsidP="000857C1" w:rsidRDefault="00290367" w14:paraId="47A8E37B"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Who provides who cares? Changing dynamics in Muslim families</w:t>
            </w:r>
          </w:p>
        </w:tc>
        <w:tc>
          <w:tcPr>
            <w:tcW w:w="457" w:type="pct"/>
            <w:shd w:val="clear" w:color="auto" w:fill="F2F2F2" w:themeFill="background1" w:themeFillShade="F2"/>
          </w:tcPr>
          <w:p w:rsidRPr="000201C1" w:rsidR="00290367" w:rsidP="000857C1" w:rsidRDefault="00290367" w14:paraId="352BC12C"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2018</w:t>
            </w:r>
          </w:p>
        </w:tc>
        <w:tc>
          <w:tcPr>
            <w:tcW w:w="661" w:type="pct"/>
            <w:shd w:val="clear" w:color="auto" w:fill="F2F2F2" w:themeFill="background1" w:themeFillShade="F2"/>
          </w:tcPr>
          <w:p w:rsidRPr="000201C1" w:rsidR="00290367" w:rsidP="000857C1" w:rsidRDefault="00290367" w14:paraId="6A9E8681"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Musawah</w:t>
            </w:r>
          </w:p>
        </w:tc>
        <w:tc>
          <w:tcPr>
            <w:tcW w:w="0" w:type="pct"/>
            <w:shd w:val="clear" w:color="auto" w:fill="F2F2F2" w:themeFill="background1" w:themeFillShade="F2"/>
          </w:tcPr>
          <w:p w:rsidRPr="000201C1" w:rsidR="00290367" w:rsidP="000857C1" w:rsidRDefault="00290367" w14:paraId="5E9AF4AE"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tc>
        <w:tc>
          <w:tcPr>
            <w:tcW w:w="0" w:type="pct"/>
            <w:shd w:val="clear" w:color="auto" w:fill="F2F2F2" w:themeFill="background1" w:themeFillShade="F2"/>
          </w:tcPr>
          <w:p w:rsidRPr="000201C1" w:rsidR="00290367" w:rsidP="000857C1" w:rsidRDefault="00290367" w14:paraId="79A98DAD"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All</w:t>
            </w:r>
          </w:p>
        </w:tc>
        <w:tc>
          <w:tcPr>
            <w:tcW w:w="0" w:type="pct"/>
            <w:shd w:val="clear" w:color="auto" w:fill="F2F2F2" w:themeFill="background1" w:themeFillShade="F2"/>
          </w:tcPr>
          <w:p w:rsidRPr="000201C1" w:rsidR="00290367" w:rsidP="000857C1" w:rsidRDefault="00290367" w14:paraId="78AD1736"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Toolkit</w:t>
            </w:r>
          </w:p>
        </w:tc>
      </w:tr>
      <w:tr w:rsidRPr="000201C1" w:rsidR="00E24563" w:rsidTr="00E24563" w14:paraId="074C686F"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205" w:type="pct"/>
            <w:vMerge/>
          </w:tcPr>
          <w:p w:rsidRPr="000201C1" w:rsidR="00290367" w:rsidP="000857C1" w:rsidRDefault="00290367" w14:paraId="451EFFAD" w14:textId="77777777">
            <w:pPr>
              <w:rPr>
                <w:rFonts w:eastAsia="Arial" w:asciiTheme="minorHAnsi" w:hAnsiTheme="minorHAnsi"/>
                <w:sz w:val="20"/>
                <w:szCs w:val="20"/>
              </w:rPr>
            </w:pPr>
          </w:p>
        </w:tc>
        <w:tc>
          <w:tcPr>
            <w:tcW w:w="199" w:type="pct"/>
          </w:tcPr>
          <w:p w:rsidRPr="000201C1" w:rsidR="00290367" w:rsidP="000857C1" w:rsidRDefault="00290367" w14:paraId="51436378"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lang w:val="fr-FR"/>
              </w:rPr>
            </w:pPr>
            <w:r w:rsidRPr="000201C1">
              <w:rPr>
                <w:rFonts w:eastAsia="Arial" w:asciiTheme="minorHAnsi" w:hAnsiTheme="minorHAnsi"/>
                <w:sz w:val="20"/>
                <w:szCs w:val="20"/>
                <w:lang w:val="fr-FR"/>
              </w:rPr>
              <w:t>1</w:t>
            </w:r>
            <w:r>
              <w:rPr>
                <w:rFonts w:eastAsia="Arial" w:asciiTheme="minorHAnsi" w:hAnsiTheme="minorHAnsi"/>
                <w:sz w:val="20"/>
                <w:szCs w:val="20"/>
                <w:lang w:val="fr-FR"/>
              </w:rPr>
              <w:t>2</w:t>
            </w:r>
          </w:p>
        </w:tc>
        <w:tc>
          <w:tcPr>
            <w:tcW w:w="1068" w:type="pct"/>
          </w:tcPr>
          <w:p w:rsidRPr="000201C1" w:rsidR="00290367" w:rsidP="000857C1" w:rsidRDefault="00290367" w14:paraId="214BC158"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lang w:val="fr-FR"/>
              </w:rPr>
            </w:pPr>
            <w:r w:rsidRPr="000201C1">
              <w:rPr>
                <w:rFonts w:eastAsia="Arial" w:asciiTheme="minorHAnsi" w:hAnsiTheme="minorHAnsi"/>
                <w:sz w:val="20"/>
                <w:szCs w:val="20"/>
                <w:lang w:val="fr-FR"/>
              </w:rPr>
              <w:t>Le concept de la Qiwamah</w:t>
            </w:r>
          </w:p>
        </w:tc>
        <w:tc>
          <w:tcPr>
            <w:tcW w:w="457" w:type="pct"/>
          </w:tcPr>
          <w:p w:rsidRPr="000201C1" w:rsidR="00290367" w:rsidP="000857C1" w:rsidRDefault="00290367" w14:paraId="72452322"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lang w:val="fr-FR"/>
              </w:rPr>
              <w:t>2018</w:t>
            </w:r>
          </w:p>
        </w:tc>
        <w:tc>
          <w:tcPr>
            <w:tcW w:w="661" w:type="pct"/>
          </w:tcPr>
          <w:p w:rsidRPr="000201C1" w:rsidR="00290367" w:rsidP="000857C1" w:rsidRDefault="00290367" w14:paraId="6161CB35" w14:textId="4FDBEE64">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The </w:t>
            </w:r>
            <w:bookmarkStart w:name="_Hlk97216543" w:id="92"/>
            <w:r w:rsidRPr="000201C1">
              <w:rPr>
                <w:rFonts w:eastAsia="Arial" w:asciiTheme="minorHAnsi" w:hAnsiTheme="minorHAnsi"/>
                <w:sz w:val="20"/>
                <w:szCs w:val="20"/>
              </w:rPr>
              <w:t xml:space="preserve">Center for </w:t>
            </w:r>
            <w:r w:rsidR="003A68B1">
              <w:rPr>
                <w:rFonts w:eastAsia="Arial" w:asciiTheme="minorHAnsi" w:hAnsiTheme="minorHAnsi"/>
                <w:sz w:val="20"/>
                <w:szCs w:val="20"/>
              </w:rPr>
              <w:t xml:space="preserve">Women’s </w:t>
            </w:r>
            <w:r w:rsidRPr="000201C1">
              <w:rPr>
                <w:rFonts w:eastAsia="Arial" w:asciiTheme="minorHAnsi" w:hAnsiTheme="minorHAnsi"/>
                <w:sz w:val="20"/>
                <w:szCs w:val="20"/>
              </w:rPr>
              <w:t xml:space="preserve">Studies in Islam </w:t>
            </w:r>
            <w:bookmarkEnd w:id="92"/>
            <w:r w:rsidRPr="000201C1">
              <w:rPr>
                <w:rFonts w:eastAsia="Arial" w:asciiTheme="minorHAnsi" w:hAnsiTheme="minorHAnsi"/>
                <w:sz w:val="20"/>
                <w:szCs w:val="20"/>
              </w:rPr>
              <w:t xml:space="preserve">(CERFI) &amp; Rabita mohammadia des oulémas </w:t>
            </w:r>
          </w:p>
        </w:tc>
        <w:tc>
          <w:tcPr>
            <w:tcW w:w="457" w:type="pct"/>
          </w:tcPr>
          <w:p w:rsidRPr="000201C1" w:rsidR="00290367" w:rsidP="000857C1" w:rsidRDefault="00290367" w14:paraId="7FBD93D4"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lang w:val="fr-FR"/>
              </w:rPr>
              <w:t>Morocco</w:t>
            </w:r>
          </w:p>
        </w:tc>
        <w:tc>
          <w:tcPr>
            <w:tcW w:w="1349" w:type="pct"/>
          </w:tcPr>
          <w:p w:rsidRPr="000201C1" w:rsidR="00290367" w:rsidP="000857C1" w:rsidRDefault="00290367" w14:paraId="26DD3B95"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CSOs and UN actors in Morocco</w:t>
            </w:r>
          </w:p>
        </w:tc>
        <w:tc>
          <w:tcPr>
            <w:tcW w:w="604" w:type="pct"/>
          </w:tcPr>
          <w:p w:rsidRPr="000201C1" w:rsidR="00290367" w:rsidP="000857C1" w:rsidRDefault="00290367" w14:paraId="10437782"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Research </w:t>
            </w:r>
          </w:p>
        </w:tc>
      </w:tr>
      <w:tr w:rsidRPr="000201C1" w:rsidR="008663A6" w:rsidTr="008663A6" w14:paraId="21543D7D"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tcPr>
          <w:p w:rsidRPr="000201C1" w:rsidR="00290367" w:rsidP="000857C1" w:rsidRDefault="00290367" w14:paraId="194F1244" w14:textId="77777777">
            <w:pPr>
              <w:rPr>
                <w:rFonts w:eastAsia="Arial" w:asciiTheme="minorHAnsi" w:hAnsiTheme="minorHAnsi"/>
                <w:sz w:val="20"/>
                <w:szCs w:val="20"/>
              </w:rPr>
            </w:pPr>
          </w:p>
        </w:tc>
        <w:tc>
          <w:tcPr>
            <w:tcW w:w="0" w:type="pct"/>
            <w:shd w:val="clear" w:color="auto" w:fill="F2F2F2" w:themeFill="background1" w:themeFillShade="F2"/>
          </w:tcPr>
          <w:p w:rsidRPr="000201C1" w:rsidR="00290367" w:rsidP="000857C1" w:rsidRDefault="00290367" w14:paraId="097C6710"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1</w:t>
            </w:r>
            <w:r>
              <w:rPr>
                <w:rFonts w:eastAsia="Arial" w:asciiTheme="minorHAnsi" w:hAnsiTheme="minorHAnsi"/>
                <w:sz w:val="20"/>
                <w:szCs w:val="20"/>
              </w:rPr>
              <w:t>3</w:t>
            </w:r>
          </w:p>
        </w:tc>
        <w:tc>
          <w:tcPr>
            <w:tcW w:w="1068" w:type="pct"/>
            <w:shd w:val="clear" w:color="auto" w:fill="F2F2F2" w:themeFill="background1" w:themeFillShade="F2"/>
          </w:tcPr>
          <w:p w:rsidRPr="000201C1" w:rsidR="00290367" w:rsidP="000857C1" w:rsidRDefault="00290367" w14:paraId="048A98AC"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The attitude of Lebanese Society towards Child Marriage: An opinion poll</w:t>
            </w:r>
          </w:p>
        </w:tc>
        <w:tc>
          <w:tcPr>
            <w:tcW w:w="457" w:type="pct"/>
            <w:shd w:val="clear" w:color="auto" w:fill="F2F2F2" w:themeFill="background1" w:themeFillShade="F2"/>
          </w:tcPr>
          <w:p w:rsidRPr="000201C1" w:rsidR="00290367" w:rsidP="000857C1" w:rsidRDefault="00290367" w14:paraId="540FB961"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2018</w:t>
            </w:r>
          </w:p>
        </w:tc>
        <w:tc>
          <w:tcPr>
            <w:tcW w:w="661" w:type="pct"/>
            <w:shd w:val="clear" w:color="auto" w:fill="F2F2F2" w:themeFill="background1" w:themeFillShade="F2"/>
          </w:tcPr>
          <w:p w:rsidRPr="000201C1" w:rsidR="00290367" w:rsidP="000857C1" w:rsidRDefault="00290367" w14:paraId="7A478F3C"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bookmarkStart w:name="_Hlk97216575" w:id="93"/>
            <w:r w:rsidRPr="000201C1">
              <w:rPr>
                <w:rFonts w:eastAsia="Arial" w:asciiTheme="minorHAnsi" w:hAnsiTheme="minorHAnsi"/>
                <w:sz w:val="20"/>
                <w:szCs w:val="20"/>
              </w:rPr>
              <w:t xml:space="preserve">The Lebanese Women Democratic Gathering </w:t>
            </w:r>
            <w:bookmarkEnd w:id="93"/>
            <w:r w:rsidRPr="000201C1">
              <w:rPr>
                <w:rFonts w:eastAsia="Arial" w:asciiTheme="minorHAnsi" w:hAnsiTheme="minorHAnsi"/>
                <w:sz w:val="20"/>
                <w:szCs w:val="20"/>
              </w:rPr>
              <w:t>(RDFL) in partnership with UN Women and Save the Children</w:t>
            </w:r>
          </w:p>
        </w:tc>
        <w:tc>
          <w:tcPr>
            <w:tcW w:w="0" w:type="pct"/>
            <w:shd w:val="clear" w:color="auto" w:fill="F2F2F2" w:themeFill="background1" w:themeFillShade="F2"/>
          </w:tcPr>
          <w:p w:rsidRPr="000201C1" w:rsidR="00290367" w:rsidP="000857C1" w:rsidRDefault="00290367" w14:paraId="264ED833"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Lebanon</w:t>
            </w:r>
          </w:p>
        </w:tc>
        <w:tc>
          <w:tcPr>
            <w:tcW w:w="0" w:type="pct"/>
            <w:shd w:val="clear" w:color="auto" w:fill="F2F2F2" w:themeFill="background1" w:themeFillShade="F2"/>
          </w:tcPr>
          <w:p w:rsidRPr="000201C1" w:rsidR="00290367" w:rsidP="000857C1" w:rsidRDefault="00290367" w14:paraId="39C8E97B"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All</w:t>
            </w:r>
          </w:p>
        </w:tc>
        <w:tc>
          <w:tcPr>
            <w:tcW w:w="0" w:type="pct"/>
            <w:shd w:val="clear" w:color="auto" w:fill="F2F2F2" w:themeFill="background1" w:themeFillShade="F2"/>
          </w:tcPr>
          <w:p w:rsidRPr="000201C1" w:rsidR="00290367" w:rsidP="000857C1" w:rsidRDefault="00290367" w14:paraId="6BB1DC10"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Research</w:t>
            </w:r>
          </w:p>
        </w:tc>
      </w:tr>
      <w:tr w:rsidRPr="000201C1" w:rsidR="00E24563" w:rsidTr="00E24563" w14:paraId="5FF178F6"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205" w:type="pct"/>
            <w:vMerge/>
          </w:tcPr>
          <w:p w:rsidRPr="000201C1" w:rsidR="00290367" w:rsidP="000857C1" w:rsidRDefault="00290367" w14:paraId="37C798A3" w14:textId="77777777">
            <w:pPr>
              <w:rPr>
                <w:rFonts w:eastAsia="Arial" w:asciiTheme="minorHAnsi" w:hAnsiTheme="minorHAnsi"/>
                <w:sz w:val="20"/>
                <w:szCs w:val="20"/>
              </w:rPr>
            </w:pPr>
          </w:p>
        </w:tc>
        <w:tc>
          <w:tcPr>
            <w:tcW w:w="199" w:type="pct"/>
          </w:tcPr>
          <w:p w:rsidRPr="000201C1" w:rsidR="00290367" w:rsidP="000857C1" w:rsidRDefault="00290367" w14:paraId="7F376FD7"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1</w:t>
            </w:r>
            <w:r>
              <w:rPr>
                <w:rFonts w:eastAsia="Arial" w:asciiTheme="minorHAnsi" w:hAnsiTheme="minorHAnsi"/>
                <w:sz w:val="20"/>
                <w:szCs w:val="20"/>
              </w:rPr>
              <w:t>4</w:t>
            </w:r>
          </w:p>
        </w:tc>
        <w:tc>
          <w:tcPr>
            <w:tcW w:w="1068" w:type="pct"/>
          </w:tcPr>
          <w:p w:rsidRPr="000201C1" w:rsidR="00290367" w:rsidP="000857C1" w:rsidRDefault="00290367" w14:paraId="0CCA8804"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A guide to online campaigning: A companion to the toolkit for youth on advocating and achieving gender equality by 2030</w:t>
            </w:r>
          </w:p>
        </w:tc>
        <w:tc>
          <w:tcPr>
            <w:tcW w:w="457" w:type="pct"/>
          </w:tcPr>
          <w:p w:rsidRPr="000201C1" w:rsidR="00290367" w:rsidP="000857C1" w:rsidRDefault="00290367" w14:paraId="50D0AD23"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2018</w:t>
            </w:r>
          </w:p>
        </w:tc>
        <w:tc>
          <w:tcPr>
            <w:tcW w:w="661" w:type="pct"/>
          </w:tcPr>
          <w:p w:rsidRPr="000201C1" w:rsidR="00290367" w:rsidP="000857C1" w:rsidRDefault="00290367" w14:paraId="708EED94"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UN Women</w:t>
            </w:r>
          </w:p>
        </w:tc>
        <w:tc>
          <w:tcPr>
            <w:tcW w:w="457" w:type="pct"/>
          </w:tcPr>
          <w:p w:rsidRPr="000201C1" w:rsidR="00290367" w:rsidP="000857C1" w:rsidRDefault="00290367" w14:paraId="363D4D1D"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tc>
        <w:tc>
          <w:tcPr>
            <w:tcW w:w="1349" w:type="pct"/>
          </w:tcPr>
          <w:p w:rsidRPr="000201C1" w:rsidR="00290367" w:rsidP="000857C1" w:rsidRDefault="00290367" w14:paraId="68C41F3C" w14:textId="4E3289D0">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Youth-led groups and </w:t>
            </w:r>
            <w:r w:rsidR="001F0F2F">
              <w:rPr>
                <w:rFonts w:eastAsia="Arial" w:asciiTheme="minorHAnsi" w:hAnsiTheme="minorHAnsi"/>
                <w:sz w:val="20"/>
                <w:szCs w:val="20"/>
              </w:rPr>
              <w:t>CBOs</w:t>
            </w:r>
            <w:r w:rsidRPr="000201C1">
              <w:rPr>
                <w:rFonts w:eastAsia="Arial" w:asciiTheme="minorHAnsi" w:hAnsiTheme="minorHAnsi"/>
                <w:sz w:val="20"/>
                <w:szCs w:val="20"/>
              </w:rPr>
              <w:t xml:space="preserve"> generally</w:t>
            </w:r>
          </w:p>
        </w:tc>
        <w:tc>
          <w:tcPr>
            <w:tcW w:w="604" w:type="pct"/>
          </w:tcPr>
          <w:p w:rsidRPr="000201C1" w:rsidR="00290367" w:rsidP="000857C1" w:rsidRDefault="00290367" w14:paraId="46EF287F"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Toolkit</w:t>
            </w:r>
          </w:p>
        </w:tc>
      </w:tr>
      <w:tr w:rsidRPr="000201C1" w:rsidR="008663A6" w:rsidTr="008663A6" w14:paraId="176FF140"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tcPr>
          <w:p w:rsidRPr="000201C1" w:rsidR="00290367" w:rsidP="000857C1" w:rsidRDefault="00290367" w14:paraId="4DBA53A0" w14:textId="77777777">
            <w:pPr>
              <w:rPr>
                <w:rFonts w:eastAsia="Arial" w:asciiTheme="minorHAnsi" w:hAnsiTheme="minorHAnsi"/>
                <w:sz w:val="20"/>
                <w:szCs w:val="20"/>
              </w:rPr>
            </w:pPr>
          </w:p>
        </w:tc>
        <w:tc>
          <w:tcPr>
            <w:tcW w:w="0" w:type="pct"/>
            <w:shd w:val="clear" w:color="auto" w:fill="F2F2F2" w:themeFill="background1" w:themeFillShade="F2"/>
          </w:tcPr>
          <w:p w:rsidRPr="000201C1" w:rsidR="00290367" w:rsidP="000857C1" w:rsidRDefault="00290367" w14:paraId="00270E4D"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1</w:t>
            </w:r>
            <w:r>
              <w:rPr>
                <w:rFonts w:eastAsia="Arial" w:asciiTheme="minorHAnsi" w:hAnsiTheme="minorHAnsi"/>
                <w:sz w:val="20"/>
                <w:szCs w:val="20"/>
              </w:rPr>
              <w:t>5</w:t>
            </w:r>
          </w:p>
        </w:tc>
        <w:tc>
          <w:tcPr>
            <w:tcW w:w="1068" w:type="pct"/>
            <w:shd w:val="clear" w:color="auto" w:fill="F2F2F2" w:themeFill="background1" w:themeFillShade="F2"/>
          </w:tcPr>
          <w:p w:rsidRPr="000201C1" w:rsidR="00290367" w:rsidP="000857C1" w:rsidRDefault="00290367" w14:paraId="755C4609"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Facilitators manual: An accompanying resource to the toolkit for youth on advocating </w:t>
            </w:r>
            <w:r w:rsidRPr="000201C1">
              <w:rPr>
                <w:rFonts w:eastAsia="Arial" w:asciiTheme="minorHAnsi" w:hAnsiTheme="minorHAnsi"/>
                <w:sz w:val="20"/>
                <w:szCs w:val="20"/>
              </w:rPr>
              <w:lastRenderedPageBreak/>
              <w:t>and achieving gender equality by 2030</w:t>
            </w:r>
          </w:p>
        </w:tc>
        <w:tc>
          <w:tcPr>
            <w:tcW w:w="457" w:type="pct"/>
            <w:shd w:val="clear" w:color="auto" w:fill="F2F2F2" w:themeFill="background1" w:themeFillShade="F2"/>
          </w:tcPr>
          <w:p w:rsidRPr="000201C1" w:rsidR="00290367" w:rsidP="000857C1" w:rsidRDefault="00290367" w14:paraId="6FF7AB99"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lastRenderedPageBreak/>
              <w:t>2018</w:t>
            </w:r>
          </w:p>
        </w:tc>
        <w:tc>
          <w:tcPr>
            <w:tcW w:w="661" w:type="pct"/>
            <w:shd w:val="clear" w:color="auto" w:fill="F2F2F2" w:themeFill="background1" w:themeFillShade="F2"/>
          </w:tcPr>
          <w:p w:rsidRPr="000201C1" w:rsidR="00290367" w:rsidP="000857C1" w:rsidRDefault="00290367" w14:paraId="0B7EFD34"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UN Women</w:t>
            </w:r>
          </w:p>
        </w:tc>
        <w:tc>
          <w:tcPr>
            <w:tcW w:w="0" w:type="pct"/>
            <w:shd w:val="clear" w:color="auto" w:fill="F2F2F2" w:themeFill="background1" w:themeFillShade="F2"/>
          </w:tcPr>
          <w:p w:rsidRPr="000201C1" w:rsidR="00290367" w:rsidP="000857C1" w:rsidRDefault="00290367" w14:paraId="21C467AB"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tc>
        <w:tc>
          <w:tcPr>
            <w:tcW w:w="0" w:type="pct"/>
            <w:shd w:val="clear" w:color="auto" w:fill="F2F2F2" w:themeFill="background1" w:themeFillShade="F2"/>
          </w:tcPr>
          <w:p w:rsidRPr="000201C1" w:rsidR="00290367" w:rsidP="000857C1" w:rsidRDefault="00290367" w14:paraId="06C9D24F"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Facilitators</w:t>
            </w:r>
          </w:p>
        </w:tc>
        <w:tc>
          <w:tcPr>
            <w:tcW w:w="0" w:type="pct"/>
            <w:shd w:val="clear" w:color="auto" w:fill="F2F2F2" w:themeFill="background1" w:themeFillShade="F2"/>
          </w:tcPr>
          <w:p w:rsidRPr="000201C1" w:rsidR="00290367" w:rsidP="000857C1" w:rsidRDefault="00290367" w14:paraId="0795C33F"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Toolkit</w:t>
            </w:r>
          </w:p>
        </w:tc>
      </w:tr>
      <w:tr w:rsidRPr="000201C1" w:rsidR="00E24563" w:rsidTr="00E24563" w14:paraId="3BE174E8"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205" w:type="pct"/>
            <w:vMerge/>
          </w:tcPr>
          <w:p w:rsidRPr="000201C1" w:rsidR="00290367" w:rsidP="000857C1" w:rsidRDefault="00290367" w14:paraId="3C86E1EB" w14:textId="77777777">
            <w:pPr>
              <w:rPr>
                <w:rFonts w:eastAsia="Arial" w:asciiTheme="minorHAnsi" w:hAnsiTheme="minorHAnsi"/>
                <w:sz w:val="20"/>
                <w:szCs w:val="20"/>
              </w:rPr>
            </w:pPr>
          </w:p>
        </w:tc>
        <w:tc>
          <w:tcPr>
            <w:tcW w:w="199" w:type="pct"/>
          </w:tcPr>
          <w:p w:rsidRPr="000201C1" w:rsidR="00290367" w:rsidP="000857C1" w:rsidRDefault="00290367" w14:paraId="1D95BAA8"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1</w:t>
            </w:r>
            <w:r>
              <w:rPr>
                <w:rFonts w:eastAsia="Arial" w:asciiTheme="minorHAnsi" w:hAnsiTheme="minorHAnsi"/>
                <w:sz w:val="20"/>
                <w:szCs w:val="20"/>
              </w:rPr>
              <w:t>6</w:t>
            </w:r>
          </w:p>
        </w:tc>
        <w:tc>
          <w:tcPr>
            <w:tcW w:w="1068" w:type="pct"/>
          </w:tcPr>
          <w:p w:rsidRPr="000201C1" w:rsidR="00290367" w:rsidP="000857C1" w:rsidRDefault="00290367" w14:paraId="1426810C"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Toolkit for youth on advocating and achieving gender equality by 2030</w:t>
            </w:r>
          </w:p>
        </w:tc>
        <w:tc>
          <w:tcPr>
            <w:tcW w:w="457" w:type="pct"/>
          </w:tcPr>
          <w:p w:rsidRPr="000201C1" w:rsidR="00290367" w:rsidP="000857C1" w:rsidRDefault="00290367" w14:paraId="24315DD0"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2018</w:t>
            </w:r>
          </w:p>
        </w:tc>
        <w:tc>
          <w:tcPr>
            <w:tcW w:w="661" w:type="pct"/>
          </w:tcPr>
          <w:p w:rsidRPr="000201C1" w:rsidR="00290367" w:rsidP="000857C1" w:rsidRDefault="00290367" w14:paraId="14E8ADBC"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UN Women</w:t>
            </w:r>
          </w:p>
        </w:tc>
        <w:tc>
          <w:tcPr>
            <w:tcW w:w="457" w:type="pct"/>
          </w:tcPr>
          <w:p w:rsidRPr="000201C1" w:rsidR="00290367" w:rsidP="000857C1" w:rsidRDefault="00290367" w14:paraId="3D5DCF7A"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tc>
        <w:tc>
          <w:tcPr>
            <w:tcW w:w="1349" w:type="pct"/>
          </w:tcPr>
          <w:p w:rsidRPr="000201C1" w:rsidR="00290367" w:rsidP="000857C1" w:rsidRDefault="00290367" w14:paraId="52ED4E6A" w14:textId="6EB062D4">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Youth-led groups and </w:t>
            </w:r>
            <w:r w:rsidR="001F0F2F">
              <w:rPr>
                <w:rFonts w:eastAsia="Arial" w:asciiTheme="minorHAnsi" w:hAnsiTheme="minorHAnsi"/>
                <w:sz w:val="20"/>
                <w:szCs w:val="20"/>
              </w:rPr>
              <w:t>CBOs</w:t>
            </w:r>
            <w:r w:rsidRPr="000201C1">
              <w:rPr>
                <w:rFonts w:eastAsia="Arial" w:asciiTheme="minorHAnsi" w:hAnsiTheme="minorHAnsi"/>
                <w:sz w:val="20"/>
                <w:szCs w:val="20"/>
              </w:rPr>
              <w:t xml:space="preserve"> generally</w:t>
            </w:r>
          </w:p>
        </w:tc>
        <w:tc>
          <w:tcPr>
            <w:tcW w:w="604" w:type="pct"/>
          </w:tcPr>
          <w:p w:rsidRPr="000201C1" w:rsidR="00290367" w:rsidP="000857C1" w:rsidRDefault="00290367" w14:paraId="74E62334"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Toolkit</w:t>
            </w:r>
          </w:p>
        </w:tc>
      </w:tr>
      <w:tr w:rsidRPr="000201C1" w:rsidR="008663A6" w:rsidTr="008663A6" w14:paraId="42C16C85"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tcPr>
          <w:p w:rsidRPr="000201C1" w:rsidR="00290367" w:rsidP="000857C1" w:rsidRDefault="00290367" w14:paraId="534EBB3A" w14:textId="77777777">
            <w:pPr>
              <w:rPr>
                <w:rFonts w:eastAsia="Arial" w:asciiTheme="minorHAnsi" w:hAnsiTheme="minorHAnsi"/>
                <w:sz w:val="20"/>
                <w:szCs w:val="20"/>
              </w:rPr>
            </w:pPr>
          </w:p>
        </w:tc>
        <w:tc>
          <w:tcPr>
            <w:tcW w:w="0" w:type="pct"/>
            <w:shd w:val="clear" w:color="auto" w:fill="F2F2F2" w:themeFill="background1" w:themeFillShade="F2"/>
          </w:tcPr>
          <w:p w:rsidRPr="000201C1" w:rsidR="00290367" w:rsidP="000857C1" w:rsidRDefault="00290367" w14:paraId="0E717CD6"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1</w:t>
            </w:r>
            <w:r>
              <w:rPr>
                <w:rFonts w:eastAsia="Arial" w:asciiTheme="minorHAnsi" w:hAnsiTheme="minorHAnsi"/>
                <w:sz w:val="20"/>
                <w:szCs w:val="20"/>
              </w:rPr>
              <w:t>7</w:t>
            </w:r>
          </w:p>
        </w:tc>
        <w:tc>
          <w:tcPr>
            <w:tcW w:w="1068" w:type="pct"/>
            <w:shd w:val="clear" w:color="auto" w:fill="F2F2F2" w:themeFill="background1" w:themeFillShade="F2"/>
          </w:tcPr>
          <w:p w:rsidRPr="000201C1" w:rsidR="00290367" w:rsidP="000857C1" w:rsidRDefault="00290367" w14:paraId="32CECC46" w14:textId="7FCC5686">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Engaging men in gender</w:t>
            </w:r>
            <w:r w:rsidR="003A68B1">
              <w:rPr>
                <w:rFonts w:eastAsia="Arial" w:asciiTheme="minorHAnsi" w:hAnsiTheme="minorHAnsi"/>
                <w:sz w:val="20"/>
                <w:szCs w:val="20"/>
              </w:rPr>
              <w:t xml:space="preserve"> </w:t>
            </w:r>
            <w:r w:rsidRPr="000201C1">
              <w:rPr>
                <w:rFonts w:eastAsia="Arial" w:asciiTheme="minorHAnsi" w:hAnsiTheme="minorHAnsi"/>
                <w:sz w:val="20"/>
                <w:szCs w:val="20"/>
              </w:rPr>
              <w:t>transformative approaches to end violence against women</w:t>
            </w:r>
          </w:p>
        </w:tc>
        <w:tc>
          <w:tcPr>
            <w:tcW w:w="457" w:type="pct"/>
            <w:shd w:val="clear" w:color="auto" w:fill="F2F2F2" w:themeFill="background1" w:themeFillShade="F2"/>
          </w:tcPr>
          <w:p w:rsidRPr="000201C1" w:rsidR="00290367" w:rsidP="000857C1" w:rsidRDefault="00290367" w14:paraId="427F6B8D"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2018</w:t>
            </w:r>
          </w:p>
        </w:tc>
        <w:tc>
          <w:tcPr>
            <w:tcW w:w="661" w:type="pct"/>
            <w:shd w:val="clear" w:color="auto" w:fill="F2F2F2" w:themeFill="background1" w:themeFillShade="F2"/>
          </w:tcPr>
          <w:p w:rsidRPr="000201C1" w:rsidR="00290367" w:rsidP="000857C1" w:rsidRDefault="00290367" w14:paraId="2D4DDD0F"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UN Women</w:t>
            </w:r>
            <w:r>
              <w:rPr>
                <w:rFonts w:eastAsia="Arial" w:asciiTheme="minorHAnsi" w:hAnsiTheme="minorHAnsi"/>
                <w:sz w:val="20"/>
                <w:szCs w:val="20"/>
              </w:rPr>
              <w:t xml:space="preserve"> &amp; Promundo</w:t>
            </w:r>
          </w:p>
        </w:tc>
        <w:tc>
          <w:tcPr>
            <w:tcW w:w="0" w:type="pct"/>
            <w:shd w:val="clear" w:color="auto" w:fill="F2F2F2" w:themeFill="background1" w:themeFillShade="F2"/>
          </w:tcPr>
          <w:p w:rsidRPr="000201C1" w:rsidR="00290367" w:rsidP="000857C1" w:rsidRDefault="00290367" w14:paraId="1F266450"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tc>
        <w:tc>
          <w:tcPr>
            <w:tcW w:w="0" w:type="pct"/>
            <w:shd w:val="clear" w:color="auto" w:fill="F2F2F2" w:themeFill="background1" w:themeFillShade="F2"/>
          </w:tcPr>
          <w:p w:rsidRPr="000201C1" w:rsidR="00290367" w:rsidP="000857C1" w:rsidRDefault="00290367" w14:paraId="1EE31F11" w14:textId="5D20481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Policymakers, UN actors, CSOs</w:t>
            </w:r>
          </w:p>
        </w:tc>
        <w:tc>
          <w:tcPr>
            <w:tcW w:w="0" w:type="pct"/>
            <w:shd w:val="clear" w:color="auto" w:fill="F2F2F2" w:themeFill="background1" w:themeFillShade="F2"/>
          </w:tcPr>
          <w:p w:rsidRPr="000201C1" w:rsidR="00290367" w:rsidP="000857C1" w:rsidRDefault="00290367" w14:paraId="0A2B8607"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Policy brief</w:t>
            </w:r>
          </w:p>
        </w:tc>
      </w:tr>
      <w:tr w:rsidRPr="000201C1" w:rsidR="00E24563" w:rsidTr="00E24563" w14:paraId="2DAF0BAF"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205" w:type="pct"/>
            <w:vMerge/>
          </w:tcPr>
          <w:p w:rsidRPr="000201C1" w:rsidR="00290367" w:rsidP="000857C1" w:rsidRDefault="00290367" w14:paraId="116D0A14" w14:textId="77777777">
            <w:pPr>
              <w:rPr>
                <w:rFonts w:eastAsia="Arial" w:asciiTheme="minorHAnsi" w:hAnsiTheme="minorHAnsi"/>
                <w:sz w:val="20"/>
                <w:szCs w:val="20"/>
              </w:rPr>
            </w:pPr>
          </w:p>
        </w:tc>
        <w:tc>
          <w:tcPr>
            <w:tcW w:w="199" w:type="pct"/>
          </w:tcPr>
          <w:p w:rsidRPr="000201C1" w:rsidR="00290367" w:rsidP="000857C1" w:rsidRDefault="00290367" w14:paraId="1F2859FD"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1</w:t>
            </w:r>
            <w:r>
              <w:rPr>
                <w:rFonts w:eastAsia="Arial" w:asciiTheme="minorHAnsi" w:hAnsiTheme="minorHAnsi"/>
                <w:sz w:val="20"/>
                <w:szCs w:val="20"/>
              </w:rPr>
              <w:t>8</w:t>
            </w:r>
          </w:p>
        </w:tc>
        <w:tc>
          <w:tcPr>
            <w:tcW w:w="1068" w:type="pct"/>
          </w:tcPr>
          <w:p w:rsidRPr="000201C1" w:rsidR="00290367" w:rsidP="000857C1" w:rsidRDefault="00290367" w14:paraId="6A1105A4"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Engaging young men in advancing gender equality</w:t>
            </w:r>
          </w:p>
        </w:tc>
        <w:tc>
          <w:tcPr>
            <w:tcW w:w="457" w:type="pct"/>
          </w:tcPr>
          <w:p w:rsidRPr="000201C1" w:rsidR="00290367" w:rsidP="000857C1" w:rsidRDefault="00290367" w14:paraId="2A125067"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2018</w:t>
            </w:r>
          </w:p>
        </w:tc>
        <w:tc>
          <w:tcPr>
            <w:tcW w:w="661" w:type="pct"/>
          </w:tcPr>
          <w:p w:rsidRPr="000201C1" w:rsidR="00290367" w:rsidP="000857C1" w:rsidRDefault="00290367" w14:paraId="1BA34182"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UN Women</w:t>
            </w:r>
            <w:r>
              <w:rPr>
                <w:rFonts w:eastAsia="Arial" w:asciiTheme="minorHAnsi" w:hAnsiTheme="minorHAnsi"/>
                <w:sz w:val="20"/>
                <w:szCs w:val="20"/>
              </w:rPr>
              <w:t xml:space="preserve"> &amp; Promundo</w:t>
            </w:r>
          </w:p>
        </w:tc>
        <w:tc>
          <w:tcPr>
            <w:tcW w:w="457" w:type="pct"/>
          </w:tcPr>
          <w:p w:rsidRPr="000201C1" w:rsidR="00290367" w:rsidP="000857C1" w:rsidRDefault="00290367" w14:paraId="6114D3A5"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tc>
        <w:tc>
          <w:tcPr>
            <w:tcW w:w="1349" w:type="pct"/>
          </w:tcPr>
          <w:p w:rsidRPr="000201C1" w:rsidR="00290367" w:rsidP="000857C1" w:rsidRDefault="00290367" w14:paraId="77083C5A" w14:textId="3A7A8C79">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Policymakers, UN actors, CSOs</w:t>
            </w:r>
          </w:p>
        </w:tc>
        <w:tc>
          <w:tcPr>
            <w:tcW w:w="604" w:type="pct"/>
          </w:tcPr>
          <w:p w:rsidRPr="000201C1" w:rsidR="00290367" w:rsidP="000857C1" w:rsidRDefault="00290367" w14:paraId="1200399E"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Policy brief</w:t>
            </w:r>
          </w:p>
        </w:tc>
      </w:tr>
      <w:tr w:rsidRPr="000201C1" w:rsidR="008663A6" w:rsidTr="008663A6" w14:paraId="1D746266"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tcPr>
          <w:p w:rsidRPr="000201C1" w:rsidR="00290367" w:rsidP="000857C1" w:rsidRDefault="00290367" w14:paraId="2F6015A3" w14:textId="77777777">
            <w:pPr>
              <w:rPr>
                <w:rFonts w:eastAsia="Arial" w:asciiTheme="minorHAnsi" w:hAnsiTheme="minorHAnsi"/>
                <w:sz w:val="20"/>
                <w:szCs w:val="20"/>
              </w:rPr>
            </w:pPr>
          </w:p>
        </w:tc>
        <w:tc>
          <w:tcPr>
            <w:tcW w:w="0" w:type="pct"/>
            <w:shd w:val="clear" w:color="auto" w:fill="F2F2F2" w:themeFill="background1" w:themeFillShade="F2"/>
          </w:tcPr>
          <w:p w:rsidRPr="000201C1" w:rsidR="00290367" w:rsidP="000857C1" w:rsidRDefault="00290367" w14:paraId="142AD89F"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1</w:t>
            </w:r>
            <w:r>
              <w:rPr>
                <w:rFonts w:eastAsia="Arial" w:asciiTheme="minorHAnsi" w:hAnsiTheme="minorHAnsi"/>
                <w:sz w:val="20"/>
                <w:szCs w:val="20"/>
              </w:rPr>
              <w:t>9</w:t>
            </w:r>
          </w:p>
        </w:tc>
        <w:tc>
          <w:tcPr>
            <w:tcW w:w="1068" w:type="pct"/>
            <w:shd w:val="clear" w:color="auto" w:fill="F2F2F2" w:themeFill="background1" w:themeFillShade="F2"/>
          </w:tcPr>
          <w:p w:rsidRPr="000201C1" w:rsidR="00290367" w:rsidP="000857C1" w:rsidRDefault="00290367" w14:paraId="4AC50D66"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Promoting men’s caregiving to advance gender equality</w:t>
            </w:r>
          </w:p>
        </w:tc>
        <w:tc>
          <w:tcPr>
            <w:tcW w:w="457" w:type="pct"/>
            <w:shd w:val="clear" w:color="auto" w:fill="F2F2F2" w:themeFill="background1" w:themeFillShade="F2"/>
          </w:tcPr>
          <w:p w:rsidRPr="000201C1" w:rsidR="00290367" w:rsidP="000857C1" w:rsidRDefault="00290367" w14:paraId="049FE065"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2018</w:t>
            </w:r>
          </w:p>
        </w:tc>
        <w:tc>
          <w:tcPr>
            <w:tcW w:w="661" w:type="pct"/>
            <w:shd w:val="clear" w:color="auto" w:fill="F2F2F2" w:themeFill="background1" w:themeFillShade="F2"/>
          </w:tcPr>
          <w:p w:rsidRPr="000201C1" w:rsidR="00290367" w:rsidP="000857C1" w:rsidRDefault="00290367" w14:paraId="04702A1C"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UN Women</w:t>
            </w:r>
            <w:r>
              <w:rPr>
                <w:rFonts w:eastAsia="Arial" w:asciiTheme="minorHAnsi" w:hAnsiTheme="minorHAnsi"/>
                <w:sz w:val="20"/>
                <w:szCs w:val="20"/>
              </w:rPr>
              <w:t xml:space="preserve"> &amp; Promundo</w:t>
            </w:r>
          </w:p>
        </w:tc>
        <w:tc>
          <w:tcPr>
            <w:tcW w:w="0" w:type="pct"/>
            <w:shd w:val="clear" w:color="auto" w:fill="F2F2F2" w:themeFill="background1" w:themeFillShade="F2"/>
          </w:tcPr>
          <w:p w:rsidRPr="000201C1" w:rsidR="00290367" w:rsidP="000857C1" w:rsidRDefault="00290367" w14:paraId="5E0C161D"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tc>
        <w:tc>
          <w:tcPr>
            <w:tcW w:w="0" w:type="pct"/>
            <w:shd w:val="clear" w:color="auto" w:fill="F2F2F2" w:themeFill="background1" w:themeFillShade="F2"/>
          </w:tcPr>
          <w:p w:rsidRPr="000201C1" w:rsidR="00290367" w:rsidP="000857C1" w:rsidRDefault="00290367" w14:paraId="10B93B3E" w14:textId="0A6BC9F0">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Policymakers, UN actors, CSOs</w:t>
            </w:r>
          </w:p>
        </w:tc>
        <w:tc>
          <w:tcPr>
            <w:tcW w:w="0" w:type="pct"/>
            <w:shd w:val="clear" w:color="auto" w:fill="F2F2F2" w:themeFill="background1" w:themeFillShade="F2"/>
          </w:tcPr>
          <w:p w:rsidRPr="000201C1" w:rsidR="00290367" w:rsidP="000857C1" w:rsidRDefault="00290367" w14:paraId="2D2271CC"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Policy brief</w:t>
            </w:r>
          </w:p>
        </w:tc>
      </w:tr>
      <w:tr w:rsidRPr="000201C1" w:rsidR="00E24563" w:rsidTr="00E24563" w14:paraId="1212201A"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205" w:type="pct"/>
            <w:vMerge/>
          </w:tcPr>
          <w:p w:rsidRPr="000201C1" w:rsidR="00290367" w:rsidP="000857C1" w:rsidRDefault="00290367" w14:paraId="14EF9AE1" w14:textId="77777777">
            <w:pPr>
              <w:rPr>
                <w:rFonts w:eastAsia="Arial" w:asciiTheme="minorHAnsi" w:hAnsiTheme="minorHAnsi"/>
                <w:sz w:val="20"/>
                <w:szCs w:val="20"/>
              </w:rPr>
            </w:pPr>
          </w:p>
        </w:tc>
        <w:tc>
          <w:tcPr>
            <w:tcW w:w="199" w:type="pct"/>
          </w:tcPr>
          <w:p w:rsidRPr="000201C1" w:rsidR="00290367" w:rsidP="000857C1" w:rsidRDefault="00290367" w14:paraId="47156994"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20</w:t>
            </w:r>
          </w:p>
        </w:tc>
        <w:tc>
          <w:tcPr>
            <w:tcW w:w="1068" w:type="pct"/>
          </w:tcPr>
          <w:p w:rsidRPr="000201C1" w:rsidR="00290367" w:rsidP="000857C1" w:rsidRDefault="00290367" w14:paraId="1B802351"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Raising children more gender equitably</w:t>
            </w:r>
          </w:p>
        </w:tc>
        <w:tc>
          <w:tcPr>
            <w:tcW w:w="457" w:type="pct"/>
          </w:tcPr>
          <w:p w:rsidRPr="000201C1" w:rsidR="00290367" w:rsidP="000857C1" w:rsidRDefault="00290367" w14:paraId="1DD79805"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2018</w:t>
            </w:r>
          </w:p>
        </w:tc>
        <w:tc>
          <w:tcPr>
            <w:tcW w:w="661" w:type="pct"/>
          </w:tcPr>
          <w:p w:rsidRPr="000201C1" w:rsidR="00290367" w:rsidP="000857C1" w:rsidRDefault="00290367" w14:paraId="72EFB721"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UN Women</w:t>
            </w:r>
            <w:r>
              <w:rPr>
                <w:rFonts w:eastAsia="Arial" w:asciiTheme="minorHAnsi" w:hAnsiTheme="minorHAnsi"/>
                <w:sz w:val="20"/>
                <w:szCs w:val="20"/>
              </w:rPr>
              <w:t xml:space="preserve"> &amp; Promundo</w:t>
            </w:r>
          </w:p>
        </w:tc>
        <w:tc>
          <w:tcPr>
            <w:tcW w:w="457" w:type="pct"/>
          </w:tcPr>
          <w:p w:rsidRPr="000201C1" w:rsidR="00290367" w:rsidP="000857C1" w:rsidRDefault="00290367" w14:paraId="7151597B"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tc>
        <w:tc>
          <w:tcPr>
            <w:tcW w:w="1349" w:type="pct"/>
          </w:tcPr>
          <w:p w:rsidRPr="000201C1" w:rsidR="00290367" w:rsidP="000857C1" w:rsidRDefault="00290367" w14:paraId="58E2C47C" w14:textId="642EB6B4">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Policymakers, UN actors, CSOs</w:t>
            </w:r>
          </w:p>
        </w:tc>
        <w:tc>
          <w:tcPr>
            <w:tcW w:w="604" w:type="pct"/>
          </w:tcPr>
          <w:p w:rsidRPr="000201C1" w:rsidR="00290367" w:rsidP="000857C1" w:rsidRDefault="00290367" w14:paraId="0E98AC2E"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Policy brief</w:t>
            </w:r>
          </w:p>
        </w:tc>
      </w:tr>
      <w:tr w:rsidRPr="000201C1" w:rsidR="008663A6" w:rsidTr="008663A6" w14:paraId="3482AFB4"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tcPr>
          <w:p w:rsidRPr="000201C1" w:rsidR="00290367" w:rsidP="000857C1" w:rsidRDefault="00290367" w14:paraId="5C66528C" w14:textId="77777777">
            <w:pPr>
              <w:rPr>
                <w:rFonts w:eastAsia="Arial" w:asciiTheme="minorHAnsi" w:hAnsiTheme="minorHAnsi"/>
                <w:sz w:val="20"/>
                <w:szCs w:val="20"/>
              </w:rPr>
            </w:pPr>
          </w:p>
        </w:tc>
        <w:tc>
          <w:tcPr>
            <w:tcW w:w="0" w:type="pct"/>
            <w:shd w:val="clear" w:color="auto" w:fill="F2F2F2" w:themeFill="background1" w:themeFillShade="F2"/>
          </w:tcPr>
          <w:p w:rsidRPr="000201C1" w:rsidR="00290367" w:rsidP="000857C1" w:rsidRDefault="00290367" w14:paraId="5C799B2D"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w:t>
            </w:r>
            <w:r>
              <w:rPr>
                <w:rFonts w:eastAsia="Arial" w:asciiTheme="minorHAnsi" w:hAnsiTheme="minorHAnsi"/>
                <w:sz w:val="20"/>
                <w:szCs w:val="20"/>
              </w:rPr>
              <w:t>1</w:t>
            </w:r>
          </w:p>
        </w:tc>
        <w:tc>
          <w:tcPr>
            <w:tcW w:w="1068" w:type="pct"/>
            <w:shd w:val="clear" w:color="auto" w:fill="F2F2F2" w:themeFill="background1" w:themeFillShade="F2"/>
          </w:tcPr>
          <w:p w:rsidRPr="000201C1" w:rsidR="00290367" w:rsidP="000857C1" w:rsidRDefault="00290367" w14:paraId="4042F0C7"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Understanding the business case for gender equality in the workplace</w:t>
            </w:r>
          </w:p>
        </w:tc>
        <w:tc>
          <w:tcPr>
            <w:tcW w:w="457" w:type="pct"/>
            <w:shd w:val="clear" w:color="auto" w:fill="F2F2F2" w:themeFill="background1" w:themeFillShade="F2"/>
          </w:tcPr>
          <w:p w:rsidRPr="000201C1" w:rsidR="00290367" w:rsidP="000857C1" w:rsidRDefault="00290367" w14:paraId="631BDD8E"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2018</w:t>
            </w:r>
          </w:p>
        </w:tc>
        <w:tc>
          <w:tcPr>
            <w:tcW w:w="661" w:type="pct"/>
            <w:shd w:val="clear" w:color="auto" w:fill="F2F2F2" w:themeFill="background1" w:themeFillShade="F2"/>
          </w:tcPr>
          <w:p w:rsidRPr="000201C1" w:rsidR="00290367" w:rsidP="000857C1" w:rsidRDefault="00290367" w14:paraId="3F0F7391"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UN Women</w:t>
            </w:r>
            <w:r>
              <w:rPr>
                <w:rFonts w:eastAsia="Arial" w:asciiTheme="minorHAnsi" w:hAnsiTheme="minorHAnsi"/>
                <w:sz w:val="20"/>
                <w:szCs w:val="20"/>
              </w:rPr>
              <w:t xml:space="preserve"> &amp; Promundo</w:t>
            </w:r>
          </w:p>
        </w:tc>
        <w:tc>
          <w:tcPr>
            <w:tcW w:w="0" w:type="pct"/>
            <w:shd w:val="clear" w:color="auto" w:fill="F2F2F2" w:themeFill="background1" w:themeFillShade="F2"/>
          </w:tcPr>
          <w:p w:rsidRPr="000201C1" w:rsidR="00290367" w:rsidP="000857C1" w:rsidRDefault="00290367" w14:paraId="4ED1597E"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tc>
        <w:tc>
          <w:tcPr>
            <w:tcW w:w="0" w:type="pct"/>
            <w:shd w:val="clear" w:color="auto" w:fill="F2F2F2" w:themeFill="background1" w:themeFillShade="F2"/>
          </w:tcPr>
          <w:p w:rsidRPr="000201C1" w:rsidR="00290367" w:rsidP="000857C1" w:rsidRDefault="00290367" w14:paraId="50630C1E" w14:textId="6F241245">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Policymakers, Business leaders, CSOs, UN actors</w:t>
            </w:r>
          </w:p>
        </w:tc>
        <w:tc>
          <w:tcPr>
            <w:tcW w:w="0" w:type="pct"/>
            <w:shd w:val="clear" w:color="auto" w:fill="F2F2F2" w:themeFill="background1" w:themeFillShade="F2"/>
          </w:tcPr>
          <w:p w:rsidRPr="000201C1" w:rsidR="00290367" w:rsidP="000857C1" w:rsidRDefault="00290367" w14:paraId="02D4B078"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Policy brief</w:t>
            </w:r>
          </w:p>
        </w:tc>
      </w:tr>
      <w:tr w:rsidRPr="000201C1" w:rsidR="00E24563" w:rsidTr="00E24563" w14:paraId="22066167"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205" w:type="pct"/>
            <w:vMerge/>
          </w:tcPr>
          <w:p w:rsidRPr="000201C1" w:rsidR="00290367" w:rsidP="000857C1" w:rsidRDefault="00290367" w14:paraId="149B6A82" w14:textId="77777777">
            <w:pPr>
              <w:rPr>
                <w:rFonts w:eastAsia="Arial" w:asciiTheme="minorHAnsi" w:hAnsiTheme="minorHAnsi"/>
                <w:sz w:val="20"/>
                <w:szCs w:val="20"/>
              </w:rPr>
            </w:pPr>
          </w:p>
        </w:tc>
        <w:tc>
          <w:tcPr>
            <w:tcW w:w="199" w:type="pct"/>
          </w:tcPr>
          <w:p w:rsidRPr="000201C1" w:rsidR="00290367" w:rsidP="000857C1" w:rsidRDefault="00290367" w14:paraId="2951A6BD"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w:t>
            </w:r>
            <w:r>
              <w:rPr>
                <w:rFonts w:eastAsia="Arial" w:asciiTheme="minorHAnsi" w:hAnsiTheme="minorHAnsi"/>
                <w:sz w:val="20"/>
                <w:szCs w:val="20"/>
              </w:rPr>
              <w:t>2</w:t>
            </w:r>
          </w:p>
        </w:tc>
        <w:tc>
          <w:tcPr>
            <w:tcW w:w="1068" w:type="pct"/>
          </w:tcPr>
          <w:p w:rsidRPr="000201C1" w:rsidR="00290367" w:rsidP="000857C1" w:rsidRDefault="00290367" w14:paraId="3C766C43"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lang w:val="it-IT"/>
              </w:rPr>
            </w:pPr>
            <w:r w:rsidRPr="00C24667">
              <w:rPr>
                <w:rFonts w:eastAsia="Arial" w:asciiTheme="minorHAnsi" w:hAnsiTheme="minorHAnsi"/>
                <w:sz w:val="20"/>
                <w:szCs w:val="20"/>
                <w:lang w:val="it-IT"/>
              </w:rPr>
              <w:t>Gender Sensitive Media Content: Media Monitoring Toolkit</w:t>
            </w:r>
          </w:p>
        </w:tc>
        <w:tc>
          <w:tcPr>
            <w:tcW w:w="457" w:type="pct"/>
          </w:tcPr>
          <w:p w:rsidRPr="000201C1" w:rsidR="00290367" w:rsidP="000857C1" w:rsidRDefault="00290367" w14:paraId="26242ABF"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lang w:val="it-IT"/>
              </w:rPr>
            </w:pPr>
            <w:r w:rsidRPr="000201C1">
              <w:rPr>
                <w:rFonts w:eastAsia="Arial" w:asciiTheme="minorHAnsi" w:hAnsiTheme="minorHAnsi"/>
                <w:sz w:val="20"/>
                <w:szCs w:val="20"/>
                <w:lang w:val="it-IT"/>
              </w:rPr>
              <w:t>2018</w:t>
            </w:r>
          </w:p>
        </w:tc>
        <w:tc>
          <w:tcPr>
            <w:tcW w:w="661" w:type="pct"/>
          </w:tcPr>
          <w:p w:rsidRPr="000201C1" w:rsidR="00290367" w:rsidP="000857C1" w:rsidRDefault="00290367" w14:paraId="5488A426"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lang w:val="it-IT"/>
              </w:rPr>
            </w:pPr>
            <w:r w:rsidRPr="000201C1">
              <w:rPr>
                <w:rFonts w:eastAsia="Arial" w:asciiTheme="minorHAnsi" w:hAnsiTheme="minorHAnsi"/>
                <w:sz w:val="20"/>
                <w:szCs w:val="20"/>
                <w:lang w:val="it-IT"/>
              </w:rPr>
              <w:t>Ahead of the Curve</w:t>
            </w:r>
          </w:p>
        </w:tc>
        <w:tc>
          <w:tcPr>
            <w:tcW w:w="457" w:type="pct"/>
          </w:tcPr>
          <w:p w:rsidRPr="000201C1" w:rsidR="00290367" w:rsidP="000857C1" w:rsidRDefault="00290367" w14:paraId="190E1994"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lang w:val="it-IT"/>
              </w:rPr>
            </w:pPr>
            <w:r w:rsidRPr="000201C1">
              <w:rPr>
                <w:rFonts w:eastAsia="Arial" w:asciiTheme="minorHAnsi" w:hAnsiTheme="minorHAnsi"/>
                <w:sz w:val="20"/>
                <w:szCs w:val="20"/>
                <w:lang w:val="it-IT"/>
              </w:rPr>
              <w:t>Regional</w:t>
            </w:r>
          </w:p>
        </w:tc>
        <w:tc>
          <w:tcPr>
            <w:tcW w:w="1349" w:type="pct"/>
          </w:tcPr>
          <w:p w:rsidRPr="000201C1" w:rsidR="00290367" w:rsidP="000857C1" w:rsidRDefault="00290367" w14:paraId="4CF7F917"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lang w:val="it-IT"/>
              </w:rPr>
            </w:pPr>
            <w:r w:rsidRPr="000201C1">
              <w:rPr>
                <w:rFonts w:eastAsia="Arial" w:asciiTheme="minorHAnsi" w:hAnsiTheme="minorHAnsi"/>
                <w:sz w:val="20"/>
                <w:szCs w:val="20"/>
                <w:lang w:val="it-IT"/>
              </w:rPr>
              <w:t>Media producers</w:t>
            </w:r>
          </w:p>
        </w:tc>
        <w:tc>
          <w:tcPr>
            <w:tcW w:w="604" w:type="pct"/>
          </w:tcPr>
          <w:p w:rsidRPr="000201C1" w:rsidR="00290367" w:rsidP="000857C1" w:rsidRDefault="00290367" w14:paraId="601BB547"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lang w:val="it-IT"/>
              </w:rPr>
            </w:pPr>
            <w:r w:rsidRPr="000201C1">
              <w:rPr>
                <w:rFonts w:eastAsia="Arial" w:asciiTheme="minorHAnsi" w:hAnsiTheme="minorHAnsi"/>
                <w:sz w:val="20"/>
                <w:szCs w:val="20"/>
                <w:lang w:val="it-IT"/>
              </w:rPr>
              <w:t>Toolkit</w:t>
            </w:r>
          </w:p>
        </w:tc>
      </w:tr>
      <w:tr w:rsidRPr="000201C1" w:rsidR="008663A6" w:rsidTr="008663A6" w14:paraId="3B33B65E"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tcPr>
          <w:p w:rsidRPr="000201C1" w:rsidR="00290367" w:rsidP="000857C1" w:rsidRDefault="00290367" w14:paraId="69D36284" w14:textId="77777777">
            <w:pPr>
              <w:rPr>
                <w:rFonts w:eastAsia="Arial" w:asciiTheme="minorHAnsi" w:hAnsiTheme="minorHAnsi"/>
                <w:sz w:val="20"/>
                <w:szCs w:val="20"/>
                <w:lang w:val="it-IT"/>
              </w:rPr>
            </w:pPr>
          </w:p>
        </w:tc>
        <w:tc>
          <w:tcPr>
            <w:tcW w:w="0" w:type="pct"/>
            <w:shd w:val="clear" w:color="auto" w:fill="F2F2F2" w:themeFill="background1" w:themeFillShade="F2"/>
          </w:tcPr>
          <w:p w:rsidRPr="000201C1" w:rsidR="00290367" w:rsidP="000857C1" w:rsidRDefault="00290367" w14:paraId="6D774156"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w:t>
            </w:r>
            <w:r>
              <w:rPr>
                <w:rFonts w:eastAsia="Arial" w:asciiTheme="minorHAnsi" w:hAnsiTheme="minorHAnsi"/>
                <w:sz w:val="20"/>
                <w:szCs w:val="20"/>
              </w:rPr>
              <w:t>3</w:t>
            </w:r>
          </w:p>
        </w:tc>
        <w:tc>
          <w:tcPr>
            <w:tcW w:w="1068" w:type="pct"/>
            <w:shd w:val="clear" w:color="auto" w:fill="F2F2F2" w:themeFill="background1" w:themeFillShade="F2"/>
          </w:tcPr>
          <w:p w:rsidRPr="000201C1" w:rsidR="00290367" w:rsidP="000857C1" w:rsidRDefault="00290367" w14:paraId="131262DA"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BRIEF: 10 strategies to engage men and boys in partnership with women and girls to achieve gender equality</w:t>
            </w:r>
          </w:p>
        </w:tc>
        <w:tc>
          <w:tcPr>
            <w:tcW w:w="457" w:type="pct"/>
            <w:shd w:val="clear" w:color="auto" w:fill="F2F2F2" w:themeFill="background1" w:themeFillShade="F2"/>
          </w:tcPr>
          <w:p w:rsidRPr="000201C1" w:rsidR="00290367" w:rsidP="000857C1" w:rsidRDefault="00290367" w14:paraId="4366FA2B"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No date</w:t>
            </w:r>
          </w:p>
        </w:tc>
        <w:tc>
          <w:tcPr>
            <w:tcW w:w="661" w:type="pct"/>
            <w:shd w:val="clear" w:color="auto" w:fill="F2F2F2" w:themeFill="background1" w:themeFillShade="F2"/>
          </w:tcPr>
          <w:p w:rsidRPr="000201C1" w:rsidR="00290367" w:rsidP="000857C1" w:rsidRDefault="00290367" w14:paraId="60982D91"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UN Women</w:t>
            </w:r>
          </w:p>
        </w:tc>
        <w:tc>
          <w:tcPr>
            <w:tcW w:w="0" w:type="pct"/>
            <w:shd w:val="clear" w:color="auto" w:fill="F2F2F2" w:themeFill="background1" w:themeFillShade="F2"/>
          </w:tcPr>
          <w:p w:rsidRPr="000201C1" w:rsidR="00290367" w:rsidP="000857C1" w:rsidRDefault="00290367" w14:paraId="49190DBC"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tc>
        <w:tc>
          <w:tcPr>
            <w:tcW w:w="0" w:type="pct"/>
            <w:shd w:val="clear" w:color="auto" w:fill="F2F2F2" w:themeFill="background1" w:themeFillShade="F2"/>
          </w:tcPr>
          <w:p w:rsidRPr="000201C1" w:rsidR="00290367" w:rsidP="000857C1" w:rsidRDefault="00290367" w14:paraId="6130BB03"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CSOs and UN actors</w:t>
            </w:r>
          </w:p>
        </w:tc>
        <w:tc>
          <w:tcPr>
            <w:tcW w:w="0" w:type="pct"/>
            <w:shd w:val="clear" w:color="auto" w:fill="F2F2F2" w:themeFill="background1" w:themeFillShade="F2"/>
          </w:tcPr>
          <w:p w:rsidRPr="000201C1" w:rsidR="00290367" w:rsidP="000857C1" w:rsidRDefault="00290367" w14:paraId="25835A80"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Lessons learned brief</w:t>
            </w:r>
          </w:p>
        </w:tc>
      </w:tr>
      <w:tr w:rsidRPr="000201C1" w:rsidR="00E24563" w:rsidTr="00E24563" w14:paraId="027FA3F7"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205" w:type="pct"/>
            <w:vMerge w:val="restart"/>
            <w:shd w:val="clear" w:color="auto" w:fill="F9E2D5" w:themeFill="accent2" w:themeFillTint="33"/>
            <w:textDirection w:val="btLr"/>
          </w:tcPr>
          <w:p w:rsidRPr="00C24667" w:rsidR="00290367" w:rsidP="000857C1" w:rsidRDefault="00290367" w14:paraId="49E81422" w14:textId="55DDDD12">
            <w:pPr>
              <w:ind w:left="113" w:right="113"/>
              <w:jc w:val="center"/>
              <w:rPr>
                <w:rFonts w:eastAsia="Arial" w:asciiTheme="minorHAnsi" w:hAnsiTheme="minorHAnsi"/>
                <w:b/>
                <w:bCs/>
                <w:sz w:val="20"/>
                <w:szCs w:val="20"/>
              </w:rPr>
            </w:pPr>
            <w:r w:rsidRPr="00C24667">
              <w:rPr>
                <w:rFonts w:eastAsia="Arial" w:asciiTheme="minorHAnsi" w:hAnsiTheme="minorHAnsi"/>
                <w:b/>
                <w:bCs/>
                <w:sz w:val="28"/>
                <w:szCs w:val="28"/>
              </w:rPr>
              <w:t xml:space="preserve">Phase </w:t>
            </w:r>
            <w:r w:rsidR="0052683C">
              <w:rPr>
                <w:rFonts w:eastAsia="Arial" w:asciiTheme="minorHAnsi" w:hAnsiTheme="minorHAnsi"/>
                <w:b/>
                <w:bCs/>
                <w:sz w:val="28"/>
                <w:szCs w:val="28"/>
              </w:rPr>
              <w:t>II</w:t>
            </w:r>
          </w:p>
        </w:tc>
        <w:tc>
          <w:tcPr>
            <w:tcW w:w="199" w:type="pct"/>
          </w:tcPr>
          <w:p w:rsidRPr="000201C1" w:rsidR="00290367" w:rsidP="000857C1" w:rsidRDefault="00290367" w14:paraId="675929FA"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w:t>
            </w:r>
            <w:r>
              <w:rPr>
                <w:rFonts w:eastAsia="Arial" w:asciiTheme="minorHAnsi" w:hAnsiTheme="minorHAnsi"/>
                <w:sz w:val="20"/>
                <w:szCs w:val="20"/>
              </w:rPr>
              <w:t>4</w:t>
            </w:r>
          </w:p>
        </w:tc>
        <w:tc>
          <w:tcPr>
            <w:tcW w:w="1068" w:type="pct"/>
          </w:tcPr>
          <w:p w:rsidRPr="000201C1" w:rsidR="00290367" w:rsidP="000857C1" w:rsidRDefault="00290367" w14:paraId="62AC3C8D"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Pursuing equality in rights and representation: women’s experiences running for parliament in Lebanon’s 2018 elections</w:t>
            </w:r>
          </w:p>
        </w:tc>
        <w:tc>
          <w:tcPr>
            <w:tcW w:w="457" w:type="pct"/>
          </w:tcPr>
          <w:p w:rsidRPr="000201C1" w:rsidR="00290367" w:rsidP="000857C1" w:rsidRDefault="00290367" w14:paraId="049BDA2C" w14:textId="77777777">
            <w:pPr>
              <w:spacing w:line="259" w:lineRule="auto"/>
              <w:cnfStyle w:val="000000010000" w:firstRow="0" w:lastRow="0" w:firstColumn="0" w:lastColumn="0" w:oddVBand="0" w:evenVBand="0" w:oddHBand="0" w:evenHBand="1" w:firstRowFirstColumn="0" w:firstRowLastColumn="0" w:lastRowFirstColumn="0" w:lastRowLastColumn="0"/>
              <w:rPr>
                <w:rFonts w:asciiTheme="minorHAnsi" w:hAnsiTheme="minorHAnsi"/>
              </w:rPr>
            </w:pPr>
            <w:r w:rsidRPr="000201C1">
              <w:rPr>
                <w:rFonts w:eastAsia="Arial" w:asciiTheme="minorHAnsi" w:hAnsiTheme="minorHAnsi"/>
                <w:sz w:val="20"/>
                <w:szCs w:val="20"/>
              </w:rPr>
              <w:t>2020</w:t>
            </w:r>
          </w:p>
        </w:tc>
        <w:tc>
          <w:tcPr>
            <w:tcW w:w="661" w:type="pct"/>
          </w:tcPr>
          <w:p w:rsidRPr="000201C1" w:rsidR="00290367" w:rsidP="000857C1" w:rsidRDefault="00290367" w14:paraId="6A0D8181"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UN Women</w:t>
            </w:r>
          </w:p>
        </w:tc>
        <w:tc>
          <w:tcPr>
            <w:tcW w:w="457" w:type="pct"/>
          </w:tcPr>
          <w:p w:rsidRPr="000201C1" w:rsidR="00290367" w:rsidP="000857C1" w:rsidRDefault="00290367" w14:paraId="232E228F"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Lebanon</w:t>
            </w:r>
          </w:p>
        </w:tc>
        <w:tc>
          <w:tcPr>
            <w:tcW w:w="1349" w:type="pct"/>
          </w:tcPr>
          <w:p w:rsidRPr="000201C1" w:rsidR="00290367" w:rsidP="000857C1" w:rsidRDefault="00290367" w14:paraId="3BF0829E"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CSOs and UN actors in Lebanon</w:t>
            </w:r>
          </w:p>
        </w:tc>
        <w:tc>
          <w:tcPr>
            <w:tcW w:w="604" w:type="pct"/>
          </w:tcPr>
          <w:p w:rsidRPr="000201C1" w:rsidR="00290367" w:rsidP="000857C1" w:rsidRDefault="00290367" w14:paraId="14CFC9DB"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Research</w:t>
            </w:r>
          </w:p>
        </w:tc>
      </w:tr>
      <w:tr w:rsidRPr="000201C1" w:rsidR="00BB3AA4" w:rsidTr="00E24563" w14:paraId="2771DEFC"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shd w:val="clear" w:color="auto" w:fill="F9E2D5" w:themeFill="accent2" w:themeFillTint="33"/>
            <w:textDirection w:val="btLr"/>
          </w:tcPr>
          <w:p w:rsidRPr="00C24667" w:rsidR="00290367" w:rsidP="000857C1" w:rsidRDefault="00290367" w14:paraId="75C1E031" w14:textId="77777777">
            <w:pPr>
              <w:ind w:left="113" w:right="113"/>
              <w:jc w:val="center"/>
              <w:rPr>
                <w:rFonts w:eastAsia="Arial" w:asciiTheme="minorHAnsi" w:hAnsiTheme="minorHAnsi"/>
                <w:b/>
                <w:bCs/>
                <w:sz w:val="28"/>
                <w:szCs w:val="28"/>
              </w:rPr>
            </w:pPr>
          </w:p>
        </w:tc>
        <w:tc>
          <w:tcPr>
            <w:tcW w:w="0" w:type="pct"/>
            <w:shd w:val="clear" w:color="auto" w:fill="F2F2F2" w:themeFill="background1" w:themeFillShade="F2"/>
          </w:tcPr>
          <w:p w:rsidRPr="000201C1" w:rsidR="00290367" w:rsidP="000857C1" w:rsidRDefault="00290367" w14:paraId="29C2B11D"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25</w:t>
            </w:r>
          </w:p>
        </w:tc>
        <w:tc>
          <w:tcPr>
            <w:tcW w:w="1068" w:type="pct"/>
            <w:shd w:val="clear" w:color="auto" w:fill="F2F2F2" w:themeFill="background1" w:themeFillShade="F2"/>
          </w:tcPr>
          <w:p w:rsidRPr="008A52E4" w:rsidR="00290367" w:rsidP="000857C1" w:rsidRDefault="00290367" w14:paraId="2D1172F0"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lang w:val="fr-FR"/>
              </w:rPr>
            </w:pPr>
            <w:r w:rsidRPr="008A52E4">
              <w:rPr>
                <w:rFonts w:eastAsia="Arial" w:asciiTheme="minorHAnsi" w:hAnsiTheme="minorHAnsi"/>
                <w:sz w:val="20"/>
                <w:szCs w:val="20"/>
                <w:lang w:val="fr-FR"/>
              </w:rPr>
              <w:t xml:space="preserve">Violences faites aux femmes et aux filles en temps de crise – </w:t>
            </w:r>
            <w:r w:rsidRPr="008A52E4">
              <w:rPr>
                <w:rFonts w:eastAsia="Arial" w:asciiTheme="minorHAnsi" w:hAnsiTheme="minorHAnsi"/>
                <w:sz w:val="20"/>
                <w:szCs w:val="20"/>
                <w:lang w:val="fr-FR"/>
              </w:rPr>
              <w:lastRenderedPageBreak/>
              <w:t xml:space="preserve">l'expérience du confinement au Maroc </w:t>
            </w:r>
            <w:r>
              <w:rPr>
                <w:rFonts w:eastAsia="Arial" w:asciiTheme="minorHAnsi" w:hAnsiTheme="minorHAnsi"/>
                <w:sz w:val="20"/>
                <w:szCs w:val="20"/>
                <w:lang w:val="fr-FR"/>
              </w:rPr>
              <w:t>–</w:t>
            </w:r>
            <w:r w:rsidRPr="008A52E4">
              <w:rPr>
                <w:rFonts w:eastAsia="Arial" w:asciiTheme="minorHAnsi" w:hAnsiTheme="minorHAnsi"/>
                <w:sz w:val="20"/>
                <w:szCs w:val="20"/>
                <w:lang w:val="fr-FR"/>
              </w:rPr>
              <w:t xml:space="preserve"> French</w:t>
            </w:r>
            <w:r>
              <w:rPr>
                <w:rFonts w:eastAsia="Arial" w:asciiTheme="minorHAnsi" w:hAnsiTheme="minorHAnsi"/>
                <w:sz w:val="20"/>
                <w:szCs w:val="20"/>
                <w:lang w:val="fr-FR"/>
              </w:rPr>
              <w:t xml:space="preserve"> &amp; Arabic</w:t>
            </w:r>
          </w:p>
        </w:tc>
        <w:tc>
          <w:tcPr>
            <w:tcW w:w="457" w:type="pct"/>
            <w:shd w:val="clear" w:color="auto" w:fill="F2F2F2" w:themeFill="background1" w:themeFillShade="F2"/>
          </w:tcPr>
          <w:p w:rsidRPr="000201C1" w:rsidR="00290367" w:rsidP="000857C1" w:rsidRDefault="00290367" w14:paraId="11732D05" w14:textId="77777777">
            <w:pPr>
              <w:spacing w:line="259" w:lineRule="auto"/>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lastRenderedPageBreak/>
              <w:t>2020</w:t>
            </w:r>
          </w:p>
        </w:tc>
        <w:tc>
          <w:tcPr>
            <w:tcW w:w="661" w:type="pct"/>
            <w:shd w:val="clear" w:color="auto" w:fill="F2F2F2" w:themeFill="background1" w:themeFillShade="F2"/>
          </w:tcPr>
          <w:p w:rsidRPr="000201C1" w:rsidR="00290367" w:rsidP="000857C1" w:rsidRDefault="00290367" w14:paraId="0A92C567"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 xml:space="preserve">UN Women </w:t>
            </w:r>
          </w:p>
        </w:tc>
        <w:tc>
          <w:tcPr>
            <w:tcW w:w="0" w:type="pct"/>
            <w:shd w:val="clear" w:color="auto" w:fill="F2F2F2" w:themeFill="background1" w:themeFillShade="F2"/>
          </w:tcPr>
          <w:p w:rsidRPr="000201C1" w:rsidR="00290367" w:rsidP="000857C1" w:rsidRDefault="00290367" w14:paraId="3BABB6D1"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Morocco</w:t>
            </w:r>
          </w:p>
        </w:tc>
        <w:tc>
          <w:tcPr>
            <w:tcW w:w="0" w:type="pct"/>
            <w:shd w:val="clear" w:color="auto" w:fill="F2F2F2" w:themeFill="background1" w:themeFillShade="F2"/>
          </w:tcPr>
          <w:p w:rsidRPr="000201C1" w:rsidR="00290367" w:rsidP="000857C1" w:rsidRDefault="00290367" w14:paraId="459144D2"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All</w:t>
            </w:r>
          </w:p>
        </w:tc>
        <w:tc>
          <w:tcPr>
            <w:tcW w:w="0" w:type="pct"/>
            <w:shd w:val="clear" w:color="auto" w:fill="F2F2F2" w:themeFill="background1" w:themeFillShade="F2"/>
          </w:tcPr>
          <w:p w:rsidRPr="000201C1" w:rsidR="00290367" w:rsidP="000857C1" w:rsidRDefault="00290367" w14:paraId="7109FE68"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Research</w:t>
            </w:r>
          </w:p>
        </w:tc>
      </w:tr>
      <w:tr w:rsidRPr="000201C1" w:rsidR="00E24563" w:rsidTr="00E24563" w14:paraId="4ADD3789"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205" w:type="pct"/>
            <w:vMerge/>
            <w:shd w:val="clear" w:color="auto" w:fill="F9E2D5" w:themeFill="accent2" w:themeFillTint="33"/>
            <w:textDirection w:val="btLr"/>
          </w:tcPr>
          <w:p w:rsidRPr="000201C1" w:rsidR="00290367" w:rsidP="000857C1" w:rsidRDefault="00290367" w14:paraId="56841F1F" w14:textId="77777777">
            <w:pPr>
              <w:ind w:left="113" w:right="113"/>
              <w:jc w:val="center"/>
              <w:rPr>
                <w:rFonts w:eastAsia="Arial" w:asciiTheme="minorHAnsi" w:hAnsiTheme="minorHAnsi"/>
                <w:sz w:val="28"/>
                <w:szCs w:val="28"/>
              </w:rPr>
            </w:pPr>
          </w:p>
        </w:tc>
        <w:tc>
          <w:tcPr>
            <w:tcW w:w="199" w:type="pct"/>
          </w:tcPr>
          <w:p w:rsidRPr="000201C1" w:rsidR="00290367" w:rsidP="000857C1" w:rsidRDefault="00290367" w14:paraId="25AABD3B"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w:t>
            </w:r>
            <w:r>
              <w:rPr>
                <w:rFonts w:eastAsia="Arial" w:asciiTheme="minorHAnsi" w:hAnsiTheme="minorHAnsi"/>
                <w:sz w:val="20"/>
                <w:szCs w:val="20"/>
              </w:rPr>
              <w:t>6</w:t>
            </w:r>
          </w:p>
        </w:tc>
        <w:tc>
          <w:tcPr>
            <w:tcW w:w="1068" w:type="pct"/>
          </w:tcPr>
          <w:p w:rsidRPr="000201C1" w:rsidR="00290367" w:rsidP="000857C1" w:rsidRDefault="00290367" w14:paraId="222A5987"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Musawah Policy brief #1: Why Muslim family law and why now?</w:t>
            </w:r>
          </w:p>
        </w:tc>
        <w:tc>
          <w:tcPr>
            <w:tcW w:w="457" w:type="pct"/>
          </w:tcPr>
          <w:p w:rsidRPr="000201C1" w:rsidR="00290367" w:rsidP="000857C1" w:rsidRDefault="00290367" w14:paraId="4DB94265"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2020</w:t>
            </w:r>
          </w:p>
        </w:tc>
        <w:tc>
          <w:tcPr>
            <w:tcW w:w="661" w:type="pct"/>
          </w:tcPr>
          <w:p w:rsidRPr="000201C1" w:rsidR="00290367" w:rsidP="000857C1" w:rsidRDefault="00290367" w14:paraId="5734F8ED"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Musawah</w:t>
            </w:r>
          </w:p>
        </w:tc>
        <w:tc>
          <w:tcPr>
            <w:tcW w:w="457" w:type="pct"/>
          </w:tcPr>
          <w:p w:rsidRPr="000201C1" w:rsidR="00290367" w:rsidP="000857C1" w:rsidRDefault="00290367" w14:paraId="263E8CF1"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tc>
        <w:tc>
          <w:tcPr>
            <w:tcW w:w="1349" w:type="pct"/>
          </w:tcPr>
          <w:p w:rsidRPr="000201C1" w:rsidR="00290367" w:rsidP="000857C1" w:rsidRDefault="00290367" w14:paraId="48B1C228" w14:textId="5C71130B">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Advocates and </w:t>
            </w:r>
            <w:r w:rsidR="001F0F2F">
              <w:rPr>
                <w:rFonts w:eastAsia="Arial" w:asciiTheme="minorHAnsi" w:hAnsiTheme="minorHAnsi"/>
                <w:sz w:val="20"/>
                <w:szCs w:val="20"/>
              </w:rPr>
              <w:t>p</w:t>
            </w:r>
            <w:r w:rsidRPr="000201C1">
              <w:rPr>
                <w:rFonts w:eastAsia="Arial" w:asciiTheme="minorHAnsi" w:hAnsiTheme="minorHAnsi"/>
                <w:sz w:val="20"/>
                <w:szCs w:val="20"/>
              </w:rPr>
              <w:t>olicymakers</w:t>
            </w:r>
          </w:p>
        </w:tc>
        <w:tc>
          <w:tcPr>
            <w:tcW w:w="604" w:type="pct"/>
          </w:tcPr>
          <w:p w:rsidRPr="000201C1" w:rsidR="00290367" w:rsidP="000857C1" w:rsidRDefault="00290367" w14:paraId="667252BE"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Policy brief</w:t>
            </w:r>
          </w:p>
        </w:tc>
      </w:tr>
      <w:tr w:rsidRPr="000201C1" w:rsidR="00BB3AA4" w:rsidTr="00E24563" w14:paraId="696667B8"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shd w:val="clear" w:color="auto" w:fill="F9E2D5" w:themeFill="accent2" w:themeFillTint="33"/>
            <w:textDirection w:val="btLr"/>
          </w:tcPr>
          <w:p w:rsidRPr="000201C1" w:rsidR="00290367" w:rsidP="000857C1" w:rsidRDefault="00290367" w14:paraId="23A86DEB" w14:textId="77777777">
            <w:pPr>
              <w:ind w:left="113" w:right="113"/>
              <w:jc w:val="center"/>
              <w:rPr>
                <w:rFonts w:eastAsia="Arial" w:asciiTheme="minorHAnsi" w:hAnsiTheme="minorHAnsi"/>
                <w:sz w:val="28"/>
                <w:szCs w:val="28"/>
              </w:rPr>
            </w:pPr>
          </w:p>
        </w:tc>
        <w:tc>
          <w:tcPr>
            <w:tcW w:w="0" w:type="pct"/>
            <w:shd w:val="clear" w:color="auto" w:fill="F2F2F2" w:themeFill="background1" w:themeFillShade="F2"/>
          </w:tcPr>
          <w:p w:rsidRPr="000201C1" w:rsidR="00290367" w:rsidP="000857C1" w:rsidRDefault="00290367" w14:paraId="0F8DA079"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w:t>
            </w:r>
            <w:r>
              <w:rPr>
                <w:rFonts w:eastAsia="Arial" w:asciiTheme="minorHAnsi" w:hAnsiTheme="minorHAnsi"/>
                <w:sz w:val="20"/>
                <w:szCs w:val="20"/>
              </w:rPr>
              <w:t>7</w:t>
            </w:r>
          </w:p>
        </w:tc>
        <w:tc>
          <w:tcPr>
            <w:tcW w:w="1068" w:type="pct"/>
            <w:shd w:val="clear" w:color="auto" w:fill="F2F2F2" w:themeFill="background1" w:themeFillShade="F2"/>
          </w:tcPr>
          <w:p w:rsidRPr="000201C1" w:rsidR="00290367" w:rsidP="000857C1" w:rsidRDefault="00290367" w14:paraId="4751FC1A"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Musawah Policy brief #2: Ending Child Marriage in Muslim Family Laws</w:t>
            </w:r>
          </w:p>
        </w:tc>
        <w:tc>
          <w:tcPr>
            <w:tcW w:w="457" w:type="pct"/>
            <w:shd w:val="clear" w:color="auto" w:fill="F2F2F2" w:themeFill="background1" w:themeFillShade="F2"/>
          </w:tcPr>
          <w:p w:rsidRPr="000201C1" w:rsidR="00290367" w:rsidP="000857C1" w:rsidRDefault="00290367" w14:paraId="2F41497D"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2020</w:t>
            </w:r>
          </w:p>
        </w:tc>
        <w:tc>
          <w:tcPr>
            <w:tcW w:w="661" w:type="pct"/>
            <w:shd w:val="clear" w:color="auto" w:fill="F2F2F2" w:themeFill="background1" w:themeFillShade="F2"/>
          </w:tcPr>
          <w:p w:rsidRPr="000201C1" w:rsidR="00290367" w:rsidP="000857C1" w:rsidRDefault="00290367" w14:paraId="76AD044B"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Musawah</w:t>
            </w:r>
          </w:p>
        </w:tc>
        <w:tc>
          <w:tcPr>
            <w:tcW w:w="0" w:type="pct"/>
            <w:shd w:val="clear" w:color="auto" w:fill="F2F2F2" w:themeFill="background1" w:themeFillShade="F2"/>
          </w:tcPr>
          <w:p w:rsidRPr="000201C1" w:rsidR="00290367" w:rsidP="000857C1" w:rsidRDefault="00290367" w14:paraId="668AA0D0"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tc>
        <w:tc>
          <w:tcPr>
            <w:tcW w:w="0" w:type="pct"/>
            <w:shd w:val="clear" w:color="auto" w:fill="F2F2F2" w:themeFill="background1" w:themeFillShade="F2"/>
          </w:tcPr>
          <w:p w:rsidRPr="000201C1" w:rsidR="00290367" w:rsidP="000857C1" w:rsidRDefault="00290367" w14:paraId="6F48373B" w14:textId="53592E91">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Advocates and </w:t>
            </w:r>
            <w:r w:rsidR="001F0F2F">
              <w:rPr>
                <w:rFonts w:eastAsia="Arial" w:asciiTheme="minorHAnsi" w:hAnsiTheme="minorHAnsi"/>
                <w:sz w:val="20"/>
                <w:szCs w:val="20"/>
              </w:rPr>
              <w:t>p</w:t>
            </w:r>
            <w:r w:rsidRPr="000201C1">
              <w:rPr>
                <w:rFonts w:eastAsia="Arial" w:asciiTheme="minorHAnsi" w:hAnsiTheme="minorHAnsi"/>
                <w:sz w:val="20"/>
                <w:szCs w:val="20"/>
              </w:rPr>
              <w:t>olicymakers</w:t>
            </w:r>
          </w:p>
        </w:tc>
        <w:tc>
          <w:tcPr>
            <w:tcW w:w="0" w:type="pct"/>
            <w:shd w:val="clear" w:color="auto" w:fill="F2F2F2" w:themeFill="background1" w:themeFillShade="F2"/>
          </w:tcPr>
          <w:p w:rsidRPr="000201C1" w:rsidR="00290367" w:rsidP="000857C1" w:rsidRDefault="00290367" w14:paraId="407BD350"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Policy brief</w:t>
            </w:r>
          </w:p>
        </w:tc>
      </w:tr>
      <w:tr w:rsidRPr="000201C1" w:rsidR="00E24563" w:rsidTr="00E24563" w14:paraId="4EF389BF"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205" w:type="pct"/>
            <w:vMerge/>
            <w:shd w:val="clear" w:color="auto" w:fill="F9E2D5" w:themeFill="accent2" w:themeFillTint="33"/>
            <w:textDirection w:val="btLr"/>
          </w:tcPr>
          <w:p w:rsidRPr="000201C1" w:rsidR="00290367" w:rsidP="000857C1" w:rsidRDefault="00290367" w14:paraId="18A5FEDF" w14:textId="77777777">
            <w:pPr>
              <w:ind w:left="113" w:right="113"/>
              <w:jc w:val="center"/>
              <w:rPr>
                <w:rFonts w:eastAsia="Arial" w:asciiTheme="minorHAnsi" w:hAnsiTheme="minorHAnsi"/>
                <w:sz w:val="28"/>
                <w:szCs w:val="28"/>
              </w:rPr>
            </w:pPr>
          </w:p>
        </w:tc>
        <w:tc>
          <w:tcPr>
            <w:tcW w:w="199" w:type="pct"/>
          </w:tcPr>
          <w:p w:rsidRPr="000201C1" w:rsidR="00290367" w:rsidP="000857C1" w:rsidRDefault="00290367" w14:paraId="332F829C"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w:t>
            </w:r>
            <w:r>
              <w:rPr>
                <w:rFonts w:eastAsia="Arial" w:asciiTheme="minorHAnsi" w:hAnsiTheme="minorHAnsi"/>
                <w:sz w:val="20"/>
                <w:szCs w:val="20"/>
              </w:rPr>
              <w:t>8</w:t>
            </w:r>
          </w:p>
        </w:tc>
        <w:tc>
          <w:tcPr>
            <w:tcW w:w="1068" w:type="pct"/>
          </w:tcPr>
          <w:p w:rsidRPr="000201C1" w:rsidR="00290367" w:rsidP="000857C1" w:rsidRDefault="00290367" w14:paraId="40B26D18"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Positive Parenting guide (in Arabic only)</w:t>
            </w:r>
          </w:p>
        </w:tc>
        <w:tc>
          <w:tcPr>
            <w:tcW w:w="457" w:type="pct"/>
          </w:tcPr>
          <w:p w:rsidRPr="000201C1" w:rsidR="00290367" w:rsidP="000857C1" w:rsidRDefault="00290367" w14:paraId="18100411"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2021</w:t>
            </w:r>
          </w:p>
        </w:tc>
        <w:tc>
          <w:tcPr>
            <w:tcW w:w="661" w:type="pct"/>
          </w:tcPr>
          <w:p w:rsidRPr="000201C1" w:rsidR="00290367" w:rsidP="000857C1" w:rsidRDefault="00290367" w14:paraId="3978CB8E"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CARE Egypt</w:t>
            </w:r>
          </w:p>
        </w:tc>
        <w:tc>
          <w:tcPr>
            <w:tcW w:w="457" w:type="pct"/>
          </w:tcPr>
          <w:p w:rsidRPr="000201C1" w:rsidR="00290367" w:rsidP="000857C1" w:rsidRDefault="00290367" w14:paraId="6A25D615"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Egypt</w:t>
            </w:r>
          </w:p>
        </w:tc>
        <w:tc>
          <w:tcPr>
            <w:tcW w:w="1349" w:type="pct"/>
          </w:tcPr>
          <w:p w:rsidRPr="000201C1" w:rsidR="00290367" w:rsidP="000857C1" w:rsidRDefault="00290367" w14:paraId="4892D91E" w14:textId="1F5C627F">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Youth-led groups and </w:t>
            </w:r>
            <w:r w:rsidR="001F0F2F">
              <w:rPr>
                <w:rFonts w:eastAsia="Arial" w:asciiTheme="minorHAnsi" w:hAnsiTheme="minorHAnsi"/>
                <w:sz w:val="20"/>
                <w:szCs w:val="20"/>
              </w:rPr>
              <w:t>CBOs</w:t>
            </w:r>
            <w:r w:rsidRPr="000201C1">
              <w:rPr>
                <w:rFonts w:eastAsia="Arial" w:asciiTheme="minorHAnsi" w:hAnsiTheme="minorHAnsi"/>
                <w:sz w:val="20"/>
                <w:szCs w:val="20"/>
              </w:rPr>
              <w:t xml:space="preserve"> generally</w:t>
            </w:r>
          </w:p>
        </w:tc>
        <w:tc>
          <w:tcPr>
            <w:tcW w:w="604" w:type="pct"/>
          </w:tcPr>
          <w:p w:rsidRPr="000201C1" w:rsidR="00290367" w:rsidP="000857C1" w:rsidRDefault="00290367" w14:paraId="44A0268B"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Toolkit</w:t>
            </w:r>
          </w:p>
        </w:tc>
      </w:tr>
      <w:tr w:rsidRPr="000201C1" w:rsidR="00BB3AA4" w:rsidTr="00E24563" w14:paraId="2E4512B5"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shd w:val="clear" w:color="auto" w:fill="F9E2D5" w:themeFill="accent2" w:themeFillTint="33"/>
            <w:textDirection w:val="btLr"/>
          </w:tcPr>
          <w:p w:rsidRPr="000201C1" w:rsidR="00290367" w:rsidP="000857C1" w:rsidRDefault="00290367" w14:paraId="6FF849C3" w14:textId="77777777">
            <w:pPr>
              <w:ind w:left="113" w:right="113"/>
              <w:jc w:val="center"/>
              <w:rPr>
                <w:rFonts w:eastAsia="Arial" w:asciiTheme="minorHAnsi" w:hAnsiTheme="minorHAnsi"/>
                <w:sz w:val="28"/>
                <w:szCs w:val="28"/>
              </w:rPr>
            </w:pPr>
          </w:p>
        </w:tc>
        <w:tc>
          <w:tcPr>
            <w:tcW w:w="0" w:type="pct"/>
            <w:shd w:val="clear" w:color="auto" w:fill="F2F2F2" w:themeFill="background1" w:themeFillShade="F2"/>
          </w:tcPr>
          <w:p w:rsidRPr="000201C1" w:rsidR="00290367" w:rsidP="000857C1" w:rsidRDefault="00290367" w14:paraId="2332B4D4"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29</w:t>
            </w:r>
          </w:p>
        </w:tc>
        <w:tc>
          <w:tcPr>
            <w:tcW w:w="1068" w:type="pct"/>
            <w:shd w:val="clear" w:color="auto" w:fill="F2F2F2" w:themeFill="background1" w:themeFillShade="F2"/>
          </w:tcPr>
          <w:p w:rsidRPr="000201C1" w:rsidR="00290367" w:rsidP="000857C1" w:rsidRDefault="00290367" w14:paraId="6B4FED93" w14:textId="1CCEDF8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Executive workshop on the implementation of law no. 205 (anti</w:t>
            </w:r>
            <w:r w:rsidR="003A68B1">
              <w:rPr>
                <w:rFonts w:eastAsia="Arial" w:asciiTheme="minorHAnsi" w:hAnsiTheme="minorHAnsi"/>
                <w:sz w:val="20"/>
                <w:szCs w:val="20"/>
              </w:rPr>
              <w:t>-</w:t>
            </w:r>
            <w:r w:rsidRPr="000201C1">
              <w:rPr>
                <w:rFonts w:eastAsia="Arial" w:asciiTheme="minorHAnsi" w:hAnsiTheme="minorHAnsi"/>
                <w:sz w:val="20"/>
                <w:szCs w:val="20"/>
              </w:rPr>
              <w:t>sexual</w:t>
            </w:r>
            <w:r w:rsidR="003A68B1">
              <w:rPr>
                <w:rFonts w:eastAsia="Arial" w:asciiTheme="minorHAnsi" w:hAnsiTheme="minorHAnsi"/>
                <w:sz w:val="20"/>
                <w:szCs w:val="20"/>
              </w:rPr>
              <w:t xml:space="preserve"> </w:t>
            </w:r>
            <w:r w:rsidRPr="000201C1">
              <w:rPr>
                <w:rFonts w:eastAsia="Arial" w:asciiTheme="minorHAnsi" w:hAnsiTheme="minorHAnsi"/>
                <w:sz w:val="20"/>
                <w:szCs w:val="20"/>
              </w:rPr>
              <w:t>harassment law): Toolkit for employers</w:t>
            </w:r>
          </w:p>
        </w:tc>
        <w:tc>
          <w:tcPr>
            <w:tcW w:w="457" w:type="pct"/>
            <w:shd w:val="clear" w:color="auto" w:fill="F2F2F2" w:themeFill="background1" w:themeFillShade="F2"/>
          </w:tcPr>
          <w:p w:rsidRPr="000201C1" w:rsidR="00290367" w:rsidP="000857C1" w:rsidRDefault="00290367" w14:paraId="745A01F5"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2021</w:t>
            </w:r>
          </w:p>
        </w:tc>
        <w:tc>
          <w:tcPr>
            <w:tcW w:w="661" w:type="pct"/>
            <w:shd w:val="clear" w:color="auto" w:fill="F2F2F2" w:themeFill="background1" w:themeFillShade="F2"/>
          </w:tcPr>
          <w:p w:rsidRPr="000201C1" w:rsidR="00290367" w:rsidP="000857C1" w:rsidRDefault="00290367" w14:paraId="3C0A0106" w14:textId="1835768B">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CIBL for Women at the Olayan School of Business, American University of Beirut, and our partners UN Women, UNDP, the Lebanese League for Women in Business, ABAAD, and SEEDS</w:t>
            </w:r>
          </w:p>
        </w:tc>
        <w:tc>
          <w:tcPr>
            <w:tcW w:w="0" w:type="pct"/>
            <w:shd w:val="clear" w:color="auto" w:fill="F2F2F2" w:themeFill="background1" w:themeFillShade="F2"/>
          </w:tcPr>
          <w:p w:rsidRPr="000201C1" w:rsidR="00290367" w:rsidP="000857C1" w:rsidRDefault="00290367" w14:paraId="66D6281B"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Lebanon</w:t>
            </w:r>
          </w:p>
        </w:tc>
        <w:tc>
          <w:tcPr>
            <w:tcW w:w="0" w:type="pct"/>
            <w:shd w:val="clear" w:color="auto" w:fill="F2F2F2" w:themeFill="background1" w:themeFillShade="F2"/>
          </w:tcPr>
          <w:p w:rsidRPr="000201C1" w:rsidR="00290367" w:rsidP="000857C1" w:rsidRDefault="00290367" w14:paraId="40CD8759"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Employers</w:t>
            </w:r>
          </w:p>
        </w:tc>
        <w:tc>
          <w:tcPr>
            <w:tcW w:w="0" w:type="pct"/>
            <w:shd w:val="clear" w:color="auto" w:fill="F2F2F2" w:themeFill="background1" w:themeFillShade="F2"/>
          </w:tcPr>
          <w:p w:rsidRPr="000201C1" w:rsidR="00290367" w:rsidP="000857C1" w:rsidRDefault="00290367" w14:paraId="27CE3E9F"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Toolkit</w:t>
            </w:r>
          </w:p>
        </w:tc>
      </w:tr>
      <w:tr w:rsidRPr="000201C1" w:rsidR="00E24563" w:rsidTr="00E24563" w14:paraId="13BE522B"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205" w:type="pct"/>
            <w:vMerge/>
            <w:shd w:val="clear" w:color="auto" w:fill="F9E2D5" w:themeFill="accent2" w:themeFillTint="33"/>
            <w:textDirection w:val="btLr"/>
          </w:tcPr>
          <w:p w:rsidRPr="000201C1" w:rsidR="00290367" w:rsidP="000857C1" w:rsidRDefault="00290367" w14:paraId="2AEB8565" w14:textId="77777777">
            <w:pPr>
              <w:ind w:left="113" w:right="113"/>
              <w:jc w:val="center"/>
              <w:rPr>
                <w:rFonts w:eastAsia="Arial" w:asciiTheme="minorHAnsi" w:hAnsiTheme="minorHAnsi"/>
                <w:sz w:val="28"/>
                <w:szCs w:val="28"/>
              </w:rPr>
            </w:pPr>
          </w:p>
        </w:tc>
        <w:tc>
          <w:tcPr>
            <w:tcW w:w="199" w:type="pct"/>
          </w:tcPr>
          <w:p w:rsidRPr="000201C1" w:rsidR="00290367" w:rsidP="000857C1" w:rsidRDefault="00290367" w14:paraId="28692CCA"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30</w:t>
            </w:r>
          </w:p>
        </w:tc>
        <w:tc>
          <w:tcPr>
            <w:tcW w:w="1068" w:type="pct"/>
          </w:tcPr>
          <w:p w:rsidRPr="000201C1" w:rsidR="00290367" w:rsidP="000857C1" w:rsidRDefault="00290367" w14:paraId="65E80497"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What gets men interested in home-care duty?</w:t>
            </w:r>
            <w:r>
              <w:rPr>
                <w:rFonts w:eastAsia="Arial" w:asciiTheme="minorHAnsi" w:hAnsiTheme="minorHAnsi"/>
                <w:sz w:val="20"/>
                <w:szCs w:val="20"/>
              </w:rPr>
              <w:t xml:space="preserve"> Accelerator lab experiment</w:t>
            </w:r>
          </w:p>
        </w:tc>
        <w:tc>
          <w:tcPr>
            <w:tcW w:w="457" w:type="pct"/>
          </w:tcPr>
          <w:p w:rsidRPr="000201C1" w:rsidR="00290367" w:rsidP="000857C1" w:rsidRDefault="00290367" w14:paraId="11051270"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2021</w:t>
            </w:r>
          </w:p>
        </w:tc>
        <w:tc>
          <w:tcPr>
            <w:tcW w:w="661" w:type="pct"/>
          </w:tcPr>
          <w:p w:rsidRPr="000201C1" w:rsidR="00290367" w:rsidP="000857C1" w:rsidRDefault="00290367" w14:paraId="0AA116A7"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UNDP Lebanon</w:t>
            </w:r>
          </w:p>
        </w:tc>
        <w:tc>
          <w:tcPr>
            <w:tcW w:w="457" w:type="pct"/>
          </w:tcPr>
          <w:p w:rsidRPr="000201C1" w:rsidR="00290367" w:rsidP="000857C1" w:rsidRDefault="00290367" w14:paraId="60EEAE7A"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Lebanon</w:t>
            </w:r>
          </w:p>
        </w:tc>
        <w:tc>
          <w:tcPr>
            <w:tcW w:w="1349" w:type="pct"/>
          </w:tcPr>
          <w:p w:rsidRPr="000201C1" w:rsidR="00290367" w:rsidP="000857C1" w:rsidRDefault="00290367" w14:paraId="3FA865CC"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All</w:t>
            </w:r>
          </w:p>
        </w:tc>
        <w:tc>
          <w:tcPr>
            <w:tcW w:w="604" w:type="pct"/>
          </w:tcPr>
          <w:p w:rsidRPr="000201C1" w:rsidR="00290367" w:rsidP="000857C1" w:rsidRDefault="00290367" w14:paraId="3A561708"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Research</w:t>
            </w:r>
          </w:p>
        </w:tc>
      </w:tr>
      <w:tr w:rsidRPr="000201C1" w:rsidR="00BB3AA4" w:rsidTr="00E24563" w14:paraId="53DF5C05"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shd w:val="clear" w:color="auto" w:fill="F9E2D5" w:themeFill="accent2" w:themeFillTint="33"/>
            <w:textDirection w:val="btLr"/>
          </w:tcPr>
          <w:p w:rsidRPr="000201C1" w:rsidR="00290367" w:rsidP="000857C1" w:rsidRDefault="00290367" w14:paraId="0763014F" w14:textId="77777777">
            <w:pPr>
              <w:ind w:left="113" w:right="113"/>
              <w:jc w:val="center"/>
              <w:rPr>
                <w:rFonts w:eastAsia="Arial" w:asciiTheme="minorHAnsi" w:hAnsiTheme="minorHAnsi"/>
                <w:sz w:val="28"/>
                <w:szCs w:val="28"/>
              </w:rPr>
            </w:pPr>
          </w:p>
        </w:tc>
        <w:tc>
          <w:tcPr>
            <w:tcW w:w="0" w:type="pct"/>
            <w:shd w:val="clear" w:color="auto" w:fill="F2F2F2" w:themeFill="background1" w:themeFillShade="F2"/>
          </w:tcPr>
          <w:p w:rsidRPr="0084036B" w:rsidR="00290367" w:rsidP="000857C1" w:rsidRDefault="00290367" w14:paraId="7C35E453"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31</w:t>
            </w:r>
          </w:p>
        </w:tc>
        <w:tc>
          <w:tcPr>
            <w:tcW w:w="1068" w:type="pct"/>
            <w:shd w:val="clear" w:color="auto" w:fill="F2F2F2" w:themeFill="background1" w:themeFillShade="F2"/>
          </w:tcPr>
          <w:p w:rsidRPr="0084036B" w:rsidR="00290367" w:rsidP="000857C1" w:rsidRDefault="00290367" w14:paraId="3A853FEF" w14:textId="56118345">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123EDD">
              <w:rPr>
                <w:rFonts w:eastAsia="Arial" w:asciiTheme="minorHAnsi" w:hAnsiTheme="minorHAnsi"/>
                <w:sz w:val="20"/>
                <w:szCs w:val="20"/>
              </w:rPr>
              <w:t xml:space="preserve">Comparative Study of Violence against Female Reporters and Male Reporters during Lebanon’s 2019 Protest </w:t>
            </w:r>
            <w:r w:rsidRPr="00123EDD">
              <w:rPr>
                <w:rFonts w:eastAsia="Arial" w:asciiTheme="minorHAnsi" w:hAnsiTheme="minorHAnsi"/>
                <w:sz w:val="20"/>
                <w:szCs w:val="20"/>
              </w:rPr>
              <w:lastRenderedPageBreak/>
              <w:t xml:space="preserve">Movement </w:t>
            </w:r>
            <w:r w:rsidR="0029349C">
              <w:rPr>
                <w:rFonts w:eastAsia="Arial" w:asciiTheme="minorHAnsi" w:hAnsiTheme="minorHAnsi"/>
                <w:sz w:val="20"/>
                <w:szCs w:val="20"/>
              </w:rPr>
              <w:t>–</w:t>
            </w:r>
            <w:r w:rsidRPr="00123EDD">
              <w:rPr>
                <w:rFonts w:eastAsia="Arial" w:asciiTheme="minorHAnsi" w:hAnsiTheme="minorHAnsi"/>
                <w:sz w:val="20"/>
                <w:szCs w:val="20"/>
              </w:rPr>
              <w:t xml:space="preserve"> Violence against Women in Public Life</w:t>
            </w:r>
          </w:p>
        </w:tc>
        <w:tc>
          <w:tcPr>
            <w:tcW w:w="457" w:type="pct"/>
            <w:shd w:val="clear" w:color="auto" w:fill="F2F2F2" w:themeFill="background1" w:themeFillShade="F2"/>
          </w:tcPr>
          <w:p w:rsidRPr="0084036B" w:rsidR="00290367" w:rsidP="000857C1" w:rsidRDefault="00290367" w14:paraId="24F2905D"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lastRenderedPageBreak/>
              <w:t>2021</w:t>
            </w:r>
          </w:p>
        </w:tc>
        <w:tc>
          <w:tcPr>
            <w:tcW w:w="661" w:type="pct"/>
            <w:shd w:val="clear" w:color="auto" w:fill="F2F2F2" w:themeFill="background1" w:themeFillShade="F2"/>
          </w:tcPr>
          <w:p w:rsidRPr="0084036B" w:rsidR="00290367" w:rsidP="000857C1" w:rsidRDefault="00290367" w14:paraId="0898FFC7"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UN Women</w:t>
            </w:r>
          </w:p>
        </w:tc>
        <w:tc>
          <w:tcPr>
            <w:tcW w:w="0" w:type="pct"/>
            <w:shd w:val="clear" w:color="auto" w:fill="F2F2F2" w:themeFill="background1" w:themeFillShade="F2"/>
          </w:tcPr>
          <w:p w:rsidRPr="0084036B" w:rsidR="00290367" w:rsidP="000857C1" w:rsidRDefault="00290367" w14:paraId="70992D69"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Lebanon</w:t>
            </w:r>
          </w:p>
        </w:tc>
        <w:tc>
          <w:tcPr>
            <w:tcW w:w="0" w:type="pct"/>
            <w:shd w:val="clear" w:color="auto" w:fill="F2F2F2" w:themeFill="background1" w:themeFillShade="F2"/>
          </w:tcPr>
          <w:p w:rsidRPr="0084036B" w:rsidR="00290367" w:rsidP="000857C1" w:rsidRDefault="00290367" w14:paraId="3F701738"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CSOs and UN actors in Lebanon</w:t>
            </w:r>
          </w:p>
        </w:tc>
        <w:tc>
          <w:tcPr>
            <w:tcW w:w="0" w:type="pct"/>
            <w:shd w:val="clear" w:color="auto" w:fill="F2F2F2" w:themeFill="background1" w:themeFillShade="F2"/>
          </w:tcPr>
          <w:p w:rsidRPr="0084036B" w:rsidR="00290367" w:rsidP="000857C1" w:rsidRDefault="00290367" w14:paraId="4A37A5C5"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Research</w:t>
            </w:r>
          </w:p>
        </w:tc>
      </w:tr>
      <w:tr w:rsidRPr="000201C1" w:rsidR="00E24563" w:rsidTr="00E24563" w14:paraId="5DBF756C"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205" w:type="pct"/>
            <w:vMerge/>
            <w:shd w:val="clear" w:color="auto" w:fill="F9E2D5" w:themeFill="accent2" w:themeFillTint="33"/>
            <w:textDirection w:val="btLr"/>
          </w:tcPr>
          <w:p w:rsidRPr="000201C1" w:rsidR="00290367" w:rsidP="000857C1" w:rsidRDefault="00290367" w14:paraId="3ADA0369" w14:textId="77777777">
            <w:pPr>
              <w:ind w:left="113" w:right="113"/>
              <w:jc w:val="center"/>
              <w:rPr>
                <w:rFonts w:eastAsia="Arial" w:asciiTheme="minorHAnsi" w:hAnsiTheme="minorHAnsi"/>
                <w:sz w:val="28"/>
                <w:szCs w:val="28"/>
              </w:rPr>
            </w:pPr>
          </w:p>
        </w:tc>
        <w:tc>
          <w:tcPr>
            <w:tcW w:w="199" w:type="pct"/>
          </w:tcPr>
          <w:p w:rsidRPr="000201C1" w:rsidR="00290367" w:rsidP="000857C1" w:rsidRDefault="00290367" w14:paraId="58C19395"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32</w:t>
            </w:r>
          </w:p>
        </w:tc>
        <w:tc>
          <w:tcPr>
            <w:tcW w:w="1068" w:type="pct"/>
          </w:tcPr>
          <w:p w:rsidRPr="000201C1" w:rsidR="00290367" w:rsidP="000857C1" w:rsidRDefault="00290367" w14:paraId="15479D10"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 xml:space="preserve">Adaptation of </w:t>
            </w:r>
            <w:r w:rsidRPr="000201C1">
              <w:rPr>
                <w:rFonts w:eastAsia="Arial" w:asciiTheme="minorHAnsi" w:hAnsiTheme="minorHAnsi"/>
                <w:sz w:val="20"/>
                <w:szCs w:val="20"/>
              </w:rPr>
              <w:t>Toolkit for youth on advocating and achieving gender equality by 2030</w:t>
            </w:r>
            <w:r>
              <w:rPr>
                <w:rFonts w:eastAsia="Arial" w:asciiTheme="minorHAnsi" w:hAnsiTheme="minorHAnsi"/>
                <w:sz w:val="20"/>
                <w:szCs w:val="20"/>
              </w:rPr>
              <w:t xml:space="preserve"> to the Egyptian context</w:t>
            </w:r>
          </w:p>
        </w:tc>
        <w:tc>
          <w:tcPr>
            <w:tcW w:w="457" w:type="pct"/>
          </w:tcPr>
          <w:p w:rsidRPr="000201C1" w:rsidR="00290367" w:rsidP="000857C1" w:rsidRDefault="00290367" w14:paraId="776131CC"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2021</w:t>
            </w:r>
          </w:p>
        </w:tc>
        <w:tc>
          <w:tcPr>
            <w:tcW w:w="661" w:type="pct"/>
          </w:tcPr>
          <w:p w:rsidRPr="000201C1" w:rsidR="00290367" w:rsidP="000857C1" w:rsidRDefault="00290367" w14:paraId="66C047C8"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 xml:space="preserve">UN Women Egypt </w:t>
            </w:r>
          </w:p>
        </w:tc>
        <w:tc>
          <w:tcPr>
            <w:tcW w:w="457" w:type="pct"/>
          </w:tcPr>
          <w:p w:rsidRPr="000201C1" w:rsidR="00290367" w:rsidP="000857C1" w:rsidRDefault="00290367" w14:paraId="798EBA6A"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 xml:space="preserve">Egypt </w:t>
            </w:r>
          </w:p>
        </w:tc>
        <w:tc>
          <w:tcPr>
            <w:tcW w:w="1349" w:type="pct"/>
          </w:tcPr>
          <w:p w:rsidRPr="000201C1" w:rsidR="00290367" w:rsidP="000857C1" w:rsidRDefault="00290367" w14:paraId="739270E3" w14:textId="78E5C08F">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Youth-led groups and </w:t>
            </w:r>
            <w:r w:rsidR="0029349C">
              <w:rPr>
                <w:rFonts w:eastAsia="Arial" w:asciiTheme="minorHAnsi" w:hAnsiTheme="minorHAnsi"/>
                <w:sz w:val="20"/>
                <w:szCs w:val="20"/>
              </w:rPr>
              <w:t>CBOs</w:t>
            </w:r>
            <w:r w:rsidRPr="000201C1">
              <w:rPr>
                <w:rFonts w:eastAsia="Arial" w:asciiTheme="minorHAnsi" w:hAnsiTheme="minorHAnsi"/>
                <w:sz w:val="20"/>
                <w:szCs w:val="20"/>
              </w:rPr>
              <w:t xml:space="preserve"> generally</w:t>
            </w:r>
          </w:p>
        </w:tc>
        <w:tc>
          <w:tcPr>
            <w:tcW w:w="604" w:type="pct"/>
          </w:tcPr>
          <w:p w:rsidRPr="000201C1" w:rsidR="00290367" w:rsidP="000857C1" w:rsidRDefault="00290367" w14:paraId="5401A262"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Toolkit</w:t>
            </w:r>
          </w:p>
        </w:tc>
      </w:tr>
      <w:tr w:rsidRPr="000201C1" w:rsidR="00BB3AA4" w:rsidTr="00E24563" w14:paraId="3947ACF3"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shd w:val="clear" w:color="auto" w:fill="F9E2D5" w:themeFill="accent2" w:themeFillTint="33"/>
            <w:textDirection w:val="btLr"/>
          </w:tcPr>
          <w:p w:rsidRPr="000201C1" w:rsidR="00290367" w:rsidP="000857C1" w:rsidRDefault="00290367" w14:paraId="150898B0" w14:textId="77777777">
            <w:pPr>
              <w:ind w:left="113" w:right="113"/>
              <w:jc w:val="center"/>
              <w:rPr>
                <w:rFonts w:eastAsia="Arial" w:asciiTheme="minorHAnsi" w:hAnsiTheme="minorHAnsi"/>
                <w:sz w:val="28"/>
                <w:szCs w:val="28"/>
              </w:rPr>
            </w:pPr>
          </w:p>
        </w:tc>
        <w:tc>
          <w:tcPr>
            <w:tcW w:w="0" w:type="pct"/>
            <w:shd w:val="clear" w:color="auto" w:fill="F2F2F2" w:themeFill="background1" w:themeFillShade="F2"/>
          </w:tcPr>
          <w:p w:rsidRPr="000201C1" w:rsidR="00290367" w:rsidP="000857C1" w:rsidRDefault="00290367" w14:paraId="05D6535C"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33</w:t>
            </w:r>
          </w:p>
        </w:tc>
        <w:tc>
          <w:tcPr>
            <w:tcW w:w="1068" w:type="pct"/>
            <w:shd w:val="clear" w:color="auto" w:fill="F2F2F2" w:themeFill="background1" w:themeFillShade="F2"/>
          </w:tcPr>
          <w:p w:rsidRPr="000201C1" w:rsidR="00290367" w:rsidP="000857C1" w:rsidRDefault="00290367" w14:paraId="0A48A57A"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Musawah Policy brief #3: Ending Polygamy in Muslim Marriages</w:t>
            </w:r>
          </w:p>
        </w:tc>
        <w:tc>
          <w:tcPr>
            <w:tcW w:w="457" w:type="pct"/>
            <w:shd w:val="clear" w:color="auto" w:fill="F2F2F2" w:themeFill="background1" w:themeFillShade="F2"/>
          </w:tcPr>
          <w:p w:rsidRPr="000201C1" w:rsidR="00290367" w:rsidP="000857C1" w:rsidRDefault="00290367" w14:paraId="2000DD83"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2021</w:t>
            </w:r>
          </w:p>
        </w:tc>
        <w:tc>
          <w:tcPr>
            <w:tcW w:w="661" w:type="pct"/>
            <w:shd w:val="clear" w:color="auto" w:fill="F2F2F2" w:themeFill="background1" w:themeFillShade="F2"/>
          </w:tcPr>
          <w:p w:rsidRPr="000201C1" w:rsidR="00290367" w:rsidP="000857C1" w:rsidRDefault="00290367" w14:paraId="5C3EBA2A"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Musawah</w:t>
            </w:r>
          </w:p>
        </w:tc>
        <w:tc>
          <w:tcPr>
            <w:tcW w:w="0" w:type="pct"/>
            <w:shd w:val="clear" w:color="auto" w:fill="F2F2F2" w:themeFill="background1" w:themeFillShade="F2"/>
          </w:tcPr>
          <w:p w:rsidRPr="000201C1" w:rsidR="00290367" w:rsidP="000857C1" w:rsidRDefault="00290367" w14:paraId="6D78B359"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tc>
        <w:tc>
          <w:tcPr>
            <w:tcW w:w="0" w:type="pct"/>
            <w:shd w:val="clear" w:color="auto" w:fill="F2F2F2" w:themeFill="background1" w:themeFillShade="F2"/>
          </w:tcPr>
          <w:p w:rsidRPr="000201C1" w:rsidR="00290367" w:rsidP="000857C1" w:rsidRDefault="00290367" w14:paraId="4A855238" w14:textId="5DF840BE">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Advocates and </w:t>
            </w:r>
            <w:r w:rsidR="0029349C">
              <w:rPr>
                <w:rFonts w:eastAsia="Arial" w:asciiTheme="minorHAnsi" w:hAnsiTheme="minorHAnsi"/>
                <w:sz w:val="20"/>
                <w:szCs w:val="20"/>
              </w:rPr>
              <w:t>p</w:t>
            </w:r>
            <w:r w:rsidRPr="000201C1">
              <w:rPr>
                <w:rFonts w:eastAsia="Arial" w:asciiTheme="minorHAnsi" w:hAnsiTheme="minorHAnsi"/>
                <w:sz w:val="20"/>
                <w:szCs w:val="20"/>
              </w:rPr>
              <w:t>olicymakers</w:t>
            </w:r>
          </w:p>
        </w:tc>
        <w:tc>
          <w:tcPr>
            <w:tcW w:w="0" w:type="pct"/>
            <w:shd w:val="clear" w:color="auto" w:fill="F2F2F2" w:themeFill="background1" w:themeFillShade="F2"/>
          </w:tcPr>
          <w:p w:rsidRPr="000201C1" w:rsidR="00290367" w:rsidP="000857C1" w:rsidRDefault="00290367" w14:paraId="77B015F7"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Policy brief</w:t>
            </w:r>
          </w:p>
        </w:tc>
      </w:tr>
      <w:tr w:rsidRPr="000201C1" w:rsidR="00E24563" w:rsidTr="00E24563" w14:paraId="12F472DA"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205" w:type="pct"/>
            <w:vMerge/>
            <w:shd w:val="clear" w:color="auto" w:fill="F9E2D5" w:themeFill="accent2" w:themeFillTint="33"/>
          </w:tcPr>
          <w:p w:rsidRPr="000201C1" w:rsidR="00290367" w:rsidP="000857C1" w:rsidRDefault="00290367" w14:paraId="0DC2C8D0" w14:textId="77777777">
            <w:pPr>
              <w:rPr>
                <w:rFonts w:eastAsia="Arial" w:asciiTheme="minorHAnsi" w:hAnsiTheme="minorHAnsi"/>
                <w:sz w:val="20"/>
                <w:szCs w:val="20"/>
              </w:rPr>
            </w:pPr>
          </w:p>
        </w:tc>
        <w:tc>
          <w:tcPr>
            <w:tcW w:w="199" w:type="pct"/>
          </w:tcPr>
          <w:p w:rsidRPr="000201C1" w:rsidR="00290367" w:rsidP="000857C1" w:rsidRDefault="00290367" w14:paraId="049E8193"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34</w:t>
            </w:r>
          </w:p>
        </w:tc>
        <w:tc>
          <w:tcPr>
            <w:tcW w:w="1068" w:type="pct"/>
          </w:tcPr>
          <w:p w:rsidRPr="000201C1" w:rsidR="00290367" w:rsidP="000857C1" w:rsidRDefault="00290367" w14:paraId="4FDD85BF"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Musawah Policy brief #4: Divorce rights in Muslim family law</w:t>
            </w:r>
          </w:p>
        </w:tc>
        <w:tc>
          <w:tcPr>
            <w:tcW w:w="457" w:type="pct"/>
          </w:tcPr>
          <w:p w:rsidRPr="000201C1" w:rsidR="00290367" w:rsidP="000857C1" w:rsidRDefault="00290367" w14:paraId="0060C3B6"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2021</w:t>
            </w:r>
          </w:p>
        </w:tc>
        <w:tc>
          <w:tcPr>
            <w:tcW w:w="661" w:type="pct"/>
          </w:tcPr>
          <w:p w:rsidRPr="000201C1" w:rsidR="00290367" w:rsidP="000857C1" w:rsidRDefault="00290367" w14:paraId="1B40CFFF"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Musawah</w:t>
            </w:r>
          </w:p>
        </w:tc>
        <w:tc>
          <w:tcPr>
            <w:tcW w:w="457" w:type="pct"/>
          </w:tcPr>
          <w:p w:rsidRPr="000201C1" w:rsidR="00290367" w:rsidP="000857C1" w:rsidRDefault="00290367" w14:paraId="207829EE"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tc>
        <w:tc>
          <w:tcPr>
            <w:tcW w:w="1349" w:type="pct"/>
          </w:tcPr>
          <w:p w:rsidRPr="000201C1" w:rsidR="00290367" w:rsidP="000857C1" w:rsidRDefault="00290367" w14:paraId="3CED4B7B" w14:textId="6EC868F1">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Advocates and </w:t>
            </w:r>
            <w:r w:rsidR="0029349C">
              <w:rPr>
                <w:rFonts w:eastAsia="Arial" w:asciiTheme="minorHAnsi" w:hAnsiTheme="minorHAnsi"/>
                <w:sz w:val="20"/>
                <w:szCs w:val="20"/>
              </w:rPr>
              <w:t>p</w:t>
            </w:r>
            <w:r w:rsidRPr="000201C1">
              <w:rPr>
                <w:rFonts w:eastAsia="Arial" w:asciiTheme="minorHAnsi" w:hAnsiTheme="minorHAnsi"/>
                <w:sz w:val="20"/>
                <w:szCs w:val="20"/>
              </w:rPr>
              <w:t>olicymakers</w:t>
            </w:r>
          </w:p>
        </w:tc>
        <w:tc>
          <w:tcPr>
            <w:tcW w:w="604" w:type="pct"/>
          </w:tcPr>
          <w:p w:rsidRPr="000201C1" w:rsidR="00290367" w:rsidP="000857C1" w:rsidRDefault="00290367" w14:paraId="7675741D"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Policy brief</w:t>
            </w:r>
          </w:p>
        </w:tc>
      </w:tr>
      <w:tr w:rsidRPr="000201C1" w:rsidR="008663A6" w:rsidTr="008663A6" w14:paraId="5484636D"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shd w:val="clear" w:color="auto" w:fill="F9E2D5" w:themeFill="accent2" w:themeFillTint="33"/>
          </w:tcPr>
          <w:p w:rsidRPr="000201C1" w:rsidR="00290367" w:rsidP="000857C1" w:rsidRDefault="00290367" w14:paraId="46E6C17A" w14:textId="77777777">
            <w:pPr>
              <w:rPr>
                <w:rFonts w:eastAsia="Arial" w:asciiTheme="minorHAnsi" w:hAnsiTheme="minorHAnsi"/>
                <w:sz w:val="20"/>
                <w:szCs w:val="20"/>
              </w:rPr>
            </w:pPr>
          </w:p>
        </w:tc>
        <w:tc>
          <w:tcPr>
            <w:tcW w:w="0" w:type="pct"/>
            <w:shd w:val="clear" w:color="auto" w:fill="F2F2F2" w:themeFill="background1" w:themeFillShade="F2"/>
          </w:tcPr>
          <w:p w:rsidRPr="000201C1" w:rsidR="00290367" w:rsidP="000857C1" w:rsidRDefault="00290367" w14:paraId="1D994C93"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3</w:t>
            </w:r>
            <w:r>
              <w:rPr>
                <w:rFonts w:eastAsia="Arial" w:asciiTheme="minorHAnsi" w:hAnsiTheme="minorHAnsi"/>
                <w:sz w:val="20"/>
                <w:szCs w:val="20"/>
              </w:rPr>
              <w:t>5</w:t>
            </w:r>
          </w:p>
        </w:tc>
        <w:tc>
          <w:tcPr>
            <w:tcW w:w="1068" w:type="pct"/>
            <w:shd w:val="clear" w:color="auto" w:fill="F2F2F2" w:themeFill="background1" w:themeFillShade="F2"/>
          </w:tcPr>
          <w:p w:rsidRPr="000201C1" w:rsidR="00290367" w:rsidP="000857C1" w:rsidRDefault="00290367" w14:paraId="1D1B626B"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 xml:space="preserve">Musawah Policy brief #5: </w:t>
            </w:r>
            <w:r w:rsidRPr="00AB5EDC">
              <w:rPr>
                <w:rFonts w:eastAsia="Arial" w:asciiTheme="minorHAnsi" w:hAnsiTheme="minorHAnsi"/>
                <w:sz w:val="20"/>
                <w:szCs w:val="20"/>
              </w:rPr>
              <w:t>Fair and Just Financial Rights Upon Divorce</w:t>
            </w:r>
          </w:p>
        </w:tc>
        <w:tc>
          <w:tcPr>
            <w:tcW w:w="457" w:type="pct"/>
            <w:shd w:val="clear" w:color="auto" w:fill="F2F2F2" w:themeFill="background1" w:themeFillShade="F2"/>
          </w:tcPr>
          <w:p w:rsidRPr="000201C1" w:rsidR="00290367" w:rsidP="000857C1" w:rsidRDefault="00290367" w14:paraId="3E9B737F"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2021</w:t>
            </w:r>
          </w:p>
        </w:tc>
        <w:tc>
          <w:tcPr>
            <w:tcW w:w="661" w:type="pct"/>
            <w:shd w:val="clear" w:color="auto" w:fill="F2F2F2" w:themeFill="background1" w:themeFillShade="F2"/>
          </w:tcPr>
          <w:p w:rsidRPr="000201C1" w:rsidR="00290367" w:rsidP="000857C1" w:rsidRDefault="00290367" w14:paraId="6CAA93B2"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Musawah</w:t>
            </w:r>
          </w:p>
        </w:tc>
        <w:tc>
          <w:tcPr>
            <w:tcW w:w="0" w:type="pct"/>
            <w:shd w:val="clear" w:color="auto" w:fill="F2F2F2" w:themeFill="background1" w:themeFillShade="F2"/>
          </w:tcPr>
          <w:p w:rsidRPr="000201C1" w:rsidR="00290367" w:rsidP="000857C1" w:rsidRDefault="00290367" w14:paraId="66F0F538"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p w:rsidRPr="000201C1" w:rsidR="00290367" w:rsidP="000857C1" w:rsidRDefault="00290367" w14:paraId="44FC525D"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p>
        </w:tc>
        <w:tc>
          <w:tcPr>
            <w:tcW w:w="0" w:type="pct"/>
            <w:shd w:val="clear" w:color="auto" w:fill="F2F2F2" w:themeFill="background1" w:themeFillShade="F2"/>
          </w:tcPr>
          <w:p w:rsidRPr="000201C1" w:rsidR="00290367" w:rsidP="000857C1" w:rsidRDefault="00290367" w14:paraId="1EF09EA4" w14:textId="4A467EC4">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Advocates and </w:t>
            </w:r>
            <w:r w:rsidR="0029349C">
              <w:rPr>
                <w:rFonts w:eastAsia="Arial" w:asciiTheme="minorHAnsi" w:hAnsiTheme="minorHAnsi"/>
                <w:sz w:val="20"/>
                <w:szCs w:val="20"/>
              </w:rPr>
              <w:t>p</w:t>
            </w:r>
            <w:r w:rsidRPr="000201C1">
              <w:rPr>
                <w:rFonts w:eastAsia="Arial" w:asciiTheme="minorHAnsi" w:hAnsiTheme="minorHAnsi"/>
                <w:sz w:val="20"/>
                <w:szCs w:val="20"/>
              </w:rPr>
              <w:t>olicymakers</w:t>
            </w:r>
          </w:p>
        </w:tc>
        <w:tc>
          <w:tcPr>
            <w:tcW w:w="0" w:type="pct"/>
            <w:shd w:val="clear" w:color="auto" w:fill="F2F2F2" w:themeFill="background1" w:themeFillShade="F2"/>
          </w:tcPr>
          <w:p w:rsidRPr="000201C1" w:rsidR="00290367" w:rsidP="000857C1" w:rsidRDefault="00290367" w14:paraId="1002BFCA"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Policy brief</w:t>
            </w:r>
          </w:p>
        </w:tc>
      </w:tr>
      <w:tr w:rsidRPr="000201C1" w:rsidR="00E24563" w:rsidTr="00E24563" w14:paraId="06260348"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205" w:type="pct"/>
            <w:vMerge/>
            <w:shd w:val="clear" w:color="auto" w:fill="F9E2D5" w:themeFill="accent2" w:themeFillTint="33"/>
          </w:tcPr>
          <w:p w:rsidRPr="000201C1" w:rsidR="00290367" w:rsidP="000857C1" w:rsidRDefault="00290367" w14:paraId="75E72B87" w14:textId="77777777">
            <w:pPr>
              <w:rPr>
                <w:rFonts w:eastAsia="Arial" w:asciiTheme="minorHAnsi" w:hAnsiTheme="minorHAnsi"/>
                <w:sz w:val="20"/>
                <w:szCs w:val="20"/>
              </w:rPr>
            </w:pPr>
          </w:p>
        </w:tc>
        <w:tc>
          <w:tcPr>
            <w:tcW w:w="199" w:type="pct"/>
          </w:tcPr>
          <w:p w:rsidRPr="000201C1" w:rsidR="00290367" w:rsidP="000857C1" w:rsidRDefault="00290367" w14:paraId="407DDF91"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36</w:t>
            </w:r>
          </w:p>
        </w:tc>
        <w:tc>
          <w:tcPr>
            <w:tcW w:w="1068" w:type="pct"/>
          </w:tcPr>
          <w:p w:rsidRPr="2A91A1E9" w:rsidR="00290367" w:rsidP="000857C1" w:rsidRDefault="00290367" w14:paraId="37F68B87"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 xml:space="preserve">Musawah Policy brief #6: </w:t>
            </w:r>
            <w:r w:rsidRPr="00AB5EDC">
              <w:rPr>
                <w:rFonts w:eastAsia="Arial" w:asciiTheme="minorHAnsi" w:hAnsiTheme="minorHAnsi"/>
                <w:sz w:val="20"/>
                <w:szCs w:val="20"/>
              </w:rPr>
              <w:t>Upholding the Best Interests of the Child in Custody and Guardianship</w:t>
            </w:r>
          </w:p>
        </w:tc>
        <w:tc>
          <w:tcPr>
            <w:tcW w:w="457" w:type="pct"/>
          </w:tcPr>
          <w:p w:rsidRPr="000201C1" w:rsidR="00290367" w:rsidP="000857C1" w:rsidRDefault="00290367" w14:paraId="08538952"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2021</w:t>
            </w:r>
          </w:p>
        </w:tc>
        <w:tc>
          <w:tcPr>
            <w:tcW w:w="661" w:type="pct"/>
          </w:tcPr>
          <w:p w:rsidRPr="000201C1" w:rsidR="00290367" w:rsidP="000857C1" w:rsidRDefault="00290367" w14:paraId="07C7C903"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Musawah</w:t>
            </w:r>
          </w:p>
        </w:tc>
        <w:tc>
          <w:tcPr>
            <w:tcW w:w="457" w:type="pct"/>
          </w:tcPr>
          <w:p w:rsidRPr="000201C1" w:rsidR="00290367" w:rsidP="000857C1" w:rsidRDefault="00290367" w14:paraId="167730BD"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p w:rsidRPr="000201C1" w:rsidR="00290367" w:rsidP="000857C1" w:rsidRDefault="00290367" w14:paraId="7595826C"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p>
        </w:tc>
        <w:tc>
          <w:tcPr>
            <w:tcW w:w="1349" w:type="pct"/>
          </w:tcPr>
          <w:p w:rsidRPr="000201C1" w:rsidR="00290367" w:rsidP="000857C1" w:rsidRDefault="00290367" w14:paraId="03B9592E" w14:textId="1B514525">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Advocates and </w:t>
            </w:r>
            <w:r w:rsidR="0029349C">
              <w:rPr>
                <w:rFonts w:eastAsia="Arial" w:asciiTheme="minorHAnsi" w:hAnsiTheme="minorHAnsi"/>
                <w:sz w:val="20"/>
                <w:szCs w:val="20"/>
              </w:rPr>
              <w:t>p</w:t>
            </w:r>
            <w:r w:rsidRPr="000201C1">
              <w:rPr>
                <w:rFonts w:eastAsia="Arial" w:asciiTheme="minorHAnsi" w:hAnsiTheme="minorHAnsi"/>
                <w:sz w:val="20"/>
                <w:szCs w:val="20"/>
              </w:rPr>
              <w:t>olicymakers</w:t>
            </w:r>
          </w:p>
        </w:tc>
        <w:tc>
          <w:tcPr>
            <w:tcW w:w="604" w:type="pct"/>
          </w:tcPr>
          <w:p w:rsidRPr="000201C1" w:rsidR="00290367" w:rsidP="000857C1" w:rsidRDefault="00290367" w14:paraId="789EFB92"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Policy brief</w:t>
            </w:r>
          </w:p>
        </w:tc>
      </w:tr>
      <w:tr w:rsidRPr="000201C1" w:rsidR="008663A6" w:rsidTr="008663A6" w14:paraId="6142523D"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shd w:val="clear" w:color="auto" w:fill="F9E2D5" w:themeFill="accent2" w:themeFillTint="33"/>
          </w:tcPr>
          <w:p w:rsidRPr="000201C1" w:rsidR="00290367" w:rsidP="000857C1" w:rsidRDefault="00290367" w14:paraId="7B58A2B7" w14:textId="77777777">
            <w:pPr>
              <w:rPr>
                <w:rFonts w:eastAsia="Arial" w:asciiTheme="minorHAnsi" w:hAnsiTheme="minorHAnsi"/>
                <w:sz w:val="20"/>
                <w:szCs w:val="20"/>
              </w:rPr>
            </w:pPr>
          </w:p>
        </w:tc>
        <w:tc>
          <w:tcPr>
            <w:tcW w:w="0" w:type="pct"/>
            <w:shd w:val="clear" w:color="auto" w:fill="F2F2F2" w:themeFill="background1" w:themeFillShade="F2"/>
          </w:tcPr>
          <w:p w:rsidRPr="000201C1" w:rsidR="00290367" w:rsidP="000857C1" w:rsidRDefault="00290367" w14:paraId="12674437"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37</w:t>
            </w:r>
          </w:p>
        </w:tc>
        <w:tc>
          <w:tcPr>
            <w:tcW w:w="1068" w:type="pct"/>
            <w:shd w:val="clear" w:color="auto" w:fill="F2F2F2" w:themeFill="background1" w:themeFillShade="F2"/>
          </w:tcPr>
          <w:p w:rsidRPr="2A91A1E9" w:rsidR="00290367" w:rsidP="000857C1" w:rsidRDefault="00290367" w14:paraId="1EB09DAB"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 xml:space="preserve">Musawah Policy brief #7: </w:t>
            </w:r>
            <w:r w:rsidRPr="00720F96">
              <w:rPr>
                <w:rFonts w:eastAsia="Arial" w:asciiTheme="minorHAnsi" w:hAnsiTheme="minorHAnsi"/>
                <w:sz w:val="20"/>
                <w:szCs w:val="20"/>
              </w:rPr>
              <w:t>Marriage as a Partnership of Equals</w:t>
            </w:r>
          </w:p>
        </w:tc>
        <w:tc>
          <w:tcPr>
            <w:tcW w:w="457" w:type="pct"/>
            <w:shd w:val="clear" w:color="auto" w:fill="F2F2F2" w:themeFill="background1" w:themeFillShade="F2"/>
          </w:tcPr>
          <w:p w:rsidRPr="000201C1" w:rsidR="00290367" w:rsidP="000857C1" w:rsidRDefault="00290367" w14:paraId="789D589F"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2021</w:t>
            </w:r>
          </w:p>
        </w:tc>
        <w:tc>
          <w:tcPr>
            <w:tcW w:w="661" w:type="pct"/>
            <w:shd w:val="clear" w:color="auto" w:fill="F2F2F2" w:themeFill="background1" w:themeFillShade="F2"/>
          </w:tcPr>
          <w:p w:rsidRPr="000201C1" w:rsidR="00290367" w:rsidP="000857C1" w:rsidRDefault="00290367" w14:paraId="475DD21C"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Musawah</w:t>
            </w:r>
          </w:p>
        </w:tc>
        <w:tc>
          <w:tcPr>
            <w:tcW w:w="0" w:type="pct"/>
            <w:shd w:val="clear" w:color="auto" w:fill="F2F2F2" w:themeFill="background1" w:themeFillShade="F2"/>
          </w:tcPr>
          <w:p w:rsidRPr="000201C1" w:rsidR="00290367" w:rsidP="000857C1" w:rsidRDefault="00290367" w14:paraId="755249DF"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Regional</w:t>
            </w:r>
          </w:p>
          <w:p w:rsidRPr="000201C1" w:rsidR="00290367" w:rsidP="000857C1" w:rsidRDefault="00290367" w14:paraId="70E8D7B6"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p>
        </w:tc>
        <w:tc>
          <w:tcPr>
            <w:tcW w:w="0" w:type="pct"/>
            <w:shd w:val="clear" w:color="auto" w:fill="F2F2F2" w:themeFill="background1" w:themeFillShade="F2"/>
          </w:tcPr>
          <w:p w:rsidRPr="000201C1" w:rsidR="00290367" w:rsidP="000857C1" w:rsidRDefault="00290367" w14:paraId="2FA849F1" w14:textId="17BB6E65">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Advocates and </w:t>
            </w:r>
            <w:r w:rsidR="0029349C">
              <w:rPr>
                <w:rFonts w:eastAsia="Arial" w:asciiTheme="minorHAnsi" w:hAnsiTheme="minorHAnsi"/>
                <w:sz w:val="20"/>
                <w:szCs w:val="20"/>
              </w:rPr>
              <w:t>p</w:t>
            </w:r>
            <w:r w:rsidRPr="000201C1">
              <w:rPr>
                <w:rFonts w:eastAsia="Arial" w:asciiTheme="minorHAnsi" w:hAnsiTheme="minorHAnsi"/>
                <w:sz w:val="20"/>
                <w:szCs w:val="20"/>
              </w:rPr>
              <w:t>olicymakers</w:t>
            </w:r>
          </w:p>
        </w:tc>
        <w:tc>
          <w:tcPr>
            <w:tcW w:w="0" w:type="pct"/>
            <w:shd w:val="clear" w:color="auto" w:fill="F2F2F2" w:themeFill="background1" w:themeFillShade="F2"/>
          </w:tcPr>
          <w:p w:rsidRPr="000201C1" w:rsidR="00290367" w:rsidP="000857C1" w:rsidRDefault="00290367" w14:paraId="662980E2"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Policy brief</w:t>
            </w:r>
          </w:p>
        </w:tc>
      </w:tr>
      <w:tr w:rsidRPr="000201C1" w:rsidR="008663A6" w:rsidTr="008663A6" w14:paraId="2C231839"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val="restart"/>
            <w:shd w:val="clear" w:color="auto" w:fill="F9E2D5" w:themeFill="accent2" w:themeFillTint="33"/>
          </w:tcPr>
          <w:p w:rsidRPr="000201C1" w:rsidR="008C6A38" w:rsidP="000857C1" w:rsidRDefault="008C6A38" w14:paraId="4859DCD4" w14:textId="77777777">
            <w:pPr>
              <w:rPr>
                <w:rFonts w:eastAsia="Arial" w:asciiTheme="minorHAnsi" w:hAnsiTheme="minorHAnsi"/>
                <w:sz w:val="20"/>
                <w:szCs w:val="20"/>
              </w:rPr>
            </w:pPr>
          </w:p>
        </w:tc>
        <w:tc>
          <w:tcPr>
            <w:tcW w:w="0" w:type="pct"/>
            <w:shd w:val="clear" w:color="auto" w:fill="F2F2F2" w:themeFill="background1" w:themeFillShade="F2"/>
          </w:tcPr>
          <w:p w:rsidR="008C6A38" w:rsidP="000857C1" w:rsidRDefault="008C6A38" w14:paraId="3A7995B8"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38</w:t>
            </w:r>
          </w:p>
        </w:tc>
        <w:tc>
          <w:tcPr>
            <w:tcW w:w="1068" w:type="pct"/>
            <w:shd w:val="clear" w:color="auto" w:fill="F2F2F2" w:themeFill="background1" w:themeFillShade="F2"/>
          </w:tcPr>
          <w:p w:rsidR="008C6A38" w:rsidP="000857C1" w:rsidRDefault="008C6A38" w14:paraId="6571927A"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84036B">
              <w:rPr>
                <w:rFonts w:eastAsia="Arial" w:asciiTheme="minorHAnsi" w:hAnsiTheme="minorHAnsi"/>
                <w:sz w:val="20"/>
                <w:szCs w:val="20"/>
              </w:rPr>
              <w:t>How to become a feminist ally in 30 days</w:t>
            </w:r>
            <w:r>
              <w:rPr>
                <w:rFonts w:eastAsia="Arial" w:asciiTheme="minorHAnsi" w:hAnsiTheme="minorHAnsi"/>
                <w:sz w:val="20"/>
                <w:szCs w:val="20"/>
              </w:rPr>
              <w:t xml:space="preserve"> (Arabic)</w:t>
            </w:r>
          </w:p>
        </w:tc>
        <w:tc>
          <w:tcPr>
            <w:tcW w:w="457" w:type="pct"/>
            <w:shd w:val="clear" w:color="auto" w:fill="F2F2F2" w:themeFill="background1" w:themeFillShade="F2"/>
          </w:tcPr>
          <w:p w:rsidR="008C6A38" w:rsidP="000857C1" w:rsidRDefault="008C6A38" w14:paraId="510D3BF8"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84036B">
              <w:rPr>
                <w:rFonts w:eastAsia="Arial" w:asciiTheme="minorHAnsi" w:hAnsiTheme="minorHAnsi"/>
                <w:sz w:val="20"/>
                <w:szCs w:val="20"/>
              </w:rPr>
              <w:t>2021</w:t>
            </w:r>
          </w:p>
        </w:tc>
        <w:tc>
          <w:tcPr>
            <w:tcW w:w="661" w:type="pct"/>
            <w:shd w:val="clear" w:color="auto" w:fill="F2F2F2" w:themeFill="background1" w:themeFillShade="F2"/>
          </w:tcPr>
          <w:p w:rsidRPr="0074264E" w:rsidR="008C6A38" w:rsidP="000857C1" w:rsidRDefault="008C6A38" w14:paraId="03C27748"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lang w:val="fr-FR"/>
              </w:rPr>
            </w:pPr>
            <w:r w:rsidRPr="00074808">
              <w:rPr>
                <w:rFonts w:eastAsia="Arial" w:asciiTheme="minorHAnsi" w:hAnsiTheme="minorHAnsi"/>
                <w:sz w:val="20"/>
                <w:szCs w:val="20"/>
                <w:lang w:val="fr-FR"/>
              </w:rPr>
              <w:t>UN Women Morocco &amp;</w:t>
            </w:r>
            <w:r>
              <w:rPr>
                <w:rFonts w:eastAsia="Arial" w:asciiTheme="minorHAnsi" w:hAnsiTheme="minorHAnsi"/>
                <w:sz w:val="20"/>
                <w:szCs w:val="20"/>
                <w:lang w:val="fr-FR"/>
              </w:rPr>
              <w:t xml:space="preserve"> </w:t>
            </w:r>
            <w:r w:rsidRPr="00074808">
              <w:rPr>
                <w:rFonts w:eastAsia="Arial" w:asciiTheme="minorHAnsi" w:hAnsiTheme="minorHAnsi"/>
                <w:sz w:val="20"/>
                <w:szCs w:val="20"/>
                <w:lang w:val="fr-FR"/>
              </w:rPr>
              <w:t>Médias et Cultures</w:t>
            </w:r>
          </w:p>
        </w:tc>
        <w:tc>
          <w:tcPr>
            <w:tcW w:w="0" w:type="pct"/>
            <w:shd w:val="clear" w:color="auto" w:fill="F2F2F2" w:themeFill="background1" w:themeFillShade="F2"/>
          </w:tcPr>
          <w:p w:rsidRPr="000201C1" w:rsidR="008C6A38" w:rsidP="000857C1" w:rsidRDefault="008C6A38" w14:paraId="5666C4FE"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84036B">
              <w:rPr>
                <w:rFonts w:eastAsia="Arial" w:asciiTheme="minorHAnsi" w:hAnsiTheme="minorHAnsi"/>
                <w:sz w:val="20"/>
                <w:szCs w:val="20"/>
              </w:rPr>
              <w:t>Morocco</w:t>
            </w:r>
          </w:p>
        </w:tc>
        <w:tc>
          <w:tcPr>
            <w:tcW w:w="0" w:type="pct"/>
            <w:shd w:val="clear" w:color="auto" w:fill="F2F2F2" w:themeFill="background1" w:themeFillShade="F2"/>
          </w:tcPr>
          <w:p w:rsidRPr="000201C1" w:rsidR="008C6A38" w:rsidP="000857C1" w:rsidRDefault="008C6A38" w14:paraId="3FA03B2F"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84036B">
              <w:rPr>
                <w:rFonts w:eastAsia="Arial" w:asciiTheme="minorHAnsi" w:hAnsiTheme="minorHAnsi"/>
                <w:sz w:val="20"/>
                <w:szCs w:val="20"/>
              </w:rPr>
              <w:t>Youth</w:t>
            </w:r>
          </w:p>
        </w:tc>
        <w:tc>
          <w:tcPr>
            <w:tcW w:w="0" w:type="pct"/>
            <w:shd w:val="clear" w:color="auto" w:fill="F2F2F2" w:themeFill="background1" w:themeFillShade="F2"/>
          </w:tcPr>
          <w:p w:rsidRPr="000201C1" w:rsidR="008C6A38" w:rsidP="000857C1" w:rsidRDefault="008C6A38" w14:paraId="010B5E08"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84036B">
              <w:rPr>
                <w:rFonts w:eastAsia="Arial" w:asciiTheme="minorHAnsi" w:hAnsiTheme="minorHAnsi"/>
                <w:sz w:val="20"/>
                <w:szCs w:val="20"/>
              </w:rPr>
              <w:t>Toolkit</w:t>
            </w:r>
          </w:p>
        </w:tc>
      </w:tr>
      <w:tr w:rsidRPr="000201C1" w:rsidR="008663A6" w:rsidTr="008663A6" w14:paraId="56052AC9"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shd w:val="clear" w:color="auto" w:fill="F9E2D5" w:themeFill="accent2" w:themeFillTint="33"/>
          </w:tcPr>
          <w:p w:rsidRPr="000201C1" w:rsidR="008C6A38" w:rsidP="000857C1" w:rsidRDefault="008C6A38" w14:paraId="596508D7" w14:textId="77777777">
            <w:pPr>
              <w:rPr>
                <w:rFonts w:eastAsia="Arial" w:asciiTheme="minorHAnsi" w:hAnsiTheme="minorHAnsi"/>
                <w:sz w:val="20"/>
                <w:szCs w:val="20"/>
              </w:rPr>
            </w:pPr>
          </w:p>
        </w:tc>
        <w:tc>
          <w:tcPr>
            <w:tcW w:w="0" w:type="pct"/>
            <w:shd w:val="clear" w:color="auto" w:fill="F2F2F2" w:themeFill="background1" w:themeFillShade="F2"/>
          </w:tcPr>
          <w:p w:rsidR="008C6A38" w:rsidP="000857C1" w:rsidRDefault="008C6A38" w14:paraId="1411060C"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39</w:t>
            </w:r>
          </w:p>
        </w:tc>
        <w:tc>
          <w:tcPr>
            <w:tcW w:w="1068" w:type="pct"/>
            <w:shd w:val="clear" w:color="auto" w:fill="F2F2F2" w:themeFill="background1" w:themeFillShade="F2"/>
          </w:tcPr>
          <w:p w:rsidR="008C6A38" w:rsidP="000857C1" w:rsidRDefault="008C6A38" w14:paraId="6C21C5BC"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The necessity of childcare services during economic empowerment programming in Lebanon</w:t>
            </w:r>
          </w:p>
        </w:tc>
        <w:tc>
          <w:tcPr>
            <w:tcW w:w="457" w:type="pct"/>
            <w:shd w:val="clear" w:color="auto" w:fill="F2F2F2" w:themeFill="background1" w:themeFillShade="F2"/>
          </w:tcPr>
          <w:p w:rsidR="008C6A38" w:rsidP="000857C1" w:rsidRDefault="008C6A38" w14:paraId="66ABB328"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2021</w:t>
            </w:r>
          </w:p>
        </w:tc>
        <w:tc>
          <w:tcPr>
            <w:tcW w:w="661" w:type="pct"/>
            <w:shd w:val="clear" w:color="auto" w:fill="F2F2F2" w:themeFill="background1" w:themeFillShade="F2"/>
          </w:tcPr>
          <w:p w:rsidRPr="000201C1" w:rsidR="008C6A38" w:rsidP="000857C1" w:rsidRDefault="008C6A38" w14:paraId="6404FB18"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UN Women</w:t>
            </w:r>
          </w:p>
        </w:tc>
        <w:tc>
          <w:tcPr>
            <w:tcW w:w="0" w:type="pct"/>
            <w:shd w:val="clear" w:color="auto" w:fill="F2F2F2" w:themeFill="background1" w:themeFillShade="F2"/>
          </w:tcPr>
          <w:p w:rsidRPr="000201C1" w:rsidR="008C6A38" w:rsidP="000857C1" w:rsidRDefault="008C6A38" w14:paraId="2E21A156"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Lebanon</w:t>
            </w:r>
          </w:p>
        </w:tc>
        <w:tc>
          <w:tcPr>
            <w:tcW w:w="0" w:type="pct"/>
            <w:shd w:val="clear" w:color="auto" w:fill="F2F2F2" w:themeFill="background1" w:themeFillShade="F2"/>
          </w:tcPr>
          <w:p w:rsidRPr="000201C1" w:rsidR="008C6A38" w:rsidP="000857C1" w:rsidRDefault="008C6A38" w14:paraId="5B371D02"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Programme implementers for women’s economic empowerment initiatives</w:t>
            </w:r>
          </w:p>
        </w:tc>
        <w:tc>
          <w:tcPr>
            <w:tcW w:w="0" w:type="pct"/>
            <w:shd w:val="clear" w:color="auto" w:fill="F2F2F2" w:themeFill="background1" w:themeFillShade="F2"/>
          </w:tcPr>
          <w:p w:rsidRPr="000201C1" w:rsidR="008C6A38" w:rsidP="000857C1" w:rsidRDefault="008C6A38" w14:paraId="6C60BB7A"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Research</w:t>
            </w:r>
          </w:p>
        </w:tc>
      </w:tr>
      <w:tr w:rsidRPr="000201C1" w:rsidR="008663A6" w:rsidTr="008663A6" w14:paraId="64145E1E"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shd w:val="clear" w:color="auto" w:fill="F9E2D5" w:themeFill="accent2" w:themeFillTint="33"/>
          </w:tcPr>
          <w:p w:rsidRPr="000201C1" w:rsidR="008C6A38" w:rsidP="000857C1" w:rsidRDefault="008C6A38" w14:paraId="1F47376A" w14:textId="77777777">
            <w:pPr>
              <w:rPr>
                <w:rFonts w:eastAsia="Arial" w:asciiTheme="minorHAnsi" w:hAnsiTheme="minorHAnsi"/>
                <w:sz w:val="20"/>
                <w:szCs w:val="20"/>
              </w:rPr>
            </w:pPr>
          </w:p>
        </w:tc>
        <w:tc>
          <w:tcPr>
            <w:tcW w:w="0" w:type="pct"/>
            <w:shd w:val="clear" w:color="auto" w:fill="F2F2F2" w:themeFill="background1" w:themeFillShade="F2"/>
          </w:tcPr>
          <w:p w:rsidR="008C6A38" w:rsidP="000857C1" w:rsidRDefault="008C6A38" w14:paraId="0A25A18C"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40</w:t>
            </w:r>
          </w:p>
        </w:tc>
        <w:tc>
          <w:tcPr>
            <w:tcW w:w="1068" w:type="pct"/>
            <w:shd w:val="clear" w:color="auto" w:fill="F2F2F2" w:themeFill="background1" w:themeFillShade="F2"/>
          </w:tcPr>
          <w:p w:rsidRPr="00FB4BAB" w:rsidR="008C6A38" w:rsidP="000857C1" w:rsidRDefault="008C6A38" w14:paraId="60B328A3"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FB4BAB">
              <w:rPr>
                <w:rFonts w:eastAsia="Arial" w:asciiTheme="minorHAnsi" w:hAnsiTheme="minorHAnsi"/>
                <w:sz w:val="20"/>
                <w:szCs w:val="20"/>
              </w:rPr>
              <w:t xml:space="preserve">Women’s Experiences of Harassment in Taxis: A Case Study of Tripoli, Lebanon </w:t>
            </w:r>
          </w:p>
          <w:p w:rsidR="008C6A38" w:rsidP="000857C1" w:rsidRDefault="008C6A38" w14:paraId="542AD892"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FB4BAB">
              <w:rPr>
                <w:rFonts w:eastAsia="Arial" w:asciiTheme="minorHAnsi" w:hAnsiTheme="minorHAnsi"/>
                <w:sz w:val="20"/>
                <w:szCs w:val="20"/>
              </w:rPr>
              <w:t>August 2021</w:t>
            </w:r>
          </w:p>
        </w:tc>
        <w:tc>
          <w:tcPr>
            <w:tcW w:w="457" w:type="pct"/>
            <w:shd w:val="clear" w:color="auto" w:fill="F2F2F2" w:themeFill="background1" w:themeFillShade="F2"/>
          </w:tcPr>
          <w:p w:rsidR="008C6A38" w:rsidP="000857C1" w:rsidRDefault="008C6A38" w14:paraId="0AC32D56"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2021</w:t>
            </w:r>
          </w:p>
        </w:tc>
        <w:tc>
          <w:tcPr>
            <w:tcW w:w="661" w:type="pct"/>
            <w:shd w:val="clear" w:color="auto" w:fill="F2F2F2" w:themeFill="background1" w:themeFillShade="F2"/>
          </w:tcPr>
          <w:p w:rsidRPr="000201C1" w:rsidR="008C6A38" w:rsidP="000857C1" w:rsidRDefault="008C6A38" w14:paraId="7CAEFCFA"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UN Women</w:t>
            </w:r>
          </w:p>
        </w:tc>
        <w:tc>
          <w:tcPr>
            <w:tcW w:w="0" w:type="pct"/>
            <w:shd w:val="clear" w:color="auto" w:fill="F2F2F2" w:themeFill="background1" w:themeFillShade="F2"/>
          </w:tcPr>
          <w:p w:rsidRPr="000201C1" w:rsidR="008C6A38" w:rsidP="000857C1" w:rsidRDefault="008C6A38" w14:paraId="602C00A0"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Lebanon</w:t>
            </w:r>
          </w:p>
        </w:tc>
        <w:tc>
          <w:tcPr>
            <w:tcW w:w="0" w:type="pct"/>
            <w:shd w:val="clear" w:color="auto" w:fill="F2F2F2" w:themeFill="background1" w:themeFillShade="F2"/>
          </w:tcPr>
          <w:p w:rsidRPr="000201C1" w:rsidR="008C6A38" w:rsidP="000857C1" w:rsidRDefault="008C6A38" w14:paraId="1320D311" w14:textId="2AB7FAC5">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Advocates and </w:t>
            </w:r>
            <w:r w:rsidR="0029349C">
              <w:rPr>
                <w:rFonts w:eastAsia="Arial" w:asciiTheme="minorHAnsi" w:hAnsiTheme="minorHAnsi"/>
                <w:sz w:val="20"/>
                <w:szCs w:val="20"/>
              </w:rPr>
              <w:t>p</w:t>
            </w:r>
            <w:r w:rsidRPr="000201C1">
              <w:rPr>
                <w:rFonts w:eastAsia="Arial" w:asciiTheme="minorHAnsi" w:hAnsiTheme="minorHAnsi"/>
                <w:sz w:val="20"/>
                <w:szCs w:val="20"/>
              </w:rPr>
              <w:t>olicymakers</w:t>
            </w:r>
          </w:p>
        </w:tc>
        <w:tc>
          <w:tcPr>
            <w:tcW w:w="0" w:type="pct"/>
            <w:shd w:val="clear" w:color="auto" w:fill="F2F2F2" w:themeFill="background1" w:themeFillShade="F2"/>
          </w:tcPr>
          <w:p w:rsidRPr="000201C1" w:rsidR="008C6A38" w:rsidP="000857C1" w:rsidRDefault="008C6A38" w14:paraId="6D4DFDF4"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Research</w:t>
            </w:r>
          </w:p>
        </w:tc>
      </w:tr>
      <w:tr w:rsidRPr="000201C1" w:rsidR="00E24563" w:rsidTr="00E24563" w14:paraId="28096011"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205" w:type="pct"/>
            <w:vMerge w:val="restart"/>
            <w:shd w:val="clear" w:color="auto" w:fill="FCFCD9" w:themeFill="accent5" w:themeFillTint="33"/>
            <w:textDirection w:val="btLr"/>
          </w:tcPr>
          <w:p w:rsidRPr="000201C1" w:rsidR="00290367" w:rsidP="000857C1" w:rsidRDefault="00290367" w14:paraId="7C6B9510" w14:textId="77777777">
            <w:pPr>
              <w:rPr>
                <w:rFonts w:eastAsia="Arial" w:asciiTheme="minorHAnsi" w:hAnsiTheme="minorHAnsi"/>
                <w:sz w:val="20"/>
                <w:szCs w:val="20"/>
              </w:rPr>
            </w:pPr>
            <w:r w:rsidRPr="00703587">
              <w:rPr>
                <w:rFonts w:eastAsia="Arial" w:asciiTheme="minorHAnsi" w:hAnsiTheme="minorHAnsi"/>
                <w:b/>
                <w:bCs/>
                <w:sz w:val="28"/>
                <w:szCs w:val="28"/>
              </w:rPr>
              <w:t>Projected</w:t>
            </w:r>
          </w:p>
        </w:tc>
        <w:tc>
          <w:tcPr>
            <w:tcW w:w="199" w:type="pct"/>
          </w:tcPr>
          <w:p w:rsidR="00290367" w:rsidP="000857C1" w:rsidRDefault="00290367" w14:paraId="464283CB"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40</w:t>
            </w:r>
          </w:p>
        </w:tc>
        <w:tc>
          <w:tcPr>
            <w:tcW w:w="1068" w:type="pct"/>
          </w:tcPr>
          <w:p w:rsidR="00290367" w:rsidP="000857C1" w:rsidRDefault="00290367" w14:paraId="00C6DBB1" w14:textId="0A4E926A">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Understanding masculinities: Results from the International </w:t>
            </w:r>
            <w:r w:rsidR="0029349C">
              <w:rPr>
                <w:rFonts w:eastAsia="Arial" w:asciiTheme="minorHAnsi" w:hAnsiTheme="minorHAnsi"/>
                <w:sz w:val="20"/>
                <w:szCs w:val="20"/>
              </w:rPr>
              <w:t>M</w:t>
            </w:r>
            <w:r w:rsidRPr="000201C1">
              <w:rPr>
                <w:rFonts w:eastAsia="Arial" w:asciiTheme="minorHAnsi" w:hAnsiTheme="minorHAnsi"/>
                <w:sz w:val="20"/>
                <w:szCs w:val="20"/>
              </w:rPr>
              <w:t xml:space="preserve">en and </w:t>
            </w:r>
            <w:r w:rsidR="0029349C">
              <w:rPr>
                <w:rFonts w:eastAsia="Arial" w:asciiTheme="minorHAnsi" w:hAnsiTheme="minorHAnsi"/>
                <w:sz w:val="20"/>
                <w:szCs w:val="20"/>
              </w:rPr>
              <w:t>G</w:t>
            </w:r>
            <w:r w:rsidRPr="000201C1">
              <w:rPr>
                <w:rFonts w:eastAsia="Arial" w:asciiTheme="minorHAnsi" w:hAnsiTheme="minorHAnsi"/>
                <w:sz w:val="20"/>
                <w:szCs w:val="20"/>
              </w:rPr>
              <w:t xml:space="preserve">ender </w:t>
            </w:r>
            <w:r w:rsidR="0029349C">
              <w:rPr>
                <w:rFonts w:eastAsia="Arial" w:asciiTheme="minorHAnsi" w:hAnsiTheme="minorHAnsi"/>
                <w:sz w:val="20"/>
                <w:szCs w:val="20"/>
              </w:rPr>
              <w:t>E</w:t>
            </w:r>
            <w:r w:rsidRPr="000201C1">
              <w:rPr>
                <w:rFonts w:eastAsia="Arial" w:asciiTheme="minorHAnsi" w:hAnsiTheme="minorHAnsi"/>
                <w:sz w:val="20"/>
                <w:szCs w:val="20"/>
              </w:rPr>
              <w:t xml:space="preserve">quality </w:t>
            </w:r>
            <w:r w:rsidR="0029349C">
              <w:rPr>
                <w:rFonts w:eastAsia="Arial" w:asciiTheme="minorHAnsi" w:hAnsiTheme="minorHAnsi"/>
                <w:sz w:val="20"/>
                <w:szCs w:val="20"/>
              </w:rPr>
              <w:t>Survey</w:t>
            </w:r>
            <w:r w:rsidRPr="000201C1">
              <w:rPr>
                <w:rFonts w:eastAsia="Arial" w:asciiTheme="minorHAnsi" w:hAnsiTheme="minorHAnsi"/>
                <w:sz w:val="20"/>
                <w:szCs w:val="20"/>
              </w:rPr>
              <w:t xml:space="preserve"> (IMAGES)</w:t>
            </w:r>
            <w:r>
              <w:rPr>
                <w:rFonts w:eastAsia="Arial" w:asciiTheme="minorHAnsi" w:hAnsiTheme="minorHAnsi"/>
                <w:sz w:val="20"/>
                <w:szCs w:val="20"/>
              </w:rPr>
              <w:t xml:space="preserve"> Jordan – Report, executive summary and policy brief</w:t>
            </w:r>
          </w:p>
        </w:tc>
        <w:tc>
          <w:tcPr>
            <w:tcW w:w="457" w:type="pct"/>
          </w:tcPr>
          <w:p w:rsidR="00290367" w:rsidP="000857C1" w:rsidRDefault="00290367" w14:paraId="67E6B9B7"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2022</w:t>
            </w:r>
          </w:p>
        </w:tc>
        <w:tc>
          <w:tcPr>
            <w:tcW w:w="661" w:type="pct"/>
          </w:tcPr>
          <w:p w:rsidRPr="000201C1" w:rsidR="00290367" w:rsidP="000857C1" w:rsidRDefault="00290367" w14:paraId="196F85F7"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Promundo and UN Women</w:t>
            </w:r>
          </w:p>
        </w:tc>
        <w:tc>
          <w:tcPr>
            <w:tcW w:w="457" w:type="pct"/>
          </w:tcPr>
          <w:p w:rsidRPr="000201C1" w:rsidR="00290367" w:rsidP="000857C1" w:rsidRDefault="00290367" w14:paraId="6673038F"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Jordan</w:t>
            </w:r>
          </w:p>
        </w:tc>
        <w:tc>
          <w:tcPr>
            <w:tcW w:w="1349" w:type="pct"/>
          </w:tcPr>
          <w:p w:rsidRPr="000201C1" w:rsidR="00290367" w:rsidP="000857C1" w:rsidRDefault="00290367" w14:paraId="655C72F1"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All</w:t>
            </w:r>
          </w:p>
        </w:tc>
        <w:tc>
          <w:tcPr>
            <w:tcW w:w="604" w:type="pct"/>
          </w:tcPr>
          <w:p w:rsidRPr="000201C1" w:rsidR="00290367" w:rsidP="000857C1" w:rsidRDefault="00290367" w14:paraId="26B27A45"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Research</w:t>
            </w:r>
          </w:p>
        </w:tc>
      </w:tr>
      <w:tr w:rsidRPr="000201C1" w:rsidR="008663A6" w:rsidTr="008663A6" w14:paraId="343696E4"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shd w:val="clear" w:color="auto" w:fill="FCFCD9" w:themeFill="accent5" w:themeFillTint="33"/>
          </w:tcPr>
          <w:p w:rsidRPr="000201C1" w:rsidR="00290367" w:rsidP="000857C1" w:rsidRDefault="00290367" w14:paraId="0AB72C18" w14:textId="77777777">
            <w:pPr>
              <w:rPr>
                <w:rFonts w:eastAsia="Arial" w:asciiTheme="minorHAnsi" w:hAnsiTheme="minorHAnsi"/>
                <w:sz w:val="20"/>
                <w:szCs w:val="20"/>
              </w:rPr>
            </w:pPr>
          </w:p>
        </w:tc>
        <w:tc>
          <w:tcPr>
            <w:tcW w:w="0" w:type="pct"/>
            <w:shd w:val="clear" w:color="auto" w:fill="F2F2F2" w:themeFill="background1" w:themeFillShade="F2"/>
          </w:tcPr>
          <w:p w:rsidR="00290367" w:rsidP="000857C1" w:rsidRDefault="00290367" w14:paraId="302345DF"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43</w:t>
            </w:r>
          </w:p>
        </w:tc>
        <w:tc>
          <w:tcPr>
            <w:tcW w:w="1068" w:type="pct"/>
            <w:shd w:val="clear" w:color="auto" w:fill="F2F2F2" w:themeFill="background1" w:themeFillShade="F2"/>
          </w:tcPr>
          <w:p w:rsidR="00290367" w:rsidP="000857C1" w:rsidRDefault="00290367" w14:paraId="543C5BD8" w14:textId="035397BF">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 xml:space="preserve">Understanding masculinities: Results from the </w:t>
            </w:r>
            <w:r w:rsidRPr="000201C1" w:rsidR="0029349C">
              <w:rPr>
                <w:rFonts w:eastAsia="Arial" w:asciiTheme="minorHAnsi" w:hAnsiTheme="minorHAnsi"/>
                <w:sz w:val="20"/>
                <w:szCs w:val="20"/>
              </w:rPr>
              <w:t xml:space="preserve">International </w:t>
            </w:r>
            <w:r w:rsidR="0029349C">
              <w:rPr>
                <w:rFonts w:eastAsia="Arial" w:asciiTheme="minorHAnsi" w:hAnsiTheme="minorHAnsi"/>
                <w:sz w:val="20"/>
                <w:szCs w:val="20"/>
              </w:rPr>
              <w:t>M</w:t>
            </w:r>
            <w:r w:rsidRPr="000201C1" w:rsidR="0029349C">
              <w:rPr>
                <w:rFonts w:eastAsia="Arial" w:asciiTheme="minorHAnsi" w:hAnsiTheme="minorHAnsi"/>
                <w:sz w:val="20"/>
                <w:szCs w:val="20"/>
              </w:rPr>
              <w:t xml:space="preserve">en and </w:t>
            </w:r>
            <w:r w:rsidR="0029349C">
              <w:rPr>
                <w:rFonts w:eastAsia="Arial" w:asciiTheme="minorHAnsi" w:hAnsiTheme="minorHAnsi"/>
                <w:sz w:val="20"/>
                <w:szCs w:val="20"/>
              </w:rPr>
              <w:t>G</w:t>
            </w:r>
            <w:r w:rsidRPr="000201C1" w:rsidR="0029349C">
              <w:rPr>
                <w:rFonts w:eastAsia="Arial" w:asciiTheme="minorHAnsi" w:hAnsiTheme="minorHAnsi"/>
                <w:sz w:val="20"/>
                <w:szCs w:val="20"/>
              </w:rPr>
              <w:t xml:space="preserve">ender </w:t>
            </w:r>
            <w:r w:rsidR="0029349C">
              <w:rPr>
                <w:rFonts w:eastAsia="Arial" w:asciiTheme="minorHAnsi" w:hAnsiTheme="minorHAnsi"/>
                <w:sz w:val="20"/>
                <w:szCs w:val="20"/>
              </w:rPr>
              <w:t>E</w:t>
            </w:r>
            <w:r w:rsidRPr="000201C1" w:rsidR="0029349C">
              <w:rPr>
                <w:rFonts w:eastAsia="Arial" w:asciiTheme="minorHAnsi" w:hAnsiTheme="minorHAnsi"/>
                <w:sz w:val="20"/>
                <w:szCs w:val="20"/>
              </w:rPr>
              <w:t xml:space="preserve">quality </w:t>
            </w:r>
            <w:r w:rsidR="0029349C">
              <w:rPr>
                <w:rFonts w:eastAsia="Arial" w:asciiTheme="minorHAnsi" w:hAnsiTheme="minorHAnsi"/>
                <w:sz w:val="20"/>
                <w:szCs w:val="20"/>
              </w:rPr>
              <w:t>Survey</w:t>
            </w:r>
            <w:r w:rsidRPr="000201C1" w:rsidR="0029349C">
              <w:rPr>
                <w:rFonts w:eastAsia="Arial" w:asciiTheme="minorHAnsi" w:hAnsiTheme="minorHAnsi"/>
                <w:sz w:val="20"/>
                <w:szCs w:val="20"/>
              </w:rPr>
              <w:t xml:space="preserve"> </w:t>
            </w:r>
            <w:r w:rsidRPr="000201C1">
              <w:rPr>
                <w:rFonts w:eastAsia="Arial" w:asciiTheme="minorHAnsi" w:hAnsiTheme="minorHAnsi"/>
                <w:sz w:val="20"/>
                <w:szCs w:val="20"/>
              </w:rPr>
              <w:t xml:space="preserve">(IMAGES) </w:t>
            </w:r>
            <w:r>
              <w:rPr>
                <w:rFonts w:eastAsia="Arial" w:asciiTheme="minorHAnsi" w:hAnsiTheme="minorHAnsi"/>
                <w:sz w:val="20"/>
                <w:szCs w:val="20"/>
              </w:rPr>
              <w:t>Tunisia – Report, executive summary and policy brief</w:t>
            </w:r>
          </w:p>
        </w:tc>
        <w:tc>
          <w:tcPr>
            <w:tcW w:w="457" w:type="pct"/>
            <w:shd w:val="clear" w:color="auto" w:fill="F2F2F2" w:themeFill="background1" w:themeFillShade="F2"/>
          </w:tcPr>
          <w:p w:rsidR="00290367" w:rsidP="000857C1" w:rsidRDefault="00290367" w14:paraId="2A9C5386"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2022</w:t>
            </w:r>
          </w:p>
        </w:tc>
        <w:tc>
          <w:tcPr>
            <w:tcW w:w="661" w:type="pct"/>
            <w:shd w:val="clear" w:color="auto" w:fill="F2F2F2" w:themeFill="background1" w:themeFillShade="F2"/>
          </w:tcPr>
          <w:p w:rsidRPr="000201C1" w:rsidR="00290367" w:rsidP="000857C1" w:rsidRDefault="00290367" w14:paraId="4A3CFE4A"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Promundo and UN Women</w:t>
            </w:r>
          </w:p>
        </w:tc>
        <w:tc>
          <w:tcPr>
            <w:tcW w:w="0" w:type="pct"/>
            <w:shd w:val="clear" w:color="auto" w:fill="F2F2F2" w:themeFill="background1" w:themeFillShade="F2"/>
          </w:tcPr>
          <w:p w:rsidRPr="000201C1" w:rsidR="00290367" w:rsidP="000857C1" w:rsidRDefault="00290367" w14:paraId="20F44915"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Tunisia</w:t>
            </w:r>
          </w:p>
        </w:tc>
        <w:tc>
          <w:tcPr>
            <w:tcW w:w="0" w:type="pct"/>
            <w:shd w:val="clear" w:color="auto" w:fill="F2F2F2" w:themeFill="background1" w:themeFillShade="F2"/>
          </w:tcPr>
          <w:p w:rsidRPr="000201C1" w:rsidR="00290367" w:rsidP="000857C1" w:rsidRDefault="00290367" w14:paraId="56A46931"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All</w:t>
            </w:r>
          </w:p>
        </w:tc>
        <w:tc>
          <w:tcPr>
            <w:tcW w:w="0" w:type="pct"/>
            <w:shd w:val="clear" w:color="auto" w:fill="F2F2F2" w:themeFill="background1" w:themeFillShade="F2"/>
          </w:tcPr>
          <w:p w:rsidRPr="000201C1" w:rsidR="00290367" w:rsidP="000857C1" w:rsidRDefault="00290367" w14:paraId="7C647056"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0201C1">
              <w:rPr>
                <w:rFonts w:eastAsia="Arial" w:asciiTheme="minorHAnsi" w:hAnsiTheme="minorHAnsi"/>
                <w:sz w:val="20"/>
                <w:szCs w:val="20"/>
              </w:rPr>
              <w:t>Research</w:t>
            </w:r>
          </w:p>
        </w:tc>
      </w:tr>
      <w:tr w:rsidRPr="000201C1" w:rsidR="00E24563" w:rsidTr="00E24563" w14:paraId="6B9486F3"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205" w:type="pct"/>
            <w:vMerge/>
            <w:shd w:val="clear" w:color="auto" w:fill="FCFCD9" w:themeFill="accent5" w:themeFillTint="33"/>
          </w:tcPr>
          <w:p w:rsidRPr="000201C1" w:rsidR="00290367" w:rsidP="000857C1" w:rsidRDefault="00290367" w14:paraId="2D478837" w14:textId="77777777">
            <w:pPr>
              <w:rPr>
                <w:rFonts w:eastAsia="Arial" w:asciiTheme="minorHAnsi" w:hAnsiTheme="minorHAnsi"/>
                <w:sz w:val="20"/>
                <w:szCs w:val="20"/>
              </w:rPr>
            </w:pPr>
          </w:p>
        </w:tc>
        <w:tc>
          <w:tcPr>
            <w:tcW w:w="199" w:type="pct"/>
          </w:tcPr>
          <w:p w:rsidRPr="00704CC5" w:rsidR="00290367" w:rsidP="000857C1" w:rsidRDefault="00290367" w14:paraId="2C416239"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704CC5">
              <w:rPr>
                <w:rFonts w:eastAsia="Arial" w:asciiTheme="minorHAnsi" w:hAnsiTheme="minorHAnsi"/>
                <w:sz w:val="20"/>
                <w:szCs w:val="20"/>
              </w:rPr>
              <w:t>46</w:t>
            </w:r>
          </w:p>
        </w:tc>
        <w:tc>
          <w:tcPr>
            <w:tcW w:w="1068" w:type="pct"/>
          </w:tcPr>
          <w:p w:rsidRPr="00704CC5" w:rsidR="00290367" w:rsidP="000857C1" w:rsidRDefault="00290367" w14:paraId="6362000B"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704CC5">
              <w:rPr>
                <w:rFonts w:eastAsia="Arial" w:asciiTheme="minorHAnsi" w:hAnsiTheme="minorHAnsi"/>
                <w:sz w:val="20"/>
                <w:szCs w:val="20"/>
              </w:rPr>
              <w:t>Media code of conduct</w:t>
            </w:r>
          </w:p>
        </w:tc>
        <w:tc>
          <w:tcPr>
            <w:tcW w:w="457" w:type="pct"/>
          </w:tcPr>
          <w:p w:rsidRPr="00704CC5" w:rsidR="00290367" w:rsidP="000857C1" w:rsidRDefault="00290367" w14:paraId="41A88FF2"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2022</w:t>
            </w:r>
          </w:p>
        </w:tc>
        <w:tc>
          <w:tcPr>
            <w:tcW w:w="661" w:type="pct"/>
          </w:tcPr>
          <w:p w:rsidRPr="00704CC5" w:rsidR="00290367" w:rsidP="000857C1" w:rsidRDefault="00290367" w14:paraId="7AA70A9B"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UN Women &amp; UNESCO</w:t>
            </w:r>
          </w:p>
        </w:tc>
        <w:tc>
          <w:tcPr>
            <w:tcW w:w="457" w:type="pct"/>
          </w:tcPr>
          <w:p w:rsidRPr="00F11D88" w:rsidR="00290367" w:rsidP="000857C1" w:rsidRDefault="00290367" w14:paraId="754ED863"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F11D88">
              <w:rPr>
                <w:rFonts w:eastAsia="Arial" w:asciiTheme="minorHAnsi" w:hAnsiTheme="minorHAnsi"/>
                <w:sz w:val="20"/>
                <w:szCs w:val="20"/>
              </w:rPr>
              <w:t>Palestine</w:t>
            </w:r>
          </w:p>
        </w:tc>
        <w:tc>
          <w:tcPr>
            <w:tcW w:w="1349" w:type="pct"/>
          </w:tcPr>
          <w:p w:rsidRPr="00F11D88" w:rsidR="00290367" w:rsidP="000857C1" w:rsidRDefault="00290367" w14:paraId="6CD0465F"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F11D88">
              <w:rPr>
                <w:rFonts w:eastAsia="Arial" w:asciiTheme="minorHAnsi" w:hAnsiTheme="minorHAnsi"/>
                <w:sz w:val="20"/>
                <w:szCs w:val="20"/>
              </w:rPr>
              <w:t>All</w:t>
            </w:r>
          </w:p>
        </w:tc>
        <w:tc>
          <w:tcPr>
            <w:tcW w:w="604" w:type="pct"/>
          </w:tcPr>
          <w:p w:rsidRPr="00F11D88" w:rsidR="00290367" w:rsidP="000857C1" w:rsidRDefault="00290367" w14:paraId="0D28A6D2"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F11D88">
              <w:rPr>
                <w:rFonts w:eastAsia="Arial" w:asciiTheme="minorHAnsi" w:hAnsiTheme="minorHAnsi"/>
                <w:sz w:val="20"/>
                <w:szCs w:val="20"/>
              </w:rPr>
              <w:t>Toolkit</w:t>
            </w:r>
          </w:p>
        </w:tc>
      </w:tr>
      <w:tr w:rsidRPr="000201C1" w:rsidR="008663A6" w:rsidTr="008663A6" w14:paraId="4D97D6B7"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shd w:val="clear" w:color="auto" w:fill="FCFCD9" w:themeFill="accent5" w:themeFillTint="33"/>
          </w:tcPr>
          <w:p w:rsidRPr="000201C1" w:rsidR="00290367" w:rsidP="000857C1" w:rsidRDefault="00290367" w14:paraId="3C0A0F1D" w14:textId="77777777">
            <w:pPr>
              <w:rPr>
                <w:rFonts w:eastAsia="Arial" w:asciiTheme="minorHAnsi" w:hAnsiTheme="minorHAnsi"/>
                <w:sz w:val="20"/>
                <w:szCs w:val="20"/>
              </w:rPr>
            </w:pPr>
          </w:p>
        </w:tc>
        <w:tc>
          <w:tcPr>
            <w:tcW w:w="0" w:type="pct"/>
            <w:shd w:val="clear" w:color="auto" w:fill="F2F2F2" w:themeFill="background1" w:themeFillShade="F2"/>
          </w:tcPr>
          <w:p w:rsidRPr="00704CC5" w:rsidR="00290367" w:rsidP="000857C1" w:rsidRDefault="00290367" w14:paraId="68F2A8AB"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704CC5">
              <w:rPr>
                <w:rFonts w:eastAsia="Arial" w:asciiTheme="minorHAnsi" w:hAnsiTheme="minorHAnsi"/>
                <w:sz w:val="20"/>
                <w:szCs w:val="20"/>
              </w:rPr>
              <w:t>47</w:t>
            </w:r>
          </w:p>
        </w:tc>
        <w:tc>
          <w:tcPr>
            <w:tcW w:w="1068" w:type="pct"/>
            <w:shd w:val="clear" w:color="auto" w:fill="F2F2F2" w:themeFill="background1" w:themeFillShade="F2"/>
          </w:tcPr>
          <w:p w:rsidRPr="00704CC5" w:rsidR="00290367" w:rsidP="000857C1" w:rsidRDefault="00290367" w14:paraId="403D9FDB" w14:textId="38F12672">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704CC5">
              <w:rPr>
                <w:rFonts w:eastAsia="Arial" w:asciiTheme="minorHAnsi" w:hAnsiTheme="minorHAnsi"/>
                <w:sz w:val="20"/>
                <w:szCs w:val="20"/>
              </w:rPr>
              <w:t>Media Monitoring research</w:t>
            </w:r>
          </w:p>
        </w:tc>
        <w:tc>
          <w:tcPr>
            <w:tcW w:w="457" w:type="pct"/>
            <w:shd w:val="clear" w:color="auto" w:fill="F2F2F2" w:themeFill="background1" w:themeFillShade="F2"/>
          </w:tcPr>
          <w:p w:rsidRPr="00704CC5" w:rsidR="00290367" w:rsidP="000857C1" w:rsidRDefault="00290367" w14:paraId="172A7871"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2022</w:t>
            </w:r>
          </w:p>
        </w:tc>
        <w:tc>
          <w:tcPr>
            <w:tcW w:w="661" w:type="pct"/>
            <w:shd w:val="clear" w:color="auto" w:fill="F2F2F2" w:themeFill="background1" w:themeFillShade="F2"/>
          </w:tcPr>
          <w:p w:rsidRPr="00704CC5" w:rsidR="00290367" w:rsidP="000857C1" w:rsidRDefault="00290367" w14:paraId="535B3F65"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UN Women &amp; UNESCO</w:t>
            </w:r>
          </w:p>
        </w:tc>
        <w:tc>
          <w:tcPr>
            <w:tcW w:w="0" w:type="pct"/>
            <w:shd w:val="clear" w:color="auto" w:fill="F2F2F2" w:themeFill="background1" w:themeFillShade="F2"/>
          </w:tcPr>
          <w:p w:rsidRPr="00F11D88" w:rsidR="00290367" w:rsidP="000857C1" w:rsidRDefault="00290367" w14:paraId="6E9BF64E"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F11D88">
              <w:rPr>
                <w:rFonts w:eastAsia="Arial" w:asciiTheme="minorHAnsi" w:hAnsiTheme="minorHAnsi"/>
                <w:sz w:val="20"/>
                <w:szCs w:val="20"/>
              </w:rPr>
              <w:t>Palestine</w:t>
            </w:r>
          </w:p>
        </w:tc>
        <w:tc>
          <w:tcPr>
            <w:tcW w:w="0" w:type="pct"/>
            <w:shd w:val="clear" w:color="auto" w:fill="F2F2F2" w:themeFill="background1" w:themeFillShade="F2"/>
          </w:tcPr>
          <w:p w:rsidRPr="00F11D88" w:rsidR="00290367" w:rsidP="000857C1" w:rsidRDefault="00290367" w14:paraId="70450EC3"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F11D88">
              <w:rPr>
                <w:rFonts w:eastAsia="Arial" w:asciiTheme="minorHAnsi" w:hAnsiTheme="minorHAnsi"/>
                <w:sz w:val="20"/>
                <w:szCs w:val="20"/>
              </w:rPr>
              <w:t>All</w:t>
            </w:r>
          </w:p>
        </w:tc>
        <w:tc>
          <w:tcPr>
            <w:tcW w:w="0" w:type="pct"/>
            <w:shd w:val="clear" w:color="auto" w:fill="F2F2F2" w:themeFill="background1" w:themeFillShade="F2"/>
          </w:tcPr>
          <w:p w:rsidRPr="00F11D88" w:rsidR="00290367" w:rsidP="000857C1" w:rsidRDefault="00290367" w14:paraId="24543592"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F11D88">
              <w:rPr>
                <w:rFonts w:eastAsia="Arial" w:asciiTheme="minorHAnsi" w:hAnsiTheme="minorHAnsi"/>
                <w:sz w:val="20"/>
                <w:szCs w:val="20"/>
              </w:rPr>
              <w:t>Research</w:t>
            </w:r>
          </w:p>
        </w:tc>
      </w:tr>
      <w:tr w:rsidRPr="000201C1" w:rsidR="008663A6" w:rsidTr="008663A6" w14:paraId="2970BDBD"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shd w:val="clear" w:color="auto" w:fill="FCFCD9" w:themeFill="accent5" w:themeFillTint="33"/>
          </w:tcPr>
          <w:p w:rsidRPr="000201C1" w:rsidR="00290367" w:rsidP="000857C1" w:rsidRDefault="00290367" w14:paraId="5514F88E" w14:textId="77777777">
            <w:pPr>
              <w:rPr>
                <w:rFonts w:eastAsia="Arial" w:asciiTheme="minorHAnsi" w:hAnsiTheme="minorHAnsi"/>
                <w:sz w:val="20"/>
                <w:szCs w:val="20"/>
              </w:rPr>
            </w:pPr>
          </w:p>
        </w:tc>
        <w:tc>
          <w:tcPr>
            <w:tcW w:w="0" w:type="pct"/>
            <w:shd w:val="clear" w:color="auto" w:fill="F2F2F2" w:themeFill="background1" w:themeFillShade="F2"/>
          </w:tcPr>
          <w:p w:rsidRPr="00704CC5" w:rsidR="00290367" w:rsidP="000857C1" w:rsidRDefault="00290367" w14:paraId="209043C4"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48</w:t>
            </w:r>
          </w:p>
        </w:tc>
        <w:tc>
          <w:tcPr>
            <w:tcW w:w="1068" w:type="pct"/>
            <w:shd w:val="clear" w:color="auto" w:fill="F2F2F2" w:themeFill="background1" w:themeFillShade="F2"/>
          </w:tcPr>
          <w:p w:rsidRPr="00F11D88" w:rsidR="00290367" w:rsidP="000857C1" w:rsidRDefault="00290367" w14:paraId="59848A6C"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F11D88">
              <w:rPr>
                <w:rFonts w:eastAsia="Arial" w:asciiTheme="minorHAnsi" w:hAnsiTheme="minorHAnsi"/>
                <w:sz w:val="20"/>
                <w:szCs w:val="20"/>
              </w:rPr>
              <w:t>Handbook on engaging men as allies</w:t>
            </w:r>
          </w:p>
        </w:tc>
        <w:tc>
          <w:tcPr>
            <w:tcW w:w="457" w:type="pct"/>
            <w:shd w:val="clear" w:color="auto" w:fill="F2F2F2" w:themeFill="background1" w:themeFillShade="F2"/>
          </w:tcPr>
          <w:p w:rsidRPr="00F11D88" w:rsidR="00290367" w:rsidP="000857C1" w:rsidRDefault="00290367" w14:paraId="4CBF315E"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F11D88">
              <w:rPr>
                <w:rFonts w:eastAsia="Arial" w:asciiTheme="minorHAnsi" w:hAnsiTheme="minorHAnsi"/>
                <w:sz w:val="20"/>
                <w:szCs w:val="20"/>
              </w:rPr>
              <w:t>2022</w:t>
            </w:r>
          </w:p>
        </w:tc>
        <w:tc>
          <w:tcPr>
            <w:tcW w:w="661" w:type="pct"/>
            <w:shd w:val="clear" w:color="auto" w:fill="F2F2F2" w:themeFill="background1" w:themeFillShade="F2"/>
          </w:tcPr>
          <w:p w:rsidRPr="00F11D88" w:rsidR="00290367" w:rsidP="000857C1" w:rsidRDefault="00290367" w14:paraId="5DD5BEB6" w14:textId="165CB5C4">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F11D88">
              <w:rPr>
                <w:rFonts w:eastAsia="Arial" w:asciiTheme="minorHAnsi" w:hAnsiTheme="minorHAnsi"/>
                <w:sz w:val="20"/>
                <w:szCs w:val="20"/>
              </w:rPr>
              <w:t>K</w:t>
            </w:r>
            <w:r w:rsidR="0052683C">
              <w:rPr>
                <w:rFonts w:eastAsia="Arial" w:asciiTheme="minorHAnsi" w:hAnsiTheme="minorHAnsi"/>
                <w:sz w:val="20"/>
                <w:szCs w:val="20"/>
              </w:rPr>
              <w:t>afa</w:t>
            </w:r>
            <w:r w:rsidRPr="00F11D88">
              <w:rPr>
                <w:rFonts w:eastAsia="Arial" w:asciiTheme="minorHAnsi" w:hAnsiTheme="minorHAnsi"/>
                <w:sz w:val="20"/>
                <w:szCs w:val="20"/>
              </w:rPr>
              <w:t xml:space="preserve"> &amp; UN Women</w:t>
            </w:r>
          </w:p>
        </w:tc>
        <w:tc>
          <w:tcPr>
            <w:tcW w:w="0" w:type="pct"/>
            <w:shd w:val="clear" w:color="auto" w:fill="F2F2F2" w:themeFill="background1" w:themeFillShade="F2"/>
          </w:tcPr>
          <w:p w:rsidRPr="00F11D88" w:rsidR="00290367" w:rsidP="000857C1" w:rsidRDefault="00290367" w14:paraId="6C02249B"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F11D88">
              <w:rPr>
                <w:rFonts w:eastAsia="Arial" w:asciiTheme="minorHAnsi" w:hAnsiTheme="minorHAnsi"/>
                <w:sz w:val="20"/>
                <w:szCs w:val="20"/>
              </w:rPr>
              <w:t>Lebanon</w:t>
            </w:r>
          </w:p>
        </w:tc>
        <w:tc>
          <w:tcPr>
            <w:tcW w:w="0" w:type="pct"/>
            <w:shd w:val="clear" w:color="auto" w:fill="F2F2F2" w:themeFill="background1" w:themeFillShade="F2"/>
          </w:tcPr>
          <w:p w:rsidRPr="00F11D88" w:rsidR="00290367" w:rsidP="000857C1" w:rsidRDefault="00290367" w14:paraId="29433C01"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F11D88">
              <w:rPr>
                <w:rFonts w:eastAsia="Arial" w:asciiTheme="minorHAnsi" w:hAnsiTheme="minorHAnsi"/>
                <w:sz w:val="20"/>
                <w:szCs w:val="20"/>
              </w:rPr>
              <w:t>All</w:t>
            </w:r>
          </w:p>
        </w:tc>
        <w:tc>
          <w:tcPr>
            <w:tcW w:w="0" w:type="pct"/>
            <w:shd w:val="clear" w:color="auto" w:fill="F2F2F2" w:themeFill="background1" w:themeFillShade="F2"/>
          </w:tcPr>
          <w:p w:rsidRPr="00F11D88" w:rsidR="00290367" w:rsidP="000857C1" w:rsidRDefault="00290367" w14:paraId="1361C935"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F11D88">
              <w:rPr>
                <w:rFonts w:eastAsia="Arial" w:asciiTheme="minorHAnsi" w:hAnsiTheme="minorHAnsi"/>
                <w:sz w:val="20"/>
                <w:szCs w:val="20"/>
              </w:rPr>
              <w:t>Toolkit</w:t>
            </w:r>
          </w:p>
        </w:tc>
      </w:tr>
      <w:tr w:rsidRPr="000201C1" w:rsidR="008663A6" w:rsidTr="008663A6" w14:paraId="6F6F7FEB"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shd w:val="clear" w:color="auto" w:fill="FCFCD9" w:themeFill="accent5" w:themeFillTint="33"/>
          </w:tcPr>
          <w:p w:rsidRPr="000201C1" w:rsidR="00290367" w:rsidP="000857C1" w:rsidRDefault="00290367" w14:paraId="652BBA13" w14:textId="77777777">
            <w:pPr>
              <w:rPr>
                <w:rFonts w:eastAsia="Arial" w:asciiTheme="minorHAnsi" w:hAnsiTheme="minorHAnsi"/>
                <w:sz w:val="20"/>
                <w:szCs w:val="20"/>
              </w:rPr>
            </w:pPr>
          </w:p>
        </w:tc>
        <w:tc>
          <w:tcPr>
            <w:tcW w:w="0" w:type="pct"/>
            <w:shd w:val="clear" w:color="auto" w:fill="F2F2F2" w:themeFill="background1" w:themeFillShade="F2"/>
          </w:tcPr>
          <w:p w:rsidR="00290367" w:rsidP="000857C1" w:rsidRDefault="00290367" w14:paraId="598E5081"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49</w:t>
            </w:r>
          </w:p>
        </w:tc>
        <w:tc>
          <w:tcPr>
            <w:tcW w:w="1068" w:type="pct"/>
            <w:shd w:val="clear" w:color="auto" w:fill="F2F2F2" w:themeFill="background1" w:themeFillShade="F2"/>
          </w:tcPr>
          <w:p w:rsidRPr="00F11D88" w:rsidR="00290367" w:rsidP="000857C1" w:rsidRDefault="00290367" w14:paraId="43B34A64"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F11D88">
              <w:rPr>
                <w:rFonts w:eastAsia="Arial" w:asciiTheme="minorHAnsi" w:hAnsiTheme="minorHAnsi"/>
                <w:sz w:val="20"/>
                <w:szCs w:val="20"/>
              </w:rPr>
              <w:t>Research on Knowledge, Perceptions, Attitudes, and Practices of Institutional Actors on Men’s Caregiving and Paternity Leave in the MENA Region</w:t>
            </w:r>
          </w:p>
        </w:tc>
        <w:tc>
          <w:tcPr>
            <w:tcW w:w="457" w:type="pct"/>
            <w:shd w:val="clear" w:color="auto" w:fill="F2F2F2" w:themeFill="background1" w:themeFillShade="F2"/>
          </w:tcPr>
          <w:p w:rsidRPr="00F11D88" w:rsidR="00290367" w:rsidP="000857C1" w:rsidRDefault="00290367" w14:paraId="5039BCE3"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F11D88">
              <w:rPr>
                <w:rFonts w:eastAsia="Arial" w:asciiTheme="minorHAnsi" w:hAnsiTheme="minorHAnsi"/>
                <w:sz w:val="20"/>
                <w:szCs w:val="20"/>
              </w:rPr>
              <w:t>2022</w:t>
            </w:r>
          </w:p>
        </w:tc>
        <w:tc>
          <w:tcPr>
            <w:tcW w:w="661" w:type="pct"/>
            <w:shd w:val="clear" w:color="auto" w:fill="F2F2F2" w:themeFill="background1" w:themeFillShade="F2"/>
          </w:tcPr>
          <w:p w:rsidRPr="00F11D88" w:rsidR="00290367" w:rsidP="000857C1" w:rsidRDefault="00290367" w14:paraId="52103325"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F11D88">
              <w:rPr>
                <w:rFonts w:eastAsia="Arial" w:asciiTheme="minorHAnsi" w:hAnsiTheme="minorHAnsi"/>
                <w:sz w:val="20"/>
                <w:szCs w:val="20"/>
              </w:rPr>
              <w:t>UN Women and AWRAD</w:t>
            </w:r>
          </w:p>
        </w:tc>
        <w:tc>
          <w:tcPr>
            <w:tcW w:w="0" w:type="pct"/>
            <w:shd w:val="clear" w:color="auto" w:fill="F2F2F2" w:themeFill="background1" w:themeFillShade="F2"/>
          </w:tcPr>
          <w:p w:rsidRPr="00F11D88" w:rsidR="00290367" w:rsidP="000857C1" w:rsidRDefault="00290367" w14:paraId="5286F4BF"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F11D88">
              <w:rPr>
                <w:rFonts w:eastAsia="Arial" w:asciiTheme="minorHAnsi" w:hAnsiTheme="minorHAnsi"/>
                <w:sz w:val="20"/>
                <w:szCs w:val="20"/>
              </w:rPr>
              <w:t>Regional</w:t>
            </w:r>
          </w:p>
        </w:tc>
        <w:tc>
          <w:tcPr>
            <w:tcW w:w="0" w:type="pct"/>
            <w:shd w:val="clear" w:color="auto" w:fill="F2F2F2" w:themeFill="background1" w:themeFillShade="F2"/>
          </w:tcPr>
          <w:p w:rsidRPr="00F11D88" w:rsidR="00290367" w:rsidP="000857C1" w:rsidRDefault="00290367" w14:paraId="1E682937"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F11D88">
              <w:rPr>
                <w:rFonts w:eastAsia="Arial" w:asciiTheme="minorHAnsi" w:hAnsiTheme="minorHAnsi"/>
                <w:sz w:val="20"/>
                <w:szCs w:val="20"/>
              </w:rPr>
              <w:t>All</w:t>
            </w:r>
          </w:p>
        </w:tc>
        <w:tc>
          <w:tcPr>
            <w:tcW w:w="0" w:type="pct"/>
            <w:shd w:val="clear" w:color="auto" w:fill="F2F2F2" w:themeFill="background1" w:themeFillShade="F2"/>
          </w:tcPr>
          <w:p w:rsidRPr="00F11D88" w:rsidR="00290367" w:rsidP="000857C1" w:rsidRDefault="00290367" w14:paraId="1D01F70D"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F11D88">
              <w:rPr>
                <w:rFonts w:eastAsia="Arial" w:asciiTheme="minorHAnsi" w:hAnsiTheme="minorHAnsi"/>
                <w:sz w:val="20"/>
                <w:szCs w:val="20"/>
              </w:rPr>
              <w:t>Research</w:t>
            </w:r>
          </w:p>
        </w:tc>
      </w:tr>
      <w:tr w:rsidRPr="000201C1" w:rsidR="008663A6" w:rsidTr="008663A6" w14:paraId="15AD8D80"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shd w:val="clear" w:color="auto" w:fill="FCFCD9" w:themeFill="accent5" w:themeFillTint="33"/>
          </w:tcPr>
          <w:p w:rsidRPr="000201C1" w:rsidR="00290367" w:rsidP="000857C1" w:rsidRDefault="00290367" w14:paraId="238B3E2D" w14:textId="77777777">
            <w:pPr>
              <w:rPr>
                <w:rFonts w:eastAsia="Arial" w:asciiTheme="minorHAnsi" w:hAnsiTheme="minorHAnsi"/>
                <w:sz w:val="20"/>
                <w:szCs w:val="20"/>
              </w:rPr>
            </w:pPr>
          </w:p>
        </w:tc>
        <w:tc>
          <w:tcPr>
            <w:tcW w:w="0" w:type="pct"/>
            <w:shd w:val="clear" w:color="auto" w:fill="F2F2F2" w:themeFill="background1" w:themeFillShade="F2"/>
          </w:tcPr>
          <w:p w:rsidRPr="00704CC5" w:rsidR="00290367" w:rsidP="000857C1" w:rsidRDefault="00290367" w14:paraId="2FDD1C17"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50</w:t>
            </w:r>
          </w:p>
        </w:tc>
        <w:tc>
          <w:tcPr>
            <w:tcW w:w="1068" w:type="pct"/>
            <w:shd w:val="clear" w:color="auto" w:fill="F2F2F2" w:themeFill="background1" w:themeFillShade="F2"/>
          </w:tcPr>
          <w:p w:rsidRPr="00704CC5" w:rsidR="00290367" w:rsidP="000857C1" w:rsidRDefault="00290367" w14:paraId="508B6CBB"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704CC5">
              <w:rPr>
                <w:rFonts w:eastAsia="Arial" w:asciiTheme="minorHAnsi" w:hAnsiTheme="minorHAnsi"/>
                <w:sz w:val="20"/>
                <w:szCs w:val="20"/>
              </w:rPr>
              <w:t>Analytical report of the national violence prevalence survey 2019</w:t>
            </w:r>
          </w:p>
        </w:tc>
        <w:tc>
          <w:tcPr>
            <w:tcW w:w="457" w:type="pct"/>
            <w:shd w:val="clear" w:color="auto" w:fill="F2F2F2" w:themeFill="background1" w:themeFillShade="F2"/>
          </w:tcPr>
          <w:p w:rsidRPr="00704CC5" w:rsidR="00290367" w:rsidP="000857C1" w:rsidRDefault="00290367" w14:paraId="0FD71BA0"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2022</w:t>
            </w:r>
          </w:p>
        </w:tc>
        <w:tc>
          <w:tcPr>
            <w:tcW w:w="661" w:type="pct"/>
            <w:shd w:val="clear" w:color="auto" w:fill="F2F2F2" w:themeFill="background1" w:themeFillShade="F2"/>
          </w:tcPr>
          <w:p w:rsidRPr="00704CC5" w:rsidR="00290367" w:rsidP="000857C1" w:rsidRDefault="00290367" w14:paraId="4A4B8CDC"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MWGE &amp; SAWASYA II programme</w:t>
            </w:r>
          </w:p>
        </w:tc>
        <w:tc>
          <w:tcPr>
            <w:tcW w:w="0" w:type="pct"/>
            <w:shd w:val="clear" w:color="auto" w:fill="F2F2F2" w:themeFill="background1" w:themeFillShade="F2"/>
          </w:tcPr>
          <w:p w:rsidRPr="00704CC5" w:rsidR="00290367" w:rsidP="000857C1" w:rsidRDefault="00290367" w14:paraId="4F67B58E"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704CC5">
              <w:rPr>
                <w:rFonts w:eastAsia="Arial" w:asciiTheme="minorHAnsi" w:hAnsiTheme="minorHAnsi"/>
                <w:sz w:val="20"/>
                <w:szCs w:val="20"/>
              </w:rPr>
              <w:t>Palestine</w:t>
            </w:r>
          </w:p>
        </w:tc>
        <w:tc>
          <w:tcPr>
            <w:tcW w:w="0" w:type="pct"/>
            <w:shd w:val="clear" w:color="auto" w:fill="F2F2F2" w:themeFill="background1" w:themeFillShade="F2"/>
          </w:tcPr>
          <w:p w:rsidRPr="007C5BA3" w:rsidR="00290367" w:rsidP="000857C1" w:rsidRDefault="00290367" w14:paraId="58ACD610"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highlight w:val="yellow"/>
              </w:rPr>
            </w:pPr>
            <w:r w:rsidRPr="00F125BE">
              <w:rPr>
                <w:rFonts w:eastAsia="Arial" w:asciiTheme="minorHAnsi" w:hAnsiTheme="minorHAnsi"/>
                <w:sz w:val="20"/>
                <w:szCs w:val="20"/>
              </w:rPr>
              <w:t>All</w:t>
            </w:r>
          </w:p>
        </w:tc>
        <w:tc>
          <w:tcPr>
            <w:tcW w:w="0" w:type="pct"/>
            <w:shd w:val="clear" w:color="auto" w:fill="F2F2F2" w:themeFill="background1" w:themeFillShade="F2"/>
          </w:tcPr>
          <w:p w:rsidRPr="007C5BA3" w:rsidR="00290367" w:rsidP="000857C1" w:rsidRDefault="00290367" w14:paraId="799CF69B"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highlight w:val="yellow"/>
              </w:rPr>
            </w:pPr>
            <w:r w:rsidRPr="000D6348">
              <w:rPr>
                <w:rFonts w:eastAsia="Arial" w:asciiTheme="minorHAnsi" w:hAnsiTheme="minorHAnsi"/>
                <w:sz w:val="20"/>
                <w:szCs w:val="20"/>
              </w:rPr>
              <w:t>Research</w:t>
            </w:r>
          </w:p>
        </w:tc>
      </w:tr>
      <w:tr w:rsidRPr="000201C1" w:rsidR="008663A6" w:rsidTr="008663A6" w14:paraId="5D667AF5" w14:textId="77777777">
        <w:trPr>
          <w:cnfStyle w:val="000000010000" w:firstRow="0" w:lastRow="0" w:firstColumn="0" w:lastColumn="0" w:oddVBand="0" w:evenVBand="0" w:oddHBand="0" w:evenHBand="1"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shd w:val="clear" w:color="auto" w:fill="FCFCD9" w:themeFill="accent5" w:themeFillTint="33"/>
          </w:tcPr>
          <w:p w:rsidRPr="000201C1" w:rsidR="00290367" w:rsidP="000857C1" w:rsidRDefault="00290367" w14:paraId="3E1A1E46" w14:textId="77777777">
            <w:pPr>
              <w:rPr>
                <w:rFonts w:eastAsia="Arial" w:asciiTheme="minorHAnsi" w:hAnsiTheme="minorHAnsi"/>
                <w:sz w:val="20"/>
                <w:szCs w:val="20"/>
              </w:rPr>
            </w:pPr>
          </w:p>
        </w:tc>
        <w:tc>
          <w:tcPr>
            <w:tcW w:w="0" w:type="pct"/>
            <w:shd w:val="clear" w:color="auto" w:fill="F2F2F2" w:themeFill="background1" w:themeFillShade="F2"/>
          </w:tcPr>
          <w:p w:rsidRPr="00704CC5" w:rsidR="00290367" w:rsidP="000857C1" w:rsidRDefault="00290367" w14:paraId="0B0834CE"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51</w:t>
            </w:r>
          </w:p>
        </w:tc>
        <w:tc>
          <w:tcPr>
            <w:tcW w:w="1068" w:type="pct"/>
            <w:shd w:val="clear" w:color="auto" w:fill="F2F2F2" w:themeFill="background1" w:themeFillShade="F2"/>
          </w:tcPr>
          <w:p w:rsidRPr="00704CC5" w:rsidR="00290367" w:rsidP="000857C1" w:rsidRDefault="00290367" w14:paraId="54DE805A"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704CC5">
              <w:rPr>
                <w:rFonts w:eastAsia="Arial" w:asciiTheme="minorHAnsi" w:hAnsiTheme="minorHAnsi"/>
                <w:sz w:val="20"/>
                <w:szCs w:val="20"/>
              </w:rPr>
              <w:t>Success Stories</w:t>
            </w:r>
            <w:r>
              <w:rPr>
                <w:rFonts w:eastAsia="Arial" w:asciiTheme="minorHAnsi" w:hAnsiTheme="minorHAnsi"/>
                <w:sz w:val="20"/>
                <w:szCs w:val="20"/>
              </w:rPr>
              <w:t xml:space="preserve"> &amp;</w:t>
            </w:r>
            <w:r w:rsidRPr="00704CC5">
              <w:rPr>
                <w:rFonts w:eastAsia="Arial" w:asciiTheme="minorHAnsi" w:hAnsiTheme="minorHAnsi"/>
                <w:sz w:val="20"/>
                <w:szCs w:val="20"/>
              </w:rPr>
              <w:t xml:space="preserve"> Best Practices </w:t>
            </w:r>
          </w:p>
        </w:tc>
        <w:tc>
          <w:tcPr>
            <w:tcW w:w="457" w:type="pct"/>
            <w:shd w:val="clear" w:color="auto" w:fill="F2F2F2" w:themeFill="background1" w:themeFillShade="F2"/>
          </w:tcPr>
          <w:p w:rsidRPr="00704CC5" w:rsidR="00290367" w:rsidP="000857C1" w:rsidRDefault="00290367" w14:paraId="76EEDB67"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2022</w:t>
            </w:r>
          </w:p>
        </w:tc>
        <w:tc>
          <w:tcPr>
            <w:tcW w:w="661" w:type="pct"/>
            <w:shd w:val="clear" w:color="auto" w:fill="F2F2F2" w:themeFill="background1" w:themeFillShade="F2"/>
          </w:tcPr>
          <w:p w:rsidRPr="00704CC5" w:rsidR="00290367" w:rsidP="000857C1" w:rsidRDefault="00290367" w14:paraId="4463EF09"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CARE</w:t>
            </w:r>
          </w:p>
        </w:tc>
        <w:tc>
          <w:tcPr>
            <w:tcW w:w="0" w:type="pct"/>
            <w:shd w:val="clear" w:color="auto" w:fill="F2F2F2" w:themeFill="background1" w:themeFillShade="F2"/>
          </w:tcPr>
          <w:p w:rsidRPr="00BE52F2" w:rsidR="00290367" w:rsidP="000857C1" w:rsidRDefault="00290367" w14:paraId="48D60668"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BE52F2">
              <w:rPr>
                <w:rFonts w:eastAsia="Arial" w:asciiTheme="minorHAnsi" w:hAnsiTheme="minorHAnsi"/>
                <w:sz w:val="20"/>
                <w:szCs w:val="20"/>
              </w:rPr>
              <w:t>Egypt</w:t>
            </w:r>
          </w:p>
        </w:tc>
        <w:tc>
          <w:tcPr>
            <w:tcW w:w="0" w:type="pct"/>
            <w:shd w:val="clear" w:color="auto" w:fill="F2F2F2" w:themeFill="background1" w:themeFillShade="F2"/>
          </w:tcPr>
          <w:p w:rsidRPr="00BE52F2" w:rsidR="00290367" w:rsidP="000857C1" w:rsidRDefault="00290367" w14:paraId="55C0B153"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rPr>
            </w:pPr>
            <w:r w:rsidRPr="00BE52F2">
              <w:rPr>
                <w:rFonts w:eastAsia="Arial" w:asciiTheme="minorHAnsi" w:hAnsiTheme="minorHAnsi"/>
                <w:sz w:val="20"/>
                <w:szCs w:val="20"/>
              </w:rPr>
              <w:t>All</w:t>
            </w:r>
          </w:p>
        </w:tc>
        <w:tc>
          <w:tcPr>
            <w:tcW w:w="0" w:type="pct"/>
            <w:shd w:val="clear" w:color="auto" w:fill="F2F2F2" w:themeFill="background1" w:themeFillShade="F2"/>
          </w:tcPr>
          <w:p w:rsidRPr="007C5BA3" w:rsidR="00290367" w:rsidP="000857C1" w:rsidRDefault="00290367" w14:paraId="5C5FAC6B" w14:textId="77777777">
            <w:pPr>
              <w:cnfStyle w:val="000000010000" w:firstRow="0" w:lastRow="0" w:firstColumn="0" w:lastColumn="0" w:oddVBand="0" w:evenVBand="0" w:oddHBand="0" w:evenHBand="1" w:firstRowFirstColumn="0" w:firstRowLastColumn="0" w:lastRowFirstColumn="0" w:lastRowLastColumn="0"/>
              <w:rPr>
                <w:rFonts w:eastAsia="Arial" w:asciiTheme="minorHAnsi" w:hAnsiTheme="minorHAnsi"/>
                <w:sz w:val="20"/>
                <w:szCs w:val="20"/>
                <w:highlight w:val="yellow"/>
              </w:rPr>
            </w:pPr>
            <w:r w:rsidRPr="000201C1">
              <w:rPr>
                <w:rFonts w:eastAsia="Arial" w:asciiTheme="minorHAnsi" w:hAnsiTheme="minorHAnsi"/>
                <w:sz w:val="20"/>
                <w:szCs w:val="20"/>
              </w:rPr>
              <w:t>Lessons learned brief</w:t>
            </w:r>
          </w:p>
        </w:tc>
      </w:tr>
      <w:tr w:rsidRPr="000201C1" w:rsidR="008663A6" w:rsidTr="008663A6" w14:paraId="005BA2A6"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0" w:type="pct"/>
            <w:vMerge/>
            <w:shd w:val="clear" w:color="auto" w:fill="FCFCD9" w:themeFill="accent5" w:themeFillTint="33"/>
          </w:tcPr>
          <w:p w:rsidRPr="00D142A9" w:rsidR="00290367" w:rsidP="000857C1" w:rsidRDefault="00290367" w14:paraId="3F87ED09" w14:textId="77777777">
            <w:pPr>
              <w:rPr>
                <w:rFonts w:eastAsia="Arial" w:asciiTheme="minorHAnsi" w:hAnsiTheme="minorHAnsi"/>
                <w:sz w:val="20"/>
                <w:szCs w:val="20"/>
                <w:lang w:val="it-IT"/>
              </w:rPr>
            </w:pPr>
          </w:p>
        </w:tc>
        <w:tc>
          <w:tcPr>
            <w:tcW w:w="0" w:type="pct"/>
            <w:shd w:val="clear" w:color="auto" w:fill="F2F2F2" w:themeFill="background1" w:themeFillShade="F2"/>
          </w:tcPr>
          <w:p w:rsidRPr="00D142A9" w:rsidR="00290367" w:rsidP="000857C1" w:rsidRDefault="00290367" w14:paraId="5C9D388D"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lang w:val="it-IT"/>
              </w:rPr>
            </w:pPr>
            <w:r>
              <w:rPr>
                <w:rFonts w:eastAsia="Arial" w:asciiTheme="minorHAnsi" w:hAnsiTheme="minorHAnsi"/>
                <w:sz w:val="20"/>
                <w:szCs w:val="20"/>
                <w:lang w:val="it-IT"/>
              </w:rPr>
              <w:t>52</w:t>
            </w:r>
          </w:p>
        </w:tc>
        <w:tc>
          <w:tcPr>
            <w:tcW w:w="1068" w:type="pct"/>
            <w:shd w:val="clear" w:color="auto" w:fill="F2F2F2" w:themeFill="background1" w:themeFillShade="F2"/>
          </w:tcPr>
          <w:p w:rsidRPr="00704CC5" w:rsidR="00290367" w:rsidP="000857C1" w:rsidRDefault="00290367" w14:paraId="168F619A"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sidRPr="00EE1207">
              <w:rPr>
                <w:rFonts w:eastAsia="Arial" w:asciiTheme="minorHAnsi" w:hAnsiTheme="minorHAnsi"/>
                <w:sz w:val="20"/>
                <w:szCs w:val="20"/>
              </w:rPr>
              <w:t>Gender Transformative Parenting Manual</w:t>
            </w:r>
          </w:p>
        </w:tc>
        <w:tc>
          <w:tcPr>
            <w:tcW w:w="457" w:type="pct"/>
            <w:shd w:val="clear" w:color="auto" w:fill="F2F2F2" w:themeFill="background1" w:themeFillShade="F2"/>
          </w:tcPr>
          <w:p w:rsidRPr="00704CC5" w:rsidR="00290367" w:rsidP="000857C1" w:rsidRDefault="00290367" w14:paraId="15A00566"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2022</w:t>
            </w:r>
          </w:p>
        </w:tc>
        <w:tc>
          <w:tcPr>
            <w:tcW w:w="661" w:type="pct"/>
            <w:shd w:val="clear" w:color="auto" w:fill="F2F2F2" w:themeFill="background1" w:themeFillShade="F2"/>
          </w:tcPr>
          <w:p w:rsidRPr="00704CC5" w:rsidR="00290367" w:rsidP="000857C1" w:rsidRDefault="00290367" w14:paraId="36FBD33A" w14:textId="77777777">
            <w:pPr>
              <w:ind w:left="0"/>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WellSpring</w:t>
            </w:r>
          </w:p>
        </w:tc>
        <w:tc>
          <w:tcPr>
            <w:tcW w:w="0" w:type="pct"/>
            <w:shd w:val="clear" w:color="auto" w:fill="F2F2F2" w:themeFill="background1" w:themeFillShade="F2"/>
          </w:tcPr>
          <w:p w:rsidRPr="00704CC5" w:rsidR="00290367" w:rsidP="000857C1" w:rsidRDefault="00290367" w14:paraId="75E3223F"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rPr>
            </w:pPr>
            <w:r>
              <w:rPr>
                <w:rFonts w:eastAsia="Arial" w:asciiTheme="minorHAnsi" w:hAnsiTheme="minorHAnsi"/>
                <w:sz w:val="20"/>
                <w:szCs w:val="20"/>
              </w:rPr>
              <w:t>Egypt</w:t>
            </w:r>
          </w:p>
        </w:tc>
        <w:tc>
          <w:tcPr>
            <w:tcW w:w="0" w:type="pct"/>
            <w:shd w:val="clear" w:color="auto" w:fill="F2F2F2" w:themeFill="background1" w:themeFillShade="F2"/>
          </w:tcPr>
          <w:p w:rsidRPr="007C5BA3" w:rsidR="00290367" w:rsidP="000857C1" w:rsidRDefault="00290367" w14:paraId="25A5C459"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highlight w:val="yellow"/>
              </w:rPr>
            </w:pPr>
            <w:r w:rsidRPr="00507A1D">
              <w:rPr>
                <w:rFonts w:eastAsia="Arial" w:asciiTheme="minorHAnsi" w:hAnsiTheme="minorHAnsi"/>
                <w:sz w:val="20"/>
                <w:szCs w:val="20"/>
              </w:rPr>
              <w:t>CSOs</w:t>
            </w:r>
          </w:p>
        </w:tc>
        <w:tc>
          <w:tcPr>
            <w:tcW w:w="0" w:type="pct"/>
            <w:shd w:val="clear" w:color="auto" w:fill="F2F2F2" w:themeFill="background1" w:themeFillShade="F2"/>
          </w:tcPr>
          <w:p w:rsidRPr="007C5BA3" w:rsidR="00290367" w:rsidP="000857C1" w:rsidRDefault="00290367" w14:paraId="636A4EBD" w14:textId="77777777">
            <w:pPr>
              <w:cnfStyle w:val="000000100000" w:firstRow="0" w:lastRow="0" w:firstColumn="0" w:lastColumn="0" w:oddVBand="0" w:evenVBand="0" w:oddHBand="1" w:evenHBand="0" w:firstRowFirstColumn="0" w:firstRowLastColumn="0" w:lastRowFirstColumn="0" w:lastRowLastColumn="0"/>
              <w:rPr>
                <w:rFonts w:eastAsia="Arial" w:asciiTheme="minorHAnsi" w:hAnsiTheme="minorHAnsi"/>
                <w:sz w:val="20"/>
                <w:szCs w:val="20"/>
                <w:highlight w:val="yellow"/>
              </w:rPr>
            </w:pPr>
            <w:r w:rsidRPr="000D6348">
              <w:rPr>
                <w:rFonts w:eastAsia="Arial" w:asciiTheme="minorHAnsi" w:hAnsiTheme="minorHAnsi"/>
                <w:sz w:val="20"/>
                <w:szCs w:val="20"/>
              </w:rPr>
              <w:t>Toolkit</w:t>
            </w:r>
          </w:p>
        </w:tc>
      </w:tr>
    </w:tbl>
    <w:p w:rsidR="00796B77" w:rsidRDefault="00796B77" w14:paraId="4AC85819" w14:textId="77777777">
      <w:pPr>
        <w:rPr>
          <w:rFonts w:asciiTheme="minorHAnsi" w:hAnsiTheme="minorHAnsi" w:cstheme="minorHAnsi"/>
          <w:b/>
          <w:bCs/>
        </w:rPr>
        <w:sectPr w:rsidR="00796B77" w:rsidSect="008663A6">
          <w:pgSz w:w="16838" w:h="11906" w:orient="landscape"/>
          <w:pgMar w:top="1440" w:right="1440" w:bottom="1440" w:left="1440" w:header="709" w:footer="709" w:gutter="0"/>
          <w:pgNumType w:start="1"/>
          <w:cols w:space="708"/>
          <w:docGrid w:linePitch="360"/>
        </w:sectPr>
      </w:pPr>
    </w:p>
    <w:p w:rsidR="162F4EC1" w:rsidRDefault="162F4EC1" w14:paraId="07B6E630" w14:textId="0F7FD5ED">
      <w:pPr>
        <w:sectPr w:rsidR="000438F1" w:rsidSect="00E070C1">
          <w:pgSz w:w="11906" w:h="16838" w:orient="portrait"/>
          <w:pgMar w:top="1440" w:right="1440" w:bottom="1440" w:left="1440" w:header="708" w:footer="708" w:gutter="0"/>
          <w:pgNumType w:start="1"/>
          <w:cols w:space="708"/>
          <w:docGrid w:linePitch="360"/>
        </w:sectPr>
      </w:pPr>
    </w:p>
    <w:p w:rsidR="00E07116" w:rsidP="162F4EC1" w:rsidRDefault="00691872" w14:paraId="13731ADE" w14:textId="11856319">
      <w:pPr>
        <w:pStyle w:val="ItadH1"/>
        <w:numPr>
          <w:numId w:val="0"/>
        </w:numPr>
        <w:ind w:left="0"/>
      </w:pPr>
      <w:bookmarkStart w:name="_Toc98407017" w:id="94"/>
      <w:bookmarkStart w:name="_Toc98407071" w:id="95"/>
      <w:bookmarkStart w:name="_Toc98407018" w:id="96"/>
      <w:bookmarkStart w:name="_Toc98407072" w:id="97"/>
      <w:bookmarkStart w:name="_Toc98407019" w:id="98"/>
      <w:bookmarkStart w:name="_Toc98407073" w:id="99"/>
      <w:bookmarkStart w:name="_Toc98407020" w:id="100"/>
      <w:bookmarkStart w:name="_Toc100745338" w:id="101"/>
      <w:bookmarkEnd w:id="94"/>
      <w:bookmarkEnd w:id="95"/>
      <w:bookmarkEnd w:id="96"/>
      <w:bookmarkEnd w:id="97"/>
      <w:bookmarkEnd w:id="98"/>
      <w:bookmarkEnd w:id="99"/>
      <w:r w:rsidR="00691872">
        <w:rPr/>
        <w:t>A</w:t>
      </w:r>
      <w:r w:rsidR="00E7390D">
        <w:rPr/>
        <w:t>nnex</w:t>
      </w:r>
      <w:r w:rsidR="00691872">
        <w:rPr/>
        <w:t xml:space="preserve"> </w:t>
      </w:r>
      <w:r w:rsidR="006204FB">
        <w:rPr/>
        <w:t>3</w:t>
      </w:r>
      <w:r w:rsidR="00473647">
        <w:rPr/>
        <w:t xml:space="preserve">: </w:t>
      </w:r>
      <w:proofErr w:type="spellStart"/>
      <w:r w:rsidR="00473647">
        <w:rPr/>
        <w:t>Guskey</w:t>
      </w:r>
      <w:proofErr w:type="spellEnd"/>
      <w:r w:rsidR="00473647">
        <w:rPr/>
        <w:t>+ analytical framework</w:t>
      </w:r>
      <w:bookmarkEnd w:id="100"/>
      <w:bookmarkEnd w:id="101"/>
    </w:p>
    <w:p w:rsidR="002C4FC5" w:rsidP="00E07116" w:rsidRDefault="002C4FC5" w14:paraId="770B926B" w14:textId="77777777">
      <w:pPr>
        <w:rPr>
          <w:rFonts w:asciiTheme="minorHAnsi" w:hAnsiTheme="minorHAnsi" w:cstheme="minorHAnsi"/>
          <w:b/>
          <w:bCs/>
          <w:color w:val="89803D" w:themeColor="accent1"/>
          <w:sz w:val="28"/>
          <w:szCs w:val="28"/>
        </w:rPr>
      </w:pPr>
    </w:p>
    <w:p w:rsidR="002C4FC5" w:rsidP="00E3086C" w:rsidRDefault="002C4FC5" w14:paraId="332B0496" w14:textId="54BCA713">
      <w:pPr>
        <w:pStyle w:val="ItadNormalText"/>
      </w:pPr>
      <w:r>
        <w:t>Guskey+ analytical model</w:t>
      </w:r>
      <w:r w:rsidRPr="002C4FC5">
        <w:t xml:space="preserve"> </w:t>
      </w:r>
      <w:r w:rsidR="00473647">
        <w:t xml:space="preserve">depicting the Guskey categories in relation to the </w:t>
      </w:r>
      <w:r w:rsidRPr="005240B9">
        <w:t xml:space="preserve">data source </w:t>
      </w:r>
      <w:r w:rsidR="00473647">
        <w:t xml:space="preserve">used </w:t>
      </w:r>
      <w:r w:rsidRPr="005240B9">
        <w:t>and what evaluation question</w:t>
      </w:r>
      <w:r w:rsidR="00473647">
        <w:t>s the categories relate to</w:t>
      </w:r>
      <w:r w:rsidR="00BB3E81">
        <w:t>:</w:t>
      </w:r>
    </w:p>
    <w:p w:rsidRPr="002C4FC5" w:rsidR="002C4FC5" w:rsidP="00E07116" w:rsidRDefault="002C4FC5" w14:paraId="11DD8EED" w14:textId="77777777">
      <w:pPr>
        <w:rPr>
          <w:rFonts w:asciiTheme="minorHAnsi" w:hAnsiTheme="minorHAnsi" w:cstheme="minorHAnsi"/>
        </w:rPr>
      </w:pPr>
    </w:p>
    <w:p w:rsidR="002C4FC5" w:rsidP="00E07116" w:rsidRDefault="002C4FC5" w14:paraId="1F8CF9F0" w14:textId="77777777">
      <w:pPr>
        <w:rPr>
          <w:rFonts w:asciiTheme="minorHAnsi" w:hAnsiTheme="minorHAnsi" w:cstheme="minorHAnsi"/>
          <w:b/>
          <w:bCs/>
          <w:color w:val="89803D" w:themeColor="accent1"/>
          <w:sz w:val="28"/>
          <w:szCs w:val="28"/>
        </w:rPr>
      </w:pPr>
      <w:r>
        <w:rPr>
          <w:rFonts w:asciiTheme="minorHAnsi" w:hAnsiTheme="minorHAnsi" w:cstheme="minorHAnsi"/>
          <w:b/>
          <w:bCs/>
          <w:noProof/>
          <w:color w:val="89803D" w:themeColor="accent1"/>
          <w:sz w:val="28"/>
          <w:szCs w:val="28"/>
        </w:rPr>
        <w:drawing>
          <wp:inline distT="0" distB="0" distL="0" distR="0" wp14:anchorId="5C524369" wp14:editId="2FE9FC38">
            <wp:extent cx="9039205" cy="1748413"/>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068694" cy="1754117"/>
                    </a:xfrm>
                    <a:prstGeom prst="rect">
                      <a:avLst/>
                    </a:prstGeom>
                    <a:noFill/>
                  </pic:spPr>
                </pic:pic>
              </a:graphicData>
            </a:graphic>
          </wp:inline>
        </w:drawing>
      </w:r>
    </w:p>
    <w:p w:rsidR="00BB3E81" w:rsidP="00E07116" w:rsidRDefault="00BB3E81" w14:paraId="16D47354" w14:textId="77777777">
      <w:pPr>
        <w:rPr>
          <w:rFonts w:asciiTheme="minorHAnsi" w:hAnsiTheme="minorHAnsi" w:cstheme="minorHAnsi"/>
          <w:b/>
          <w:bCs/>
          <w:color w:val="89803D" w:themeColor="accent1"/>
          <w:sz w:val="28"/>
          <w:szCs w:val="28"/>
        </w:rPr>
      </w:pPr>
    </w:p>
    <w:p w:rsidR="00BB3E81" w:rsidP="00E07116" w:rsidRDefault="00BB3E81" w14:paraId="0BFCE0E6" w14:textId="77777777">
      <w:pPr>
        <w:rPr>
          <w:rFonts w:asciiTheme="minorHAnsi" w:hAnsiTheme="minorHAnsi" w:cstheme="minorHAnsi"/>
          <w:b/>
          <w:bCs/>
          <w:color w:val="89803D" w:themeColor="accent1"/>
          <w:sz w:val="28"/>
          <w:szCs w:val="28"/>
        </w:rPr>
      </w:pPr>
    </w:p>
    <w:p w:rsidRPr="00C57FB4" w:rsidR="00BB3E81" w:rsidP="162F4EC1" w:rsidRDefault="00BB3E81" w14:paraId="0A0AC2B2" w14:textId="0A5F7AF6">
      <w:pPr>
        <w:rPr>
          <w:rFonts w:ascii="Calibri" w:hAnsi="Calibri" w:cs="Calibri" w:asciiTheme="minorAscii" w:hAnsiTheme="minorAscii" w:cstheme="minorAscii"/>
          <w:b w:val="1"/>
          <w:bCs w:val="1"/>
          <w:color w:val="89803D" w:themeColor="accent1"/>
          <w:sz w:val="28"/>
          <w:szCs w:val="28"/>
        </w:rPr>
      </w:pPr>
    </w:p>
    <w:p w:rsidR="162F4EC1" w:rsidP="162F4EC1" w:rsidRDefault="162F4EC1" w14:paraId="17699BBB" w14:textId="13C794E9">
      <w:pPr>
        <w:pStyle w:val="Normal"/>
        <w:rPr>
          <w:rFonts w:ascii="Calibri" w:hAnsi="Calibri" w:cs="Calibri" w:asciiTheme="minorAscii" w:hAnsiTheme="minorAscii" w:cstheme="minorAscii"/>
          <w:b w:val="1"/>
          <w:bCs w:val="1"/>
          <w:color w:val="89803D" w:themeColor="accent1" w:themeTint="FF" w:themeShade="FF"/>
          <w:sz w:val="28"/>
          <w:szCs w:val="28"/>
        </w:rPr>
      </w:pPr>
    </w:p>
    <w:p w:rsidR="162F4EC1" w:rsidP="162F4EC1" w:rsidRDefault="162F4EC1" w14:paraId="213DF031" w14:textId="4FA3F123">
      <w:pPr>
        <w:pStyle w:val="Normal"/>
        <w:rPr>
          <w:rFonts w:ascii="Calibri" w:hAnsi="Calibri" w:cs="Calibri" w:asciiTheme="minorAscii" w:hAnsiTheme="minorAscii" w:cstheme="minorAscii"/>
          <w:b w:val="1"/>
          <w:bCs w:val="1"/>
          <w:color w:val="89803D" w:themeColor="accent1" w:themeTint="FF" w:themeShade="FF"/>
          <w:sz w:val="28"/>
          <w:szCs w:val="28"/>
        </w:rPr>
      </w:pPr>
    </w:p>
    <w:p w:rsidR="162F4EC1" w:rsidP="162F4EC1" w:rsidRDefault="162F4EC1" w14:paraId="29EAB108" w14:textId="7C2E80E5">
      <w:pPr>
        <w:pStyle w:val="Normal"/>
        <w:rPr>
          <w:rFonts w:ascii="Calibri" w:hAnsi="Calibri" w:cs="Calibri" w:asciiTheme="minorAscii" w:hAnsiTheme="minorAscii" w:cstheme="minorAscii"/>
          <w:b w:val="1"/>
          <w:bCs w:val="1"/>
          <w:color w:val="89803D" w:themeColor="accent1" w:themeTint="FF" w:themeShade="FF"/>
          <w:sz w:val="28"/>
          <w:szCs w:val="28"/>
        </w:rPr>
      </w:pPr>
    </w:p>
    <w:p w:rsidR="162F4EC1" w:rsidP="162F4EC1" w:rsidRDefault="162F4EC1" w14:paraId="5C21AC3C" w14:textId="6F19A311">
      <w:pPr>
        <w:pStyle w:val="Normal"/>
        <w:rPr>
          <w:rFonts w:ascii="Calibri" w:hAnsi="Calibri" w:cs="Calibri" w:asciiTheme="minorAscii" w:hAnsiTheme="minorAscii" w:cstheme="minorAscii"/>
          <w:b w:val="1"/>
          <w:bCs w:val="1"/>
          <w:color w:val="89803D" w:themeColor="accent1" w:themeTint="FF" w:themeShade="FF"/>
          <w:sz w:val="28"/>
          <w:szCs w:val="28"/>
        </w:rPr>
        <w:sectPr w:rsidRPr="00C57FB4" w:rsidR="00BB3E81" w:rsidSect="000438F1">
          <w:pgSz w:w="16838" w:h="11906" w:orient="landscape"/>
          <w:pgMar w:top="1440" w:right="1440" w:bottom="1440" w:left="1440" w:header="709" w:footer="709" w:gutter="0"/>
          <w:cols w:space="708"/>
          <w:docGrid w:linePitch="360"/>
        </w:sectPr>
      </w:pPr>
    </w:p>
    <w:p w:rsidRPr="005240B9" w:rsidR="001D260D" w:rsidP="162F4EC1" w:rsidRDefault="00D56C48" w14:paraId="0951A8FB" w14:textId="1D7BAE89">
      <w:pPr>
        <w:pStyle w:val="Normal"/>
        <w:rPr>
          <w:rFonts w:ascii="Calibri" w:hAnsi="Calibri" w:cs="Calibri" w:asciiTheme="minorAscii" w:hAnsiTheme="minorAscii" w:cstheme="minorAscii"/>
        </w:rPr>
      </w:pPr>
      <w:r w:rsidRPr="005240B9">
        <w:rPr>
          <w:rFonts w:asciiTheme="minorHAnsi" w:hAnsiTheme="minorHAnsi" w:cstheme="minorHAnsi"/>
          <w:noProof/>
          <w:color w:val="2B579A"/>
          <w:shd w:val="clear" w:color="auto" w:fill="E6E6E6"/>
          <w:lang w:val="en-US"/>
        </w:rPr>
        <w:lastRenderedPageBreak/>
        <w:drawing>
          <wp:anchor distT="0" distB="0" distL="114300" distR="114300" simplePos="0" relativeHeight="251657218" behindDoc="1" locked="1" layoutInCell="1" allowOverlap="1" wp14:anchorId="09E43C96" wp14:editId="3E7DCB9B">
            <wp:simplePos x="0" y="0"/>
            <wp:positionH relativeFrom="page">
              <wp:align>right</wp:align>
            </wp:positionH>
            <wp:positionV relativeFrom="page">
              <wp:align>top</wp:align>
            </wp:positionV>
            <wp:extent cx="7576185" cy="10716260"/>
            <wp:effectExtent l="0" t="0" r="5715" b="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tad_back cover.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576185" cy="10716636"/>
                    </a:xfrm>
                    <a:prstGeom prst="rect">
                      <a:avLst/>
                    </a:prstGeom>
                  </pic:spPr>
                </pic:pic>
              </a:graphicData>
            </a:graphic>
            <wp14:sizeRelH relativeFrom="margin">
              <wp14:pctWidth>0</wp14:pctWidth>
            </wp14:sizeRelH>
            <wp14:sizeRelV relativeFrom="margin">
              <wp14:pctHeight>0</wp14:pctHeight>
            </wp14:sizeRelV>
          </wp:anchor>
        </w:drawing>
      </w:r>
    </w:p>
    <w:p w:rsidRPr="005240B9" w:rsidR="001D260D" w:rsidP="162F4EC1" w:rsidRDefault="00D56C48" w14:paraId="738043C5" w14:textId="455ABD3D">
      <w:pPr>
        <w:pStyle w:val="Itadtabletext"/>
        <w:rPr>
          <w:rFonts w:ascii="Calibri" w:hAnsi="Calibri" w:cs="Calibri" w:asciiTheme="minorAscii" w:hAnsiTheme="minorAscii" w:cstheme="minorAscii"/>
        </w:rPr>
      </w:pPr>
    </w:p>
    <w:sectPr w:rsidRPr="005240B9" w:rsidR="001D260D" w:rsidSect="00420955">
      <w:headerReference w:type="first" r:id="rId25"/>
      <w:footerReference w:type="first" r:id="rId26"/>
      <w:pgSz w:w="11906" w:h="16838" w:orient="portrait" w:code="9"/>
      <w:pgMar w:top="1134" w:right="5934" w:bottom="1134" w:left="1191" w:header="720" w:footer="25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55315" w:rsidP="00967499" w:rsidRDefault="00455315" w14:paraId="0655B80E" w14:textId="77777777">
      <w:r>
        <w:separator/>
      </w:r>
    </w:p>
    <w:p w:rsidR="00455315" w:rsidRDefault="00455315" w14:paraId="2182A6BD" w14:textId="77777777"/>
    <w:p w:rsidR="00455315" w:rsidRDefault="00455315" w14:paraId="2C43563C" w14:textId="77777777"/>
  </w:endnote>
  <w:endnote w:type="continuationSeparator" w:id="0">
    <w:p w:rsidR="00455315" w:rsidP="00967499" w:rsidRDefault="00455315" w14:paraId="50A0084B" w14:textId="77777777">
      <w:r>
        <w:continuationSeparator/>
      </w:r>
    </w:p>
    <w:p w:rsidR="00455315" w:rsidRDefault="00455315" w14:paraId="266AFDF7" w14:textId="77777777"/>
    <w:p w:rsidR="00455315" w:rsidRDefault="00455315" w14:paraId="719DA29A" w14:textId="77777777"/>
  </w:endnote>
  <w:endnote w:type="continuationNotice" w:id="1">
    <w:p w:rsidR="00455315" w:rsidRDefault="00455315" w14:paraId="4336B423"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embedRegular w:fontKey="{0CA7F107-5FA5-B140-8CEF-C54808C592DA}" w:subsetted="1" r:id="rId1"/>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embedRegular w:fontKey="{EFD499D0-DD7F-2140-B2B6-69DE4DB4C7CB}" r:id="rId2"/>
    <w:embedBold w:fontKey="{80BD0BE5-23B1-6F45-B6E5-22A935421645}" r:id="rId3"/>
    <w:embedItalic w:fontKey="{7C2E3B1D-4D88-5345-84A1-18D037098382}" r:id="rId4"/>
    <w:embedBoldItalic w:fontKey="{435EC8C7-7890-7340-8A35-939C44759368}" r:id="rId5"/>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CubeOT">
    <w:altName w:val="Calibri"/>
    <w:panose1 w:val="020B0604020202020204"/>
    <w:charset w:val="00"/>
    <w:family w:val="swiss"/>
    <w:notTrueType/>
    <w:pitch w:val="variable"/>
    <w:sig w:usb0="800000EF" w:usb1="4000A04A" w:usb2="00000008" w:usb3="00000000" w:csb0="00000001" w:csb1="00000000"/>
  </w:font>
  <w:font w:name="MinionPro-Regular">
    <w:altName w:val="Calibri"/>
    <w:panose1 w:val="020B0604020202020204"/>
    <w:charset w:val="4D"/>
    <w:family w:val="auto"/>
    <w:notTrueType/>
    <w:pitch w:val="default"/>
    <w:sig w:usb0="00000003" w:usb1="00000000" w:usb2="00000000" w:usb3="00000000" w:csb0="00000001" w:csb1="00000000"/>
  </w:font>
  <w:font w:name="TheSansSemiLight-Plain">
    <w:altName w:val="Calibri"/>
    <w:panose1 w:val="020B0604020202020204"/>
    <w:charset w:val="4D"/>
    <w:family w:val="auto"/>
    <w:pitch w:val="default"/>
    <w:sig w:usb0="00000003" w:usb1="00000000" w:usb2="00000000" w:usb3="00000000" w:csb0="00000001" w:csb1="00000000"/>
  </w:font>
  <w:font w:name="TheSansSemiBold-Plain">
    <w:altName w:val="Calibri"/>
    <w:panose1 w:val="020B0604020202020204"/>
    <w:charset w:val="4D"/>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8107820"/>
      <w:docPartObj>
        <w:docPartGallery w:val="Page Numbers (Bottom of Page)"/>
        <w:docPartUnique/>
      </w:docPartObj>
    </w:sdtPr>
    <w:sdtEndPr>
      <w:rPr>
        <w:noProof/>
      </w:rPr>
    </w:sdtEndPr>
    <w:sdtContent>
      <w:p w:rsidR="00E75FB8" w:rsidRDefault="00E75FB8" w14:paraId="371619D0" w14:textId="3B504B76">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E00D80">
          <w:rPr>
            <w:noProof/>
          </w:rPr>
          <w:t>23</w:t>
        </w:r>
        <w:r>
          <w:rPr>
            <w:noProof/>
            <w:color w:val="2B579A"/>
            <w:shd w:val="clear" w:color="auto" w:fill="E6E6E6"/>
          </w:rPr>
          <w:fldChar w:fldCharType="end"/>
        </w:r>
      </w:p>
    </w:sdtContent>
  </w:sdt>
  <w:p w:rsidR="00E75FB8" w:rsidRDefault="00E75FB8" w14:paraId="220E2F0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FF6773" w:rsidR="00E75FB8" w:rsidP="00215994" w:rsidRDefault="00E75FB8" w14:paraId="0033AC67" w14:textId="77777777">
    <w:pPr>
      <w:pStyle w:val="Itad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Pr="009A300B" w:rsidR="00455315" w:rsidP="009A300B" w:rsidRDefault="00455315" w14:paraId="172C735F" w14:textId="77777777">
      <w:pPr>
        <w:pStyle w:val="Footer"/>
      </w:pPr>
      <w:r>
        <w:separator/>
      </w:r>
    </w:p>
  </w:footnote>
  <w:footnote w:type="continuationSeparator" w:id="0">
    <w:p w:rsidRPr="00CA1D8F" w:rsidR="00455315" w:rsidP="00CA1D8F" w:rsidRDefault="00455315" w14:paraId="42150729" w14:textId="77777777">
      <w:pPr>
        <w:pStyle w:val="Footer"/>
      </w:pPr>
    </w:p>
  </w:footnote>
  <w:footnote w:type="continuationNotice" w:id="1">
    <w:p w:rsidR="00455315" w:rsidRDefault="00455315" w14:paraId="65FA9140" w14:textId="77777777"/>
  </w:footnote>
  <w:footnote w:id="2">
    <w:p w:rsidR="00E07116" w:rsidP="00E07116" w:rsidRDefault="00E07116" w14:paraId="1CB3FD6B" w14:textId="0C902564">
      <w:pPr>
        <w:pStyle w:val="FootnoteText"/>
      </w:pPr>
      <w:r w:rsidRPr="00E3086C">
        <w:rPr>
          <w:rStyle w:val="FootnoteReference"/>
          <w:sz w:val="16"/>
          <w:szCs w:val="16"/>
        </w:rPr>
        <w:footnoteRef/>
      </w:r>
      <w:r>
        <w:t xml:space="preserve"> The Guskey model for professional development evaluation builds on the New World Kirkpatrick Model 8 and is broad enough to be applied to any type of engagement and learning activity. Guskey outlines an additional organisational component to the New World Kirkpatrick model, which is pertinent to this evaluation. See Guskey et al. (2002) Gauge impact with </w:t>
      </w:r>
      <w:r w:rsidR="00387558">
        <w:t>5</w:t>
      </w:r>
      <w:r>
        <w:t xml:space="preserve"> levels of data. Available at: </w:t>
      </w:r>
      <w:hyperlink w:history="1" r:id="rId1">
        <w:r w:rsidRPr="007E23A7" w:rsidR="0001026C">
          <w:rPr>
            <w:rStyle w:val="Hyperlink"/>
          </w:rPr>
          <w:t>https://tguskey.com/wp-content/uploads/Professional-Learning-1-Gauge-Impact-with-Five-Levels-of-Data.pdf</w:t>
        </w:r>
      </w:hyperlink>
      <w:r w:rsidR="0001026C">
        <w:t xml:space="preserve">  </w:t>
      </w:r>
      <w:r>
        <w:t xml:space="preserve"> </w:t>
      </w:r>
    </w:p>
  </w:footnote>
  <w:footnote w:id="3">
    <w:p w:rsidR="00312602" w:rsidP="00312602" w:rsidRDefault="00312602" w14:paraId="27B8A5E6" w14:textId="757284FF">
      <w:pPr>
        <w:pStyle w:val="FootnoteText"/>
      </w:pPr>
      <w:r w:rsidRPr="009602F8">
        <w:rPr>
          <w:rStyle w:val="FootnoteReference"/>
          <w:sz w:val="16"/>
        </w:rPr>
        <w:footnoteRef/>
      </w:r>
      <w:r>
        <w:t xml:space="preserve"> The list of knowledge products for evaluation in this study w</w:t>
      </w:r>
      <w:r w:rsidR="00FF462F">
        <w:t>as</w:t>
      </w:r>
      <w:r>
        <w:t xml:space="preserve"> agreed during </w:t>
      </w:r>
      <w:r w:rsidR="00FF462F">
        <w:t xml:space="preserve">the </w:t>
      </w:r>
      <w:r>
        <w:t>inception phase</w:t>
      </w:r>
      <w:r w:rsidR="00FF462F">
        <w:t>.</w:t>
      </w:r>
    </w:p>
  </w:footnote>
  <w:footnote w:id="4">
    <w:p w:rsidR="00002F5C" w:rsidRDefault="00002F5C" w14:paraId="32E1457E" w14:textId="24F85ECC">
      <w:pPr>
        <w:pStyle w:val="FootnoteText"/>
      </w:pPr>
      <w:r w:rsidRPr="009602F8">
        <w:rPr>
          <w:rStyle w:val="FootnoteReference"/>
          <w:sz w:val="16"/>
        </w:rPr>
        <w:footnoteRef/>
      </w:r>
      <w:r>
        <w:t xml:space="preserve"> </w:t>
      </w:r>
      <w:r w:rsidR="000B65D0">
        <w:t xml:space="preserve">UN Women (2019) Programme document: </w:t>
      </w:r>
      <w:r w:rsidRPr="000B65D0" w:rsidR="000B65D0">
        <w:t>Men and Women for Gender Equality (Phase II)</w:t>
      </w:r>
      <w:r w:rsidR="0001026C">
        <w:t>.</w:t>
      </w:r>
    </w:p>
  </w:footnote>
  <w:footnote w:id="5">
    <w:p w:rsidR="004F229C" w:rsidRDefault="004F229C" w14:paraId="605C5425" w14:textId="746C299D">
      <w:pPr>
        <w:pStyle w:val="FootnoteText"/>
      </w:pPr>
      <w:r w:rsidRPr="009602F8">
        <w:rPr>
          <w:rStyle w:val="FootnoteReference"/>
          <w:sz w:val="16"/>
        </w:rPr>
        <w:footnoteRef/>
      </w:r>
      <w:r>
        <w:t xml:space="preserve"> Promundo </w:t>
      </w:r>
      <w:r w:rsidR="004F623F">
        <w:t xml:space="preserve">is an international </w:t>
      </w:r>
      <w:r w:rsidR="001F7F50">
        <w:t xml:space="preserve">applied </w:t>
      </w:r>
      <w:r w:rsidR="004F623F">
        <w:t xml:space="preserve">research organisation aiming to </w:t>
      </w:r>
      <w:r w:rsidRPr="004F623F" w:rsidR="004F623F">
        <w:t>advanc</w:t>
      </w:r>
      <w:r w:rsidR="004F623F">
        <w:t>e</w:t>
      </w:r>
      <w:r w:rsidRPr="004F623F" w:rsidR="004F623F">
        <w:t xml:space="preserve"> gender equality and prevent violence by engaging men and boys in partnership with women, girls, and individuals of all gender identities.</w:t>
      </w:r>
    </w:p>
  </w:footnote>
  <w:footnote w:id="6">
    <w:p w:rsidR="00EA3E46" w:rsidRDefault="00EA3E46" w14:paraId="04EA0E3B" w14:textId="45651B11">
      <w:pPr>
        <w:pStyle w:val="FootnoteText"/>
      </w:pPr>
      <w:r w:rsidRPr="009602F8">
        <w:rPr>
          <w:rStyle w:val="FootnoteReference"/>
          <w:sz w:val="16"/>
        </w:rPr>
        <w:footnoteRef/>
      </w:r>
      <w:r>
        <w:t xml:space="preserve"> Musawah is a </w:t>
      </w:r>
      <w:r w:rsidRPr="00E075B9" w:rsidR="00E075B9">
        <w:t>global movement for equality and justice in the Muslim family and family laws</w:t>
      </w:r>
      <w:r w:rsidR="00E075B9">
        <w:t>.</w:t>
      </w:r>
    </w:p>
  </w:footnote>
  <w:footnote w:id="7">
    <w:p w:rsidR="00AE45A0" w:rsidRDefault="00AE45A0" w14:paraId="3FA6E24C" w14:textId="3B7E543F">
      <w:pPr>
        <w:pStyle w:val="FootnoteText"/>
      </w:pPr>
      <w:r>
        <w:rPr>
          <w:rStyle w:val="FootnoteReference"/>
        </w:rPr>
        <w:footnoteRef/>
      </w:r>
      <w:r>
        <w:t xml:space="preserve"> The GTP manual is currently in the piloting phase and is planned to be published later in 2022. </w:t>
      </w:r>
    </w:p>
  </w:footnote>
  <w:footnote w:id="8">
    <w:p w:rsidR="00F61E30" w:rsidRDefault="00F61E30" w14:paraId="798C313C" w14:textId="16DF05DC">
      <w:pPr>
        <w:pStyle w:val="FootnoteText"/>
      </w:pPr>
      <w:r w:rsidRPr="009602F8">
        <w:rPr>
          <w:rStyle w:val="FootnoteReference"/>
          <w:sz w:val="16"/>
        </w:rPr>
        <w:footnoteRef/>
      </w:r>
      <w:r>
        <w:t xml:space="preserve"> </w:t>
      </w:r>
      <w:r w:rsidR="00B043A2">
        <w:t>UN Women (</w:t>
      </w:r>
      <w:r w:rsidR="00DF564B">
        <w:t xml:space="preserve">2018) </w:t>
      </w:r>
      <w:r w:rsidRPr="00DF564B" w:rsidR="00DF564B">
        <w:t>Toolkit for youth on advocating and achieving gender equality by 2030</w:t>
      </w:r>
      <w:r w:rsidR="0001026C">
        <w:t>.</w:t>
      </w:r>
    </w:p>
  </w:footnote>
  <w:footnote w:id="9">
    <w:p w:rsidRPr="008576E6" w:rsidR="00595074" w:rsidRDefault="00595074" w14:paraId="2BC0803C" w14:textId="3099B519">
      <w:pPr>
        <w:pStyle w:val="FootnoteText"/>
      </w:pPr>
      <w:r w:rsidRPr="009602F8">
        <w:rPr>
          <w:rStyle w:val="FootnoteReference"/>
          <w:sz w:val="16"/>
        </w:rPr>
        <w:footnoteRef/>
      </w:r>
      <w:r w:rsidRPr="008576E6">
        <w:t xml:space="preserve"> </w:t>
      </w:r>
      <w:r w:rsidRPr="008576E6" w:rsidR="00A7401D">
        <w:t>UN Women (</w:t>
      </w:r>
      <w:r w:rsidRPr="008576E6" w:rsidR="008576E6">
        <w:t>2020) Second A</w:t>
      </w:r>
      <w:r w:rsidR="008576E6">
        <w:t>nnual Progress Report</w:t>
      </w:r>
      <w:r w:rsidR="00186BE7">
        <w:t>, p. 23</w:t>
      </w:r>
      <w:r w:rsidR="009A208F">
        <w:t>;</w:t>
      </w:r>
      <w:r w:rsidR="005B6161">
        <w:t xml:space="preserve"> UN Women (2019) First Annual Progress Report</w:t>
      </w:r>
      <w:r w:rsidR="009A208F">
        <w:t>,</w:t>
      </w:r>
      <w:r w:rsidR="005B6161">
        <w:t xml:space="preserve"> p.</w:t>
      </w:r>
      <w:r w:rsidR="00084249">
        <w:t xml:space="preserve"> 26</w:t>
      </w:r>
      <w:r w:rsidR="006D56A0">
        <w:t>.</w:t>
      </w:r>
    </w:p>
  </w:footnote>
  <w:footnote w:id="10">
    <w:p w:rsidR="00847C86" w:rsidRDefault="00847C86" w14:paraId="5C638FA3" w14:textId="14329B88">
      <w:pPr>
        <w:pStyle w:val="FootnoteText"/>
      </w:pPr>
      <w:r w:rsidRPr="009602F8">
        <w:rPr>
          <w:rStyle w:val="FootnoteReference"/>
          <w:sz w:val="16"/>
        </w:rPr>
        <w:footnoteRef/>
      </w:r>
      <w:r>
        <w:t xml:space="preserve"> </w:t>
      </w:r>
      <w:r w:rsidR="00C40E76">
        <w:t xml:space="preserve">UN Women &amp; ABAAD (2017) </w:t>
      </w:r>
      <w:r w:rsidRPr="00C40E76" w:rsidR="00C40E76">
        <w:t>Outside the box: A training manual on gender &amp; masculinities &amp; strategies of engaging men and boys in combating gender discrimination and violence</w:t>
      </w:r>
      <w:r w:rsidR="00CD53EB">
        <w:t>.</w:t>
      </w:r>
    </w:p>
  </w:footnote>
  <w:footnote w:id="11">
    <w:p w:rsidR="000B0E28" w:rsidRDefault="000B0E28" w14:paraId="18CF4C8E" w14:textId="10FE539D">
      <w:pPr>
        <w:pStyle w:val="FootnoteText"/>
      </w:pPr>
      <w:r w:rsidRPr="009602F8">
        <w:rPr>
          <w:rStyle w:val="FootnoteReference"/>
          <w:sz w:val="16"/>
        </w:rPr>
        <w:footnoteRef/>
      </w:r>
      <w:r>
        <w:t xml:space="preserve"> </w:t>
      </w:r>
      <w:r w:rsidR="00094515">
        <w:t xml:space="preserve">UN Women and AWRAD are working on </w:t>
      </w:r>
      <w:r w:rsidR="009A208F">
        <w:t>‘</w:t>
      </w:r>
      <w:r w:rsidRPr="00094515" w:rsidR="00094515">
        <w:t>Research on Knowledge, Perceptions, Attitudes, and Practices of Institutional Actors on Men’s Caregiving and Paternity Leave in the MENA Region</w:t>
      </w:r>
      <w:r w:rsidR="009A208F">
        <w:t>’.</w:t>
      </w:r>
    </w:p>
  </w:footnote>
  <w:footnote w:id="12">
    <w:p w:rsidR="008A42F9" w:rsidRDefault="008A42F9" w14:paraId="71AB4389" w14:textId="26ED4C46">
      <w:pPr>
        <w:pStyle w:val="FootnoteText"/>
      </w:pPr>
      <w:r w:rsidRPr="009602F8">
        <w:rPr>
          <w:rStyle w:val="FootnoteReference"/>
          <w:sz w:val="16"/>
        </w:rPr>
        <w:footnoteRef/>
      </w:r>
      <w:r>
        <w:t xml:space="preserve"> </w:t>
      </w:r>
      <w:r>
        <w:rPr>
          <w:rStyle w:val="normaltextrun"/>
          <w:rFonts w:cs="Calibri"/>
          <w:color w:val="000000"/>
          <w:shd w:val="clear" w:color="auto" w:fill="FFFFFF"/>
        </w:rPr>
        <w:t>Qiwamah is a Muslim concept which sanctions men’s authority over women</w:t>
      </w:r>
      <w:r w:rsidR="00903A86">
        <w:rPr>
          <w:rStyle w:val="normaltextrun"/>
          <w:rFonts w:cs="Calibri"/>
          <w:color w:val="000000"/>
          <w:shd w:val="clear" w:color="auto" w:fill="FFFFFF"/>
        </w:rPr>
        <w:t>,</w:t>
      </w:r>
      <w:r>
        <w:rPr>
          <w:rStyle w:val="normaltextrun"/>
          <w:rFonts w:cs="Calibri"/>
          <w:color w:val="000000"/>
          <w:shd w:val="clear" w:color="auto" w:fill="FFFFFF"/>
        </w:rPr>
        <w:t xml:space="preserve"> e.g. t</w:t>
      </w:r>
      <w:r w:rsidRPr="00F84EB0">
        <w:rPr>
          <w:rStyle w:val="normaltextrun"/>
          <w:rFonts w:cs="Calibri"/>
          <w:color w:val="000000"/>
          <w:shd w:val="clear" w:color="auto" w:fill="FFFFFF"/>
        </w:rPr>
        <w:t>he husband’s duty of providing financial support for his wife and children.</w:t>
      </w:r>
    </w:p>
  </w:footnote>
  <w:footnote w:id="13">
    <w:p w:rsidRPr="00854CAB" w:rsidR="00E07116" w:rsidP="00E07116" w:rsidRDefault="00E07116" w14:paraId="655A06C2" w14:textId="0BCD9AB1">
      <w:pPr>
        <w:pStyle w:val="FootnoteText"/>
      </w:pPr>
      <w:r w:rsidRPr="00854CAB">
        <w:rPr>
          <w:rStyle w:val="FootnoteReference"/>
          <w:sz w:val="16"/>
        </w:rPr>
        <w:footnoteRef/>
      </w:r>
      <w:r w:rsidRPr="00854CAB">
        <w:t xml:space="preserve"> KII </w:t>
      </w:r>
      <w:r w:rsidRPr="00854CAB" w:rsidR="00DF160C">
        <w:t>57, 58</w:t>
      </w:r>
    </w:p>
  </w:footnote>
  <w:footnote w:id="14">
    <w:p w:rsidRPr="00854CAB" w:rsidR="00E07116" w:rsidP="00E07116" w:rsidRDefault="00E07116" w14:paraId="49C23032" w14:textId="69B41FA3">
      <w:pPr>
        <w:pStyle w:val="FootnoteText"/>
      </w:pPr>
      <w:r w:rsidRPr="00854CAB">
        <w:rPr>
          <w:rStyle w:val="FootnoteReference"/>
          <w:sz w:val="16"/>
        </w:rPr>
        <w:footnoteRef/>
      </w:r>
      <w:r w:rsidRPr="00854CAB">
        <w:t xml:space="preserve"> Jordan emerging findings presentation discussion 9</w:t>
      </w:r>
      <w:r w:rsidRPr="00854CAB" w:rsidR="00633E34">
        <w:t xml:space="preserve"> February </w:t>
      </w:r>
      <w:r w:rsidRPr="00854CAB">
        <w:t>2022</w:t>
      </w:r>
      <w:r w:rsidRPr="00854CAB" w:rsidR="00CD53EB">
        <w:t>.</w:t>
      </w:r>
    </w:p>
  </w:footnote>
  <w:footnote w:id="15">
    <w:p w:rsidR="003E0221" w:rsidRDefault="003E0221" w14:paraId="7D4D9062" w14:textId="67598049">
      <w:pPr>
        <w:pStyle w:val="FootnoteText"/>
      </w:pPr>
      <w:r>
        <w:rPr>
          <w:rStyle w:val="FootnoteReference"/>
        </w:rPr>
        <w:footnoteRef/>
      </w:r>
      <w:r>
        <w:t xml:space="preserve"> Important to note these meetings are not only for knowledge exchanges but also for coordination and management purposes between ROAS and the country offices. </w:t>
      </w:r>
    </w:p>
  </w:footnote>
  <w:footnote w:id="16">
    <w:p w:rsidRPr="00854CAB" w:rsidR="00E07116" w:rsidP="00E07116" w:rsidRDefault="00E07116" w14:paraId="39BFC156" w14:textId="51414587">
      <w:pPr>
        <w:pStyle w:val="FootnoteText"/>
      </w:pPr>
      <w:r w:rsidRPr="00854CAB">
        <w:rPr>
          <w:rStyle w:val="FootnoteReference"/>
          <w:sz w:val="16"/>
        </w:rPr>
        <w:footnoteRef/>
      </w:r>
      <w:r w:rsidRPr="00854CAB">
        <w:t xml:space="preserve"> </w:t>
      </w:r>
      <w:r w:rsidRPr="00E3086C" w:rsidR="00C3501B">
        <w:t>KII 57,</w:t>
      </w:r>
    </w:p>
  </w:footnote>
  <w:footnote w:id="17">
    <w:p w:rsidRPr="00D85700" w:rsidR="00E07116" w:rsidP="00E07116" w:rsidRDefault="00E07116" w14:paraId="0C68CB8C" w14:textId="76DD5972">
      <w:pPr>
        <w:pStyle w:val="FootnoteText"/>
      </w:pPr>
      <w:r w:rsidRPr="00854CAB">
        <w:rPr>
          <w:rStyle w:val="FootnoteReference"/>
          <w:sz w:val="16"/>
        </w:rPr>
        <w:footnoteRef/>
      </w:r>
      <w:r w:rsidRPr="00854CAB">
        <w:t xml:space="preserve"> KII </w:t>
      </w:r>
      <w:r w:rsidRPr="00854CAB" w:rsidR="00854CAB">
        <w:t>104</w:t>
      </w:r>
    </w:p>
  </w:footnote>
  <w:footnote w:id="18">
    <w:p w:rsidR="00D6454F" w:rsidRDefault="00D6454F" w14:paraId="76932FC5" w14:textId="3B95D257">
      <w:pPr>
        <w:pStyle w:val="FootnoteText"/>
      </w:pPr>
      <w:r>
        <w:rPr>
          <w:rStyle w:val="FootnoteReference"/>
        </w:rPr>
        <w:footnoteRef/>
      </w:r>
      <w:r>
        <w:t xml:space="preserve"> KII 55, </w:t>
      </w:r>
      <w:r w:rsidR="00C218EA">
        <w:t>57</w:t>
      </w:r>
    </w:p>
  </w:footnote>
  <w:footnote w:id="19">
    <w:p w:rsidR="00245EC0" w:rsidRDefault="00245EC0" w14:paraId="3EDD3B01" w14:textId="5605346F">
      <w:pPr>
        <w:pStyle w:val="FootnoteText"/>
      </w:pPr>
      <w:r>
        <w:rPr>
          <w:rStyle w:val="FootnoteReference"/>
        </w:rPr>
        <w:footnoteRef/>
      </w:r>
      <w:r w:rsidR="00241D79">
        <w:t>KII 11</w:t>
      </w:r>
      <w:r w:rsidR="00205F33">
        <w:t>; KII 57</w:t>
      </w:r>
    </w:p>
  </w:footnote>
  <w:footnote w:id="20">
    <w:p w:rsidR="002D08BA" w:rsidRDefault="002D08BA" w14:paraId="28352641" w14:textId="343C54A6">
      <w:pPr>
        <w:pStyle w:val="FootnoteText"/>
      </w:pPr>
      <w:r>
        <w:rPr>
          <w:rStyle w:val="FootnoteReference"/>
        </w:rPr>
        <w:footnoteRef/>
      </w:r>
      <w:r>
        <w:t xml:space="preserve"> KII</w:t>
      </w:r>
      <w:r w:rsidR="0061382F">
        <w:t>s</w:t>
      </w:r>
      <w:r>
        <w:t xml:space="preserve"> 11, 57</w:t>
      </w:r>
    </w:p>
  </w:footnote>
  <w:footnote w:id="21">
    <w:p w:rsidR="003F5C3D" w:rsidRDefault="003F5C3D" w14:paraId="23DEB928" w14:textId="14785642">
      <w:pPr>
        <w:pStyle w:val="FootnoteText"/>
      </w:pPr>
      <w:r>
        <w:rPr>
          <w:rStyle w:val="FootnoteReference"/>
        </w:rPr>
        <w:footnoteRef/>
      </w:r>
      <w:r>
        <w:t xml:space="preserve"> KIIs 14, 57</w:t>
      </w:r>
    </w:p>
  </w:footnote>
  <w:footnote w:id="22">
    <w:p w:rsidRPr="007A5B7B" w:rsidR="00780BE8" w:rsidRDefault="00780BE8" w14:paraId="23E82C8E" w14:textId="656557E7">
      <w:pPr>
        <w:pStyle w:val="FootnoteText"/>
      </w:pPr>
      <w:r w:rsidRPr="009602F8">
        <w:rPr>
          <w:rStyle w:val="FootnoteReference"/>
          <w:sz w:val="16"/>
        </w:rPr>
        <w:footnoteRef/>
      </w:r>
      <w:r>
        <w:t xml:space="preserve"> </w:t>
      </w:r>
      <w:r w:rsidRPr="005240B9" w:rsidR="00AE38F4">
        <w:rPr>
          <w:rStyle w:val="normaltextrun"/>
          <w:rFonts w:asciiTheme="minorHAnsi" w:hAnsiTheme="minorHAnsi" w:cstheme="minorHAnsi"/>
          <w:color w:val="000000"/>
          <w:shd w:val="clear" w:color="auto" w:fill="FFFFFF"/>
        </w:rPr>
        <w:t xml:space="preserve">Two </w:t>
      </w:r>
      <w:r w:rsidR="0051211C">
        <w:rPr>
          <w:rStyle w:val="normaltextrun"/>
          <w:rFonts w:asciiTheme="minorHAnsi" w:hAnsiTheme="minorHAnsi" w:cstheme="minorHAnsi"/>
          <w:color w:val="000000"/>
          <w:shd w:val="clear" w:color="auto" w:fill="FFFFFF"/>
        </w:rPr>
        <w:t>S</w:t>
      </w:r>
      <w:r w:rsidRPr="005240B9" w:rsidR="00AE38F4">
        <w:rPr>
          <w:rStyle w:val="normaltextrun"/>
          <w:rFonts w:asciiTheme="minorHAnsi" w:hAnsiTheme="minorHAnsi" w:cstheme="minorHAnsi"/>
          <w:color w:val="000000"/>
          <w:shd w:val="clear" w:color="auto" w:fill="FFFFFF"/>
        </w:rPr>
        <w:t>outh</w:t>
      </w:r>
      <w:r w:rsidR="00633E34">
        <w:rPr>
          <w:rStyle w:val="normaltextrun"/>
          <w:rFonts w:asciiTheme="minorHAnsi" w:hAnsiTheme="minorHAnsi" w:cstheme="minorHAnsi"/>
          <w:color w:val="000000"/>
          <w:shd w:val="clear" w:color="auto" w:fill="FFFFFF"/>
        </w:rPr>
        <w:t>–</w:t>
      </w:r>
      <w:r w:rsidR="0051211C">
        <w:rPr>
          <w:rStyle w:val="normaltextrun"/>
          <w:rFonts w:asciiTheme="minorHAnsi" w:hAnsiTheme="minorHAnsi" w:cstheme="minorHAnsi"/>
          <w:color w:val="000000"/>
          <w:shd w:val="clear" w:color="auto" w:fill="FFFFFF"/>
        </w:rPr>
        <w:t>S</w:t>
      </w:r>
      <w:r w:rsidRPr="005240B9" w:rsidR="00AE38F4">
        <w:rPr>
          <w:rStyle w:val="normaltextrun"/>
          <w:rFonts w:asciiTheme="minorHAnsi" w:hAnsiTheme="minorHAnsi" w:cstheme="minorHAnsi"/>
          <w:color w:val="000000"/>
          <w:shd w:val="clear" w:color="auto" w:fill="FFFFFF"/>
        </w:rPr>
        <w:t>outh exchange events were held in Phase I, one in Indonesia (March 2018) and one in South Africa</w:t>
      </w:r>
      <w:r w:rsidR="00633E34">
        <w:rPr>
          <w:rStyle w:val="normaltextrun"/>
          <w:rFonts w:asciiTheme="minorHAnsi" w:hAnsiTheme="minorHAnsi" w:cstheme="minorHAnsi"/>
          <w:color w:val="000000"/>
          <w:shd w:val="clear" w:color="auto" w:fill="FFFFFF"/>
        </w:rPr>
        <w:t>,</w:t>
      </w:r>
      <w:r w:rsidRPr="005240B9" w:rsidR="00AE38F4">
        <w:rPr>
          <w:rStyle w:val="normaltextrun"/>
          <w:rFonts w:asciiTheme="minorHAnsi" w:hAnsiTheme="minorHAnsi" w:cstheme="minorHAnsi"/>
          <w:color w:val="000000"/>
          <w:shd w:val="clear" w:color="auto" w:fill="FFFFFF"/>
        </w:rPr>
        <w:t xml:space="preserve"> involving NGO</w:t>
      </w:r>
      <w:r w:rsidR="00633E34">
        <w:rPr>
          <w:rStyle w:val="normaltextrun"/>
          <w:rFonts w:asciiTheme="minorHAnsi" w:hAnsiTheme="minorHAnsi" w:cstheme="minorHAnsi"/>
          <w:color w:val="000000"/>
          <w:shd w:val="clear" w:color="auto" w:fill="FFFFFF"/>
        </w:rPr>
        <w:t>s</w:t>
      </w:r>
      <w:r w:rsidRPr="005240B9" w:rsidR="00AE38F4">
        <w:rPr>
          <w:rStyle w:val="normaltextrun"/>
          <w:rFonts w:asciiTheme="minorHAnsi" w:hAnsiTheme="minorHAnsi" w:cstheme="minorHAnsi"/>
          <w:color w:val="000000"/>
          <w:shd w:val="clear" w:color="auto" w:fill="FFFFFF"/>
        </w:rPr>
        <w:t xml:space="preserve"> and CBOs implementing the programme and representative NGOs from the host country</w:t>
      </w:r>
      <w:r w:rsidR="00AE38F4">
        <w:rPr>
          <w:rStyle w:val="normaltextrun"/>
          <w:rFonts w:asciiTheme="minorHAnsi" w:hAnsiTheme="minorHAnsi" w:cstheme="minorHAnsi"/>
          <w:color w:val="000000"/>
          <w:shd w:val="clear" w:color="auto" w:fill="FFFFFF"/>
        </w:rPr>
        <w:t xml:space="preserve"> </w:t>
      </w:r>
      <w:r w:rsidR="00633E34">
        <w:rPr>
          <w:rStyle w:val="normaltextrun"/>
          <w:rFonts w:asciiTheme="minorHAnsi" w:hAnsiTheme="minorHAnsi" w:cstheme="minorHAnsi"/>
          <w:color w:val="000000"/>
          <w:shd w:val="clear" w:color="auto" w:fill="FFFFFF"/>
        </w:rPr>
        <w:t>–</w:t>
      </w:r>
      <w:r w:rsidR="00AE38F4">
        <w:rPr>
          <w:rStyle w:val="normaltextrun"/>
          <w:rFonts w:asciiTheme="minorHAnsi" w:hAnsiTheme="minorHAnsi" w:cstheme="minorHAnsi"/>
          <w:color w:val="000000"/>
          <w:shd w:val="clear" w:color="auto" w:fill="FFFFFF"/>
        </w:rPr>
        <w:t xml:space="preserve"> </w:t>
      </w:r>
      <w:r w:rsidRPr="00697F23" w:rsidR="00AE38F4">
        <w:t>Rutgers WPF</w:t>
      </w:r>
      <w:r w:rsidR="00633E34">
        <w:t xml:space="preserve"> for Indonesia</w:t>
      </w:r>
      <w:r w:rsidRPr="00697F23" w:rsidR="00AE38F4">
        <w:t xml:space="preserve"> and Sonke Gender </w:t>
      </w:r>
      <w:r w:rsidRPr="007A5B7B" w:rsidR="00AE38F4">
        <w:t>Justice</w:t>
      </w:r>
      <w:r w:rsidRPr="007A5B7B" w:rsidR="00633E34">
        <w:t xml:space="preserve"> for South Africa.</w:t>
      </w:r>
      <w:r w:rsidRPr="007A5B7B" w:rsidR="00AE38F4">
        <w:t xml:space="preserve"> UN</w:t>
      </w:r>
      <w:r w:rsidRPr="007A5B7B" w:rsidR="00CD53EB">
        <w:t xml:space="preserve"> </w:t>
      </w:r>
      <w:r w:rsidRPr="007A5B7B" w:rsidR="00AE38F4">
        <w:t>W</w:t>
      </w:r>
      <w:r w:rsidRPr="007A5B7B" w:rsidR="00CD53EB">
        <w:t>omen</w:t>
      </w:r>
      <w:r w:rsidRPr="007A5B7B" w:rsidR="00AE38F4">
        <w:t xml:space="preserve"> (2019) Final report</w:t>
      </w:r>
      <w:r w:rsidRPr="007A5B7B" w:rsidR="00CD53EB">
        <w:t>.</w:t>
      </w:r>
    </w:p>
  </w:footnote>
  <w:footnote w:id="23">
    <w:p w:rsidRPr="00E3086C" w:rsidR="00E07116" w:rsidP="00E07116" w:rsidRDefault="00E07116" w14:paraId="0A780994" w14:textId="2F65EAED">
      <w:pPr>
        <w:pStyle w:val="FootnoteText"/>
        <w:rPr>
          <w:highlight w:val="green"/>
        </w:rPr>
      </w:pPr>
      <w:r w:rsidRPr="007A5B7B">
        <w:rPr>
          <w:rStyle w:val="FootnoteReference"/>
          <w:sz w:val="16"/>
          <w:szCs w:val="16"/>
        </w:rPr>
        <w:footnoteRef/>
      </w:r>
      <w:r w:rsidRPr="007A5B7B">
        <w:t xml:space="preserve"> </w:t>
      </w:r>
      <w:r w:rsidRPr="007A5B7B" w:rsidR="00B33F4F">
        <w:t xml:space="preserve">KII </w:t>
      </w:r>
      <w:r w:rsidRPr="00E3086C" w:rsidR="00214C25">
        <w:t>3</w:t>
      </w:r>
    </w:p>
  </w:footnote>
  <w:footnote w:id="24">
    <w:p w:rsidRPr="003701CE" w:rsidR="00E07116" w:rsidP="00E07116" w:rsidRDefault="00E07116" w14:paraId="3A141EAD" w14:textId="5FCCD2AD">
      <w:pPr>
        <w:pStyle w:val="FootnoteText"/>
      </w:pPr>
      <w:r w:rsidRPr="003701CE">
        <w:rPr>
          <w:rStyle w:val="FootnoteReference"/>
          <w:sz w:val="16"/>
        </w:rPr>
        <w:footnoteRef/>
      </w:r>
      <w:r w:rsidRPr="003701CE">
        <w:t xml:space="preserve"> KII</w:t>
      </w:r>
      <w:r w:rsidRPr="003701CE" w:rsidR="00CD53EB">
        <w:t>s</w:t>
      </w:r>
      <w:r w:rsidRPr="003701CE">
        <w:t xml:space="preserve"> </w:t>
      </w:r>
      <w:r w:rsidRPr="00E3086C" w:rsidR="0091351A">
        <w:t>30,</w:t>
      </w:r>
      <w:r w:rsidRPr="00E3086C" w:rsidR="00592D18">
        <w:t xml:space="preserve">14, </w:t>
      </w:r>
      <w:r w:rsidRPr="00E3086C" w:rsidR="003701CE">
        <w:t>18, 20</w:t>
      </w:r>
    </w:p>
  </w:footnote>
  <w:footnote w:id="25">
    <w:p w:rsidR="00E07116" w:rsidP="00E07116" w:rsidRDefault="00E07116" w14:paraId="30E99742" w14:textId="0F091379">
      <w:pPr>
        <w:pStyle w:val="FootnoteText"/>
      </w:pPr>
      <w:r w:rsidRPr="003701CE">
        <w:rPr>
          <w:rStyle w:val="FootnoteReference"/>
          <w:sz w:val="16"/>
        </w:rPr>
        <w:footnoteRef/>
      </w:r>
      <w:r w:rsidRPr="003701CE">
        <w:t xml:space="preserve"> KII </w:t>
      </w:r>
      <w:r w:rsidRPr="003701CE" w:rsidR="003701CE">
        <w:t>33</w:t>
      </w:r>
    </w:p>
  </w:footnote>
  <w:footnote w:id="26">
    <w:p w:rsidRPr="00D85700" w:rsidR="00E07116" w:rsidP="00E07116" w:rsidRDefault="00E07116" w14:paraId="0C5C929A" w14:textId="354714CF">
      <w:pPr>
        <w:pStyle w:val="FootnoteText"/>
      </w:pPr>
      <w:r w:rsidRPr="009602F8">
        <w:rPr>
          <w:rStyle w:val="FootnoteReference"/>
          <w:sz w:val="16"/>
        </w:rPr>
        <w:footnoteRef/>
      </w:r>
      <w:r w:rsidRPr="00D85700">
        <w:t xml:space="preserve"> KIIs</w:t>
      </w:r>
      <w:r w:rsidR="00CD53EB">
        <w:t xml:space="preserve"> </w:t>
      </w:r>
      <w:r w:rsidR="002A61A6">
        <w:t>57, 58</w:t>
      </w:r>
    </w:p>
  </w:footnote>
  <w:footnote w:id="27">
    <w:p w:rsidR="00207906" w:rsidRDefault="00207906" w14:paraId="5C2AB812" w14:textId="36000218">
      <w:pPr>
        <w:pStyle w:val="FootnoteText"/>
      </w:pPr>
      <w:r w:rsidRPr="009602F8">
        <w:rPr>
          <w:rStyle w:val="FootnoteReference"/>
          <w:sz w:val="16"/>
        </w:rPr>
        <w:footnoteRef/>
      </w:r>
      <w:r>
        <w:t xml:space="preserve"> KII </w:t>
      </w:r>
      <w:r w:rsidR="002A61A6">
        <w:t>57</w:t>
      </w:r>
    </w:p>
  </w:footnote>
  <w:footnote w:id="28">
    <w:p w:rsidRPr="00041D6C" w:rsidR="00C4377F" w:rsidP="00C4377F" w:rsidRDefault="00C4377F" w14:paraId="578FF794" w14:textId="3FF55D64">
      <w:pPr>
        <w:pStyle w:val="FootnoteText"/>
      </w:pPr>
      <w:r w:rsidRPr="009602F8">
        <w:rPr>
          <w:rStyle w:val="FootnoteReference"/>
          <w:sz w:val="16"/>
        </w:rPr>
        <w:footnoteRef/>
      </w:r>
      <w:r w:rsidRPr="00041D6C">
        <w:t xml:space="preserve"> Emerging findings presentation Jordan &amp; Tunisia</w:t>
      </w:r>
      <w:r w:rsidR="00CD53EB">
        <w:t>;</w:t>
      </w:r>
      <w:r w:rsidRPr="00041D6C">
        <w:t xml:space="preserve"> KII</w:t>
      </w:r>
      <w:r w:rsidR="00CD53EB">
        <w:t xml:space="preserve"> with</w:t>
      </w:r>
      <w:r w:rsidRPr="00041D6C">
        <w:t xml:space="preserve"> ROAS</w:t>
      </w:r>
      <w:r w:rsidR="00CD53EB">
        <w:t>.</w:t>
      </w:r>
    </w:p>
  </w:footnote>
  <w:footnote w:id="29">
    <w:p w:rsidRPr="00041D6C" w:rsidR="00E07116" w:rsidP="00E07116" w:rsidRDefault="00E07116" w14:paraId="3F75810C" w14:textId="54B37845">
      <w:pPr>
        <w:pStyle w:val="FootnoteText"/>
      </w:pPr>
      <w:r w:rsidRPr="009602F8">
        <w:rPr>
          <w:rStyle w:val="FootnoteReference"/>
          <w:sz w:val="16"/>
        </w:rPr>
        <w:footnoteRef/>
      </w:r>
      <w:r w:rsidRPr="00041D6C">
        <w:t xml:space="preserve"> Emerging findings presentation Jordan &amp; Tunisia</w:t>
      </w:r>
      <w:r w:rsidR="00CD53EB">
        <w:t>;</w:t>
      </w:r>
      <w:r w:rsidRPr="00041D6C">
        <w:t xml:space="preserve"> KII </w:t>
      </w:r>
      <w:r w:rsidR="00CD53EB">
        <w:t xml:space="preserve">with </w:t>
      </w:r>
      <w:r w:rsidRPr="00041D6C">
        <w:t>ROAS</w:t>
      </w:r>
      <w:r w:rsidR="00CD53EB">
        <w:t>.</w:t>
      </w:r>
    </w:p>
  </w:footnote>
  <w:footnote w:id="30">
    <w:p w:rsidRPr="00D85700" w:rsidR="00E07116" w:rsidP="00E07116" w:rsidRDefault="00E07116" w14:paraId="6DE354B3" w14:textId="6BC76341">
      <w:pPr>
        <w:pStyle w:val="FootnoteText"/>
      </w:pPr>
      <w:r w:rsidRPr="009602F8">
        <w:rPr>
          <w:rStyle w:val="FootnoteReference"/>
          <w:sz w:val="16"/>
        </w:rPr>
        <w:footnoteRef/>
      </w:r>
      <w:r w:rsidRPr="00D85700">
        <w:t xml:space="preserve"> KII </w:t>
      </w:r>
      <w:r w:rsidR="002A61A6">
        <w:t>57, 58</w:t>
      </w:r>
    </w:p>
  </w:footnote>
  <w:footnote w:id="31">
    <w:p w:rsidR="008746C5" w:rsidRDefault="008746C5" w14:paraId="4FB479DB" w14:textId="72CA5245">
      <w:pPr>
        <w:pStyle w:val="FootnoteText"/>
      </w:pPr>
      <w:r w:rsidRPr="009602F8">
        <w:rPr>
          <w:rStyle w:val="FootnoteReference"/>
          <w:sz w:val="16"/>
        </w:rPr>
        <w:footnoteRef/>
      </w:r>
      <w:r>
        <w:t xml:space="preserve"> </w:t>
      </w:r>
      <w:r w:rsidR="00521816">
        <w:t>Tarazi, M (</w:t>
      </w:r>
      <w:r w:rsidR="00CC5019">
        <w:t>2017) Men and Women for gender equality mid-term review</w:t>
      </w:r>
      <w:r w:rsidR="00CD53EB">
        <w:t>.</w:t>
      </w:r>
    </w:p>
  </w:footnote>
  <w:footnote w:id="32">
    <w:p w:rsidR="001F516A" w:rsidRDefault="001F516A" w14:paraId="12CD3FF8" w14:textId="7CE4A501">
      <w:pPr>
        <w:pStyle w:val="FootnoteText"/>
      </w:pPr>
      <w:r>
        <w:rPr>
          <w:rStyle w:val="FootnoteReference"/>
        </w:rPr>
        <w:footnoteRef/>
      </w:r>
      <w:r>
        <w:t xml:space="preserve"> </w:t>
      </w:r>
      <w:r w:rsidR="00105A04">
        <w:t>KIIs 11, 55</w:t>
      </w:r>
    </w:p>
  </w:footnote>
  <w:footnote w:id="33">
    <w:p w:rsidRPr="00D85700" w:rsidR="00E07116" w:rsidP="00E07116" w:rsidRDefault="00E07116" w14:paraId="45353942" w14:textId="5B379D83">
      <w:pPr>
        <w:pStyle w:val="FootnoteText"/>
      </w:pPr>
      <w:r w:rsidRPr="009602F8">
        <w:rPr>
          <w:rStyle w:val="FootnoteReference"/>
          <w:sz w:val="16"/>
        </w:rPr>
        <w:footnoteRef/>
      </w:r>
      <w:r w:rsidRPr="00D85700">
        <w:t xml:space="preserve"> Jordan emerging findings presentation discussion 9</w:t>
      </w:r>
      <w:r w:rsidR="00DF6582">
        <w:t xml:space="preserve"> February </w:t>
      </w:r>
      <w:r w:rsidRPr="00D85700">
        <w:t>2022</w:t>
      </w:r>
      <w:r w:rsidR="00CD53EB">
        <w:t>.</w:t>
      </w:r>
    </w:p>
  </w:footnote>
  <w:footnote w:id="34">
    <w:p w:rsidRPr="00CF5AC1" w:rsidR="00E07116" w:rsidP="00E07116" w:rsidRDefault="00E07116" w14:paraId="25E277EA" w14:textId="18176286">
      <w:pPr>
        <w:pStyle w:val="FootnoteText"/>
      </w:pPr>
      <w:r w:rsidRPr="009602F8">
        <w:rPr>
          <w:rStyle w:val="FootnoteReference"/>
          <w:sz w:val="16"/>
        </w:rPr>
        <w:footnoteRef/>
      </w:r>
      <w:r w:rsidRPr="00D85700">
        <w:t xml:space="preserve"> KII </w:t>
      </w:r>
      <w:r w:rsidR="0051211C">
        <w:t xml:space="preserve">with </w:t>
      </w:r>
      <w:r w:rsidRPr="00D85700">
        <w:t>Promundo</w:t>
      </w:r>
      <w:r w:rsidR="0051211C">
        <w:t>;</w:t>
      </w:r>
      <w:r w:rsidRPr="00D85700">
        <w:t xml:space="preserve"> </w:t>
      </w:r>
      <w:r w:rsidR="002A61A6">
        <w:t>KII 57</w:t>
      </w:r>
    </w:p>
  </w:footnote>
  <w:footnote w:id="35">
    <w:p w:rsidR="00E07116" w:rsidP="00E07116" w:rsidRDefault="00E07116" w14:paraId="7C1F04CD" w14:textId="2191F0FD">
      <w:pPr>
        <w:pStyle w:val="FootnoteText"/>
      </w:pPr>
      <w:r w:rsidRPr="009602F8">
        <w:rPr>
          <w:rStyle w:val="FootnoteReference"/>
          <w:sz w:val="16"/>
        </w:rPr>
        <w:footnoteRef/>
      </w:r>
      <w:r>
        <w:t xml:space="preserve"> </w:t>
      </w:r>
      <w:r w:rsidRPr="00AC5993">
        <w:t xml:space="preserve">KII </w:t>
      </w:r>
      <w:r w:rsidR="000F212E">
        <w:t>78</w:t>
      </w:r>
    </w:p>
  </w:footnote>
  <w:footnote w:id="36">
    <w:p w:rsidRPr="005A5365" w:rsidR="00E07116" w:rsidP="00E07116" w:rsidRDefault="00E07116" w14:paraId="4D082089" w14:textId="2AB30AAA">
      <w:pPr>
        <w:pStyle w:val="FootnoteText"/>
      </w:pPr>
      <w:r w:rsidRPr="009602F8">
        <w:rPr>
          <w:rStyle w:val="FootnoteReference"/>
          <w:sz w:val="16"/>
        </w:rPr>
        <w:footnoteRef/>
      </w:r>
      <w:r>
        <w:t xml:space="preserve"> </w:t>
      </w:r>
      <w:r w:rsidRPr="005A5365">
        <w:t xml:space="preserve">KII </w:t>
      </w:r>
      <w:r w:rsidR="000F212E">
        <w:t>78</w:t>
      </w:r>
      <w:r w:rsidR="00DA68D8">
        <w:t>;</w:t>
      </w:r>
      <w:r w:rsidRPr="005A5365">
        <w:t xml:space="preserve"> </w:t>
      </w:r>
      <w:r w:rsidRPr="00D85700">
        <w:t>Jordan emerging findings presentation discussion 9</w:t>
      </w:r>
      <w:r w:rsidR="00EB0DA8">
        <w:t xml:space="preserve"> February </w:t>
      </w:r>
      <w:r w:rsidRPr="00D85700">
        <w:t>2022</w:t>
      </w:r>
      <w:r w:rsidR="00CD53EB">
        <w:t>.</w:t>
      </w:r>
    </w:p>
  </w:footnote>
  <w:footnote w:id="37">
    <w:p w:rsidR="004F2293" w:rsidRDefault="004F2293" w14:paraId="1A742C5E" w14:textId="61FDF54E">
      <w:pPr>
        <w:pStyle w:val="FootnoteText"/>
      </w:pPr>
      <w:r w:rsidRPr="009602F8">
        <w:rPr>
          <w:rStyle w:val="FootnoteReference"/>
          <w:sz w:val="16"/>
        </w:rPr>
        <w:footnoteRef/>
      </w:r>
      <w:r>
        <w:t xml:space="preserve"> </w:t>
      </w:r>
      <w:r w:rsidR="00416B08">
        <w:t xml:space="preserve">KII </w:t>
      </w:r>
      <w:r w:rsidR="00A102B0">
        <w:t>78</w:t>
      </w:r>
    </w:p>
  </w:footnote>
  <w:footnote w:id="38">
    <w:p w:rsidR="00094274" w:rsidRDefault="00094274" w14:paraId="0CD92775" w14:textId="7D3734AD">
      <w:pPr>
        <w:pStyle w:val="FootnoteText"/>
      </w:pPr>
      <w:r w:rsidRPr="009602F8">
        <w:rPr>
          <w:rStyle w:val="FootnoteReference"/>
          <w:sz w:val="16"/>
        </w:rPr>
        <w:footnoteRef/>
      </w:r>
      <w:r>
        <w:t xml:space="preserve"> KII</w:t>
      </w:r>
      <w:r w:rsidR="00CD53EB">
        <w:t>s</w:t>
      </w:r>
      <w:r>
        <w:t xml:space="preserve"> </w:t>
      </w:r>
      <w:r w:rsidR="00A102B0">
        <w:t>78</w:t>
      </w:r>
    </w:p>
  </w:footnote>
  <w:footnote w:id="39">
    <w:p w:rsidR="007612FC" w:rsidRDefault="007612FC" w14:paraId="2B4EFD3F" w14:textId="4DDA7129">
      <w:pPr>
        <w:pStyle w:val="FootnoteText"/>
      </w:pPr>
      <w:r w:rsidRPr="009602F8">
        <w:rPr>
          <w:rStyle w:val="FootnoteReference"/>
          <w:sz w:val="16"/>
        </w:rPr>
        <w:footnoteRef/>
      </w:r>
      <w:r>
        <w:t xml:space="preserve"> KII </w:t>
      </w:r>
      <w:r w:rsidR="00A102B0">
        <w:t>78</w:t>
      </w:r>
    </w:p>
  </w:footnote>
  <w:footnote w:id="40">
    <w:p w:rsidR="00AE19A2" w:rsidP="00AE19A2" w:rsidRDefault="00AE19A2" w14:paraId="447DC686" w14:textId="76604DE3">
      <w:pPr>
        <w:pStyle w:val="FootnoteText"/>
      </w:pPr>
      <w:r w:rsidRPr="009602F8">
        <w:rPr>
          <w:rStyle w:val="FootnoteReference"/>
          <w:sz w:val="16"/>
        </w:rPr>
        <w:footnoteRef/>
      </w:r>
      <w:r>
        <w:t xml:space="preserve"> UN Women (2019) Men and Women for Gender Equality Communications and advocacy strategy 2019-2021</w:t>
      </w:r>
      <w:r w:rsidR="00CD53EB">
        <w:t>.</w:t>
      </w:r>
    </w:p>
  </w:footnote>
  <w:footnote w:id="41">
    <w:p w:rsidR="00A24CCC" w:rsidRDefault="00A24CCC" w14:paraId="72D0DD2C" w14:textId="6FABB056">
      <w:pPr>
        <w:pStyle w:val="FootnoteText"/>
      </w:pPr>
      <w:r w:rsidRPr="009602F8">
        <w:rPr>
          <w:rStyle w:val="FootnoteReference"/>
          <w:sz w:val="16"/>
        </w:rPr>
        <w:footnoteRef/>
      </w:r>
      <w:r>
        <w:t xml:space="preserve"> KII </w:t>
      </w:r>
      <w:r w:rsidR="00F9023E">
        <w:t>96</w:t>
      </w:r>
    </w:p>
  </w:footnote>
  <w:footnote w:id="42">
    <w:p w:rsidR="00CB1074" w:rsidRDefault="00CB1074" w14:paraId="561B00CB" w14:textId="5CF22D2D">
      <w:pPr>
        <w:pStyle w:val="FootnoteText"/>
      </w:pPr>
      <w:r>
        <w:rPr>
          <w:rStyle w:val="FootnoteReference"/>
        </w:rPr>
        <w:footnoteRef/>
      </w:r>
      <w:r>
        <w:t xml:space="preserve"> KII 57, </w:t>
      </w:r>
      <w:r w:rsidRPr="00875803" w:rsidR="00A51B44">
        <w:t>UN Women (2021) ROAS second annual progress report 2020</w:t>
      </w:r>
      <w:r>
        <w:t>, pg</w:t>
      </w:r>
      <w:r w:rsidR="00FD6CC6">
        <w:t>.</w:t>
      </w:r>
      <w:r w:rsidR="00B34A6C">
        <w:t>26.</w:t>
      </w:r>
      <w:r w:rsidR="002E0A97">
        <w:t xml:space="preserve"> See</w:t>
      </w:r>
      <w:r w:rsidR="002D4441">
        <w:t xml:space="preserve"> </w:t>
      </w:r>
      <w:hyperlink w:tooltip="Policy brief Working with men and boys for gender equality" w:history="1" r:id="rId2">
        <w:r w:rsidRPr="00440A6A" w:rsidR="00440A6A">
          <w:rPr>
            <w:rStyle w:val="Hyperlink"/>
          </w:rPr>
          <w:t>Policy brief no. 23: Working with men and boys for gender equality: State of play and future directions (2021)</w:t>
        </w:r>
      </w:hyperlink>
    </w:p>
  </w:footnote>
  <w:footnote w:id="43">
    <w:p w:rsidR="00A37C36" w:rsidRDefault="00A37C36" w14:paraId="4FB658E0" w14:textId="2F0B12D8">
      <w:pPr>
        <w:pStyle w:val="FootnoteText"/>
      </w:pPr>
      <w:r>
        <w:rPr>
          <w:rStyle w:val="FootnoteReference"/>
        </w:rPr>
        <w:footnoteRef/>
      </w:r>
      <w:r>
        <w:t xml:space="preserve"> KII 57</w:t>
      </w:r>
    </w:p>
  </w:footnote>
  <w:footnote w:id="44">
    <w:p w:rsidRPr="00875803" w:rsidR="00A16911" w:rsidP="00A16911" w:rsidRDefault="00A16911" w14:paraId="6496EB76" w14:textId="21BFACF2">
      <w:pPr>
        <w:pStyle w:val="FootnoteText"/>
      </w:pPr>
      <w:r w:rsidRPr="009602F8">
        <w:rPr>
          <w:rStyle w:val="FootnoteReference"/>
          <w:sz w:val="16"/>
        </w:rPr>
        <w:footnoteRef/>
      </w:r>
      <w:r w:rsidRPr="00875803">
        <w:t xml:space="preserve"> There was a concern among some respondents that the programme had not effectively demonstrated its authority on working with men </w:t>
      </w:r>
      <w:r w:rsidR="003F6DC7">
        <w:t>and</w:t>
      </w:r>
      <w:r w:rsidRPr="00875803">
        <w:t xml:space="preserve"> boys on the global stage</w:t>
      </w:r>
      <w:r w:rsidR="00EB0DA8">
        <w:t xml:space="preserve">; </w:t>
      </w:r>
      <w:r w:rsidRPr="00875803">
        <w:t>KII</w:t>
      </w:r>
      <w:r w:rsidR="00F9023E">
        <w:t xml:space="preserve"> 57</w:t>
      </w:r>
    </w:p>
  </w:footnote>
  <w:footnote w:id="45">
    <w:p w:rsidR="00BF7315" w:rsidRDefault="00BF7315" w14:paraId="390868D5" w14:textId="56D61B34">
      <w:pPr>
        <w:pStyle w:val="FootnoteText"/>
      </w:pPr>
      <w:r w:rsidRPr="009602F8">
        <w:rPr>
          <w:rStyle w:val="FootnoteReference"/>
          <w:sz w:val="16"/>
        </w:rPr>
        <w:footnoteRef/>
      </w:r>
      <w:r>
        <w:t xml:space="preserve"> </w:t>
      </w:r>
      <w:r w:rsidRPr="00875803">
        <w:t>UN Women (2019) Final Narrative 2015-2019</w:t>
      </w:r>
      <w:r w:rsidR="00DA68D8">
        <w:t>,</w:t>
      </w:r>
      <w:r w:rsidRPr="00875803">
        <w:t xml:space="preserve"> p. </w:t>
      </w:r>
      <w:r w:rsidR="00587B88">
        <w:t>9</w:t>
      </w:r>
      <w:r w:rsidR="00C24E4E">
        <w:t>.</w:t>
      </w:r>
    </w:p>
  </w:footnote>
  <w:footnote w:id="46">
    <w:p w:rsidR="003A5C7B" w:rsidRDefault="003A5C7B" w14:paraId="735794E9" w14:textId="2B5C4799">
      <w:pPr>
        <w:pStyle w:val="FootnoteText"/>
      </w:pPr>
      <w:r w:rsidRPr="009602F8">
        <w:rPr>
          <w:rStyle w:val="FootnoteReference"/>
          <w:sz w:val="16"/>
        </w:rPr>
        <w:footnoteRef/>
      </w:r>
      <w:r>
        <w:t xml:space="preserve"> FGD </w:t>
      </w:r>
      <w:r w:rsidR="00342CBE">
        <w:t>5, 16</w:t>
      </w:r>
    </w:p>
  </w:footnote>
  <w:footnote w:id="47">
    <w:p w:rsidRPr="00875803" w:rsidR="00082B55" w:rsidP="00082B55" w:rsidRDefault="00082B55" w14:paraId="70CE6BB2" w14:textId="682C7171">
      <w:pPr>
        <w:pStyle w:val="FootnoteText"/>
      </w:pPr>
      <w:r w:rsidRPr="009602F8">
        <w:rPr>
          <w:rStyle w:val="FootnoteReference"/>
          <w:sz w:val="16"/>
        </w:rPr>
        <w:footnoteRef/>
      </w:r>
      <w:r w:rsidRPr="00875803">
        <w:t xml:space="preserve"> KIIs </w:t>
      </w:r>
      <w:r w:rsidR="00A715FE">
        <w:t>14, 18, 20</w:t>
      </w:r>
    </w:p>
  </w:footnote>
  <w:footnote w:id="48">
    <w:p w:rsidRPr="00875803" w:rsidR="000D2EA5" w:rsidP="000D2EA5" w:rsidRDefault="000D2EA5" w14:paraId="197E2963" w14:textId="0A185472">
      <w:pPr>
        <w:pStyle w:val="FootnoteText"/>
      </w:pPr>
      <w:r w:rsidRPr="009602F8">
        <w:rPr>
          <w:rStyle w:val="FootnoteReference"/>
          <w:sz w:val="16"/>
        </w:rPr>
        <w:footnoteRef/>
      </w:r>
      <w:r w:rsidRPr="00875803">
        <w:t xml:space="preserve"> UN Women (2019) Men and Women for gender equality (Phase II) Programme document</w:t>
      </w:r>
      <w:r w:rsidR="00C24E4E">
        <w:t>.</w:t>
      </w:r>
    </w:p>
  </w:footnote>
  <w:footnote w:id="49">
    <w:p w:rsidR="000D2EA5" w:rsidP="000D2EA5" w:rsidRDefault="000D2EA5" w14:paraId="180679E8" w14:textId="0C08FC42">
      <w:pPr>
        <w:pStyle w:val="FootnoteText"/>
      </w:pPr>
      <w:r w:rsidRPr="009602F8">
        <w:rPr>
          <w:rStyle w:val="FootnoteReference"/>
          <w:sz w:val="16"/>
        </w:rPr>
        <w:footnoteRef/>
      </w:r>
      <w:r>
        <w:t xml:space="preserve"> </w:t>
      </w:r>
      <w:r w:rsidR="00EB0DA8">
        <w:rPr>
          <w:rFonts w:asciiTheme="minorHAnsi" w:hAnsiTheme="minorHAnsi" w:cstheme="minorHAnsi"/>
        </w:rPr>
        <w:t>I</w:t>
      </w:r>
      <w:r w:rsidRPr="005240B9">
        <w:rPr>
          <w:rFonts w:asciiTheme="minorHAnsi" w:hAnsiTheme="minorHAnsi" w:cstheme="minorHAnsi"/>
        </w:rPr>
        <w:t xml:space="preserve">ncluding in </w:t>
      </w:r>
      <w:r w:rsidRPr="00E3086C">
        <w:rPr>
          <w:rFonts w:asciiTheme="minorHAnsi" w:hAnsiTheme="minorHAnsi" w:cstheme="minorHAnsi"/>
          <w:i/>
          <w:iCs/>
        </w:rPr>
        <w:t>The Economist</w:t>
      </w:r>
      <w:r w:rsidRPr="005240B9">
        <w:rPr>
          <w:rFonts w:asciiTheme="minorHAnsi" w:hAnsiTheme="minorHAnsi" w:cstheme="minorHAnsi"/>
        </w:rPr>
        <w:t xml:space="preserve">, </w:t>
      </w:r>
      <w:r w:rsidRPr="00E3086C">
        <w:rPr>
          <w:rFonts w:asciiTheme="minorHAnsi" w:hAnsiTheme="minorHAnsi" w:cstheme="minorHAnsi"/>
          <w:i/>
          <w:iCs/>
        </w:rPr>
        <w:t>The Guardian</w:t>
      </w:r>
      <w:r w:rsidRPr="005240B9">
        <w:rPr>
          <w:rFonts w:asciiTheme="minorHAnsi" w:hAnsiTheme="minorHAnsi" w:cstheme="minorHAnsi"/>
        </w:rPr>
        <w:t>, CNN, BBC World News, Reuters and others</w:t>
      </w:r>
      <w:r w:rsidR="00C24E4E">
        <w:rPr>
          <w:rFonts w:asciiTheme="minorHAnsi" w:hAnsiTheme="minorHAnsi" w:cstheme="minorHAnsi"/>
        </w:rPr>
        <w:t>.</w:t>
      </w:r>
    </w:p>
  </w:footnote>
  <w:footnote w:id="50">
    <w:p w:rsidRPr="00875803" w:rsidR="000D2EA5" w:rsidP="000D2EA5" w:rsidRDefault="000D2EA5" w14:paraId="4B7F82EF" w14:textId="6AD1DECC">
      <w:pPr>
        <w:pStyle w:val="FootnoteText"/>
      </w:pPr>
      <w:r w:rsidRPr="009602F8">
        <w:rPr>
          <w:rStyle w:val="FootnoteReference"/>
          <w:sz w:val="16"/>
        </w:rPr>
        <w:footnoteRef/>
      </w:r>
      <w:r w:rsidRPr="00875803">
        <w:t xml:space="preserve"> UN Women (2019) Final Narrative 2015-2019</w:t>
      </w:r>
      <w:r w:rsidR="00DA68D8">
        <w:t>,</w:t>
      </w:r>
      <w:r w:rsidRPr="00875803">
        <w:t xml:space="preserve"> p. 46</w:t>
      </w:r>
      <w:r w:rsidR="00C24E4E">
        <w:t>.</w:t>
      </w:r>
    </w:p>
  </w:footnote>
  <w:footnote w:id="51">
    <w:p w:rsidRPr="00875803" w:rsidR="00E07116" w:rsidP="00E07116" w:rsidRDefault="00E07116" w14:paraId="4D11AA7D" w14:textId="716E6D72">
      <w:pPr>
        <w:pStyle w:val="FootnoteText"/>
      </w:pPr>
      <w:r w:rsidRPr="009602F8">
        <w:rPr>
          <w:rStyle w:val="FootnoteReference"/>
          <w:sz w:val="16"/>
        </w:rPr>
        <w:footnoteRef/>
      </w:r>
      <w:r w:rsidRPr="00875803">
        <w:t xml:space="preserve"> UN Women (2019) Final report 2015-2019</w:t>
      </w:r>
      <w:r w:rsidR="00DA68D8">
        <w:t>,</w:t>
      </w:r>
      <w:r w:rsidRPr="00875803">
        <w:t xml:space="preserve"> p. 10</w:t>
      </w:r>
      <w:r w:rsidR="00C24E4E">
        <w:t>.</w:t>
      </w:r>
    </w:p>
  </w:footnote>
  <w:footnote w:id="52">
    <w:p w:rsidR="003F7601" w:rsidRDefault="003F7601" w14:paraId="5F2090AF" w14:textId="692DF4FB">
      <w:pPr>
        <w:pStyle w:val="FootnoteText"/>
      </w:pPr>
      <w:r>
        <w:rPr>
          <w:rStyle w:val="FootnoteReference"/>
        </w:rPr>
        <w:footnoteRef/>
      </w:r>
      <w:r>
        <w:t xml:space="preserve"> </w:t>
      </w:r>
      <w:r w:rsidRPr="00875803">
        <w:t>UN Women (2021) ROAS second annual progress report 2020, p. 6</w:t>
      </w:r>
      <w:r w:rsidR="00166F6A">
        <w:t>; KII 57</w:t>
      </w:r>
    </w:p>
  </w:footnote>
  <w:footnote w:id="53">
    <w:p w:rsidR="007F37E2" w:rsidRDefault="007F37E2" w14:paraId="16B168BA" w14:textId="4052F372">
      <w:pPr>
        <w:pStyle w:val="FootnoteText"/>
      </w:pPr>
      <w:r w:rsidRPr="009602F8">
        <w:rPr>
          <w:rStyle w:val="FootnoteReference"/>
          <w:sz w:val="16"/>
        </w:rPr>
        <w:footnoteRef/>
      </w:r>
      <w:r>
        <w:t xml:space="preserve"> KI</w:t>
      </w:r>
      <w:r w:rsidR="00D23959">
        <w:t>I</w:t>
      </w:r>
      <w:r w:rsidR="009602F8">
        <w:t>s</w:t>
      </w:r>
      <w:r w:rsidR="00224915">
        <w:t xml:space="preserve"> </w:t>
      </w:r>
      <w:r w:rsidR="00384EB4">
        <w:t>47</w:t>
      </w:r>
    </w:p>
  </w:footnote>
  <w:footnote w:id="54">
    <w:p w:rsidRPr="00711301" w:rsidR="00E07116" w:rsidP="00E07116" w:rsidRDefault="00E07116" w14:paraId="77B34CF3" w14:textId="08A47343">
      <w:pPr>
        <w:pStyle w:val="FootnoteText"/>
      </w:pPr>
      <w:r w:rsidRPr="009602F8">
        <w:rPr>
          <w:rStyle w:val="FootnoteReference"/>
          <w:sz w:val="16"/>
        </w:rPr>
        <w:footnoteRef/>
      </w:r>
      <w:r w:rsidRPr="00711301">
        <w:t xml:space="preserve"> KII </w:t>
      </w:r>
      <w:r w:rsidR="00384EB4">
        <w:t>57</w:t>
      </w:r>
    </w:p>
  </w:footnote>
  <w:footnote w:id="55">
    <w:p w:rsidR="00BE73DF" w:rsidRDefault="00BE73DF" w14:paraId="2BDCA669" w14:textId="419BA049">
      <w:pPr>
        <w:pStyle w:val="FootnoteText"/>
      </w:pPr>
      <w:r w:rsidRPr="009602F8">
        <w:rPr>
          <w:rStyle w:val="FootnoteReference"/>
          <w:sz w:val="16"/>
        </w:rPr>
        <w:footnoteRef/>
      </w:r>
      <w:r>
        <w:t xml:space="preserve"> KII </w:t>
      </w:r>
      <w:r w:rsidR="000F0F33">
        <w:t>78,</w:t>
      </w:r>
      <w:r>
        <w:t xml:space="preserve"> </w:t>
      </w:r>
      <w:r w:rsidR="000F0F33">
        <w:t>57</w:t>
      </w:r>
    </w:p>
  </w:footnote>
  <w:footnote w:id="56">
    <w:p w:rsidRPr="00711301" w:rsidR="001A447B" w:rsidP="001A447B" w:rsidRDefault="001A447B" w14:paraId="4AD72E05" w14:textId="0EA5B10E">
      <w:pPr>
        <w:pStyle w:val="FootnoteText"/>
      </w:pPr>
      <w:r w:rsidRPr="009602F8">
        <w:rPr>
          <w:rStyle w:val="FootnoteReference"/>
          <w:sz w:val="16"/>
        </w:rPr>
        <w:footnoteRef/>
      </w:r>
      <w:r w:rsidRPr="00711301">
        <w:t xml:space="preserve"> </w:t>
      </w:r>
      <w:r w:rsidRPr="00875803" w:rsidR="000F0F33">
        <w:t xml:space="preserve">KIIs </w:t>
      </w:r>
      <w:r w:rsidR="000F0F33">
        <w:t>14, 18, 20</w:t>
      </w:r>
      <w:r w:rsidR="002D5EB8">
        <w:t>, 32</w:t>
      </w:r>
    </w:p>
  </w:footnote>
  <w:footnote w:id="57">
    <w:p w:rsidR="00543D80" w:rsidP="00543D80" w:rsidRDefault="00543D80" w14:paraId="12DD8D96" w14:textId="05861419">
      <w:pPr>
        <w:pStyle w:val="FootnoteText"/>
      </w:pPr>
      <w:r w:rsidRPr="009602F8">
        <w:rPr>
          <w:rStyle w:val="FootnoteReference"/>
          <w:sz w:val="16"/>
        </w:rPr>
        <w:footnoteRef/>
      </w:r>
      <w:r>
        <w:t xml:space="preserve"> </w:t>
      </w:r>
      <w:r w:rsidR="00D23959">
        <w:t>e</w:t>
      </w:r>
      <w:r>
        <w:t xml:space="preserve">.g. </w:t>
      </w:r>
      <w:r w:rsidR="007C479F">
        <w:t xml:space="preserve">Youth Advocacy Toolkit </w:t>
      </w:r>
      <w:r>
        <w:t>adapted for Egypt, Palestine &amp; Morocco</w:t>
      </w:r>
      <w:r w:rsidR="00D23959">
        <w:t>.</w:t>
      </w:r>
    </w:p>
  </w:footnote>
  <w:footnote w:id="58">
    <w:p w:rsidR="0074571A" w:rsidP="0074571A" w:rsidRDefault="0074571A" w14:paraId="09B15641" w14:textId="1995BC09">
      <w:pPr>
        <w:pStyle w:val="FootnoteText"/>
      </w:pPr>
      <w:r w:rsidRPr="009602F8">
        <w:rPr>
          <w:rStyle w:val="FootnoteReference"/>
          <w:sz w:val="16"/>
        </w:rPr>
        <w:footnoteRef/>
      </w:r>
      <w:r>
        <w:t xml:space="preserve"> </w:t>
      </w:r>
      <w:r w:rsidRPr="00B44A95">
        <w:t xml:space="preserve">KII </w:t>
      </w:r>
      <w:r w:rsidR="00086437">
        <w:t>3</w:t>
      </w:r>
    </w:p>
  </w:footnote>
  <w:footnote w:id="59">
    <w:p w:rsidRPr="00367C91" w:rsidR="0074571A" w:rsidP="0074571A" w:rsidRDefault="0074571A" w14:paraId="7346B00F" w14:textId="5AC31586">
      <w:pPr>
        <w:pStyle w:val="FootnoteText"/>
      </w:pPr>
      <w:r w:rsidRPr="009602F8">
        <w:rPr>
          <w:rStyle w:val="FootnoteReference"/>
          <w:sz w:val="16"/>
        </w:rPr>
        <w:footnoteRef/>
      </w:r>
      <w:r w:rsidRPr="00367C91">
        <w:t xml:space="preserve"> KII </w:t>
      </w:r>
      <w:r w:rsidR="0097641E">
        <w:t>7, 8</w:t>
      </w:r>
    </w:p>
  </w:footnote>
  <w:footnote w:id="60">
    <w:p w:rsidR="00D25070" w:rsidP="00D25070" w:rsidRDefault="00D25070" w14:paraId="7319163C" w14:textId="26850842">
      <w:pPr>
        <w:pStyle w:val="FootnoteText"/>
      </w:pPr>
      <w:r w:rsidRPr="009602F8">
        <w:rPr>
          <w:rStyle w:val="FootnoteReference"/>
          <w:sz w:val="16"/>
        </w:rPr>
        <w:footnoteRef/>
      </w:r>
      <w:r w:rsidRPr="00025C83">
        <w:t xml:space="preserve"> UN</w:t>
      </w:r>
      <w:r>
        <w:t xml:space="preserve"> </w:t>
      </w:r>
      <w:r w:rsidRPr="00025C83">
        <w:t>W</w:t>
      </w:r>
      <w:r>
        <w:t>omen</w:t>
      </w:r>
      <w:r w:rsidRPr="00025C83">
        <w:t xml:space="preserve"> </w:t>
      </w:r>
      <w:r>
        <w:t>and</w:t>
      </w:r>
      <w:r w:rsidRPr="00025C83">
        <w:t xml:space="preserve"> Promundo (2020) The Pilot of Program P-ECD in Lebanon: Evaluation Results and Lessons Learned</w:t>
      </w:r>
      <w:r w:rsidR="00875898">
        <w:t>.</w:t>
      </w:r>
    </w:p>
  </w:footnote>
  <w:footnote w:id="61">
    <w:p w:rsidRPr="0002586B" w:rsidR="00024019" w:rsidP="00024019" w:rsidRDefault="00024019" w14:paraId="1F42FC33" w14:textId="4E1705A5">
      <w:pPr>
        <w:pStyle w:val="FootnoteText"/>
      </w:pPr>
      <w:r w:rsidRPr="009602F8">
        <w:rPr>
          <w:rStyle w:val="FootnoteReference"/>
          <w:sz w:val="16"/>
        </w:rPr>
        <w:footnoteRef/>
      </w:r>
      <w:r w:rsidRPr="0002586B">
        <w:t xml:space="preserve"> </w:t>
      </w:r>
      <w:r w:rsidR="00981276">
        <w:t>CBO capacity building survey</w:t>
      </w:r>
    </w:p>
  </w:footnote>
  <w:footnote w:id="62">
    <w:p w:rsidR="00A21374" w:rsidP="00A21374" w:rsidRDefault="00A21374" w14:paraId="3E6D7715" w14:textId="08650A3E">
      <w:pPr>
        <w:pStyle w:val="FootnoteText"/>
      </w:pPr>
      <w:r w:rsidRPr="009602F8">
        <w:rPr>
          <w:rStyle w:val="FootnoteReference"/>
          <w:sz w:val="16"/>
        </w:rPr>
        <w:footnoteRef/>
      </w:r>
      <w:r>
        <w:t xml:space="preserve"> </w:t>
      </w:r>
      <w:r w:rsidRPr="00567F42">
        <w:t xml:space="preserve">KII </w:t>
      </w:r>
      <w:r w:rsidR="0036734D">
        <w:t>7, 8</w:t>
      </w:r>
    </w:p>
  </w:footnote>
  <w:footnote w:id="63">
    <w:p w:rsidR="00807AFB" w:rsidP="00807AFB" w:rsidRDefault="00807AFB" w14:paraId="02C45725" w14:textId="77777777">
      <w:pPr>
        <w:pStyle w:val="FootnoteText"/>
      </w:pPr>
      <w:r w:rsidRPr="009602F8">
        <w:rPr>
          <w:rStyle w:val="FootnoteReference"/>
          <w:sz w:val="16"/>
        </w:rPr>
        <w:footnoteRef/>
      </w:r>
      <w:r>
        <w:t xml:space="preserve"> KII 2</w:t>
      </w:r>
    </w:p>
  </w:footnote>
  <w:footnote w:id="64">
    <w:p w:rsidR="00807AFB" w:rsidP="00807AFB" w:rsidRDefault="00807AFB" w14:paraId="414FDAE4" w14:textId="77777777">
      <w:pPr>
        <w:pStyle w:val="FootnoteText"/>
      </w:pPr>
      <w:r w:rsidRPr="009602F8">
        <w:rPr>
          <w:rStyle w:val="FootnoteReference"/>
          <w:sz w:val="16"/>
        </w:rPr>
        <w:footnoteRef/>
      </w:r>
      <w:r>
        <w:t xml:space="preserve"> KII 2</w:t>
      </w:r>
    </w:p>
  </w:footnote>
  <w:footnote w:id="65">
    <w:p w:rsidR="00807AFB" w:rsidP="00807AFB" w:rsidRDefault="00807AFB" w14:paraId="2F8D3C5E" w14:textId="77777777">
      <w:pPr>
        <w:pStyle w:val="FootnoteText"/>
      </w:pPr>
      <w:r w:rsidRPr="009602F8">
        <w:rPr>
          <w:rStyle w:val="FootnoteReference"/>
          <w:sz w:val="16"/>
        </w:rPr>
        <w:footnoteRef/>
      </w:r>
      <w:r>
        <w:t xml:space="preserve"> KII 3, 4, 57</w:t>
      </w:r>
    </w:p>
  </w:footnote>
  <w:footnote w:id="66">
    <w:p w:rsidR="00807AFB" w:rsidP="00807AFB" w:rsidRDefault="00807AFB" w14:paraId="58519CF7" w14:textId="77777777">
      <w:pPr>
        <w:pStyle w:val="FootnoteText"/>
      </w:pPr>
      <w:r w:rsidRPr="009602F8">
        <w:rPr>
          <w:rStyle w:val="FootnoteReference"/>
          <w:sz w:val="16"/>
        </w:rPr>
        <w:footnoteRef/>
      </w:r>
      <w:r>
        <w:t xml:space="preserve"> </w:t>
      </w:r>
      <w:r w:rsidRPr="00281399">
        <w:t xml:space="preserve">The Center for Women’s Studies in Islam </w:t>
      </w:r>
      <w:r>
        <w:t xml:space="preserve">undertook the Qiwamah research. The centre </w:t>
      </w:r>
      <w:r w:rsidRPr="00281399">
        <w:t xml:space="preserve">works as a chapter of the Mohamadian Rabita of Oulema, an association established by the Moroccan monarchy </w:t>
      </w:r>
      <w:r>
        <w:t xml:space="preserve">to </w:t>
      </w:r>
      <w:r w:rsidRPr="00346B18">
        <w:t>teach the prescriptions of the Islamic Sharia and to disseminate the values ​​and precepts of the Islamic religion</w:t>
      </w:r>
      <w:r>
        <w:t>.</w:t>
      </w:r>
    </w:p>
  </w:footnote>
  <w:footnote w:id="67">
    <w:p w:rsidR="00807AFB" w:rsidP="00807AFB" w:rsidRDefault="00807AFB" w14:paraId="4DFFA01F" w14:textId="77777777">
      <w:pPr>
        <w:pStyle w:val="FootnoteText"/>
      </w:pPr>
      <w:r w:rsidRPr="009602F8">
        <w:rPr>
          <w:rStyle w:val="FootnoteReference"/>
          <w:sz w:val="16"/>
        </w:rPr>
        <w:footnoteRef/>
      </w:r>
      <w:r>
        <w:t xml:space="preserve"> </w:t>
      </w:r>
      <w:r w:rsidRPr="00891CAC">
        <w:t xml:space="preserve">Abualsameed </w:t>
      </w:r>
      <w:r>
        <w:t xml:space="preserve">(2021) </w:t>
      </w:r>
      <w:r w:rsidRPr="00C603C0">
        <w:t>UN</w:t>
      </w:r>
      <w:r>
        <w:t xml:space="preserve"> </w:t>
      </w:r>
      <w:r w:rsidRPr="00C603C0">
        <w:t>W</w:t>
      </w:r>
      <w:r>
        <w:t>omen</w:t>
      </w:r>
      <w:r w:rsidRPr="00C603C0">
        <w:t xml:space="preserve"> regional review engaging males in </w:t>
      </w:r>
      <w:r>
        <w:t>A</w:t>
      </w:r>
      <w:r w:rsidRPr="00C603C0">
        <w:t>rab states</w:t>
      </w:r>
      <w:r>
        <w:t>.</w:t>
      </w:r>
    </w:p>
  </w:footnote>
  <w:footnote w:id="68">
    <w:p w:rsidRPr="00EB19D8" w:rsidR="00807AFB" w:rsidP="00807AFB" w:rsidRDefault="00807AFB" w14:paraId="62AEB0C8" w14:textId="77777777">
      <w:pPr>
        <w:pStyle w:val="FootnoteText"/>
      </w:pPr>
      <w:r w:rsidRPr="009602F8">
        <w:rPr>
          <w:rStyle w:val="FootnoteReference"/>
          <w:sz w:val="16"/>
        </w:rPr>
        <w:footnoteRef/>
      </w:r>
      <w:r w:rsidRPr="00EB19D8">
        <w:t xml:space="preserve"> KII</w:t>
      </w:r>
      <w:r>
        <w:t xml:space="preserve"> 45, 14, 18, 32</w:t>
      </w:r>
    </w:p>
  </w:footnote>
  <w:footnote w:id="69">
    <w:p w:rsidRPr="00D119BA" w:rsidR="00807AFB" w:rsidP="00807AFB" w:rsidRDefault="00807AFB" w14:paraId="62C0DB98" w14:textId="77777777">
      <w:pPr>
        <w:pStyle w:val="FootnoteText"/>
      </w:pPr>
      <w:r w:rsidRPr="009602F8">
        <w:rPr>
          <w:rStyle w:val="FootnoteReference"/>
          <w:sz w:val="16"/>
        </w:rPr>
        <w:footnoteRef/>
      </w:r>
      <w:r w:rsidRPr="00D119BA">
        <w:t xml:space="preserve"> KII</w:t>
      </w:r>
      <w:r>
        <w:t>s 57, 58;</w:t>
      </w:r>
    </w:p>
  </w:footnote>
  <w:footnote w:id="70">
    <w:p w:rsidR="00807AFB" w:rsidP="00807AFB" w:rsidRDefault="00807AFB" w14:paraId="1BB5487D" w14:textId="77777777">
      <w:pPr>
        <w:pStyle w:val="FootnoteText"/>
      </w:pPr>
      <w:r w:rsidRPr="009602F8">
        <w:rPr>
          <w:rStyle w:val="FootnoteReference"/>
          <w:sz w:val="16"/>
        </w:rPr>
        <w:footnoteRef/>
      </w:r>
      <w:r>
        <w:t xml:space="preserve"> KII 57, 58</w:t>
      </w:r>
    </w:p>
  </w:footnote>
  <w:footnote w:id="71">
    <w:p w:rsidR="00EB1F73" w:rsidP="00EB1F73" w:rsidRDefault="00EB1F73" w14:paraId="09FE45B2" w14:textId="7C0DA27A">
      <w:pPr>
        <w:pStyle w:val="FootnoteText"/>
      </w:pPr>
      <w:r w:rsidRPr="009602F8">
        <w:rPr>
          <w:rStyle w:val="FootnoteReference"/>
          <w:sz w:val="16"/>
        </w:rPr>
        <w:footnoteRef/>
      </w:r>
      <w:r>
        <w:t xml:space="preserve"> </w:t>
      </w:r>
      <w:r w:rsidRPr="00121968">
        <w:t xml:space="preserve">Corresponding </w:t>
      </w:r>
      <w:r w:rsidR="006F4523">
        <w:t>monitoring, evaluation and learning (</w:t>
      </w:r>
      <w:r w:rsidRPr="00121968">
        <w:t>MEL</w:t>
      </w:r>
      <w:r w:rsidR="006F4523">
        <w:t>)</w:t>
      </w:r>
      <w:r w:rsidRPr="00121968">
        <w:t xml:space="preserve"> indicators: key institutions </w:t>
      </w:r>
      <w:r w:rsidR="006F4523">
        <w:t>(</w:t>
      </w:r>
      <w:r w:rsidRPr="00121968">
        <w:t>including academic, faith-based org</w:t>
      </w:r>
      <w:r w:rsidR="006F4523">
        <w:t>anisation</w:t>
      </w:r>
      <w:r w:rsidRPr="00121968">
        <w:t>s and media</w:t>
      </w:r>
      <w:r w:rsidR="006F4523">
        <w:t>)</w:t>
      </w:r>
      <w:r w:rsidRPr="00121968">
        <w:t xml:space="preserve"> </w:t>
      </w:r>
      <w:r>
        <w:t xml:space="preserve">use </w:t>
      </w:r>
      <w:r w:rsidRPr="00121968">
        <w:t>(indicator 2.1.1, 2.1.2 and 2.1.3), regional and national network</w:t>
      </w:r>
      <w:r>
        <w:t xml:space="preserve"> use </w:t>
      </w:r>
      <w:r w:rsidRPr="00121968">
        <w:t>(indicator 2.2.2)</w:t>
      </w:r>
      <w:r w:rsidR="006F4523">
        <w:t>,</w:t>
      </w:r>
      <w:r w:rsidRPr="00121968">
        <w:t xml:space="preserve"> programme partner</w:t>
      </w:r>
      <w:r>
        <w:t xml:space="preserve"> use </w:t>
      </w:r>
      <w:r w:rsidRPr="00121968">
        <w:t>(3.2.2), media citations (indicator 3.2.3).</w:t>
      </w:r>
    </w:p>
  </w:footnote>
  <w:footnote w:id="72">
    <w:p w:rsidRPr="00385BC5" w:rsidR="006865D6" w:rsidP="006865D6" w:rsidRDefault="006865D6" w14:paraId="01AEF0E6" w14:textId="5DC1617C">
      <w:pPr>
        <w:pStyle w:val="FootnoteText"/>
      </w:pPr>
      <w:r w:rsidRPr="009602F8">
        <w:rPr>
          <w:rStyle w:val="FootnoteReference"/>
          <w:sz w:val="16"/>
        </w:rPr>
        <w:footnoteRef/>
      </w:r>
      <w:r w:rsidRPr="00385BC5">
        <w:t xml:space="preserve"> The number of times knowledge was used is only broken down by stakeholder type in Phase II MEL data collection</w:t>
      </w:r>
      <w:r w:rsidR="006F4523">
        <w:t>.</w:t>
      </w:r>
    </w:p>
  </w:footnote>
  <w:footnote w:id="73">
    <w:p w:rsidR="00CE6CEA" w:rsidP="00CE6CEA" w:rsidRDefault="00CE6CEA" w14:paraId="68ECD0E7" w14:textId="767F1B59">
      <w:pPr>
        <w:pStyle w:val="FootnoteText"/>
      </w:pPr>
      <w:r w:rsidRPr="009602F8">
        <w:rPr>
          <w:rStyle w:val="FootnoteReference"/>
          <w:sz w:val="16"/>
        </w:rPr>
        <w:footnoteRef/>
      </w:r>
      <w:r>
        <w:t xml:space="preserve"> </w:t>
      </w:r>
      <w:r w:rsidRPr="00C9037C">
        <w:t xml:space="preserve">KII </w:t>
      </w:r>
      <w:r w:rsidR="00244AAA">
        <w:t>57, 58</w:t>
      </w:r>
      <w:r w:rsidR="006F4523">
        <w:t>;</w:t>
      </w:r>
      <w:r>
        <w:t xml:space="preserve"> </w:t>
      </w:r>
      <w:r w:rsidRPr="00C9037C">
        <w:t>UN Women (2019) Final Narrative 2015-2019</w:t>
      </w:r>
      <w:r w:rsidR="006F4523">
        <w:t>,</w:t>
      </w:r>
      <w:r w:rsidRPr="00C9037C">
        <w:t xml:space="preserve"> p. </w:t>
      </w:r>
      <w:r>
        <w:t>5</w:t>
      </w:r>
      <w:r w:rsidR="00C24E4E">
        <w:t>.</w:t>
      </w:r>
    </w:p>
  </w:footnote>
  <w:footnote w:id="74">
    <w:p w:rsidR="00E07116" w:rsidP="00E07116" w:rsidRDefault="00E07116" w14:paraId="708D05AB" w14:textId="17655D0D">
      <w:pPr>
        <w:pStyle w:val="FootnoteText"/>
      </w:pPr>
      <w:r w:rsidRPr="009602F8">
        <w:rPr>
          <w:rStyle w:val="FootnoteReference"/>
          <w:sz w:val="16"/>
        </w:rPr>
        <w:footnoteRef/>
      </w:r>
      <w:r>
        <w:t xml:space="preserve"> </w:t>
      </w:r>
      <w:r w:rsidRPr="00992616">
        <w:t xml:space="preserve">Musawah positive fatherhood video (Dec 2021) </w:t>
      </w:r>
      <w:hyperlink w:history="1" r:id="rId3">
        <w:r w:rsidRPr="007E23A7" w:rsidR="00C24E4E">
          <w:rPr>
            <w:rStyle w:val="Hyperlink"/>
          </w:rPr>
          <w:t>https://www.youtube.com/watch?v=-MRQYKz3b4Q</w:t>
        </w:r>
      </w:hyperlink>
      <w:r w:rsidR="00C24E4E">
        <w:t xml:space="preserve"> </w:t>
      </w:r>
    </w:p>
  </w:footnote>
  <w:footnote w:id="75">
    <w:p w:rsidR="00E07116" w:rsidP="00E07116" w:rsidRDefault="00E07116" w14:paraId="6D1F58AB" w14:textId="1AE29999">
      <w:pPr>
        <w:pStyle w:val="FootnoteText"/>
      </w:pPr>
      <w:r w:rsidRPr="009602F8">
        <w:rPr>
          <w:rStyle w:val="FootnoteReference"/>
          <w:sz w:val="16"/>
        </w:rPr>
        <w:footnoteRef/>
      </w:r>
      <w:r>
        <w:t xml:space="preserve"> </w:t>
      </w:r>
      <w:r w:rsidRPr="00B86151">
        <w:t>UN</w:t>
      </w:r>
      <w:r w:rsidR="006F4523">
        <w:t xml:space="preserve"> </w:t>
      </w:r>
      <w:r w:rsidRPr="00B86151">
        <w:t>Women (2020) Second annual progress report</w:t>
      </w:r>
      <w:r w:rsidR="00C24E4E">
        <w:t>.</w:t>
      </w:r>
    </w:p>
  </w:footnote>
  <w:footnote w:id="76">
    <w:p w:rsidR="00976E7E" w:rsidP="00976E7E" w:rsidRDefault="00976E7E" w14:paraId="01FCA883" w14:textId="76A24C12">
      <w:pPr>
        <w:pStyle w:val="FootnoteText"/>
      </w:pPr>
      <w:r w:rsidRPr="009602F8">
        <w:rPr>
          <w:rStyle w:val="FootnoteReference"/>
          <w:sz w:val="16"/>
        </w:rPr>
        <w:footnoteRef/>
      </w:r>
      <w:r>
        <w:t xml:space="preserve"> Such as Lebanon research on women’s experiences in running for parliament or Morocco’s research on violence against women in crisis</w:t>
      </w:r>
      <w:r w:rsidR="00DD538B">
        <w:t>.</w:t>
      </w:r>
    </w:p>
  </w:footnote>
  <w:footnote w:id="77">
    <w:p w:rsidR="00E07116" w:rsidP="00E07116" w:rsidRDefault="00E07116" w14:paraId="66999985" w14:textId="54FF72C6">
      <w:pPr>
        <w:pStyle w:val="FootnoteText"/>
      </w:pPr>
      <w:r w:rsidRPr="009602F8">
        <w:rPr>
          <w:rStyle w:val="FootnoteReference"/>
          <w:sz w:val="16"/>
        </w:rPr>
        <w:footnoteRef/>
      </w:r>
      <w:r>
        <w:t xml:space="preserve"> </w:t>
      </w:r>
      <w:r w:rsidRPr="003546F1">
        <w:t xml:space="preserve">KII </w:t>
      </w:r>
      <w:r w:rsidR="00A8181A">
        <w:t>18</w:t>
      </w:r>
      <w:r w:rsidR="00DD538B">
        <w:t>;</w:t>
      </w:r>
      <w:r>
        <w:t xml:space="preserve"> </w:t>
      </w:r>
      <w:r w:rsidRPr="00122009">
        <w:t>UN</w:t>
      </w:r>
      <w:r w:rsidR="00DD538B">
        <w:t xml:space="preserve"> </w:t>
      </w:r>
      <w:r w:rsidRPr="00122009">
        <w:t>Women (2020) Final narrative report 2015-2019</w:t>
      </w:r>
      <w:r w:rsidR="00DD538B">
        <w:t>,</w:t>
      </w:r>
      <w:r w:rsidRPr="00122009">
        <w:t xml:space="preserve"> p. 5</w:t>
      </w:r>
      <w:r w:rsidR="00C24E4E">
        <w:t>.</w:t>
      </w:r>
    </w:p>
  </w:footnote>
  <w:footnote w:id="78">
    <w:p w:rsidRPr="00F85468" w:rsidR="00E07116" w:rsidP="00E07116" w:rsidRDefault="00E07116" w14:paraId="2DA377D5" w14:textId="12D85418">
      <w:pPr>
        <w:pStyle w:val="FootnoteText"/>
        <w:rPr>
          <w:i/>
          <w:iCs/>
        </w:rPr>
      </w:pPr>
      <w:r w:rsidRPr="009602F8">
        <w:rPr>
          <w:rStyle w:val="FootnoteReference"/>
          <w:sz w:val="16"/>
        </w:rPr>
        <w:footnoteRef/>
      </w:r>
      <w:r w:rsidRPr="00F85468">
        <w:t xml:space="preserve"> </w:t>
      </w:r>
      <w:r w:rsidRPr="00F85468">
        <w:rPr>
          <w:rFonts w:cstheme="minorHAnsi"/>
        </w:rPr>
        <w:t>UN</w:t>
      </w:r>
      <w:r w:rsidR="00DD538B">
        <w:rPr>
          <w:rFonts w:cstheme="minorHAnsi"/>
        </w:rPr>
        <w:t xml:space="preserve"> </w:t>
      </w:r>
      <w:r w:rsidRPr="00F85468">
        <w:rPr>
          <w:rFonts w:cstheme="minorHAnsi"/>
        </w:rPr>
        <w:t>Women (2020) Final narrative report 2015-2019</w:t>
      </w:r>
      <w:r w:rsidR="00DD538B">
        <w:rPr>
          <w:rFonts w:cstheme="minorHAnsi"/>
        </w:rPr>
        <w:t>,</w:t>
      </w:r>
      <w:r w:rsidRPr="00F85468">
        <w:rPr>
          <w:rFonts w:cstheme="minorHAnsi"/>
        </w:rPr>
        <w:t xml:space="preserve"> p. 5</w:t>
      </w:r>
      <w:r w:rsidR="00C24E4E">
        <w:rPr>
          <w:rFonts w:cstheme="minorHAnsi"/>
        </w:rPr>
        <w:t>.</w:t>
      </w:r>
    </w:p>
  </w:footnote>
  <w:footnote w:id="79">
    <w:p w:rsidRPr="002645DB" w:rsidR="00E07116" w:rsidP="00E07116" w:rsidRDefault="00E07116" w14:paraId="7338EB29" w14:textId="77777777">
      <w:pPr>
        <w:pStyle w:val="FootnoteText"/>
      </w:pPr>
      <w:r w:rsidRPr="009602F8">
        <w:rPr>
          <w:rStyle w:val="FootnoteReference"/>
          <w:sz w:val="16"/>
        </w:rPr>
        <w:footnoteRef/>
      </w:r>
      <w:r>
        <w:t xml:space="preserve"> </w:t>
      </w:r>
      <w:r w:rsidRPr="002645DB">
        <w:t>Dar al-Ifta is an Egyptian Islamic governmental advisory body that offers religious guidance and advice through the issuing of fatwas on everyday and contemporary issues.</w:t>
      </w:r>
    </w:p>
  </w:footnote>
  <w:footnote w:id="80">
    <w:p w:rsidR="00E07116" w:rsidP="00E07116" w:rsidRDefault="00E07116" w14:paraId="69A27A5B" w14:textId="53ED599C">
      <w:pPr>
        <w:pStyle w:val="FootnoteText"/>
      </w:pPr>
      <w:r w:rsidRPr="009602F8">
        <w:rPr>
          <w:rStyle w:val="FootnoteReference"/>
          <w:sz w:val="16"/>
        </w:rPr>
        <w:footnoteRef/>
      </w:r>
      <w:r w:rsidRPr="002645DB">
        <w:t xml:space="preserve"> KII </w:t>
      </w:r>
      <w:r w:rsidR="00A8181A">
        <w:t>18</w:t>
      </w:r>
      <w:r w:rsidR="00DD538B">
        <w:t>;</w:t>
      </w:r>
      <w:r>
        <w:t xml:space="preserve"> </w:t>
      </w:r>
      <w:r w:rsidRPr="002645DB">
        <w:t>UN</w:t>
      </w:r>
      <w:r w:rsidR="00DD538B">
        <w:t xml:space="preserve"> </w:t>
      </w:r>
      <w:r w:rsidRPr="002645DB">
        <w:t>Women (2017) Annual Report 2017, p. 19</w:t>
      </w:r>
      <w:r w:rsidR="00C24E4E">
        <w:t>.</w:t>
      </w:r>
    </w:p>
  </w:footnote>
  <w:footnote w:id="81">
    <w:p w:rsidRPr="002619C8" w:rsidR="00E07116" w:rsidP="00DD538B" w:rsidRDefault="00E07116" w14:paraId="193CD5A5" w14:textId="05E3DF7D">
      <w:pPr>
        <w:pStyle w:val="FootnoteText"/>
      </w:pPr>
      <w:r w:rsidRPr="009602F8">
        <w:rPr>
          <w:rStyle w:val="FootnoteReference"/>
          <w:sz w:val="16"/>
        </w:rPr>
        <w:footnoteRef/>
      </w:r>
      <w:r>
        <w:t xml:space="preserve"> </w:t>
      </w:r>
      <w:r w:rsidRPr="00D126B0">
        <w:t xml:space="preserve">KII </w:t>
      </w:r>
      <w:r w:rsidR="000A3AEF">
        <w:t>26</w:t>
      </w:r>
      <w:r w:rsidR="00DD538B">
        <w:t>;</w:t>
      </w:r>
      <w:r w:rsidRPr="00D126B0">
        <w:t xml:space="preserve"> Abualsameed (2021) UNW regional review engaging males in Arab states, p.</w:t>
      </w:r>
      <w:r w:rsidR="0097342C">
        <w:t xml:space="preserve"> </w:t>
      </w:r>
      <w:r w:rsidRPr="00D126B0">
        <w:t>15</w:t>
      </w:r>
      <w:r w:rsidR="00C24E4E">
        <w:t>.</w:t>
      </w:r>
    </w:p>
  </w:footnote>
  <w:footnote w:id="82">
    <w:p w:rsidRPr="00652AB0" w:rsidR="00E07116" w:rsidP="00E07116" w:rsidRDefault="00E07116" w14:paraId="4DDCD396" w14:textId="7A9EE780">
      <w:pPr>
        <w:pStyle w:val="FootnoteText"/>
        <w:rPr>
          <w:sz w:val="18"/>
          <w:szCs w:val="18"/>
        </w:rPr>
      </w:pPr>
      <w:r w:rsidRPr="00652AB0">
        <w:rPr>
          <w:rStyle w:val="FootnoteReference"/>
          <w:sz w:val="18"/>
          <w:szCs w:val="18"/>
        </w:rPr>
        <w:footnoteRef/>
      </w:r>
      <w:r w:rsidRPr="00652AB0">
        <w:rPr>
          <w:sz w:val="18"/>
          <w:szCs w:val="18"/>
        </w:rPr>
        <w:t xml:space="preserve"> </w:t>
      </w:r>
      <w:r w:rsidRPr="00F2623C">
        <w:t>UN</w:t>
      </w:r>
      <w:r w:rsidR="002B1CCF">
        <w:t xml:space="preserve"> </w:t>
      </w:r>
      <w:r w:rsidRPr="00F2623C">
        <w:t>Women (2020) Second Annual Progress report, Jan–Dec 2020</w:t>
      </w:r>
      <w:r w:rsidR="00DD538B">
        <w:t>,</w:t>
      </w:r>
      <w:r w:rsidRPr="00F2623C">
        <w:t xml:space="preserve"> p. 5</w:t>
      </w:r>
      <w:r w:rsidR="00C24E4E">
        <w:t>.</w:t>
      </w:r>
    </w:p>
  </w:footnote>
  <w:footnote w:id="83">
    <w:p w:rsidRPr="00652AB0" w:rsidR="00E07116" w:rsidP="00E07116" w:rsidRDefault="00E07116" w14:paraId="2BAE079F" w14:textId="3D241E46">
      <w:pPr>
        <w:pStyle w:val="FootnoteText"/>
        <w:rPr>
          <w:i/>
          <w:iCs/>
        </w:rPr>
      </w:pPr>
      <w:r w:rsidRPr="009602F8">
        <w:rPr>
          <w:rStyle w:val="FootnoteReference"/>
          <w:sz w:val="16"/>
        </w:rPr>
        <w:footnoteRef/>
      </w:r>
      <w:r w:rsidRPr="00F2623C">
        <w:t xml:space="preserve"> </w:t>
      </w:r>
      <w:r w:rsidRPr="00F2623C">
        <w:rPr>
          <w:rFonts w:cstheme="minorHAnsi"/>
        </w:rPr>
        <w:t>UN</w:t>
      </w:r>
      <w:r w:rsidR="002B1CCF">
        <w:rPr>
          <w:rFonts w:cstheme="minorHAnsi"/>
        </w:rPr>
        <w:t xml:space="preserve"> </w:t>
      </w:r>
      <w:r w:rsidRPr="00F2623C">
        <w:rPr>
          <w:rFonts w:cstheme="minorHAnsi"/>
        </w:rPr>
        <w:t>Women (2020) Final narrative report 2015-2019</w:t>
      </w:r>
      <w:r w:rsidR="002B1CCF">
        <w:rPr>
          <w:rFonts w:cstheme="minorHAnsi"/>
        </w:rPr>
        <w:t>,</w:t>
      </w:r>
      <w:r w:rsidRPr="00F2623C">
        <w:rPr>
          <w:rFonts w:cstheme="minorHAnsi"/>
        </w:rPr>
        <w:t xml:space="preserve"> p. 47</w:t>
      </w:r>
      <w:r w:rsidR="00C24E4E">
        <w:rPr>
          <w:rFonts w:cstheme="minorHAnsi"/>
        </w:rPr>
        <w:t>.</w:t>
      </w:r>
    </w:p>
  </w:footnote>
  <w:footnote w:id="84">
    <w:p w:rsidRPr="00B44A95" w:rsidR="00E07116" w:rsidP="00E07116" w:rsidRDefault="00E07116" w14:paraId="4E672857" w14:textId="2481787D">
      <w:pPr>
        <w:pStyle w:val="FootnoteText"/>
      </w:pPr>
      <w:r w:rsidRPr="009602F8">
        <w:rPr>
          <w:rStyle w:val="FootnoteReference"/>
          <w:sz w:val="16"/>
        </w:rPr>
        <w:footnoteRef/>
      </w:r>
      <w:r w:rsidRPr="00B44A95">
        <w:t xml:space="preserve"> UN</w:t>
      </w:r>
      <w:r w:rsidR="002B1CCF">
        <w:t xml:space="preserve"> </w:t>
      </w:r>
      <w:r w:rsidRPr="00B44A95">
        <w:t>Women (2020) Second Annual Progress report, Jan–Dec 2020</w:t>
      </w:r>
      <w:r w:rsidR="002B1CCF">
        <w:t>,</w:t>
      </w:r>
      <w:r w:rsidRPr="00B44A95">
        <w:t xml:space="preserve"> p.</w:t>
      </w:r>
      <w:r w:rsidR="002B1CCF">
        <w:t xml:space="preserve"> </w:t>
      </w:r>
      <w:r w:rsidRPr="00B44A95">
        <w:t>5</w:t>
      </w:r>
      <w:r w:rsidR="00C24E4E">
        <w:t>.</w:t>
      </w:r>
    </w:p>
  </w:footnote>
  <w:footnote w:id="85">
    <w:p w:rsidRPr="00B44A95" w:rsidR="00E07116" w:rsidP="00E07116" w:rsidRDefault="00E07116" w14:paraId="668379AE" w14:textId="115F5C7E">
      <w:pPr>
        <w:pStyle w:val="FootnoteText"/>
      </w:pPr>
      <w:r w:rsidRPr="009602F8">
        <w:rPr>
          <w:rStyle w:val="FootnoteReference"/>
          <w:sz w:val="16"/>
        </w:rPr>
        <w:footnoteRef/>
      </w:r>
      <w:r w:rsidRPr="00B44A95">
        <w:t xml:space="preserve"> KII </w:t>
      </w:r>
      <w:r w:rsidR="00732155">
        <w:t>3</w:t>
      </w:r>
      <w:r w:rsidR="00C24E4E">
        <w:t>.</w:t>
      </w:r>
    </w:p>
  </w:footnote>
  <w:footnote w:id="86">
    <w:p w:rsidR="001E26F9" w:rsidRDefault="001E26F9" w14:paraId="2D3A900D" w14:textId="04C442C5">
      <w:pPr>
        <w:pStyle w:val="FootnoteText"/>
      </w:pPr>
      <w:r w:rsidRPr="009602F8">
        <w:rPr>
          <w:rStyle w:val="FootnoteReference"/>
          <w:sz w:val="16"/>
        </w:rPr>
        <w:footnoteRef/>
      </w:r>
      <w:r>
        <w:t xml:space="preserve"> Information on findings </w:t>
      </w:r>
      <w:r w:rsidR="00215C87">
        <w:t>relating to social norms change outcomes can be found in the social norms change case study and the main report</w:t>
      </w:r>
      <w:r w:rsidR="00450CB2">
        <w:t>.</w:t>
      </w:r>
    </w:p>
  </w:footnote>
  <w:footnote w:id="87">
    <w:p w:rsidRPr="000236C4" w:rsidR="000236C4" w:rsidP="000236C4" w:rsidRDefault="000236C4" w14:paraId="27CEDA10" w14:textId="1A1B88A7">
      <w:pPr>
        <w:pStyle w:val="FootnoteText"/>
        <w:rPr>
          <w:rFonts w:asciiTheme="minorHAnsi" w:hAnsiTheme="minorHAnsi" w:cstheme="minorBidi"/>
          <w:sz w:val="20"/>
          <w:szCs w:val="20"/>
          <w:lang w:val="it-IT"/>
        </w:rPr>
      </w:pPr>
      <w:r w:rsidRPr="009602F8">
        <w:rPr>
          <w:rStyle w:val="FootnoteReference"/>
          <w:sz w:val="16"/>
        </w:rPr>
        <w:footnoteRef/>
      </w:r>
      <w:r w:rsidRPr="000236C4">
        <w:rPr>
          <w:lang w:val="it-IT"/>
        </w:rPr>
        <w:t xml:space="preserve"> FGD 2; FGD 5</w:t>
      </w:r>
      <w:r w:rsidR="00C24E4E">
        <w:rPr>
          <w:lang w:val="it-IT"/>
        </w:rPr>
        <w:t>.</w:t>
      </w:r>
    </w:p>
  </w:footnote>
  <w:footnote w:id="88">
    <w:p w:rsidRPr="000236C4" w:rsidR="000E7208" w:rsidP="000E7208" w:rsidRDefault="000E7208" w14:paraId="613AEDC0" w14:textId="2D563F11">
      <w:pPr>
        <w:pStyle w:val="FootnoteText"/>
        <w:rPr>
          <w:rFonts w:asciiTheme="minorHAnsi" w:hAnsiTheme="minorHAnsi" w:cstheme="minorBidi"/>
          <w:sz w:val="20"/>
          <w:szCs w:val="20"/>
          <w:lang w:val="it-IT"/>
        </w:rPr>
      </w:pPr>
      <w:r w:rsidRPr="009602F8">
        <w:rPr>
          <w:rStyle w:val="FootnoteReference"/>
          <w:sz w:val="16"/>
        </w:rPr>
        <w:footnoteRef/>
      </w:r>
      <w:r w:rsidRPr="000236C4">
        <w:rPr>
          <w:lang w:val="it-IT"/>
        </w:rPr>
        <w:t xml:space="preserve"> FGD 5</w:t>
      </w:r>
      <w:r w:rsidR="00C24E4E">
        <w:rPr>
          <w:lang w:val="it-IT"/>
        </w:rPr>
        <w:t>.</w:t>
      </w:r>
    </w:p>
  </w:footnote>
  <w:footnote w:id="89">
    <w:p w:rsidRPr="00367C91" w:rsidR="004E200B" w:rsidP="004E200B" w:rsidRDefault="004E200B" w14:paraId="4BA02011" w14:textId="7E7156B8">
      <w:pPr>
        <w:pStyle w:val="FootnoteText"/>
      </w:pPr>
      <w:r w:rsidRPr="009602F8">
        <w:rPr>
          <w:rStyle w:val="FootnoteReference"/>
          <w:sz w:val="16"/>
        </w:rPr>
        <w:footnoteRef/>
      </w:r>
      <w:r w:rsidRPr="00367C91">
        <w:t xml:space="preserve"> KII</w:t>
      </w:r>
      <w:r w:rsidR="00DD5D3D">
        <w:t xml:space="preserve"> </w:t>
      </w:r>
      <w:r w:rsidR="002504FD">
        <w:t>3</w:t>
      </w:r>
    </w:p>
  </w:footnote>
  <w:footnote w:id="90">
    <w:p w:rsidR="00DE7A0B" w:rsidRDefault="00DE7A0B" w14:paraId="194870A0" w14:textId="4502F3A5">
      <w:pPr>
        <w:pStyle w:val="FootnoteText"/>
      </w:pPr>
      <w:r w:rsidRPr="009602F8">
        <w:rPr>
          <w:rStyle w:val="FootnoteReference"/>
          <w:sz w:val="16"/>
        </w:rPr>
        <w:footnoteRef/>
      </w:r>
      <w:r>
        <w:t xml:space="preserve"> </w:t>
      </w:r>
      <w:r w:rsidR="002E2727">
        <w:t xml:space="preserve">American University of Lebanon and University of Cairo </w:t>
      </w:r>
      <w:r w:rsidR="00DD5D3D">
        <w:t>M</w:t>
      </w:r>
      <w:r w:rsidR="002E2727">
        <w:t>asters curricul</w:t>
      </w:r>
      <w:r w:rsidR="00DD5D3D">
        <w:t>a</w:t>
      </w:r>
      <w:r w:rsidR="002E2727">
        <w:t xml:space="preserve"> were influenced by the Musawah work </w:t>
      </w:r>
      <w:r w:rsidR="007057C1">
        <w:t>–</w:t>
      </w:r>
      <w:r w:rsidR="002E2727">
        <w:t xml:space="preserve"> </w:t>
      </w:r>
      <w:r w:rsidRPr="003546F1" w:rsidR="002E2727">
        <w:t xml:space="preserve">KII </w:t>
      </w:r>
      <w:r w:rsidR="007057C1">
        <w:t xml:space="preserve">with </w:t>
      </w:r>
      <w:r w:rsidR="002E2727">
        <w:t>Musawah advocate</w:t>
      </w:r>
      <w:r w:rsidR="007057C1">
        <w:t>;</w:t>
      </w:r>
      <w:r w:rsidR="002E2727">
        <w:t xml:space="preserve"> </w:t>
      </w:r>
      <w:r w:rsidRPr="00122009" w:rsidR="002E2727">
        <w:t>UN</w:t>
      </w:r>
      <w:r w:rsidR="0097342C">
        <w:t xml:space="preserve"> </w:t>
      </w:r>
      <w:r w:rsidRPr="00122009" w:rsidR="002E2727">
        <w:t>Women (2020) Final narrative report 2015-2019</w:t>
      </w:r>
      <w:r w:rsidR="00DD5D3D">
        <w:t>,</w:t>
      </w:r>
      <w:r w:rsidRPr="00122009" w:rsidR="002E2727">
        <w:t xml:space="preserve"> p. 5</w:t>
      </w:r>
      <w:r w:rsidR="00C24E4E">
        <w:t>.</w:t>
      </w:r>
    </w:p>
  </w:footnote>
  <w:footnote w:id="91">
    <w:p w:rsidR="00E07116" w:rsidP="00E07116" w:rsidRDefault="00E07116" w14:paraId="7479BCE0" w14:textId="73B7BD78">
      <w:pPr>
        <w:pStyle w:val="FootnoteText"/>
      </w:pPr>
      <w:r w:rsidRPr="009602F8">
        <w:rPr>
          <w:rStyle w:val="FootnoteReference"/>
          <w:sz w:val="16"/>
        </w:rPr>
        <w:footnoteRef/>
      </w:r>
      <w:r w:rsidRPr="00B44A95">
        <w:t xml:space="preserve"> KII </w:t>
      </w:r>
      <w:r w:rsidR="0072118F">
        <w:t>54</w:t>
      </w:r>
    </w:p>
  </w:footnote>
  <w:footnote w:id="92">
    <w:p w:rsidRPr="00176D74" w:rsidR="00290367" w:rsidP="00290367" w:rsidRDefault="00290367" w14:paraId="567B62B1" w14:textId="543AA10F">
      <w:pPr>
        <w:pStyle w:val="FootnoteText"/>
      </w:pPr>
      <w:r w:rsidRPr="009602F8">
        <w:rPr>
          <w:rStyle w:val="FootnoteReference"/>
          <w:sz w:val="16"/>
        </w:rPr>
        <w:footnoteRef/>
      </w:r>
      <w:r>
        <w:t xml:space="preserve"> </w:t>
      </w:r>
      <w:r w:rsidRPr="00176D74">
        <w:t xml:space="preserve">The Musawah research also covers Bangladesh, Canada, Gambia, Indonesia, Iran, Malaysia, Nigeria and </w:t>
      </w:r>
      <w:r w:rsidR="0007673F">
        <w:t>the United Kingdom (</w:t>
      </w:r>
      <w:r w:rsidRPr="00176D74">
        <w:t>UK</w:t>
      </w:r>
      <w:r w:rsidR="0007673F">
        <w:t>)</w:t>
      </w:r>
      <w:r w:rsidRPr="00176D7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E75FB8" w:rsidP="00767622" w:rsidRDefault="00E75FB8" w14:paraId="38EB75AE" w14:textId="77777777">
    <w:pPr>
      <w:pStyle w:val="Header"/>
    </w:pPr>
    <w:r>
      <w:rPr>
        <w:noProof/>
        <w:color w:val="808080" w:themeColor="background1" w:themeShade="80"/>
        <w:shd w:val="clear" w:color="auto" w:fill="E6E6E6"/>
        <w:lang w:val="en-US"/>
      </w:rPr>
      <w:drawing>
        <wp:anchor distT="0" distB="0" distL="114300" distR="114300" simplePos="0" relativeHeight="251658240" behindDoc="1" locked="0" layoutInCell="1" allowOverlap="1" wp14:anchorId="0CE38577" wp14:editId="0F83D07E">
          <wp:simplePos x="0" y="0"/>
          <wp:positionH relativeFrom="page">
            <wp:align>left</wp:align>
          </wp:positionH>
          <wp:positionV relativeFrom="paragraph">
            <wp:posOffset>-464023</wp:posOffset>
          </wp:positionV>
          <wp:extent cx="10685721" cy="487670"/>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Deep_logo_strip.png"/>
                  <pic:cNvPicPr/>
                </pic:nvPicPr>
                <pic:blipFill>
                  <a:blip r:embed="rId1">
                    <a:extLst>
                      <a:ext uri="{28A0092B-C50C-407E-A947-70E740481C1C}">
                        <a14:useLocalDpi xmlns:a14="http://schemas.microsoft.com/office/drawing/2010/main" val="0"/>
                      </a:ext>
                    </a:extLst>
                  </a:blip>
                  <a:stretch>
                    <a:fillRect/>
                  </a:stretch>
                </pic:blipFill>
                <pic:spPr>
                  <a:xfrm>
                    <a:off x="0" y="0"/>
                    <a:ext cx="10685721" cy="48767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75FB8" w:rsidP="001A6FFB" w:rsidRDefault="00E75FB8" w14:paraId="46688942" w14:textId="77777777">
    <w:pPr>
      <w:pStyle w:val="Itad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330B2"/>
    <w:multiLevelType w:val="hybridMultilevel"/>
    <w:tmpl w:val="C3CAC860"/>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76D003E"/>
    <w:multiLevelType w:val="hybridMultilevel"/>
    <w:tmpl w:val="068436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8FC4E73"/>
    <w:multiLevelType w:val="hybridMultilevel"/>
    <w:tmpl w:val="DB2A66B8"/>
    <w:lvl w:ilvl="0" w:tplc="29AABA84">
      <w:start w:val="1"/>
      <w:numFmt w:val="decimal"/>
      <w:pStyle w:val="Itadboxnumbers"/>
      <w:lvlText w:val="Box %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ABE4C11"/>
    <w:multiLevelType w:val="hybridMultilevel"/>
    <w:tmpl w:val="07D61D62"/>
    <w:lvl w:ilvl="0" w:tplc="7D604FF2">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0B625AFA"/>
    <w:multiLevelType w:val="hybridMultilevel"/>
    <w:tmpl w:val="4912C444"/>
    <w:lvl w:ilvl="0" w:tplc="DC203540">
      <w:start w:val="1"/>
      <w:numFmt w:val="decimal"/>
      <w:pStyle w:val="Itadnumberedparas"/>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DB26D8"/>
    <w:multiLevelType w:val="multilevel"/>
    <w:tmpl w:val="8F701D54"/>
    <w:lvl w:ilvl="0">
      <w:start w:val="1"/>
      <w:numFmt w:val="decimal"/>
      <w:pStyle w:val="Itadheading1"/>
      <w:lvlText w:val="%1."/>
      <w:lvlJc w:val="left"/>
      <w:pPr>
        <w:ind w:left="360" w:hanging="360"/>
      </w:pPr>
      <w:rPr>
        <w:rFonts w:hint="default" w:ascii="Calibri" w:hAnsi="Calibri"/>
        <w:b/>
        <w:i w:val="0"/>
        <w:color w:val="73B632"/>
        <w:sz w:val="32"/>
      </w:rPr>
    </w:lvl>
    <w:lvl w:ilvl="1">
      <w:start w:val="1"/>
      <w:numFmt w:val="decimal"/>
      <w:pStyle w:val="Itadsectionheading"/>
      <w:lvlText w:val="%1.%2."/>
      <w:lvlJc w:val="left"/>
      <w:pPr>
        <w:ind w:left="720" w:hanging="360"/>
      </w:pPr>
      <w:rPr>
        <w:rFonts w:hint="default" w:ascii="Calibri" w:hAnsi="Calibri"/>
        <w:b/>
        <w:i w:val="0"/>
        <w:color w:val="73B632"/>
        <w:sz w:val="28"/>
      </w:rPr>
    </w:lvl>
    <w:lvl w:ilvl="2">
      <w:start w:val="1"/>
      <w:numFmt w:val="decimal"/>
      <w:pStyle w:val="Itadsub-sectionheading"/>
      <w:lvlText w:val="%1.%2.%3"/>
      <w:lvlJc w:val="left"/>
      <w:pPr>
        <w:ind w:left="1080" w:hanging="360"/>
      </w:pPr>
      <w:rPr>
        <w:rFonts w:hint="default" w:ascii="Calibri" w:hAnsi="Calibri"/>
        <w:b/>
        <w:i w:val="0"/>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5756055"/>
    <w:multiLevelType w:val="hybridMultilevel"/>
    <w:tmpl w:val="B02E69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A833DCA"/>
    <w:multiLevelType w:val="hybridMultilevel"/>
    <w:tmpl w:val="C7FE1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9B52E7"/>
    <w:multiLevelType w:val="hybridMultilevel"/>
    <w:tmpl w:val="001ECD42"/>
    <w:lvl w:ilvl="0" w:tplc="FF6A1874">
      <w:start w:val="1"/>
      <w:numFmt w:val="decimal"/>
      <w:pStyle w:val="ItadSectionTitleBlocknumbered"/>
      <w:lvlText w:val="%1."/>
      <w:lvlJc w:val="left"/>
      <w:pPr>
        <w:ind w:left="879" w:hanging="360"/>
      </w:pPr>
    </w:lvl>
    <w:lvl w:ilvl="1" w:tplc="08090019" w:tentative="1">
      <w:start w:val="1"/>
      <w:numFmt w:val="lowerLetter"/>
      <w:lvlText w:val="%2."/>
      <w:lvlJc w:val="left"/>
      <w:pPr>
        <w:ind w:left="1599" w:hanging="360"/>
      </w:pPr>
    </w:lvl>
    <w:lvl w:ilvl="2" w:tplc="0809001B" w:tentative="1">
      <w:start w:val="1"/>
      <w:numFmt w:val="lowerRoman"/>
      <w:lvlText w:val="%3."/>
      <w:lvlJc w:val="right"/>
      <w:pPr>
        <w:ind w:left="2319" w:hanging="180"/>
      </w:pPr>
    </w:lvl>
    <w:lvl w:ilvl="3" w:tplc="0809000F" w:tentative="1">
      <w:start w:val="1"/>
      <w:numFmt w:val="decimal"/>
      <w:lvlText w:val="%4."/>
      <w:lvlJc w:val="left"/>
      <w:pPr>
        <w:ind w:left="3039" w:hanging="360"/>
      </w:pPr>
    </w:lvl>
    <w:lvl w:ilvl="4" w:tplc="08090019" w:tentative="1">
      <w:start w:val="1"/>
      <w:numFmt w:val="lowerLetter"/>
      <w:lvlText w:val="%5."/>
      <w:lvlJc w:val="left"/>
      <w:pPr>
        <w:ind w:left="3759" w:hanging="360"/>
      </w:pPr>
    </w:lvl>
    <w:lvl w:ilvl="5" w:tplc="0809001B" w:tentative="1">
      <w:start w:val="1"/>
      <w:numFmt w:val="lowerRoman"/>
      <w:lvlText w:val="%6."/>
      <w:lvlJc w:val="right"/>
      <w:pPr>
        <w:ind w:left="4479" w:hanging="180"/>
      </w:pPr>
    </w:lvl>
    <w:lvl w:ilvl="6" w:tplc="0809000F" w:tentative="1">
      <w:start w:val="1"/>
      <w:numFmt w:val="decimal"/>
      <w:lvlText w:val="%7."/>
      <w:lvlJc w:val="left"/>
      <w:pPr>
        <w:ind w:left="5199" w:hanging="360"/>
      </w:pPr>
    </w:lvl>
    <w:lvl w:ilvl="7" w:tplc="08090019" w:tentative="1">
      <w:start w:val="1"/>
      <w:numFmt w:val="lowerLetter"/>
      <w:lvlText w:val="%8."/>
      <w:lvlJc w:val="left"/>
      <w:pPr>
        <w:ind w:left="5919" w:hanging="360"/>
      </w:pPr>
    </w:lvl>
    <w:lvl w:ilvl="8" w:tplc="0809001B" w:tentative="1">
      <w:start w:val="1"/>
      <w:numFmt w:val="lowerRoman"/>
      <w:lvlText w:val="%9."/>
      <w:lvlJc w:val="right"/>
      <w:pPr>
        <w:ind w:left="6639" w:hanging="180"/>
      </w:pPr>
    </w:lvl>
  </w:abstractNum>
  <w:abstractNum w:abstractNumId="9" w15:restartNumberingAfterBreak="0">
    <w:nsid w:val="1AD469F8"/>
    <w:multiLevelType w:val="hybridMultilevel"/>
    <w:tmpl w:val="B4E8D2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15" w:hanging="360"/>
      </w:pPr>
      <w:rPr>
        <w:rFonts w:hint="default" w:ascii="Courier New" w:hAnsi="Courier New" w:cs="Courier New"/>
      </w:rPr>
    </w:lvl>
    <w:lvl w:ilvl="2" w:tplc="08090005" w:tentative="1">
      <w:start w:val="1"/>
      <w:numFmt w:val="bullet"/>
      <w:lvlText w:val=""/>
      <w:lvlJc w:val="left"/>
      <w:pPr>
        <w:ind w:left="1735" w:hanging="360"/>
      </w:pPr>
      <w:rPr>
        <w:rFonts w:hint="default" w:ascii="Wingdings" w:hAnsi="Wingdings"/>
      </w:rPr>
    </w:lvl>
    <w:lvl w:ilvl="3" w:tplc="08090001" w:tentative="1">
      <w:start w:val="1"/>
      <w:numFmt w:val="bullet"/>
      <w:lvlText w:val=""/>
      <w:lvlJc w:val="left"/>
      <w:pPr>
        <w:ind w:left="2455" w:hanging="360"/>
      </w:pPr>
      <w:rPr>
        <w:rFonts w:hint="default" w:ascii="Symbol" w:hAnsi="Symbol"/>
      </w:rPr>
    </w:lvl>
    <w:lvl w:ilvl="4" w:tplc="08090003" w:tentative="1">
      <w:start w:val="1"/>
      <w:numFmt w:val="bullet"/>
      <w:lvlText w:val="o"/>
      <w:lvlJc w:val="left"/>
      <w:pPr>
        <w:ind w:left="3175" w:hanging="360"/>
      </w:pPr>
      <w:rPr>
        <w:rFonts w:hint="default" w:ascii="Courier New" w:hAnsi="Courier New" w:cs="Courier New"/>
      </w:rPr>
    </w:lvl>
    <w:lvl w:ilvl="5" w:tplc="08090005" w:tentative="1">
      <w:start w:val="1"/>
      <w:numFmt w:val="bullet"/>
      <w:lvlText w:val=""/>
      <w:lvlJc w:val="left"/>
      <w:pPr>
        <w:ind w:left="3895" w:hanging="360"/>
      </w:pPr>
      <w:rPr>
        <w:rFonts w:hint="default" w:ascii="Wingdings" w:hAnsi="Wingdings"/>
      </w:rPr>
    </w:lvl>
    <w:lvl w:ilvl="6" w:tplc="08090001" w:tentative="1">
      <w:start w:val="1"/>
      <w:numFmt w:val="bullet"/>
      <w:lvlText w:val=""/>
      <w:lvlJc w:val="left"/>
      <w:pPr>
        <w:ind w:left="4615" w:hanging="360"/>
      </w:pPr>
      <w:rPr>
        <w:rFonts w:hint="default" w:ascii="Symbol" w:hAnsi="Symbol"/>
      </w:rPr>
    </w:lvl>
    <w:lvl w:ilvl="7" w:tplc="08090003" w:tentative="1">
      <w:start w:val="1"/>
      <w:numFmt w:val="bullet"/>
      <w:lvlText w:val="o"/>
      <w:lvlJc w:val="left"/>
      <w:pPr>
        <w:ind w:left="5335" w:hanging="360"/>
      </w:pPr>
      <w:rPr>
        <w:rFonts w:hint="default" w:ascii="Courier New" w:hAnsi="Courier New" w:cs="Courier New"/>
      </w:rPr>
    </w:lvl>
    <w:lvl w:ilvl="8" w:tplc="08090005" w:tentative="1">
      <w:start w:val="1"/>
      <w:numFmt w:val="bullet"/>
      <w:lvlText w:val=""/>
      <w:lvlJc w:val="left"/>
      <w:pPr>
        <w:ind w:left="6055" w:hanging="360"/>
      </w:pPr>
      <w:rPr>
        <w:rFonts w:hint="default" w:ascii="Wingdings" w:hAnsi="Wingdings"/>
      </w:rPr>
    </w:lvl>
  </w:abstractNum>
  <w:abstractNum w:abstractNumId="10" w15:restartNumberingAfterBreak="0">
    <w:nsid w:val="1EEA1ED2"/>
    <w:multiLevelType w:val="hybridMultilevel"/>
    <w:tmpl w:val="8DAA501E"/>
    <w:lvl w:ilvl="0" w:tplc="F836CDB8">
      <w:start w:val="1"/>
      <w:numFmt w:val="bullet"/>
      <w:pStyle w:val="ItadSubbullets"/>
      <w:lvlText w:val="o"/>
      <w:lvlJc w:val="left"/>
      <w:pPr>
        <w:ind w:left="1004" w:hanging="360"/>
      </w:pPr>
      <w:rPr>
        <w:rFonts w:hint="default" w:ascii="Courier New" w:hAnsi="Courier New" w:cs="Courier New"/>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11" w15:restartNumberingAfterBreak="0">
    <w:nsid w:val="1F386F69"/>
    <w:multiLevelType w:val="hybridMultilevel"/>
    <w:tmpl w:val="DD687140"/>
    <w:lvl w:ilvl="0" w:tplc="0056618E">
      <w:start w:val="1"/>
      <w:numFmt w:val="bullet"/>
      <w:pStyle w:val="ItadBullets"/>
      <w:lvlText w:val=""/>
      <w:lvlJc w:val="left"/>
      <w:pPr>
        <w:ind w:left="107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5A023FD"/>
    <w:multiLevelType w:val="multilevel"/>
    <w:tmpl w:val="9252CAEA"/>
    <w:lvl w:ilvl="0">
      <w:start w:val="1"/>
      <w:numFmt w:val="bullet"/>
      <w:lvlText w:val=""/>
      <w:lvlJc w:val="left"/>
      <w:pPr>
        <w:tabs>
          <w:tab w:val="num" w:pos="720"/>
        </w:tabs>
        <w:ind w:left="720" w:hanging="360"/>
      </w:pPr>
      <w:rPr>
        <w:rFonts w:hint="default" w:ascii="Symbol" w:hAnsi="Symbol"/>
        <w:sz w:val="20"/>
      </w:rPr>
    </w:lvl>
    <w:lvl w:ilvl="1" w:tentative="1">
      <w:numFmt w:val="bullet"/>
      <w:lvlText w:val="o"/>
      <w:lvlJc w:val="left"/>
      <w:pPr>
        <w:tabs>
          <w:tab w:val="num" w:pos="1440"/>
        </w:tabs>
        <w:ind w:left="1440" w:hanging="360"/>
      </w:pPr>
      <w:rPr>
        <w:rFonts w:hint="default" w:ascii="Courier New" w:hAnsi="Courier New"/>
        <w:sz w:val="20"/>
      </w:rPr>
    </w:lvl>
    <w:lvl w:ilvl="2" w:tentative="1">
      <w:numFmt w:val="bullet"/>
      <w:lvlText w:val=""/>
      <w:lvlJc w:val="left"/>
      <w:pPr>
        <w:tabs>
          <w:tab w:val="num" w:pos="2160"/>
        </w:tabs>
        <w:ind w:left="2160" w:hanging="360"/>
      </w:pPr>
      <w:rPr>
        <w:rFonts w:hint="default" w:ascii="Wingdings" w:hAnsi="Wingdings"/>
        <w:sz w:val="20"/>
      </w:rPr>
    </w:lvl>
    <w:lvl w:ilvl="3" w:tentative="1">
      <w:numFmt w:val="bullet"/>
      <w:lvlText w:val=""/>
      <w:lvlJc w:val="left"/>
      <w:pPr>
        <w:tabs>
          <w:tab w:val="num" w:pos="2880"/>
        </w:tabs>
        <w:ind w:left="2880" w:hanging="360"/>
      </w:pPr>
      <w:rPr>
        <w:rFonts w:hint="default" w:ascii="Wingdings" w:hAnsi="Wingdings"/>
        <w:sz w:val="20"/>
      </w:rPr>
    </w:lvl>
    <w:lvl w:ilvl="4" w:tentative="1">
      <w:numFmt w:val="bullet"/>
      <w:lvlText w:val=""/>
      <w:lvlJc w:val="left"/>
      <w:pPr>
        <w:tabs>
          <w:tab w:val="num" w:pos="3600"/>
        </w:tabs>
        <w:ind w:left="3600" w:hanging="360"/>
      </w:pPr>
      <w:rPr>
        <w:rFonts w:hint="default" w:ascii="Wingdings" w:hAnsi="Wingdings"/>
        <w:sz w:val="20"/>
      </w:rPr>
    </w:lvl>
    <w:lvl w:ilvl="5" w:tentative="1">
      <w:numFmt w:val="bullet"/>
      <w:lvlText w:val=""/>
      <w:lvlJc w:val="left"/>
      <w:pPr>
        <w:tabs>
          <w:tab w:val="num" w:pos="4320"/>
        </w:tabs>
        <w:ind w:left="4320" w:hanging="360"/>
      </w:pPr>
      <w:rPr>
        <w:rFonts w:hint="default" w:ascii="Wingdings" w:hAnsi="Wingdings"/>
        <w:sz w:val="20"/>
      </w:rPr>
    </w:lvl>
    <w:lvl w:ilvl="6" w:tentative="1">
      <w:numFmt w:val="bullet"/>
      <w:lvlText w:val=""/>
      <w:lvlJc w:val="left"/>
      <w:pPr>
        <w:tabs>
          <w:tab w:val="num" w:pos="5040"/>
        </w:tabs>
        <w:ind w:left="5040" w:hanging="360"/>
      </w:pPr>
      <w:rPr>
        <w:rFonts w:hint="default" w:ascii="Wingdings" w:hAnsi="Wingdings"/>
        <w:sz w:val="20"/>
      </w:rPr>
    </w:lvl>
    <w:lvl w:ilvl="7" w:tentative="1">
      <w:numFmt w:val="bullet"/>
      <w:lvlText w:val=""/>
      <w:lvlJc w:val="left"/>
      <w:pPr>
        <w:tabs>
          <w:tab w:val="num" w:pos="5760"/>
        </w:tabs>
        <w:ind w:left="5760" w:hanging="360"/>
      </w:pPr>
      <w:rPr>
        <w:rFonts w:hint="default" w:ascii="Wingdings" w:hAnsi="Wingdings"/>
        <w:sz w:val="20"/>
      </w:rPr>
    </w:lvl>
    <w:lvl w:ilvl="8" w:tentative="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87C4EBD"/>
    <w:multiLevelType w:val="multilevel"/>
    <w:tmpl w:val="EFB2070A"/>
    <w:lvl w:ilvl="0">
      <w:start w:val="1"/>
      <w:numFmt w:val="decimal"/>
      <w:pStyle w:val="Heading1"/>
      <w:lvlText w:val="%1"/>
      <w:lvlJc w:val="left"/>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2"/>
      <w:numFmt w:val="decimal"/>
      <w:pStyle w:val="Heading2"/>
      <w:lvlText w:val="%1.%2"/>
      <w:lvlJc w:val="left"/>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rPr>
        <w:rFonts w:hint="default"/>
        <w:b w:val="0"/>
        <w:bCs w:val="0"/>
        <w:i/>
        <w:iCs/>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tabs>
          <w:tab w:val="num" w:pos="906"/>
        </w:tabs>
        <w:ind w:left="0" w:firstLine="906"/>
      </w:pPr>
      <w:rPr>
        <w:rFonts w:hint="default"/>
        <w:color w:val="3FB84E" w:themeColor="accent3"/>
      </w:rPr>
    </w:lvl>
    <w:lvl w:ilvl="5">
      <w:start w:val="1"/>
      <w:numFmt w:val="decimal"/>
      <w:lvlText w:val="%1.%2.%3.%4.%5.%6"/>
      <w:lvlJc w:val="left"/>
      <w:pPr>
        <w:tabs>
          <w:tab w:val="num" w:pos="1019"/>
        </w:tabs>
        <w:ind w:left="0" w:firstLine="1019"/>
      </w:pPr>
      <w:rPr>
        <w:rFonts w:hint="default"/>
        <w:color w:val="3FB84E" w:themeColor="accent3"/>
      </w:rPr>
    </w:lvl>
    <w:lvl w:ilvl="6">
      <w:start w:val="1"/>
      <w:numFmt w:val="decimal"/>
      <w:lvlText w:val="%1.%2.%3.%4.%5.%6.%7"/>
      <w:lvlJc w:val="left"/>
      <w:pPr>
        <w:tabs>
          <w:tab w:val="num" w:pos="1132"/>
        </w:tabs>
        <w:ind w:left="0" w:firstLine="1132"/>
      </w:pPr>
      <w:rPr>
        <w:rFonts w:hint="default"/>
        <w:color w:val="3FB84E" w:themeColor="accent3"/>
      </w:rPr>
    </w:lvl>
    <w:lvl w:ilvl="7">
      <w:start w:val="1"/>
      <w:numFmt w:val="decimal"/>
      <w:lvlText w:val="%1.%2.%3.%4.%5.%6.%7.%8"/>
      <w:lvlJc w:val="left"/>
      <w:pPr>
        <w:tabs>
          <w:tab w:val="num" w:pos="1245"/>
        </w:tabs>
        <w:ind w:left="0" w:firstLine="1245"/>
      </w:pPr>
      <w:rPr>
        <w:rFonts w:hint="default"/>
        <w:color w:val="3FB84E" w:themeColor="accent3"/>
      </w:rPr>
    </w:lvl>
    <w:lvl w:ilvl="8">
      <w:start w:val="1"/>
      <w:numFmt w:val="decimal"/>
      <w:lvlText w:val="%1.%2.%3.%4.%5.%6.%7.%8.%9"/>
      <w:lvlJc w:val="left"/>
      <w:pPr>
        <w:tabs>
          <w:tab w:val="num" w:pos="1358"/>
        </w:tabs>
        <w:ind w:left="0" w:firstLine="1358"/>
      </w:pPr>
      <w:rPr>
        <w:rFonts w:hint="default"/>
        <w:color w:val="3FB84E" w:themeColor="accent3"/>
      </w:rPr>
    </w:lvl>
  </w:abstractNum>
  <w:abstractNum w:abstractNumId="14" w15:restartNumberingAfterBreak="0">
    <w:nsid w:val="2CFD3460"/>
    <w:multiLevelType w:val="multilevel"/>
    <w:tmpl w:val="DBDAB262"/>
    <w:lvl w:ilvl="0">
      <w:start w:val="1"/>
      <w:numFmt w:val="decimal"/>
      <w:lvlText w:val="%1."/>
      <w:lvlJc w:val="left"/>
      <w:pPr>
        <w:ind w:left="771" w:hanging="360"/>
      </w:pPr>
      <w:rPr>
        <w:rFonts w:hint="default"/>
      </w:rPr>
    </w:lvl>
    <w:lvl w:ilvl="1">
      <w:start w:val="1"/>
      <w:numFmt w:val="decimal"/>
      <w:pStyle w:val="ItadH3Numbered"/>
      <w:isLgl/>
      <w:lvlText w:val="%1.%2"/>
      <w:lvlJc w:val="left"/>
      <w:rPr>
        <w:specVanish w:val="0"/>
      </w:rPr>
    </w:lvl>
    <w:lvl w:ilvl="2">
      <w:start w:val="1"/>
      <w:numFmt w:val="decimal"/>
      <w:isLgl/>
      <w:lvlText w:val="%1.%2.%3"/>
      <w:lvlJc w:val="left"/>
      <w:pPr>
        <w:ind w:left="1131" w:hanging="720"/>
      </w:pPr>
      <w:rPr>
        <w:rFonts w:hint="default"/>
      </w:rPr>
    </w:lvl>
    <w:lvl w:ilvl="3">
      <w:start w:val="1"/>
      <w:numFmt w:val="decimal"/>
      <w:isLgl/>
      <w:lvlText w:val="%1.%2.%3.%4"/>
      <w:lvlJc w:val="left"/>
      <w:pPr>
        <w:ind w:left="1131" w:hanging="720"/>
      </w:pPr>
      <w:rPr>
        <w:rFonts w:hint="default"/>
      </w:rPr>
    </w:lvl>
    <w:lvl w:ilvl="4">
      <w:start w:val="1"/>
      <w:numFmt w:val="decimal"/>
      <w:isLgl/>
      <w:lvlText w:val="%1.%2.%3.%4.%5"/>
      <w:lvlJc w:val="left"/>
      <w:pPr>
        <w:ind w:left="1491" w:hanging="1080"/>
      </w:pPr>
      <w:rPr>
        <w:rFonts w:hint="default"/>
      </w:rPr>
    </w:lvl>
    <w:lvl w:ilvl="5">
      <w:start w:val="1"/>
      <w:numFmt w:val="decimal"/>
      <w:isLgl/>
      <w:lvlText w:val="%1.%2.%3.%4.%5.%6"/>
      <w:lvlJc w:val="left"/>
      <w:pPr>
        <w:ind w:left="1491" w:hanging="1080"/>
      </w:pPr>
      <w:rPr>
        <w:rFonts w:hint="default"/>
      </w:rPr>
    </w:lvl>
    <w:lvl w:ilvl="6">
      <w:start w:val="1"/>
      <w:numFmt w:val="decimal"/>
      <w:isLgl/>
      <w:lvlText w:val="%1.%2.%3.%4.%5.%6.%7"/>
      <w:lvlJc w:val="left"/>
      <w:pPr>
        <w:ind w:left="1851" w:hanging="1440"/>
      </w:pPr>
      <w:rPr>
        <w:rFonts w:hint="default"/>
      </w:rPr>
    </w:lvl>
    <w:lvl w:ilvl="7">
      <w:start w:val="1"/>
      <w:numFmt w:val="decimal"/>
      <w:isLgl/>
      <w:lvlText w:val="%1.%2.%3.%4.%5.%6.%7.%8"/>
      <w:lvlJc w:val="left"/>
      <w:pPr>
        <w:ind w:left="1851" w:hanging="1440"/>
      </w:pPr>
      <w:rPr>
        <w:rFonts w:hint="default"/>
      </w:rPr>
    </w:lvl>
    <w:lvl w:ilvl="8">
      <w:start w:val="1"/>
      <w:numFmt w:val="decimal"/>
      <w:isLgl/>
      <w:lvlText w:val="%1.%2.%3.%4.%5.%6.%7.%8.%9"/>
      <w:lvlJc w:val="left"/>
      <w:pPr>
        <w:ind w:left="2211" w:hanging="1800"/>
      </w:pPr>
      <w:rPr>
        <w:rFonts w:hint="default"/>
      </w:rPr>
    </w:lvl>
  </w:abstractNum>
  <w:abstractNum w:abstractNumId="15" w15:restartNumberingAfterBreak="0">
    <w:nsid w:val="2D4B4528"/>
    <w:multiLevelType w:val="hybridMultilevel"/>
    <w:tmpl w:val="BF4C5D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FAA458A"/>
    <w:multiLevelType w:val="hybridMultilevel"/>
    <w:tmpl w:val="1C36BB08"/>
    <w:lvl w:ilvl="0" w:tplc="AAE0D3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7F2BA0"/>
    <w:multiLevelType w:val="hybridMultilevel"/>
    <w:tmpl w:val="649AFF18"/>
    <w:lvl w:ilvl="0" w:tplc="DE68E7EE">
      <w:start w:val="1"/>
      <w:numFmt w:val="decimal"/>
      <w:pStyle w:val="ItadH1"/>
      <w:lvlText w:val="%1."/>
      <w:lvlJc w:val="left"/>
      <w:pPr>
        <w:ind w:left="1800" w:hanging="360"/>
      </w:pPr>
    </w:lvl>
    <w:lvl w:ilvl="1" w:tplc="1EFE7508" w:tentative="1">
      <w:start w:val="1"/>
      <w:numFmt w:val="lowerLetter"/>
      <w:lvlText w:val="%2."/>
      <w:lvlJc w:val="left"/>
      <w:pPr>
        <w:ind w:left="-4067" w:hanging="360"/>
      </w:pPr>
    </w:lvl>
    <w:lvl w:ilvl="2" w:tplc="16180F26" w:tentative="1">
      <w:start w:val="1"/>
      <w:numFmt w:val="lowerRoman"/>
      <w:lvlText w:val="%3."/>
      <w:lvlJc w:val="right"/>
      <w:pPr>
        <w:ind w:left="-3347" w:hanging="180"/>
      </w:pPr>
    </w:lvl>
    <w:lvl w:ilvl="3" w:tplc="A41AFD7C" w:tentative="1">
      <w:start w:val="1"/>
      <w:numFmt w:val="decimal"/>
      <w:lvlText w:val="%4."/>
      <w:lvlJc w:val="left"/>
      <w:pPr>
        <w:ind w:left="-2627" w:hanging="360"/>
      </w:pPr>
    </w:lvl>
    <w:lvl w:ilvl="4" w:tplc="1E5CF46C" w:tentative="1">
      <w:start w:val="1"/>
      <w:numFmt w:val="lowerLetter"/>
      <w:lvlText w:val="%5."/>
      <w:lvlJc w:val="left"/>
      <w:pPr>
        <w:ind w:left="-1907" w:hanging="360"/>
      </w:pPr>
    </w:lvl>
    <w:lvl w:ilvl="5" w:tplc="7C2C04C6" w:tentative="1">
      <w:start w:val="1"/>
      <w:numFmt w:val="lowerRoman"/>
      <w:lvlText w:val="%6."/>
      <w:lvlJc w:val="right"/>
      <w:pPr>
        <w:ind w:left="-1187" w:hanging="180"/>
      </w:pPr>
    </w:lvl>
    <w:lvl w:ilvl="6" w:tplc="99000604" w:tentative="1">
      <w:start w:val="1"/>
      <w:numFmt w:val="decimal"/>
      <w:lvlText w:val="%7."/>
      <w:lvlJc w:val="left"/>
      <w:pPr>
        <w:ind w:left="-467" w:hanging="360"/>
      </w:pPr>
    </w:lvl>
    <w:lvl w:ilvl="7" w:tplc="0B6A5D70" w:tentative="1">
      <w:start w:val="1"/>
      <w:numFmt w:val="lowerLetter"/>
      <w:lvlText w:val="%8."/>
      <w:lvlJc w:val="left"/>
      <w:pPr>
        <w:ind w:left="253" w:hanging="360"/>
      </w:pPr>
    </w:lvl>
    <w:lvl w:ilvl="8" w:tplc="F7D44044" w:tentative="1">
      <w:start w:val="1"/>
      <w:numFmt w:val="lowerRoman"/>
      <w:lvlText w:val="%9."/>
      <w:lvlJc w:val="right"/>
      <w:pPr>
        <w:ind w:left="973" w:hanging="180"/>
      </w:pPr>
    </w:lvl>
  </w:abstractNum>
  <w:abstractNum w:abstractNumId="18" w15:restartNumberingAfterBreak="0">
    <w:nsid w:val="32900E77"/>
    <w:multiLevelType w:val="hybridMultilevel"/>
    <w:tmpl w:val="4DE0ED9A"/>
    <w:lvl w:ilvl="0" w:tplc="08090001">
      <w:start w:val="1"/>
      <w:numFmt w:val="bullet"/>
      <w:lvlText w:val=""/>
      <w:lvlJc w:val="left"/>
      <w:pPr>
        <w:ind w:left="360" w:hanging="360"/>
      </w:pPr>
      <w:rPr>
        <w:rFonts w:hint="default" w:ascii="Symbol" w:hAnsi="Symbol"/>
        <w:b w:val="0"/>
        <w:bCs w:val="0"/>
      </w:rPr>
    </w:lvl>
    <w:lvl w:ilvl="1" w:tplc="FFFFFFFF">
      <w:start w:val="1"/>
      <w:numFmt w:val="bullet"/>
      <w:lvlText w:val=""/>
      <w:lvlJc w:val="left"/>
      <w:pPr>
        <w:ind w:left="1080" w:hanging="360"/>
      </w:pPr>
      <w:rPr>
        <w:rFonts w:hint="default" w:ascii="Wingdings" w:hAnsi="Wingdings"/>
      </w:rPr>
    </w:lvl>
    <w:lvl w:ilvl="2" w:tplc="FFFFFFFF">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19" w15:restartNumberingAfterBreak="0">
    <w:nsid w:val="354B4B6E"/>
    <w:multiLevelType w:val="hybridMultilevel"/>
    <w:tmpl w:val="544E9ABA"/>
    <w:lvl w:ilvl="0" w:tplc="4FDC3FE8">
      <w:start w:val="1"/>
      <w:numFmt w:val="decimal"/>
      <w:pStyle w:val="ItadFigureText"/>
      <w:lvlText w:val="Figure %1:"/>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353C1C"/>
    <w:multiLevelType w:val="hybridMultilevel"/>
    <w:tmpl w:val="F8800BF8"/>
    <w:lvl w:ilvl="0" w:tplc="DE20203E">
      <w:start w:val="1"/>
      <w:numFmt w:val="bullet"/>
      <w:lvlText w:val=""/>
      <w:lvlJc w:val="left"/>
      <w:pPr>
        <w:ind w:left="720" w:hanging="360"/>
      </w:pPr>
      <w:rPr>
        <w:rFonts w:hint="default" w:ascii="Symbol" w:hAnsi="Symbol"/>
        <w:color w:val="E37230" w:themeColor="accent2"/>
      </w:rPr>
    </w:lvl>
    <w:lvl w:ilvl="1" w:tplc="B39AC2E2">
      <w:start w:val="1"/>
      <w:numFmt w:val="bullet"/>
      <w:pStyle w:val="Bullets"/>
      <w:lvlText w:val="—"/>
      <w:lvlJc w:val="left"/>
      <w:pPr>
        <w:ind w:left="1440" w:hanging="360"/>
      </w:pPr>
      <w:rPr>
        <w:rFonts w:hint="default" w:ascii="Calibri" w:hAnsi="Calibri"/>
        <w:color w:val="E37230" w:themeColor="accent2"/>
        <w:sz w:val="24"/>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8264890"/>
    <w:multiLevelType w:val="hybridMultilevel"/>
    <w:tmpl w:val="75A6BB0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3A1F781E"/>
    <w:multiLevelType w:val="hybridMultilevel"/>
    <w:tmpl w:val="B24CA6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CE85E03"/>
    <w:multiLevelType w:val="multilevel"/>
    <w:tmpl w:val="3A845AA4"/>
    <w:lvl w:ilvl="0">
      <w:start w:val="1"/>
      <w:numFmt w:val="decimal"/>
      <w:pStyle w:val="Itadnumberedlist"/>
      <w:lvlText w:val="%1"/>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rPr>
        <w:b w:val="0"/>
        <w:bCs w:val="0"/>
        <w:i/>
        <w:iCs/>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tabs>
          <w:tab w:val="num" w:pos="906"/>
        </w:tabs>
        <w:ind w:left="0" w:firstLine="906"/>
      </w:pPr>
      <w:rPr>
        <w:rFonts w:hint="default"/>
        <w:color w:val="3FB84E" w:themeColor="accent3"/>
      </w:rPr>
    </w:lvl>
    <w:lvl w:ilvl="5">
      <w:start w:val="1"/>
      <w:numFmt w:val="decimal"/>
      <w:lvlText w:val="%1.%2.%3.%4.%5.%6"/>
      <w:lvlJc w:val="left"/>
      <w:pPr>
        <w:tabs>
          <w:tab w:val="num" w:pos="1019"/>
        </w:tabs>
        <w:ind w:left="0" w:firstLine="1019"/>
      </w:pPr>
      <w:rPr>
        <w:rFonts w:hint="default"/>
        <w:color w:val="3FB84E" w:themeColor="accent3"/>
      </w:rPr>
    </w:lvl>
    <w:lvl w:ilvl="6">
      <w:start w:val="1"/>
      <w:numFmt w:val="decimal"/>
      <w:lvlText w:val="%1.%2.%3.%4.%5.%6.%7"/>
      <w:lvlJc w:val="left"/>
      <w:pPr>
        <w:tabs>
          <w:tab w:val="num" w:pos="1132"/>
        </w:tabs>
        <w:ind w:left="0" w:firstLine="1132"/>
      </w:pPr>
      <w:rPr>
        <w:rFonts w:hint="default"/>
        <w:color w:val="3FB84E" w:themeColor="accent3"/>
      </w:rPr>
    </w:lvl>
    <w:lvl w:ilvl="7">
      <w:start w:val="1"/>
      <w:numFmt w:val="decimal"/>
      <w:lvlText w:val="%1.%2.%3.%4.%5.%6.%7.%8"/>
      <w:lvlJc w:val="left"/>
      <w:pPr>
        <w:tabs>
          <w:tab w:val="num" w:pos="1245"/>
        </w:tabs>
        <w:ind w:left="0" w:firstLine="1245"/>
      </w:pPr>
      <w:rPr>
        <w:rFonts w:hint="default"/>
        <w:color w:val="3FB84E" w:themeColor="accent3"/>
      </w:rPr>
    </w:lvl>
    <w:lvl w:ilvl="8">
      <w:start w:val="1"/>
      <w:numFmt w:val="decimal"/>
      <w:lvlText w:val="%1.%2.%3.%4.%5.%6.%7.%8.%9"/>
      <w:lvlJc w:val="left"/>
      <w:pPr>
        <w:tabs>
          <w:tab w:val="num" w:pos="1358"/>
        </w:tabs>
        <w:ind w:left="0" w:firstLine="1358"/>
      </w:pPr>
      <w:rPr>
        <w:rFonts w:hint="default"/>
        <w:color w:val="3FB84E" w:themeColor="accent3"/>
      </w:rPr>
    </w:lvl>
  </w:abstractNum>
  <w:abstractNum w:abstractNumId="24" w15:restartNumberingAfterBreak="0">
    <w:nsid w:val="3DAF1EC2"/>
    <w:multiLevelType w:val="hybridMultilevel"/>
    <w:tmpl w:val="5D2E1DE8"/>
    <w:lvl w:ilvl="0" w:tplc="08090017">
      <w:start w:val="1"/>
      <w:numFmt w:val="lowerLetter"/>
      <w:lvlText w:val="%1)"/>
      <w:lvlJc w:val="left"/>
      <w:pPr>
        <w:ind w:left="410" w:hanging="360"/>
      </w:pPr>
      <w:rPr>
        <w:rFonts w:hint="default"/>
      </w:rPr>
    </w:lvl>
    <w:lvl w:ilvl="1" w:tplc="08090003" w:tentative="1">
      <w:start w:val="1"/>
      <w:numFmt w:val="bullet"/>
      <w:lvlText w:val="o"/>
      <w:lvlJc w:val="left"/>
      <w:pPr>
        <w:ind w:left="1130" w:hanging="360"/>
      </w:pPr>
      <w:rPr>
        <w:rFonts w:hint="default" w:ascii="Courier New" w:hAnsi="Courier New" w:cs="Courier New"/>
      </w:rPr>
    </w:lvl>
    <w:lvl w:ilvl="2" w:tplc="08090005" w:tentative="1">
      <w:start w:val="1"/>
      <w:numFmt w:val="bullet"/>
      <w:lvlText w:val=""/>
      <w:lvlJc w:val="left"/>
      <w:pPr>
        <w:ind w:left="1850" w:hanging="360"/>
      </w:pPr>
      <w:rPr>
        <w:rFonts w:hint="default" w:ascii="Wingdings" w:hAnsi="Wingdings"/>
      </w:rPr>
    </w:lvl>
    <w:lvl w:ilvl="3" w:tplc="08090001" w:tentative="1">
      <w:start w:val="1"/>
      <w:numFmt w:val="bullet"/>
      <w:lvlText w:val=""/>
      <w:lvlJc w:val="left"/>
      <w:pPr>
        <w:ind w:left="2570" w:hanging="360"/>
      </w:pPr>
      <w:rPr>
        <w:rFonts w:hint="default" w:ascii="Symbol" w:hAnsi="Symbol"/>
      </w:rPr>
    </w:lvl>
    <w:lvl w:ilvl="4" w:tplc="08090003" w:tentative="1">
      <w:start w:val="1"/>
      <w:numFmt w:val="bullet"/>
      <w:lvlText w:val="o"/>
      <w:lvlJc w:val="left"/>
      <w:pPr>
        <w:ind w:left="3290" w:hanging="360"/>
      </w:pPr>
      <w:rPr>
        <w:rFonts w:hint="default" w:ascii="Courier New" w:hAnsi="Courier New" w:cs="Courier New"/>
      </w:rPr>
    </w:lvl>
    <w:lvl w:ilvl="5" w:tplc="08090005" w:tentative="1">
      <w:start w:val="1"/>
      <w:numFmt w:val="bullet"/>
      <w:lvlText w:val=""/>
      <w:lvlJc w:val="left"/>
      <w:pPr>
        <w:ind w:left="4010" w:hanging="360"/>
      </w:pPr>
      <w:rPr>
        <w:rFonts w:hint="default" w:ascii="Wingdings" w:hAnsi="Wingdings"/>
      </w:rPr>
    </w:lvl>
    <w:lvl w:ilvl="6" w:tplc="08090001" w:tentative="1">
      <w:start w:val="1"/>
      <w:numFmt w:val="bullet"/>
      <w:lvlText w:val=""/>
      <w:lvlJc w:val="left"/>
      <w:pPr>
        <w:ind w:left="4730" w:hanging="360"/>
      </w:pPr>
      <w:rPr>
        <w:rFonts w:hint="default" w:ascii="Symbol" w:hAnsi="Symbol"/>
      </w:rPr>
    </w:lvl>
    <w:lvl w:ilvl="7" w:tplc="08090003" w:tentative="1">
      <w:start w:val="1"/>
      <w:numFmt w:val="bullet"/>
      <w:lvlText w:val="o"/>
      <w:lvlJc w:val="left"/>
      <w:pPr>
        <w:ind w:left="5450" w:hanging="360"/>
      </w:pPr>
      <w:rPr>
        <w:rFonts w:hint="default" w:ascii="Courier New" w:hAnsi="Courier New" w:cs="Courier New"/>
      </w:rPr>
    </w:lvl>
    <w:lvl w:ilvl="8" w:tplc="08090005" w:tentative="1">
      <w:start w:val="1"/>
      <w:numFmt w:val="bullet"/>
      <w:lvlText w:val=""/>
      <w:lvlJc w:val="left"/>
      <w:pPr>
        <w:ind w:left="6170" w:hanging="360"/>
      </w:pPr>
      <w:rPr>
        <w:rFonts w:hint="default" w:ascii="Wingdings" w:hAnsi="Wingdings"/>
      </w:rPr>
    </w:lvl>
  </w:abstractNum>
  <w:abstractNum w:abstractNumId="25" w15:restartNumberingAfterBreak="0">
    <w:nsid w:val="3E7B3011"/>
    <w:multiLevelType w:val="hybridMultilevel"/>
    <w:tmpl w:val="794CB8BC"/>
    <w:lvl w:ilvl="0" w:tplc="CD4EE638">
      <w:start w:val="1"/>
      <w:numFmt w:val="bullet"/>
      <w:pStyle w:val="Itadbulletpoints"/>
      <w:lvlText w:val=""/>
      <w:lvlJc w:val="left"/>
      <w:pPr>
        <w:ind w:left="284" w:hanging="284"/>
      </w:pPr>
      <w:rPr>
        <w:rFonts w:hint="default" w:ascii="Symbol" w:hAnsi="Symbol"/>
        <w:color w:val="E47823"/>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43863191"/>
    <w:multiLevelType w:val="hybridMultilevel"/>
    <w:tmpl w:val="7C2E5FEC"/>
    <w:lvl w:ilvl="0" w:tplc="35F09598">
      <w:start w:val="1"/>
      <w:numFmt w:val="decimal"/>
      <w:pStyle w:val="Itadtablestyle"/>
      <w:lvlText w:val="Table %1:"/>
      <w:lvlJc w:val="left"/>
      <w:pPr>
        <w:ind w:left="360" w:hanging="360"/>
      </w:pPr>
      <w:rPr>
        <w:rFonts w:hint="default"/>
        <w:sz w:val="18"/>
        <w:szCs w:val="18"/>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3EA2D4F"/>
    <w:multiLevelType w:val="hybridMultilevel"/>
    <w:tmpl w:val="F03E3384"/>
    <w:lvl w:ilvl="0" w:tplc="C9FC3D86">
      <w:start w:val="1"/>
      <w:numFmt w:val="upperLetter"/>
      <w:pStyle w:val="ItadH1Numbered"/>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9D93CBD"/>
    <w:multiLevelType w:val="hybridMultilevel"/>
    <w:tmpl w:val="FB161394"/>
    <w:lvl w:ilvl="0" w:tplc="5600B738">
      <w:start w:val="1"/>
      <w:numFmt w:val="decimal"/>
      <w:pStyle w:val="ItadH4"/>
      <w:lvlText w:val="%1.1.1"/>
      <w:lvlJc w:val="left"/>
      <w:pPr>
        <w:ind w:left="2844" w:hanging="360"/>
      </w:pPr>
      <w:rPr>
        <w:rFonts w:hint="default" w:ascii="Calibri" w:hAnsi="Calibri"/>
        <w:b/>
        <w:i w:val="0"/>
        <w:color w:val="588B46" w:themeColor="text2"/>
      </w:rPr>
    </w:lvl>
    <w:lvl w:ilvl="1" w:tplc="08090019" w:tentative="1">
      <w:start w:val="1"/>
      <w:numFmt w:val="lowerLetter"/>
      <w:lvlText w:val="%2."/>
      <w:lvlJc w:val="left"/>
      <w:pPr>
        <w:ind w:left="3564" w:hanging="360"/>
      </w:pPr>
    </w:lvl>
    <w:lvl w:ilvl="2" w:tplc="0809001B" w:tentative="1">
      <w:start w:val="1"/>
      <w:numFmt w:val="lowerRoman"/>
      <w:lvlText w:val="%3."/>
      <w:lvlJc w:val="right"/>
      <w:pPr>
        <w:ind w:left="4284" w:hanging="180"/>
      </w:pPr>
    </w:lvl>
    <w:lvl w:ilvl="3" w:tplc="0809000F" w:tentative="1">
      <w:start w:val="1"/>
      <w:numFmt w:val="decimal"/>
      <w:lvlText w:val="%4."/>
      <w:lvlJc w:val="left"/>
      <w:pPr>
        <w:ind w:left="5004" w:hanging="360"/>
      </w:pPr>
    </w:lvl>
    <w:lvl w:ilvl="4" w:tplc="08090019" w:tentative="1">
      <w:start w:val="1"/>
      <w:numFmt w:val="lowerLetter"/>
      <w:lvlText w:val="%5."/>
      <w:lvlJc w:val="left"/>
      <w:pPr>
        <w:ind w:left="5724" w:hanging="360"/>
      </w:pPr>
    </w:lvl>
    <w:lvl w:ilvl="5" w:tplc="0809001B" w:tentative="1">
      <w:start w:val="1"/>
      <w:numFmt w:val="lowerRoman"/>
      <w:lvlText w:val="%6."/>
      <w:lvlJc w:val="right"/>
      <w:pPr>
        <w:ind w:left="6444" w:hanging="180"/>
      </w:pPr>
    </w:lvl>
    <w:lvl w:ilvl="6" w:tplc="0809000F" w:tentative="1">
      <w:start w:val="1"/>
      <w:numFmt w:val="decimal"/>
      <w:lvlText w:val="%7."/>
      <w:lvlJc w:val="left"/>
      <w:pPr>
        <w:ind w:left="7164" w:hanging="360"/>
      </w:pPr>
    </w:lvl>
    <w:lvl w:ilvl="7" w:tplc="08090019" w:tentative="1">
      <w:start w:val="1"/>
      <w:numFmt w:val="lowerLetter"/>
      <w:lvlText w:val="%8."/>
      <w:lvlJc w:val="left"/>
      <w:pPr>
        <w:ind w:left="7884" w:hanging="360"/>
      </w:pPr>
    </w:lvl>
    <w:lvl w:ilvl="8" w:tplc="0809001B" w:tentative="1">
      <w:start w:val="1"/>
      <w:numFmt w:val="lowerRoman"/>
      <w:lvlText w:val="%9."/>
      <w:lvlJc w:val="right"/>
      <w:pPr>
        <w:ind w:left="8604" w:hanging="180"/>
      </w:pPr>
    </w:lvl>
  </w:abstractNum>
  <w:abstractNum w:abstractNumId="29" w15:restartNumberingAfterBreak="0">
    <w:nsid w:val="53A77E3E"/>
    <w:multiLevelType w:val="hybridMultilevel"/>
    <w:tmpl w:val="C046E94C"/>
    <w:lvl w:ilvl="0" w:tplc="FFFFFFFF">
      <w:start w:val="1"/>
      <w:numFmt w:val="decimal"/>
      <w:lvlText w:val="%1."/>
      <w:lvlJc w:val="left"/>
      <w:pPr>
        <w:ind w:left="360" w:hanging="360"/>
      </w:pPr>
      <w:rPr>
        <w:rFonts w:hint="default"/>
        <w:b w:val="0"/>
        <w:bCs w:val="0"/>
      </w:rPr>
    </w:lvl>
    <w:lvl w:ilvl="1" w:tplc="08090001">
      <w:start w:val="1"/>
      <w:numFmt w:val="bullet"/>
      <w:lvlText w:val=""/>
      <w:lvlJc w:val="left"/>
      <w:pPr>
        <w:ind w:left="0" w:hanging="360"/>
      </w:pPr>
      <w:rPr>
        <w:rFonts w:hint="default" w:ascii="Symbol" w:hAnsi="Symbol"/>
      </w:rPr>
    </w:lvl>
    <w:lvl w:ilvl="2" w:tplc="FFFFFFFF">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30" w15:restartNumberingAfterBreak="0">
    <w:nsid w:val="5F0169C0"/>
    <w:multiLevelType w:val="hybridMultilevel"/>
    <w:tmpl w:val="5270FEF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F620292"/>
    <w:multiLevelType w:val="hybridMultilevel"/>
    <w:tmpl w:val="B1A0D2EA"/>
    <w:lvl w:ilvl="0" w:tplc="08090001">
      <w:start w:val="1"/>
      <w:numFmt w:val="bullet"/>
      <w:lvlText w:val=""/>
      <w:lvlJc w:val="left"/>
      <w:pPr>
        <w:ind w:left="360" w:hanging="360"/>
      </w:pPr>
      <w:rPr>
        <w:rFonts w:hint="default" w:ascii="Symbol" w:hAnsi="Symbol"/>
        <w:color w:val="auto"/>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32" w15:restartNumberingAfterBreak="0">
    <w:nsid w:val="627451C3"/>
    <w:multiLevelType w:val="hybridMultilevel"/>
    <w:tmpl w:val="EC38B7D8"/>
    <w:lvl w:ilvl="0" w:tplc="08090001">
      <w:start w:val="1"/>
      <w:numFmt w:val="bullet"/>
      <w:lvlText w:val=""/>
      <w:lvlJc w:val="left"/>
      <w:pPr>
        <w:ind w:left="360" w:hanging="360"/>
      </w:pPr>
      <w:rPr>
        <w:rFonts w:hint="default" w:ascii="Symbol" w:hAnsi="Symbol"/>
        <w:b w:val="0"/>
        <w:bCs w:val="0"/>
      </w:rPr>
    </w:lvl>
    <w:lvl w:ilvl="1" w:tplc="FFFFFFFF">
      <w:start w:val="1"/>
      <w:numFmt w:val="bullet"/>
      <w:lvlText w:val=""/>
      <w:lvlJc w:val="left"/>
      <w:pPr>
        <w:ind w:left="0" w:hanging="360"/>
      </w:pPr>
      <w:rPr>
        <w:rFonts w:hint="default" w:ascii="Symbol" w:hAnsi="Symbol"/>
      </w:rPr>
    </w:lvl>
    <w:lvl w:ilvl="2" w:tplc="FFFFFFFF">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33" w15:restartNumberingAfterBreak="0">
    <w:nsid w:val="657743E9"/>
    <w:multiLevelType w:val="hybridMultilevel"/>
    <w:tmpl w:val="B83C52DC"/>
    <w:lvl w:ilvl="0" w:tplc="2070B110">
      <w:start w:val="1"/>
      <w:numFmt w:val="decimal"/>
      <w:lvlText w:val="%1."/>
      <w:lvlJc w:val="left"/>
      <w:pPr>
        <w:ind w:left="360" w:hanging="360"/>
      </w:pPr>
      <w:rPr>
        <w:rFonts w:hint="default"/>
        <w:b w:val="0"/>
        <w:bCs w:val="0"/>
      </w:rPr>
    </w:lvl>
    <w:lvl w:ilvl="1" w:tplc="08090005">
      <w:start w:val="1"/>
      <w:numFmt w:val="bullet"/>
      <w:lvlText w:val=""/>
      <w:lvlJc w:val="left"/>
      <w:pPr>
        <w:ind w:left="1080" w:hanging="360"/>
      </w:pPr>
      <w:rPr>
        <w:rFonts w:hint="default" w:ascii="Wingdings" w:hAnsi="Wingdings"/>
      </w:rPr>
    </w:lvl>
    <w:lvl w:ilvl="2" w:tplc="08090005">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4" w15:restartNumberingAfterBreak="0">
    <w:nsid w:val="69541125"/>
    <w:multiLevelType w:val="multilevel"/>
    <w:tmpl w:val="348434B4"/>
    <w:styleLink w:val="WFP"/>
    <w:lvl w:ilvl="0">
      <w:start w:val="1"/>
      <w:numFmt w:val="decimal"/>
      <w:pStyle w:val="ItadH2Numbered"/>
      <w:lvlText w:val="%1."/>
      <w:lvlJc w:val="left"/>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val="0"/>
        <w:i w:val="0"/>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E97720A"/>
    <w:multiLevelType w:val="hybridMultilevel"/>
    <w:tmpl w:val="82C42F16"/>
    <w:lvl w:ilvl="0" w:tplc="A880A41E">
      <w:start w:val="1"/>
      <w:numFmt w:val="decimal"/>
      <w:pStyle w:val="BodycopyItadtemplate"/>
      <w:lvlText w:val="%1."/>
      <w:lvlJc w:val="left"/>
      <w:pPr>
        <w:ind w:left="720" w:hanging="360"/>
      </w:pPr>
      <w:rPr>
        <w:rFonts w:hint="default" w:asciiTheme="minorHAnsi" w:hAnsiTheme="minorHAnsi" w:cstheme="minorHAnsi"/>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EB85B6E"/>
    <w:multiLevelType w:val="hybridMultilevel"/>
    <w:tmpl w:val="C294285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7CA4D67"/>
    <w:multiLevelType w:val="hybridMultilevel"/>
    <w:tmpl w:val="4C2A7390"/>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8" w15:restartNumberingAfterBreak="0">
    <w:nsid w:val="7AA85ECD"/>
    <w:multiLevelType w:val="multilevel"/>
    <w:tmpl w:val="DDACD35E"/>
    <w:lvl w:ilvl="0">
      <w:start w:val="1"/>
      <w:numFmt w:val="decimal"/>
      <w:pStyle w:val="Annex"/>
      <w:lvlText w:val="Annex %1"/>
      <w:lvlJc w:val="left"/>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884244090">
    <w:abstractNumId w:val="11"/>
  </w:num>
  <w:num w:numId="2" w16cid:durableId="469713520">
    <w:abstractNumId w:val="13"/>
  </w:num>
  <w:num w:numId="3" w16cid:durableId="1081292056">
    <w:abstractNumId w:val="4"/>
  </w:num>
  <w:num w:numId="4" w16cid:durableId="2022969877">
    <w:abstractNumId w:val="10"/>
  </w:num>
  <w:num w:numId="5" w16cid:durableId="1712001760">
    <w:abstractNumId w:val="26"/>
  </w:num>
  <w:num w:numId="6" w16cid:durableId="1856921966">
    <w:abstractNumId w:val="19"/>
  </w:num>
  <w:num w:numId="7" w16cid:durableId="685208646">
    <w:abstractNumId w:val="8"/>
  </w:num>
  <w:num w:numId="8" w16cid:durableId="1219630295">
    <w:abstractNumId w:val="23"/>
  </w:num>
  <w:num w:numId="9" w16cid:durableId="2103063673">
    <w:abstractNumId w:val="2"/>
  </w:num>
  <w:num w:numId="10" w16cid:durableId="648248509">
    <w:abstractNumId w:val="20"/>
  </w:num>
  <w:num w:numId="11" w16cid:durableId="1013458656">
    <w:abstractNumId w:val="38"/>
  </w:num>
  <w:num w:numId="12" w16cid:durableId="1212621281">
    <w:abstractNumId w:val="27"/>
  </w:num>
  <w:num w:numId="13" w16cid:durableId="933561971">
    <w:abstractNumId w:val="14"/>
  </w:num>
  <w:num w:numId="14" w16cid:durableId="39331577">
    <w:abstractNumId w:val="28"/>
  </w:num>
  <w:num w:numId="15" w16cid:durableId="1779451858">
    <w:abstractNumId w:val="34"/>
    <w:lvlOverride w:ilvl="0">
      <w:lvl w:ilvl="0">
        <w:start w:val="1"/>
        <w:numFmt w:val="decimal"/>
        <w:pStyle w:val="ItadH2Numbered"/>
        <w:lvlText w:val="%1."/>
        <w:lvlJc w:val="left"/>
        <w:pPr>
          <w:ind w:left="644"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n-GB"/>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isLgl/>
        <w:lvlText w:val="%1.%2"/>
        <w:lvlJc w:val="left"/>
        <w:pPr>
          <w:ind w:left="720" w:hanging="360"/>
        </w:pPr>
        <w:rPr>
          <w:rFonts w:hint="default"/>
          <w:b w:val="0"/>
          <w:bCs w:val="0"/>
        </w:rPr>
      </w:lvl>
    </w:lvlOverride>
  </w:num>
  <w:num w:numId="16" w16cid:durableId="1836677028">
    <w:abstractNumId w:val="5"/>
  </w:num>
  <w:num w:numId="17" w16cid:durableId="1831629594">
    <w:abstractNumId w:val="34"/>
  </w:num>
  <w:num w:numId="18" w16cid:durableId="993950536">
    <w:abstractNumId w:val="25"/>
  </w:num>
  <w:num w:numId="19" w16cid:durableId="1261378995">
    <w:abstractNumId w:val="35"/>
  </w:num>
  <w:num w:numId="20" w16cid:durableId="1961691948">
    <w:abstractNumId w:val="7"/>
  </w:num>
  <w:num w:numId="21" w16cid:durableId="318313975">
    <w:abstractNumId w:val="36"/>
  </w:num>
  <w:num w:numId="22" w16cid:durableId="2106068393">
    <w:abstractNumId w:val="21"/>
  </w:num>
  <w:num w:numId="23" w16cid:durableId="1121220112">
    <w:abstractNumId w:val="9"/>
  </w:num>
  <w:num w:numId="24" w16cid:durableId="1598439569">
    <w:abstractNumId w:val="24"/>
  </w:num>
  <w:num w:numId="25" w16cid:durableId="963072985">
    <w:abstractNumId w:val="3"/>
  </w:num>
  <w:num w:numId="26" w16cid:durableId="745306099">
    <w:abstractNumId w:val="6"/>
  </w:num>
  <w:num w:numId="27" w16cid:durableId="2010861124">
    <w:abstractNumId w:val="33"/>
  </w:num>
  <w:num w:numId="28" w16cid:durableId="1211578225">
    <w:abstractNumId w:val="1"/>
  </w:num>
  <w:num w:numId="29" w16cid:durableId="1437939519">
    <w:abstractNumId w:val="22"/>
  </w:num>
  <w:num w:numId="30" w16cid:durableId="1765146916">
    <w:abstractNumId w:val="31"/>
  </w:num>
  <w:num w:numId="31" w16cid:durableId="1695766021">
    <w:abstractNumId w:val="16"/>
  </w:num>
  <w:num w:numId="32" w16cid:durableId="1021976457">
    <w:abstractNumId w:val="15"/>
  </w:num>
  <w:num w:numId="33" w16cid:durableId="1213619651">
    <w:abstractNumId w:val="17"/>
  </w:num>
  <w:num w:numId="34" w16cid:durableId="1568219895">
    <w:abstractNumId w:val="30"/>
  </w:num>
  <w:num w:numId="35" w16cid:durableId="143594164">
    <w:abstractNumId w:val="37"/>
  </w:num>
  <w:num w:numId="36" w16cid:durableId="634794568">
    <w:abstractNumId w:val="0"/>
  </w:num>
  <w:num w:numId="37" w16cid:durableId="385304191">
    <w:abstractNumId w:val="29"/>
  </w:num>
  <w:num w:numId="38" w16cid:durableId="502934118">
    <w:abstractNumId w:val="32"/>
  </w:num>
  <w:num w:numId="39" w16cid:durableId="203642264">
    <w:abstractNumId w:val="18"/>
  </w:num>
  <w:num w:numId="40" w16cid:durableId="1803573712">
    <w:abstractNumId w:val="12"/>
  </w:num>
  <w:numIdMacAtCleanup w:val="2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40"/>
  <w:embedTrueTypeFonts/>
  <w:saveSubsetFonts/>
  <w:activeWritingStyle w:lang="en-GB" w:vendorID="64" w:dllVersion="0" w:nlCheck="1" w:checkStyle="0" w:appName="MSWord"/>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stylePaneSortMethod w:val="0000"/>
  <w:trackRevisions w:val="false"/>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MwMDG3tDQwMTM3MTdX0lEKTi0uzszPAykwtKgFAGC32CotAAAA"/>
  </w:docVars>
  <w:rsids>
    <w:rsidRoot w:val="00952B23"/>
    <w:rsid w:val="00000000"/>
    <w:rsid w:val="000002BE"/>
    <w:rsid w:val="000007AB"/>
    <w:rsid w:val="00000949"/>
    <w:rsid w:val="00001620"/>
    <w:rsid w:val="000018C4"/>
    <w:rsid w:val="00001AFF"/>
    <w:rsid w:val="00001E42"/>
    <w:rsid w:val="00002235"/>
    <w:rsid w:val="00002CB5"/>
    <w:rsid w:val="00002D09"/>
    <w:rsid w:val="00002DC3"/>
    <w:rsid w:val="00002F5C"/>
    <w:rsid w:val="0000306D"/>
    <w:rsid w:val="0000339E"/>
    <w:rsid w:val="00003838"/>
    <w:rsid w:val="00003C44"/>
    <w:rsid w:val="00003D58"/>
    <w:rsid w:val="00004705"/>
    <w:rsid w:val="0000487C"/>
    <w:rsid w:val="000049DF"/>
    <w:rsid w:val="00004A84"/>
    <w:rsid w:val="00004F29"/>
    <w:rsid w:val="00004FC7"/>
    <w:rsid w:val="000054B6"/>
    <w:rsid w:val="000056A0"/>
    <w:rsid w:val="000058BE"/>
    <w:rsid w:val="000059D5"/>
    <w:rsid w:val="00005CEB"/>
    <w:rsid w:val="00005F6F"/>
    <w:rsid w:val="0000650E"/>
    <w:rsid w:val="000066ED"/>
    <w:rsid w:val="00006848"/>
    <w:rsid w:val="00006DB9"/>
    <w:rsid w:val="00006ED2"/>
    <w:rsid w:val="00006FBB"/>
    <w:rsid w:val="00007512"/>
    <w:rsid w:val="000076ED"/>
    <w:rsid w:val="00007B70"/>
    <w:rsid w:val="00007EC9"/>
    <w:rsid w:val="0001026C"/>
    <w:rsid w:val="00010A0D"/>
    <w:rsid w:val="00010B06"/>
    <w:rsid w:val="00010C4A"/>
    <w:rsid w:val="00012085"/>
    <w:rsid w:val="00012557"/>
    <w:rsid w:val="00012AF4"/>
    <w:rsid w:val="00012EFC"/>
    <w:rsid w:val="000133CD"/>
    <w:rsid w:val="000134D3"/>
    <w:rsid w:val="000135F8"/>
    <w:rsid w:val="000136DC"/>
    <w:rsid w:val="00013942"/>
    <w:rsid w:val="00013953"/>
    <w:rsid w:val="00013F9C"/>
    <w:rsid w:val="000144FA"/>
    <w:rsid w:val="000146AA"/>
    <w:rsid w:val="00014D14"/>
    <w:rsid w:val="00015058"/>
    <w:rsid w:val="00015105"/>
    <w:rsid w:val="00015688"/>
    <w:rsid w:val="000158F2"/>
    <w:rsid w:val="000159D5"/>
    <w:rsid w:val="00015CCE"/>
    <w:rsid w:val="00015EEB"/>
    <w:rsid w:val="00016580"/>
    <w:rsid w:val="00016CE2"/>
    <w:rsid w:val="000175A8"/>
    <w:rsid w:val="00017854"/>
    <w:rsid w:val="00017901"/>
    <w:rsid w:val="00017A38"/>
    <w:rsid w:val="000201F8"/>
    <w:rsid w:val="000204FD"/>
    <w:rsid w:val="00021040"/>
    <w:rsid w:val="000212C4"/>
    <w:rsid w:val="00021584"/>
    <w:rsid w:val="000215A8"/>
    <w:rsid w:val="00021C84"/>
    <w:rsid w:val="00022E17"/>
    <w:rsid w:val="00023412"/>
    <w:rsid w:val="00023437"/>
    <w:rsid w:val="0002364E"/>
    <w:rsid w:val="0002366C"/>
    <w:rsid w:val="000236C4"/>
    <w:rsid w:val="0002379F"/>
    <w:rsid w:val="00024019"/>
    <w:rsid w:val="000243E1"/>
    <w:rsid w:val="00024AD3"/>
    <w:rsid w:val="0002586B"/>
    <w:rsid w:val="00025D2A"/>
    <w:rsid w:val="00026149"/>
    <w:rsid w:val="00026686"/>
    <w:rsid w:val="000268AF"/>
    <w:rsid w:val="00026BC6"/>
    <w:rsid w:val="00026C85"/>
    <w:rsid w:val="00026DF6"/>
    <w:rsid w:val="00026FAF"/>
    <w:rsid w:val="0002727B"/>
    <w:rsid w:val="0002727D"/>
    <w:rsid w:val="0002734F"/>
    <w:rsid w:val="000276C1"/>
    <w:rsid w:val="000276E5"/>
    <w:rsid w:val="00030280"/>
    <w:rsid w:val="000309E1"/>
    <w:rsid w:val="00030ACD"/>
    <w:rsid w:val="00031CD7"/>
    <w:rsid w:val="00031F80"/>
    <w:rsid w:val="000325AF"/>
    <w:rsid w:val="000329D1"/>
    <w:rsid w:val="00032EE7"/>
    <w:rsid w:val="000330F7"/>
    <w:rsid w:val="00033253"/>
    <w:rsid w:val="000332CF"/>
    <w:rsid w:val="00033513"/>
    <w:rsid w:val="00033FCF"/>
    <w:rsid w:val="000340E1"/>
    <w:rsid w:val="0003423B"/>
    <w:rsid w:val="00034577"/>
    <w:rsid w:val="0003478E"/>
    <w:rsid w:val="00034B5B"/>
    <w:rsid w:val="00034D9D"/>
    <w:rsid w:val="00034EF7"/>
    <w:rsid w:val="00034FD7"/>
    <w:rsid w:val="00035187"/>
    <w:rsid w:val="00035258"/>
    <w:rsid w:val="00035399"/>
    <w:rsid w:val="00035AE2"/>
    <w:rsid w:val="00035EB0"/>
    <w:rsid w:val="00035FC8"/>
    <w:rsid w:val="00036337"/>
    <w:rsid w:val="0003638E"/>
    <w:rsid w:val="000366E8"/>
    <w:rsid w:val="000366EF"/>
    <w:rsid w:val="000366F1"/>
    <w:rsid w:val="00037776"/>
    <w:rsid w:val="00037B8C"/>
    <w:rsid w:val="000402B2"/>
    <w:rsid w:val="00040549"/>
    <w:rsid w:val="000405C1"/>
    <w:rsid w:val="000406A0"/>
    <w:rsid w:val="000407BC"/>
    <w:rsid w:val="00040A45"/>
    <w:rsid w:val="00040FE9"/>
    <w:rsid w:val="0004106D"/>
    <w:rsid w:val="000410A8"/>
    <w:rsid w:val="00041410"/>
    <w:rsid w:val="00041A30"/>
    <w:rsid w:val="00041D9D"/>
    <w:rsid w:val="00041EEC"/>
    <w:rsid w:val="00042401"/>
    <w:rsid w:val="000427DE"/>
    <w:rsid w:val="00042CBF"/>
    <w:rsid w:val="00042F10"/>
    <w:rsid w:val="00043529"/>
    <w:rsid w:val="00043858"/>
    <w:rsid w:val="000438F1"/>
    <w:rsid w:val="00043B26"/>
    <w:rsid w:val="00044518"/>
    <w:rsid w:val="0004458E"/>
    <w:rsid w:val="000445FD"/>
    <w:rsid w:val="00044B58"/>
    <w:rsid w:val="00044CB3"/>
    <w:rsid w:val="00045099"/>
    <w:rsid w:val="00045B92"/>
    <w:rsid w:val="00046360"/>
    <w:rsid w:val="0004656A"/>
    <w:rsid w:val="000467F5"/>
    <w:rsid w:val="00046816"/>
    <w:rsid w:val="00046BF3"/>
    <w:rsid w:val="00047068"/>
    <w:rsid w:val="00047574"/>
    <w:rsid w:val="000475DE"/>
    <w:rsid w:val="000477C5"/>
    <w:rsid w:val="00047D9A"/>
    <w:rsid w:val="0005043E"/>
    <w:rsid w:val="00050899"/>
    <w:rsid w:val="00050A1C"/>
    <w:rsid w:val="00050C8F"/>
    <w:rsid w:val="00050C9B"/>
    <w:rsid w:val="00051055"/>
    <w:rsid w:val="0005124E"/>
    <w:rsid w:val="00051471"/>
    <w:rsid w:val="000514A8"/>
    <w:rsid w:val="000516B2"/>
    <w:rsid w:val="000517E0"/>
    <w:rsid w:val="00051920"/>
    <w:rsid w:val="00051964"/>
    <w:rsid w:val="0005196D"/>
    <w:rsid w:val="00051E51"/>
    <w:rsid w:val="0005214F"/>
    <w:rsid w:val="0005299A"/>
    <w:rsid w:val="00052C6A"/>
    <w:rsid w:val="00053066"/>
    <w:rsid w:val="000536D3"/>
    <w:rsid w:val="00053AB8"/>
    <w:rsid w:val="00053B24"/>
    <w:rsid w:val="00053DA0"/>
    <w:rsid w:val="00054156"/>
    <w:rsid w:val="00054914"/>
    <w:rsid w:val="00054EBE"/>
    <w:rsid w:val="0005522E"/>
    <w:rsid w:val="00056165"/>
    <w:rsid w:val="000566C3"/>
    <w:rsid w:val="00056D9B"/>
    <w:rsid w:val="00056EAF"/>
    <w:rsid w:val="00057155"/>
    <w:rsid w:val="000571E5"/>
    <w:rsid w:val="000576EB"/>
    <w:rsid w:val="000602FF"/>
    <w:rsid w:val="0006091E"/>
    <w:rsid w:val="00060A3C"/>
    <w:rsid w:val="00060DBB"/>
    <w:rsid w:val="000613F9"/>
    <w:rsid w:val="00061525"/>
    <w:rsid w:val="00061614"/>
    <w:rsid w:val="0006182B"/>
    <w:rsid w:val="0006190D"/>
    <w:rsid w:val="00061B82"/>
    <w:rsid w:val="00061CCE"/>
    <w:rsid w:val="00061E6D"/>
    <w:rsid w:val="00061FD4"/>
    <w:rsid w:val="00062559"/>
    <w:rsid w:val="00062758"/>
    <w:rsid w:val="00062C77"/>
    <w:rsid w:val="00062FB1"/>
    <w:rsid w:val="0006379F"/>
    <w:rsid w:val="000640C1"/>
    <w:rsid w:val="00064CEB"/>
    <w:rsid w:val="00064ED1"/>
    <w:rsid w:val="0006506E"/>
    <w:rsid w:val="000658CE"/>
    <w:rsid w:val="000661C7"/>
    <w:rsid w:val="00066257"/>
    <w:rsid w:val="000664DC"/>
    <w:rsid w:val="0006660F"/>
    <w:rsid w:val="0006692F"/>
    <w:rsid w:val="00066AA5"/>
    <w:rsid w:val="00066AC9"/>
    <w:rsid w:val="00066DE9"/>
    <w:rsid w:val="00066E61"/>
    <w:rsid w:val="000703DD"/>
    <w:rsid w:val="0007053F"/>
    <w:rsid w:val="00070817"/>
    <w:rsid w:val="0007093F"/>
    <w:rsid w:val="00070A5B"/>
    <w:rsid w:val="00070CB7"/>
    <w:rsid w:val="000718D6"/>
    <w:rsid w:val="00071D42"/>
    <w:rsid w:val="00071D78"/>
    <w:rsid w:val="00071EA9"/>
    <w:rsid w:val="00072099"/>
    <w:rsid w:val="000723B1"/>
    <w:rsid w:val="00072716"/>
    <w:rsid w:val="00072867"/>
    <w:rsid w:val="00072ED3"/>
    <w:rsid w:val="00073165"/>
    <w:rsid w:val="000731DF"/>
    <w:rsid w:val="0007370C"/>
    <w:rsid w:val="0007391A"/>
    <w:rsid w:val="00073A01"/>
    <w:rsid w:val="00073AD1"/>
    <w:rsid w:val="00073E0C"/>
    <w:rsid w:val="000743C4"/>
    <w:rsid w:val="000744B7"/>
    <w:rsid w:val="00074B7E"/>
    <w:rsid w:val="000754F9"/>
    <w:rsid w:val="00075909"/>
    <w:rsid w:val="000761F2"/>
    <w:rsid w:val="00076294"/>
    <w:rsid w:val="00076660"/>
    <w:rsid w:val="0007673F"/>
    <w:rsid w:val="00076EEC"/>
    <w:rsid w:val="00076F22"/>
    <w:rsid w:val="00077115"/>
    <w:rsid w:val="00077195"/>
    <w:rsid w:val="0007746A"/>
    <w:rsid w:val="00077971"/>
    <w:rsid w:val="00077CD1"/>
    <w:rsid w:val="00077DBC"/>
    <w:rsid w:val="000801D1"/>
    <w:rsid w:val="00080292"/>
    <w:rsid w:val="000805EC"/>
    <w:rsid w:val="00080AC5"/>
    <w:rsid w:val="000810FA"/>
    <w:rsid w:val="000814DB"/>
    <w:rsid w:val="00081FFD"/>
    <w:rsid w:val="00082779"/>
    <w:rsid w:val="000827A0"/>
    <w:rsid w:val="000828DF"/>
    <w:rsid w:val="00082B55"/>
    <w:rsid w:val="0008333B"/>
    <w:rsid w:val="00083655"/>
    <w:rsid w:val="000836EA"/>
    <w:rsid w:val="00083898"/>
    <w:rsid w:val="00083D4F"/>
    <w:rsid w:val="00083F82"/>
    <w:rsid w:val="00084249"/>
    <w:rsid w:val="00084870"/>
    <w:rsid w:val="0008488D"/>
    <w:rsid w:val="00084B92"/>
    <w:rsid w:val="00084D2A"/>
    <w:rsid w:val="000850AF"/>
    <w:rsid w:val="0008548B"/>
    <w:rsid w:val="000859DC"/>
    <w:rsid w:val="00085C3C"/>
    <w:rsid w:val="000860C7"/>
    <w:rsid w:val="00086437"/>
    <w:rsid w:val="00086BF3"/>
    <w:rsid w:val="0008732A"/>
    <w:rsid w:val="00087793"/>
    <w:rsid w:val="00087FE7"/>
    <w:rsid w:val="00090631"/>
    <w:rsid w:val="0009063C"/>
    <w:rsid w:val="00090DEB"/>
    <w:rsid w:val="00090EA6"/>
    <w:rsid w:val="00090F80"/>
    <w:rsid w:val="000910E3"/>
    <w:rsid w:val="000920F5"/>
    <w:rsid w:val="00092891"/>
    <w:rsid w:val="000928BC"/>
    <w:rsid w:val="0009293C"/>
    <w:rsid w:val="0009325F"/>
    <w:rsid w:val="00093292"/>
    <w:rsid w:val="000932B1"/>
    <w:rsid w:val="00094274"/>
    <w:rsid w:val="000943E8"/>
    <w:rsid w:val="00094515"/>
    <w:rsid w:val="00094A3F"/>
    <w:rsid w:val="00094C0F"/>
    <w:rsid w:val="000950EF"/>
    <w:rsid w:val="000954B8"/>
    <w:rsid w:val="00095886"/>
    <w:rsid w:val="000959B2"/>
    <w:rsid w:val="00095E5C"/>
    <w:rsid w:val="00095F08"/>
    <w:rsid w:val="00096002"/>
    <w:rsid w:val="000961EF"/>
    <w:rsid w:val="00096219"/>
    <w:rsid w:val="00096791"/>
    <w:rsid w:val="00096E6F"/>
    <w:rsid w:val="00096F0C"/>
    <w:rsid w:val="00097278"/>
    <w:rsid w:val="000972FC"/>
    <w:rsid w:val="00097463"/>
    <w:rsid w:val="0009760A"/>
    <w:rsid w:val="0009783F"/>
    <w:rsid w:val="000978E8"/>
    <w:rsid w:val="00097E94"/>
    <w:rsid w:val="000A00BF"/>
    <w:rsid w:val="000A096E"/>
    <w:rsid w:val="000A101F"/>
    <w:rsid w:val="000A1370"/>
    <w:rsid w:val="000A140D"/>
    <w:rsid w:val="000A171D"/>
    <w:rsid w:val="000A17A7"/>
    <w:rsid w:val="000A1B83"/>
    <w:rsid w:val="000A1C69"/>
    <w:rsid w:val="000A1F1E"/>
    <w:rsid w:val="000A2915"/>
    <w:rsid w:val="000A2917"/>
    <w:rsid w:val="000A29ED"/>
    <w:rsid w:val="000A2BA9"/>
    <w:rsid w:val="000A2CDC"/>
    <w:rsid w:val="000A30C0"/>
    <w:rsid w:val="000A318C"/>
    <w:rsid w:val="000A3351"/>
    <w:rsid w:val="000A3AEF"/>
    <w:rsid w:val="000A44CE"/>
    <w:rsid w:val="000A45C3"/>
    <w:rsid w:val="000A4A61"/>
    <w:rsid w:val="000A4D6E"/>
    <w:rsid w:val="000A4DFB"/>
    <w:rsid w:val="000A4EF2"/>
    <w:rsid w:val="000A596D"/>
    <w:rsid w:val="000A6151"/>
    <w:rsid w:val="000A628D"/>
    <w:rsid w:val="000A6AFD"/>
    <w:rsid w:val="000A6E34"/>
    <w:rsid w:val="000A6EF7"/>
    <w:rsid w:val="000A714A"/>
    <w:rsid w:val="000B0033"/>
    <w:rsid w:val="000B019A"/>
    <w:rsid w:val="000B062C"/>
    <w:rsid w:val="000B0D87"/>
    <w:rsid w:val="000B0E28"/>
    <w:rsid w:val="000B1261"/>
    <w:rsid w:val="000B128A"/>
    <w:rsid w:val="000B1659"/>
    <w:rsid w:val="000B21D8"/>
    <w:rsid w:val="000B2A68"/>
    <w:rsid w:val="000B2D8E"/>
    <w:rsid w:val="000B335D"/>
    <w:rsid w:val="000B3757"/>
    <w:rsid w:val="000B3E02"/>
    <w:rsid w:val="000B3F8B"/>
    <w:rsid w:val="000B4B85"/>
    <w:rsid w:val="000B5169"/>
    <w:rsid w:val="000B5639"/>
    <w:rsid w:val="000B60C6"/>
    <w:rsid w:val="000B6401"/>
    <w:rsid w:val="000B65D0"/>
    <w:rsid w:val="000B666E"/>
    <w:rsid w:val="000B6B0F"/>
    <w:rsid w:val="000B6D0D"/>
    <w:rsid w:val="000B77C2"/>
    <w:rsid w:val="000B77D0"/>
    <w:rsid w:val="000B783E"/>
    <w:rsid w:val="000C033C"/>
    <w:rsid w:val="000C0466"/>
    <w:rsid w:val="000C0837"/>
    <w:rsid w:val="000C0854"/>
    <w:rsid w:val="000C0A61"/>
    <w:rsid w:val="000C0AAA"/>
    <w:rsid w:val="000C0BAC"/>
    <w:rsid w:val="000C0DEC"/>
    <w:rsid w:val="000C1253"/>
    <w:rsid w:val="000C1295"/>
    <w:rsid w:val="000C2A18"/>
    <w:rsid w:val="000C2D7D"/>
    <w:rsid w:val="000C38AD"/>
    <w:rsid w:val="000C3A2B"/>
    <w:rsid w:val="000C3C31"/>
    <w:rsid w:val="000C3CD2"/>
    <w:rsid w:val="000C41D9"/>
    <w:rsid w:val="000C42FF"/>
    <w:rsid w:val="000C45B7"/>
    <w:rsid w:val="000C4C23"/>
    <w:rsid w:val="000C51F7"/>
    <w:rsid w:val="000C5A05"/>
    <w:rsid w:val="000C5A52"/>
    <w:rsid w:val="000C5D18"/>
    <w:rsid w:val="000C6D9D"/>
    <w:rsid w:val="000C6DDB"/>
    <w:rsid w:val="000C71EE"/>
    <w:rsid w:val="000C7C51"/>
    <w:rsid w:val="000C7F98"/>
    <w:rsid w:val="000D0979"/>
    <w:rsid w:val="000D0A27"/>
    <w:rsid w:val="000D0B09"/>
    <w:rsid w:val="000D0BDF"/>
    <w:rsid w:val="000D109E"/>
    <w:rsid w:val="000D17D2"/>
    <w:rsid w:val="000D17DE"/>
    <w:rsid w:val="000D183D"/>
    <w:rsid w:val="000D25DB"/>
    <w:rsid w:val="000D2664"/>
    <w:rsid w:val="000D293A"/>
    <w:rsid w:val="000D2EA5"/>
    <w:rsid w:val="000D3342"/>
    <w:rsid w:val="000D339B"/>
    <w:rsid w:val="000D5029"/>
    <w:rsid w:val="000D5151"/>
    <w:rsid w:val="000D51C2"/>
    <w:rsid w:val="000D589C"/>
    <w:rsid w:val="000D5B7B"/>
    <w:rsid w:val="000D5C06"/>
    <w:rsid w:val="000D662B"/>
    <w:rsid w:val="000D673E"/>
    <w:rsid w:val="000D69B8"/>
    <w:rsid w:val="000D6AC2"/>
    <w:rsid w:val="000D6B3A"/>
    <w:rsid w:val="000D7984"/>
    <w:rsid w:val="000D7A6D"/>
    <w:rsid w:val="000D7EB6"/>
    <w:rsid w:val="000E00C2"/>
    <w:rsid w:val="000E04B8"/>
    <w:rsid w:val="000E05E0"/>
    <w:rsid w:val="000E0650"/>
    <w:rsid w:val="000E0EC4"/>
    <w:rsid w:val="000E11CD"/>
    <w:rsid w:val="000E1EBA"/>
    <w:rsid w:val="000E25C1"/>
    <w:rsid w:val="000E2706"/>
    <w:rsid w:val="000E3114"/>
    <w:rsid w:val="000E3C50"/>
    <w:rsid w:val="000E4CA2"/>
    <w:rsid w:val="000E4DC3"/>
    <w:rsid w:val="000E4F6A"/>
    <w:rsid w:val="000E5680"/>
    <w:rsid w:val="000E5955"/>
    <w:rsid w:val="000E5A07"/>
    <w:rsid w:val="000E5AE1"/>
    <w:rsid w:val="000E5B05"/>
    <w:rsid w:val="000E6226"/>
    <w:rsid w:val="000E6C8B"/>
    <w:rsid w:val="000E6C92"/>
    <w:rsid w:val="000E7188"/>
    <w:rsid w:val="000E7208"/>
    <w:rsid w:val="000E7289"/>
    <w:rsid w:val="000E72A3"/>
    <w:rsid w:val="000E7338"/>
    <w:rsid w:val="000E7D73"/>
    <w:rsid w:val="000F02C8"/>
    <w:rsid w:val="000F04D0"/>
    <w:rsid w:val="000F0660"/>
    <w:rsid w:val="000F09CA"/>
    <w:rsid w:val="000F0F33"/>
    <w:rsid w:val="000F149C"/>
    <w:rsid w:val="000F1BAE"/>
    <w:rsid w:val="000F1FA7"/>
    <w:rsid w:val="000F212E"/>
    <w:rsid w:val="000F2470"/>
    <w:rsid w:val="000F27BC"/>
    <w:rsid w:val="000F365A"/>
    <w:rsid w:val="000F3933"/>
    <w:rsid w:val="000F3A0C"/>
    <w:rsid w:val="000F3A38"/>
    <w:rsid w:val="000F4392"/>
    <w:rsid w:val="000F44C1"/>
    <w:rsid w:val="000F458E"/>
    <w:rsid w:val="000F4E60"/>
    <w:rsid w:val="000F51F7"/>
    <w:rsid w:val="000F5417"/>
    <w:rsid w:val="000F5443"/>
    <w:rsid w:val="000F592C"/>
    <w:rsid w:val="000F5B78"/>
    <w:rsid w:val="000F5E1F"/>
    <w:rsid w:val="000F6568"/>
    <w:rsid w:val="000F74AC"/>
    <w:rsid w:val="000F7612"/>
    <w:rsid w:val="000F7A5C"/>
    <w:rsid w:val="000F7CD0"/>
    <w:rsid w:val="000F7D9C"/>
    <w:rsid w:val="000F7FDC"/>
    <w:rsid w:val="00100176"/>
    <w:rsid w:val="00100365"/>
    <w:rsid w:val="0010096C"/>
    <w:rsid w:val="0010097E"/>
    <w:rsid w:val="00100D45"/>
    <w:rsid w:val="00100F75"/>
    <w:rsid w:val="00100F9C"/>
    <w:rsid w:val="001010F0"/>
    <w:rsid w:val="001014C4"/>
    <w:rsid w:val="00101614"/>
    <w:rsid w:val="00101A8B"/>
    <w:rsid w:val="00101C68"/>
    <w:rsid w:val="00101F2D"/>
    <w:rsid w:val="001021C4"/>
    <w:rsid w:val="00102330"/>
    <w:rsid w:val="00102484"/>
    <w:rsid w:val="00102803"/>
    <w:rsid w:val="001032A4"/>
    <w:rsid w:val="00103858"/>
    <w:rsid w:val="00103BCB"/>
    <w:rsid w:val="00103CB5"/>
    <w:rsid w:val="00103D5B"/>
    <w:rsid w:val="00104089"/>
    <w:rsid w:val="001044E9"/>
    <w:rsid w:val="0010471D"/>
    <w:rsid w:val="001049D5"/>
    <w:rsid w:val="00104B9B"/>
    <w:rsid w:val="001056F7"/>
    <w:rsid w:val="00105A04"/>
    <w:rsid w:val="00105B04"/>
    <w:rsid w:val="001067D8"/>
    <w:rsid w:val="00106A1A"/>
    <w:rsid w:val="00106A26"/>
    <w:rsid w:val="00106BB9"/>
    <w:rsid w:val="00106EB8"/>
    <w:rsid w:val="001072D0"/>
    <w:rsid w:val="00107323"/>
    <w:rsid w:val="001075FB"/>
    <w:rsid w:val="00107704"/>
    <w:rsid w:val="00110154"/>
    <w:rsid w:val="001101A5"/>
    <w:rsid w:val="00110364"/>
    <w:rsid w:val="0011049F"/>
    <w:rsid w:val="00110636"/>
    <w:rsid w:val="00110D00"/>
    <w:rsid w:val="00110D0D"/>
    <w:rsid w:val="00110DD7"/>
    <w:rsid w:val="00110FBD"/>
    <w:rsid w:val="001114A7"/>
    <w:rsid w:val="00111663"/>
    <w:rsid w:val="00111D53"/>
    <w:rsid w:val="001124FE"/>
    <w:rsid w:val="001126B1"/>
    <w:rsid w:val="00112D6F"/>
    <w:rsid w:val="001130A1"/>
    <w:rsid w:val="0011310F"/>
    <w:rsid w:val="00113927"/>
    <w:rsid w:val="00113EAB"/>
    <w:rsid w:val="00113FD0"/>
    <w:rsid w:val="00114097"/>
    <w:rsid w:val="00114396"/>
    <w:rsid w:val="001144E7"/>
    <w:rsid w:val="00115008"/>
    <w:rsid w:val="00115418"/>
    <w:rsid w:val="00115431"/>
    <w:rsid w:val="0011549F"/>
    <w:rsid w:val="00115A4A"/>
    <w:rsid w:val="00115C67"/>
    <w:rsid w:val="001162FF"/>
    <w:rsid w:val="001172B0"/>
    <w:rsid w:val="00117A79"/>
    <w:rsid w:val="00117BDF"/>
    <w:rsid w:val="00117D61"/>
    <w:rsid w:val="00120139"/>
    <w:rsid w:val="0012025A"/>
    <w:rsid w:val="001205D7"/>
    <w:rsid w:val="001206D9"/>
    <w:rsid w:val="00120928"/>
    <w:rsid w:val="00120D60"/>
    <w:rsid w:val="00120D77"/>
    <w:rsid w:val="00121372"/>
    <w:rsid w:val="001219D9"/>
    <w:rsid w:val="00121ACE"/>
    <w:rsid w:val="00122A1E"/>
    <w:rsid w:val="00122BAB"/>
    <w:rsid w:val="0012349D"/>
    <w:rsid w:val="00123543"/>
    <w:rsid w:val="0012380C"/>
    <w:rsid w:val="00123BCD"/>
    <w:rsid w:val="00123CD0"/>
    <w:rsid w:val="00123D61"/>
    <w:rsid w:val="0012420C"/>
    <w:rsid w:val="001242EB"/>
    <w:rsid w:val="001244D7"/>
    <w:rsid w:val="001255F3"/>
    <w:rsid w:val="00125DE5"/>
    <w:rsid w:val="001260FC"/>
    <w:rsid w:val="00126D9B"/>
    <w:rsid w:val="00126EAA"/>
    <w:rsid w:val="00126F1F"/>
    <w:rsid w:val="00126F6B"/>
    <w:rsid w:val="0012736B"/>
    <w:rsid w:val="00127991"/>
    <w:rsid w:val="00127BA0"/>
    <w:rsid w:val="00130387"/>
    <w:rsid w:val="001304D8"/>
    <w:rsid w:val="0013080A"/>
    <w:rsid w:val="001311EF"/>
    <w:rsid w:val="00131296"/>
    <w:rsid w:val="00131314"/>
    <w:rsid w:val="00131427"/>
    <w:rsid w:val="001314A8"/>
    <w:rsid w:val="00131B24"/>
    <w:rsid w:val="00131C23"/>
    <w:rsid w:val="00132CAF"/>
    <w:rsid w:val="001335E0"/>
    <w:rsid w:val="00133BF3"/>
    <w:rsid w:val="001342B2"/>
    <w:rsid w:val="001345AF"/>
    <w:rsid w:val="00134E1C"/>
    <w:rsid w:val="00135018"/>
    <w:rsid w:val="0013507B"/>
    <w:rsid w:val="001350FC"/>
    <w:rsid w:val="0013512E"/>
    <w:rsid w:val="001351C1"/>
    <w:rsid w:val="00135D8E"/>
    <w:rsid w:val="0013624D"/>
    <w:rsid w:val="0013646F"/>
    <w:rsid w:val="00136576"/>
    <w:rsid w:val="0013677D"/>
    <w:rsid w:val="00136787"/>
    <w:rsid w:val="00136869"/>
    <w:rsid w:val="001368E0"/>
    <w:rsid w:val="00136D87"/>
    <w:rsid w:val="00137118"/>
    <w:rsid w:val="00137238"/>
    <w:rsid w:val="00137275"/>
    <w:rsid w:val="00137DDD"/>
    <w:rsid w:val="00137E70"/>
    <w:rsid w:val="00137FB9"/>
    <w:rsid w:val="00140493"/>
    <w:rsid w:val="001404B8"/>
    <w:rsid w:val="00140923"/>
    <w:rsid w:val="00140C1F"/>
    <w:rsid w:val="00141276"/>
    <w:rsid w:val="001415C8"/>
    <w:rsid w:val="00141ADA"/>
    <w:rsid w:val="00142023"/>
    <w:rsid w:val="001421CB"/>
    <w:rsid w:val="001425FB"/>
    <w:rsid w:val="001428F4"/>
    <w:rsid w:val="00142F84"/>
    <w:rsid w:val="0014316C"/>
    <w:rsid w:val="00143256"/>
    <w:rsid w:val="00143F83"/>
    <w:rsid w:val="001442D9"/>
    <w:rsid w:val="00144735"/>
    <w:rsid w:val="00144B15"/>
    <w:rsid w:val="00145182"/>
    <w:rsid w:val="001451DB"/>
    <w:rsid w:val="0014542A"/>
    <w:rsid w:val="00145BAE"/>
    <w:rsid w:val="00145EE7"/>
    <w:rsid w:val="00145FF2"/>
    <w:rsid w:val="0014642F"/>
    <w:rsid w:val="0014646F"/>
    <w:rsid w:val="00146F8F"/>
    <w:rsid w:val="0014765D"/>
    <w:rsid w:val="00147833"/>
    <w:rsid w:val="0014789F"/>
    <w:rsid w:val="00150286"/>
    <w:rsid w:val="001503E4"/>
    <w:rsid w:val="001507B4"/>
    <w:rsid w:val="001508A8"/>
    <w:rsid w:val="00151232"/>
    <w:rsid w:val="001517E0"/>
    <w:rsid w:val="001518BD"/>
    <w:rsid w:val="00151D5B"/>
    <w:rsid w:val="0015220A"/>
    <w:rsid w:val="0015254F"/>
    <w:rsid w:val="00152BAD"/>
    <w:rsid w:val="00152C03"/>
    <w:rsid w:val="001530D0"/>
    <w:rsid w:val="001531D8"/>
    <w:rsid w:val="00153A67"/>
    <w:rsid w:val="00153BCB"/>
    <w:rsid w:val="00153DD1"/>
    <w:rsid w:val="0015422F"/>
    <w:rsid w:val="0015470E"/>
    <w:rsid w:val="00154BD5"/>
    <w:rsid w:val="00155101"/>
    <w:rsid w:val="0015532C"/>
    <w:rsid w:val="00155482"/>
    <w:rsid w:val="00155BE0"/>
    <w:rsid w:val="00155E24"/>
    <w:rsid w:val="0015635D"/>
    <w:rsid w:val="00157645"/>
    <w:rsid w:val="00160193"/>
    <w:rsid w:val="00160299"/>
    <w:rsid w:val="001603FF"/>
    <w:rsid w:val="00160A75"/>
    <w:rsid w:val="00160C06"/>
    <w:rsid w:val="00160C1A"/>
    <w:rsid w:val="00161754"/>
    <w:rsid w:val="0016217B"/>
    <w:rsid w:val="0016256C"/>
    <w:rsid w:val="00162645"/>
    <w:rsid w:val="00162B55"/>
    <w:rsid w:val="00162F41"/>
    <w:rsid w:val="0016312B"/>
    <w:rsid w:val="00163759"/>
    <w:rsid w:val="00163B94"/>
    <w:rsid w:val="00163C39"/>
    <w:rsid w:val="00164069"/>
    <w:rsid w:val="001640C6"/>
    <w:rsid w:val="001641B3"/>
    <w:rsid w:val="00164886"/>
    <w:rsid w:val="0016590B"/>
    <w:rsid w:val="00165D28"/>
    <w:rsid w:val="00165EA1"/>
    <w:rsid w:val="00166319"/>
    <w:rsid w:val="0016683D"/>
    <w:rsid w:val="001669B7"/>
    <w:rsid w:val="00166D0A"/>
    <w:rsid w:val="00166F6A"/>
    <w:rsid w:val="001670B6"/>
    <w:rsid w:val="0016717F"/>
    <w:rsid w:val="00167571"/>
    <w:rsid w:val="0016776A"/>
    <w:rsid w:val="00167BAD"/>
    <w:rsid w:val="00167DD1"/>
    <w:rsid w:val="0017013D"/>
    <w:rsid w:val="00170296"/>
    <w:rsid w:val="001702D7"/>
    <w:rsid w:val="001705A4"/>
    <w:rsid w:val="00170877"/>
    <w:rsid w:val="00170CB0"/>
    <w:rsid w:val="00170EB5"/>
    <w:rsid w:val="001713CB"/>
    <w:rsid w:val="00171E20"/>
    <w:rsid w:val="00172408"/>
    <w:rsid w:val="001724CF"/>
    <w:rsid w:val="0017299F"/>
    <w:rsid w:val="00172A1C"/>
    <w:rsid w:val="00172D45"/>
    <w:rsid w:val="00172E3C"/>
    <w:rsid w:val="00173043"/>
    <w:rsid w:val="0017337B"/>
    <w:rsid w:val="00173BC3"/>
    <w:rsid w:val="00173E05"/>
    <w:rsid w:val="00173EC5"/>
    <w:rsid w:val="0017439E"/>
    <w:rsid w:val="00174598"/>
    <w:rsid w:val="00175010"/>
    <w:rsid w:val="0017541A"/>
    <w:rsid w:val="0017549B"/>
    <w:rsid w:val="00175B83"/>
    <w:rsid w:val="0017602A"/>
    <w:rsid w:val="00176662"/>
    <w:rsid w:val="00176AE8"/>
    <w:rsid w:val="00176DBC"/>
    <w:rsid w:val="00176FAC"/>
    <w:rsid w:val="001771F3"/>
    <w:rsid w:val="001772BF"/>
    <w:rsid w:val="00177403"/>
    <w:rsid w:val="00177D36"/>
    <w:rsid w:val="00177D75"/>
    <w:rsid w:val="00177E80"/>
    <w:rsid w:val="00177F03"/>
    <w:rsid w:val="00180336"/>
    <w:rsid w:val="001811AE"/>
    <w:rsid w:val="0018147B"/>
    <w:rsid w:val="001816AC"/>
    <w:rsid w:val="001816E5"/>
    <w:rsid w:val="00181FED"/>
    <w:rsid w:val="001820A2"/>
    <w:rsid w:val="0018229C"/>
    <w:rsid w:val="00183221"/>
    <w:rsid w:val="00183364"/>
    <w:rsid w:val="0018348E"/>
    <w:rsid w:val="001835E7"/>
    <w:rsid w:val="00183941"/>
    <w:rsid w:val="00183BC5"/>
    <w:rsid w:val="00183F5F"/>
    <w:rsid w:val="00184EA8"/>
    <w:rsid w:val="0018544A"/>
    <w:rsid w:val="00185692"/>
    <w:rsid w:val="0018587A"/>
    <w:rsid w:val="001858FC"/>
    <w:rsid w:val="0018592B"/>
    <w:rsid w:val="00185ACD"/>
    <w:rsid w:val="00185CFC"/>
    <w:rsid w:val="001860A6"/>
    <w:rsid w:val="001861A0"/>
    <w:rsid w:val="00186598"/>
    <w:rsid w:val="001866EE"/>
    <w:rsid w:val="00186B71"/>
    <w:rsid w:val="00186BE7"/>
    <w:rsid w:val="00186ED8"/>
    <w:rsid w:val="00186FA2"/>
    <w:rsid w:val="001874BC"/>
    <w:rsid w:val="001876F8"/>
    <w:rsid w:val="00187850"/>
    <w:rsid w:val="001879F0"/>
    <w:rsid w:val="00187C7A"/>
    <w:rsid w:val="00187D6F"/>
    <w:rsid w:val="0019005F"/>
    <w:rsid w:val="00190341"/>
    <w:rsid w:val="00190956"/>
    <w:rsid w:val="00190B7D"/>
    <w:rsid w:val="00190BD3"/>
    <w:rsid w:val="001911B5"/>
    <w:rsid w:val="0019171B"/>
    <w:rsid w:val="00191881"/>
    <w:rsid w:val="00192109"/>
    <w:rsid w:val="00192634"/>
    <w:rsid w:val="00192A5E"/>
    <w:rsid w:val="001930FD"/>
    <w:rsid w:val="001936C7"/>
    <w:rsid w:val="00193868"/>
    <w:rsid w:val="0019392C"/>
    <w:rsid w:val="00193E14"/>
    <w:rsid w:val="00194669"/>
    <w:rsid w:val="001947CF"/>
    <w:rsid w:val="001947F2"/>
    <w:rsid w:val="00194801"/>
    <w:rsid w:val="0019491B"/>
    <w:rsid w:val="00194CD0"/>
    <w:rsid w:val="00195160"/>
    <w:rsid w:val="00195165"/>
    <w:rsid w:val="00195A02"/>
    <w:rsid w:val="00195D4D"/>
    <w:rsid w:val="00195F7E"/>
    <w:rsid w:val="00196153"/>
    <w:rsid w:val="00196191"/>
    <w:rsid w:val="001961C5"/>
    <w:rsid w:val="00196835"/>
    <w:rsid w:val="00196CF3"/>
    <w:rsid w:val="00196DA9"/>
    <w:rsid w:val="00196DCC"/>
    <w:rsid w:val="001972AA"/>
    <w:rsid w:val="001972BF"/>
    <w:rsid w:val="00197456"/>
    <w:rsid w:val="00197603"/>
    <w:rsid w:val="00197649"/>
    <w:rsid w:val="00197748"/>
    <w:rsid w:val="00197A72"/>
    <w:rsid w:val="00197ECB"/>
    <w:rsid w:val="001A003C"/>
    <w:rsid w:val="001A00B5"/>
    <w:rsid w:val="001A0AA8"/>
    <w:rsid w:val="001A0D59"/>
    <w:rsid w:val="001A0D98"/>
    <w:rsid w:val="001A0EBF"/>
    <w:rsid w:val="001A0F6C"/>
    <w:rsid w:val="001A11E3"/>
    <w:rsid w:val="001A1213"/>
    <w:rsid w:val="001A2BC2"/>
    <w:rsid w:val="001A2CBE"/>
    <w:rsid w:val="001A3003"/>
    <w:rsid w:val="001A30B8"/>
    <w:rsid w:val="001A34B9"/>
    <w:rsid w:val="001A363F"/>
    <w:rsid w:val="001A3A04"/>
    <w:rsid w:val="001A3A7B"/>
    <w:rsid w:val="001A3AFC"/>
    <w:rsid w:val="001A3C43"/>
    <w:rsid w:val="001A3D3C"/>
    <w:rsid w:val="001A4372"/>
    <w:rsid w:val="001A4410"/>
    <w:rsid w:val="001A445F"/>
    <w:rsid w:val="001A447B"/>
    <w:rsid w:val="001A46D2"/>
    <w:rsid w:val="001A475B"/>
    <w:rsid w:val="001A482E"/>
    <w:rsid w:val="001A5109"/>
    <w:rsid w:val="001A5352"/>
    <w:rsid w:val="001A55A8"/>
    <w:rsid w:val="001A568A"/>
    <w:rsid w:val="001A5A84"/>
    <w:rsid w:val="001A6160"/>
    <w:rsid w:val="001A6388"/>
    <w:rsid w:val="001A64DC"/>
    <w:rsid w:val="001A67EE"/>
    <w:rsid w:val="001A6843"/>
    <w:rsid w:val="001A693C"/>
    <w:rsid w:val="001A6A6C"/>
    <w:rsid w:val="001A6FFB"/>
    <w:rsid w:val="001A70D4"/>
    <w:rsid w:val="001A71D4"/>
    <w:rsid w:val="001A73D1"/>
    <w:rsid w:val="001A74F8"/>
    <w:rsid w:val="001A77B6"/>
    <w:rsid w:val="001A78A1"/>
    <w:rsid w:val="001B0042"/>
    <w:rsid w:val="001B0261"/>
    <w:rsid w:val="001B0491"/>
    <w:rsid w:val="001B07B9"/>
    <w:rsid w:val="001B0915"/>
    <w:rsid w:val="001B0E65"/>
    <w:rsid w:val="001B0F1E"/>
    <w:rsid w:val="001B1B61"/>
    <w:rsid w:val="001B1E4F"/>
    <w:rsid w:val="001B21DB"/>
    <w:rsid w:val="001B241B"/>
    <w:rsid w:val="001B254B"/>
    <w:rsid w:val="001B26BF"/>
    <w:rsid w:val="001B299F"/>
    <w:rsid w:val="001B2D2E"/>
    <w:rsid w:val="001B305D"/>
    <w:rsid w:val="001B3085"/>
    <w:rsid w:val="001B3DC7"/>
    <w:rsid w:val="001B3E34"/>
    <w:rsid w:val="001B4576"/>
    <w:rsid w:val="001B48FF"/>
    <w:rsid w:val="001B4C33"/>
    <w:rsid w:val="001B5393"/>
    <w:rsid w:val="001B53FE"/>
    <w:rsid w:val="001B5DEC"/>
    <w:rsid w:val="001B5EC2"/>
    <w:rsid w:val="001B5F4A"/>
    <w:rsid w:val="001B6137"/>
    <w:rsid w:val="001B62A1"/>
    <w:rsid w:val="001B64EF"/>
    <w:rsid w:val="001B6A9E"/>
    <w:rsid w:val="001B6B5D"/>
    <w:rsid w:val="001C00BC"/>
    <w:rsid w:val="001C01D0"/>
    <w:rsid w:val="001C0A5F"/>
    <w:rsid w:val="001C152A"/>
    <w:rsid w:val="001C1810"/>
    <w:rsid w:val="001C1858"/>
    <w:rsid w:val="001C1881"/>
    <w:rsid w:val="001C1B6B"/>
    <w:rsid w:val="001C1FD2"/>
    <w:rsid w:val="001C2275"/>
    <w:rsid w:val="001C27DC"/>
    <w:rsid w:val="001C29F8"/>
    <w:rsid w:val="001C315F"/>
    <w:rsid w:val="001C3602"/>
    <w:rsid w:val="001C38D9"/>
    <w:rsid w:val="001C3CDF"/>
    <w:rsid w:val="001C3F2F"/>
    <w:rsid w:val="001C3F71"/>
    <w:rsid w:val="001C4182"/>
    <w:rsid w:val="001C4446"/>
    <w:rsid w:val="001C4527"/>
    <w:rsid w:val="001C459A"/>
    <w:rsid w:val="001C473F"/>
    <w:rsid w:val="001C49D0"/>
    <w:rsid w:val="001C4CA4"/>
    <w:rsid w:val="001C50D8"/>
    <w:rsid w:val="001C51DD"/>
    <w:rsid w:val="001C5593"/>
    <w:rsid w:val="001C5AA5"/>
    <w:rsid w:val="001C5D07"/>
    <w:rsid w:val="001C5E65"/>
    <w:rsid w:val="001C6034"/>
    <w:rsid w:val="001C64C0"/>
    <w:rsid w:val="001C6C46"/>
    <w:rsid w:val="001C6CEF"/>
    <w:rsid w:val="001C76BE"/>
    <w:rsid w:val="001C775D"/>
    <w:rsid w:val="001C7941"/>
    <w:rsid w:val="001C7AFA"/>
    <w:rsid w:val="001C7ED2"/>
    <w:rsid w:val="001D03DC"/>
    <w:rsid w:val="001D055F"/>
    <w:rsid w:val="001D0AC0"/>
    <w:rsid w:val="001D0B52"/>
    <w:rsid w:val="001D0BC2"/>
    <w:rsid w:val="001D0D29"/>
    <w:rsid w:val="001D0E42"/>
    <w:rsid w:val="001D158D"/>
    <w:rsid w:val="001D189B"/>
    <w:rsid w:val="001D1E86"/>
    <w:rsid w:val="001D218D"/>
    <w:rsid w:val="001D2201"/>
    <w:rsid w:val="001D225D"/>
    <w:rsid w:val="001D231A"/>
    <w:rsid w:val="001D25DF"/>
    <w:rsid w:val="001D260D"/>
    <w:rsid w:val="001D333D"/>
    <w:rsid w:val="001D3D27"/>
    <w:rsid w:val="001D4126"/>
    <w:rsid w:val="001D41A3"/>
    <w:rsid w:val="001D42B1"/>
    <w:rsid w:val="001D4316"/>
    <w:rsid w:val="001D4784"/>
    <w:rsid w:val="001D4875"/>
    <w:rsid w:val="001D55FB"/>
    <w:rsid w:val="001D5859"/>
    <w:rsid w:val="001D5902"/>
    <w:rsid w:val="001D5941"/>
    <w:rsid w:val="001D5D89"/>
    <w:rsid w:val="001D69E1"/>
    <w:rsid w:val="001D6ACF"/>
    <w:rsid w:val="001D6B23"/>
    <w:rsid w:val="001D6D26"/>
    <w:rsid w:val="001D7359"/>
    <w:rsid w:val="001D78E6"/>
    <w:rsid w:val="001D7EF7"/>
    <w:rsid w:val="001E03BE"/>
    <w:rsid w:val="001E05A7"/>
    <w:rsid w:val="001E07D3"/>
    <w:rsid w:val="001E09CF"/>
    <w:rsid w:val="001E0AF5"/>
    <w:rsid w:val="001E0BA9"/>
    <w:rsid w:val="001E11B0"/>
    <w:rsid w:val="001E15AD"/>
    <w:rsid w:val="001E1E8D"/>
    <w:rsid w:val="001E2102"/>
    <w:rsid w:val="001E22E1"/>
    <w:rsid w:val="001E26F9"/>
    <w:rsid w:val="001E27D4"/>
    <w:rsid w:val="001E2853"/>
    <w:rsid w:val="001E2F15"/>
    <w:rsid w:val="001E319D"/>
    <w:rsid w:val="001E3C13"/>
    <w:rsid w:val="001E47A5"/>
    <w:rsid w:val="001E4C5B"/>
    <w:rsid w:val="001E4DC9"/>
    <w:rsid w:val="001E505E"/>
    <w:rsid w:val="001E52D0"/>
    <w:rsid w:val="001E6F12"/>
    <w:rsid w:val="001E701B"/>
    <w:rsid w:val="001E76F0"/>
    <w:rsid w:val="001E79D0"/>
    <w:rsid w:val="001E7D84"/>
    <w:rsid w:val="001F02A8"/>
    <w:rsid w:val="001F0397"/>
    <w:rsid w:val="001F04B0"/>
    <w:rsid w:val="001F0B87"/>
    <w:rsid w:val="001F0C09"/>
    <w:rsid w:val="001F0F2F"/>
    <w:rsid w:val="001F1999"/>
    <w:rsid w:val="001F1CAE"/>
    <w:rsid w:val="001F226C"/>
    <w:rsid w:val="001F236E"/>
    <w:rsid w:val="001F241E"/>
    <w:rsid w:val="001F2E7D"/>
    <w:rsid w:val="001F2ED5"/>
    <w:rsid w:val="001F333C"/>
    <w:rsid w:val="001F38C4"/>
    <w:rsid w:val="001F3BFF"/>
    <w:rsid w:val="001F3DD2"/>
    <w:rsid w:val="001F3FE7"/>
    <w:rsid w:val="001F47B3"/>
    <w:rsid w:val="001F4820"/>
    <w:rsid w:val="001F4EEE"/>
    <w:rsid w:val="001F4F66"/>
    <w:rsid w:val="001F516A"/>
    <w:rsid w:val="001F52D3"/>
    <w:rsid w:val="001F5460"/>
    <w:rsid w:val="001F5B7D"/>
    <w:rsid w:val="001F603E"/>
    <w:rsid w:val="001F643F"/>
    <w:rsid w:val="001F683A"/>
    <w:rsid w:val="001F76DD"/>
    <w:rsid w:val="001F7750"/>
    <w:rsid w:val="001F79FD"/>
    <w:rsid w:val="001F7F50"/>
    <w:rsid w:val="00200212"/>
    <w:rsid w:val="0020083C"/>
    <w:rsid w:val="00200903"/>
    <w:rsid w:val="00200A7D"/>
    <w:rsid w:val="00200D3F"/>
    <w:rsid w:val="002011A7"/>
    <w:rsid w:val="00201993"/>
    <w:rsid w:val="00201AB5"/>
    <w:rsid w:val="00201E47"/>
    <w:rsid w:val="00202073"/>
    <w:rsid w:val="002020D6"/>
    <w:rsid w:val="0020227D"/>
    <w:rsid w:val="002029EB"/>
    <w:rsid w:val="00202B53"/>
    <w:rsid w:val="00203486"/>
    <w:rsid w:val="00203500"/>
    <w:rsid w:val="00203788"/>
    <w:rsid w:val="002040F7"/>
    <w:rsid w:val="0020446A"/>
    <w:rsid w:val="00204684"/>
    <w:rsid w:val="0020476B"/>
    <w:rsid w:val="00204C97"/>
    <w:rsid w:val="00205075"/>
    <w:rsid w:val="002058A9"/>
    <w:rsid w:val="00205996"/>
    <w:rsid w:val="00205F33"/>
    <w:rsid w:val="0020775B"/>
    <w:rsid w:val="00207906"/>
    <w:rsid w:val="00207B97"/>
    <w:rsid w:val="0021001A"/>
    <w:rsid w:val="0021002A"/>
    <w:rsid w:val="002104D8"/>
    <w:rsid w:val="002105AF"/>
    <w:rsid w:val="002109C9"/>
    <w:rsid w:val="00210C90"/>
    <w:rsid w:val="002111C6"/>
    <w:rsid w:val="00211711"/>
    <w:rsid w:val="0021208C"/>
    <w:rsid w:val="002121C1"/>
    <w:rsid w:val="00212759"/>
    <w:rsid w:val="0021385E"/>
    <w:rsid w:val="00213C6A"/>
    <w:rsid w:val="0021478C"/>
    <w:rsid w:val="00214C25"/>
    <w:rsid w:val="00215994"/>
    <w:rsid w:val="00215BF7"/>
    <w:rsid w:val="00215C87"/>
    <w:rsid w:val="00215E0B"/>
    <w:rsid w:val="00215E70"/>
    <w:rsid w:val="0021706D"/>
    <w:rsid w:val="00217258"/>
    <w:rsid w:val="002176DE"/>
    <w:rsid w:val="00217A11"/>
    <w:rsid w:val="00217CE9"/>
    <w:rsid w:val="00220320"/>
    <w:rsid w:val="00220332"/>
    <w:rsid w:val="002206E1"/>
    <w:rsid w:val="002207B0"/>
    <w:rsid w:val="00220B83"/>
    <w:rsid w:val="00221226"/>
    <w:rsid w:val="00222D80"/>
    <w:rsid w:val="00224491"/>
    <w:rsid w:val="0022452B"/>
    <w:rsid w:val="0022480B"/>
    <w:rsid w:val="0022482B"/>
    <w:rsid w:val="00224915"/>
    <w:rsid w:val="00224C69"/>
    <w:rsid w:val="00224C84"/>
    <w:rsid w:val="00224CB5"/>
    <w:rsid w:val="0022501B"/>
    <w:rsid w:val="0022573C"/>
    <w:rsid w:val="002259D1"/>
    <w:rsid w:val="002259E5"/>
    <w:rsid w:val="00225A3C"/>
    <w:rsid w:val="00225BB0"/>
    <w:rsid w:val="00225D45"/>
    <w:rsid w:val="00226279"/>
    <w:rsid w:val="00226292"/>
    <w:rsid w:val="00226340"/>
    <w:rsid w:val="00226867"/>
    <w:rsid w:val="00226CC5"/>
    <w:rsid w:val="002270E8"/>
    <w:rsid w:val="00227C74"/>
    <w:rsid w:val="002302BB"/>
    <w:rsid w:val="0023138F"/>
    <w:rsid w:val="00231651"/>
    <w:rsid w:val="002318EC"/>
    <w:rsid w:val="00231BE8"/>
    <w:rsid w:val="002322C7"/>
    <w:rsid w:val="00232E31"/>
    <w:rsid w:val="00233106"/>
    <w:rsid w:val="00234035"/>
    <w:rsid w:val="00234B06"/>
    <w:rsid w:val="00234B50"/>
    <w:rsid w:val="00234CC9"/>
    <w:rsid w:val="002350AF"/>
    <w:rsid w:val="0023513B"/>
    <w:rsid w:val="002351EE"/>
    <w:rsid w:val="00235434"/>
    <w:rsid w:val="00235902"/>
    <w:rsid w:val="00235C2A"/>
    <w:rsid w:val="00235FD9"/>
    <w:rsid w:val="00236060"/>
    <w:rsid w:val="0023681A"/>
    <w:rsid w:val="00236BE9"/>
    <w:rsid w:val="002372E2"/>
    <w:rsid w:val="0023747E"/>
    <w:rsid w:val="002374F0"/>
    <w:rsid w:val="002375FA"/>
    <w:rsid w:val="00237B9D"/>
    <w:rsid w:val="00237DF5"/>
    <w:rsid w:val="00237FD8"/>
    <w:rsid w:val="00237FF0"/>
    <w:rsid w:val="00240110"/>
    <w:rsid w:val="00240433"/>
    <w:rsid w:val="002404AE"/>
    <w:rsid w:val="002407DC"/>
    <w:rsid w:val="002408D2"/>
    <w:rsid w:val="00240D22"/>
    <w:rsid w:val="00240D2E"/>
    <w:rsid w:val="0024142B"/>
    <w:rsid w:val="002415BE"/>
    <w:rsid w:val="002419AE"/>
    <w:rsid w:val="00241D5C"/>
    <w:rsid w:val="00241D79"/>
    <w:rsid w:val="00241DE2"/>
    <w:rsid w:val="00241DE5"/>
    <w:rsid w:val="00241E21"/>
    <w:rsid w:val="00242060"/>
    <w:rsid w:val="002420AD"/>
    <w:rsid w:val="00242408"/>
    <w:rsid w:val="00242859"/>
    <w:rsid w:val="00242E0E"/>
    <w:rsid w:val="00242F22"/>
    <w:rsid w:val="00242F94"/>
    <w:rsid w:val="00244212"/>
    <w:rsid w:val="00244853"/>
    <w:rsid w:val="00244AAA"/>
    <w:rsid w:val="00244F2F"/>
    <w:rsid w:val="002453D2"/>
    <w:rsid w:val="002455FB"/>
    <w:rsid w:val="002459FB"/>
    <w:rsid w:val="00245EC0"/>
    <w:rsid w:val="00246240"/>
    <w:rsid w:val="002468CC"/>
    <w:rsid w:val="00246B8E"/>
    <w:rsid w:val="00246EFC"/>
    <w:rsid w:val="002475B4"/>
    <w:rsid w:val="002479CF"/>
    <w:rsid w:val="00247ABB"/>
    <w:rsid w:val="00250001"/>
    <w:rsid w:val="002504FD"/>
    <w:rsid w:val="0025082F"/>
    <w:rsid w:val="00250AC3"/>
    <w:rsid w:val="00250B49"/>
    <w:rsid w:val="00250B83"/>
    <w:rsid w:val="00250BF9"/>
    <w:rsid w:val="002512F2"/>
    <w:rsid w:val="002513CF"/>
    <w:rsid w:val="0025140E"/>
    <w:rsid w:val="00251A53"/>
    <w:rsid w:val="00251E8C"/>
    <w:rsid w:val="00252020"/>
    <w:rsid w:val="002523D3"/>
    <w:rsid w:val="002524A4"/>
    <w:rsid w:val="002527A3"/>
    <w:rsid w:val="00252A25"/>
    <w:rsid w:val="00252B3D"/>
    <w:rsid w:val="0025334C"/>
    <w:rsid w:val="0025339F"/>
    <w:rsid w:val="002533F1"/>
    <w:rsid w:val="0025393D"/>
    <w:rsid w:val="00253CE6"/>
    <w:rsid w:val="00253DA4"/>
    <w:rsid w:val="00253EF2"/>
    <w:rsid w:val="002545C3"/>
    <w:rsid w:val="0025522C"/>
    <w:rsid w:val="00255356"/>
    <w:rsid w:val="00255C70"/>
    <w:rsid w:val="002560B2"/>
    <w:rsid w:val="0025637D"/>
    <w:rsid w:val="002565BE"/>
    <w:rsid w:val="002569C6"/>
    <w:rsid w:val="00256C6B"/>
    <w:rsid w:val="00256D02"/>
    <w:rsid w:val="002571BA"/>
    <w:rsid w:val="0025734D"/>
    <w:rsid w:val="0025766B"/>
    <w:rsid w:val="00257A1D"/>
    <w:rsid w:val="00257E0D"/>
    <w:rsid w:val="00257EE2"/>
    <w:rsid w:val="002602D6"/>
    <w:rsid w:val="0026033B"/>
    <w:rsid w:val="00260812"/>
    <w:rsid w:val="002609AD"/>
    <w:rsid w:val="002609D9"/>
    <w:rsid w:val="00260FBC"/>
    <w:rsid w:val="0026128C"/>
    <w:rsid w:val="002619C8"/>
    <w:rsid w:val="00261CFB"/>
    <w:rsid w:val="002625C3"/>
    <w:rsid w:val="00262952"/>
    <w:rsid w:val="00262D77"/>
    <w:rsid w:val="002632C7"/>
    <w:rsid w:val="0026331A"/>
    <w:rsid w:val="00263735"/>
    <w:rsid w:val="0026393B"/>
    <w:rsid w:val="002639C0"/>
    <w:rsid w:val="00263AF8"/>
    <w:rsid w:val="00263B12"/>
    <w:rsid w:val="00263D48"/>
    <w:rsid w:val="002640BE"/>
    <w:rsid w:val="0026435E"/>
    <w:rsid w:val="0026451D"/>
    <w:rsid w:val="002645B0"/>
    <w:rsid w:val="00264A2C"/>
    <w:rsid w:val="00264E66"/>
    <w:rsid w:val="00264FBF"/>
    <w:rsid w:val="0026517E"/>
    <w:rsid w:val="002656CB"/>
    <w:rsid w:val="002658F0"/>
    <w:rsid w:val="00266CF2"/>
    <w:rsid w:val="002677F5"/>
    <w:rsid w:val="00267E0E"/>
    <w:rsid w:val="0027045E"/>
    <w:rsid w:val="002704E3"/>
    <w:rsid w:val="00270525"/>
    <w:rsid w:val="002708AF"/>
    <w:rsid w:val="0027099B"/>
    <w:rsid w:val="00270BD2"/>
    <w:rsid w:val="00270C9C"/>
    <w:rsid w:val="00270D5F"/>
    <w:rsid w:val="00270DAA"/>
    <w:rsid w:val="0027133F"/>
    <w:rsid w:val="00271D88"/>
    <w:rsid w:val="00271D92"/>
    <w:rsid w:val="002721B7"/>
    <w:rsid w:val="002721F4"/>
    <w:rsid w:val="002723BB"/>
    <w:rsid w:val="0027254F"/>
    <w:rsid w:val="00272852"/>
    <w:rsid w:val="0027329E"/>
    <w:rsid w:val="002733D6"/>
    <w:rsid w:val="0027434B"/>
    <w:rsid w:val="00274462"/>
    <w:rsid w:val="002749CB"/>
    <w:rsid w:val="00274B4A"/>
    <w:rsid w:val="00274E13"/>
    <w:rsid w:val="00274EC6"/>
    <w:rsid w:val="0027529F"/>
    <w:rsid w:val="00276777"/>
    <w:rsid w:val="00276781"/>
    <w:rsid w:val="002768E4"/>
    <w:rsid w:val="00276ACA"/>
    <w:rsid w:val="00276D29"/>
    <w:rsid w:val="002770C1"/>
    <w:rsid w:val="00277274"/>
    <w:rsid w:val="00277744"/>
    <w:rsid w:val="0027776B"/>
    <w:rsid w:val="002777A9"/>
    <w:rsid w:val="0028057B"/>
    <w:rsid w:val="002805F6"/>
    <w:rsid w:val="0028094D"/>
    <w:rsid w:val="00280998"/>
    <w:rsid w:val="00280AA7"/>
    <w:rsid w:val="00280B74"/>
    <w:rsid w:val="00280BFA"/>
    <w:rsid w:val="00280FC5"/>
    <w:rsid w:val="00281125"/>
    <w:rsid w:val="00281234"/>
    <w:rsid w:val="002813E3"/>
    <w:rsid w:val="00281479"/>
    <w:rsid w:val="00281726"/>
    <w:rsid w:val="00281AD3"/>
    <w:rsid w:val="00281B08"/>
    <w:rsid w:val="00281C75"/>
    <w:rsid w:val="00281E83"/>
    <w:rsid w:val="00282005"/>
    <w:rsid w:val="002820AE"/>
    <w:rsid w:val="00282825"/>
    <w:rsid w:val="00282B89"/>
    <w:rsid w:val="00283294"/>
    <w:rsid w:val="00283946"/>
    <w:rsid w:val="00283AA1"/>
    <w:rsid w:val="00284063"/>
    <w:rsid w:val="002846D9"/>
    <w:rsid w:val="0028483F"/>
    <w:rsid w:val="0028491B"/>
    <w:rsid w:val="002852D8"/>
    <w:rsid w:val="002854FF"/>
    <w:rsid w:val="00285507"/>
    <w:rsid w:val="00285687"/>
    <w:rsid w:val="00285832"/>
    <w:rsid w:val="00285C2F"/>
    <w:rsid w:val="00285E1A"/>
    <w:rsid w:val="0028600E"/>
    <w:rsid w:val="0028608E"/>
    <w:rsid w:val="002863CD"/>
    <w:rsid w:val="002867EE"/>
    <w:rsid w:val="00286AB7"/>
    <w:rsid w:val="00286B92"/>
    <w:rsid w:val="0028721F"/>
    <w:rsid w:val="00287339"/>
    <w:rsid w:val="00287476"/>
    <w:rsid w:val="00287609"/>
    <w:rsid w:val="00287884"/>
    <w:rsid w:val="00287918"/>
    <w:rsid w:val="00287D4A"/>
    <w:rsid w:val="00290367"/>
    <w:rsid w:val="002905ED"/>
    <w:rsid w:val="00290842"/>
    <w:rsid w:val="00290880"/>
    <w:rsid w:val="00290D7A"/>
    <w:rsid w:val="00290EDC"/>
    <w:rsid w:val="00290F47"/>
    <w:rsid w:val="00290FC5"/>
    <w:rsid w:val="00291071"/>
    <w:rsid w:val="00291086"/>
    <w:rsid w:val="00291374"/>
    <w:rsid w:val="002915B1"/>
    <w:rsid w:val="00291609"/>
    <w:rsid w:val="00291780"/>
    <w:rsid w:val="00291C49"/>
    <w:rsid w:val="00291CD6"/>
    <w:rsid w:val="00292713"/>
    <w:rsid w:val="00292A1D"/>
    <w:rsid w:val="00292C74"/>
    <w:rsid w:val="00292F18"/>
    <w:rsid w:val="0029349C"/>
    <w:rsid w:val="00293A14"/>
    <w:rsid w:val="00293C5A"/>
    <w:rsid w:val="00293F48"/>
    <w:rsid w:val="002940DC"/>
    <w:rsid w:val="002945CF"/>
    <w:rsid w:val="002949AE"/>
    <w:rsid w:val="002953AC"/>
    <w:rsid w:val="002954AC"/>
    <w:rsid w:val="00295699"/>
    <w:rsid w:val="002959C6"/>
    <w:rsid w:val="00295A04"/>
    <w:rsid w:val="00295B25"/>
    <w:rsid w:val="0029618B"/>
    <w:rsid w:val="002962A7"/>
    <w:rsid w:val="002962B7"/>
    <w:rsid w:val="002969CF"/>
    <w:rsid w:val="00296D67"/>
    <w:rsid w:val="00297000"/>
    <w:rsid w:val="0029764C"/>
    <w:rsid w:val="0029785A"/>
    <w:rsid w:val="002978FB"/>
    <w:rsid w:val="002A01D8"/>
    <w:rsid w:val="002A049E"/>
    <w:rsid w:val="002A0651"/>
    <w:rsid w:val="002A0913"/>
    <w:rsid w:val="002A0918"/>
    <w:rsid w:val="002A0C41"/>
    <w:rsid w:val="002A0D19"/>
    <w:rsid w:val="002A0FF9"/>
    <w:rsid w:val="002A1672"/>
    <w:rsid w:val="002A1A41"/>
    <w:rsid w:val="002A1C02"/>
    <w:rsid w:val="002A222A"/>
    <w:rsid w:val="002A23DF"/>
    <w:rsid w:val="002A273B"/>
    <w:rsid w:val="002A2937"/>
    <w:rsid w:val="002A2ADD"/>
    <w:rsid w:val="002A345A"/>
    <w:rsid w:val="002A379A"/>
    <w:rsid w:val="002A3904"/>
    <w:rsid w:val="002A4919"/>
    <w:rsid w:val="002A501E"/>
    <w:rsid w:val="002A5686"/>
    <w:rsid w:val="002A578A"/>
    <w:rsid w:val="002A5B82"/>
    <w:rsid w:val="002A5CBF"/>
    <w:rsid w:val="002A5D47"/>
    <w:rsid w:val="002A6086"/>
    <w:rsid w:val="002A611A"/>
    <w:rsid w:val="002A6155"/>
    <w:rsid w:val="002A61A6"/>
    <w:rsid w:val="002A63C1"/>
    <w:rsid w:val="002A6672"/>
    <w:rsid w:val="002A69B7"/>
    <w:rsid w:val="002A7057"/>
    <w:rsid w:val="002A74A2"/>
    <w:rsid w:val="002A7661"/>
    <w:rsid w:val="002B0C5B"/>
    <w:rsid w:val="002B167B"/>
    <w:rsid w:val="002B1700"/>
    <w:rsid w:val="002B1CCF"/>
    <w:rsid w:val="002B27B6"/>
    <w:rsid w:val="002B2A40"/>
    <w:rsid w:val="002B2E61"/>
    <w:rsid w:val="002B33AF"/>
    <w:rsid w:val="002B3BAA"/>
    <w:rsid w:val="002B40D4"/>
    <w:rsid w:val="002B429F"/>
    <w:rsid w:val="002B44E0"/>
    <w:rsid w:val="002B4567"/>
    <w:rsid w:val="002B4E01"/>
    <w:rsid w:val="002B4E17"/>
    <w:rsid w:val="002B50D4"/>
    <w:rsid w:val="002B5567"/>
    <w:rsid w:val="002B576D"/>
    <w:rsid w:val="002B59C1"/>
    <w:rsid w:val="002B5F56"/>
    <w:rsid w:val="002B6279"/>
    <w:rsid w:val="002B65EB"/>
    <w:rsid w:val="002B688B"/>
    <w:rsid w:val="002B69C2"/>
    <w:rsid w:val="002B6A30"/>
    <w:rsid w:val="002B6A77"/>
    <w:rsid w:val="002B6ADA"/>
    <w:rsid w:val="002B6FFA"/>
    <w:rsid w:val="002B75F4"/>
    <w:rsid w:val="002B7741"/>
    <w:rsid w:val="002B7EB3"/>
    <w:rsid w:val="002B7F91"/>
    <w:rsid w:val="002C0044"/>
    <w:rsid w:val="002C0569"/>
    <w:rsid w:val="002C0814"/>
    <w:rsid w:val="002C0964"/>
    <w:rsid w:val="002C0A3A"/>
    <w:rsid w:val="002C0D2D"/>
    <w:rsid w:val="002C0FEC"/>
    <w:rsid w:val="002C1061"/>
    <w:rsid w:val="002C1953"/>
    <w:rsid w:val="002C1C36"/>
    <w:rsid w:val="002C1C7A"/>
    <w:rsid w:val="002C2AEB"/>
    <w:rsid w:val="002C2BAB"/>
    <w:rsid w:val="002C30D6"/>
    <w:rsid w:val="002C32D2"/>
    <w:rsid w:val="002C333B"/>
    <w:rsid w:val="002C36BE"/>
    <w:rsid w:val="002C3B1F"/>
    <w:rsid w:val="002C4655"/>
    <w:rsid w:val="002C4A4A"/>
    <w:rsid w:val="002C4D3C"/>
    <w:rsid w:val="002C4F7F"/>
    <w:rsid w:val="002C4FC5"/>
    <w:rsid w:val="002C5270"/>
    <w:rsid w:val="002C5766"/>
    <w:rsid w:val="002C5AA6"/>
    <w:rsid w:val="002C5B50"/>
    <w:rsid w:val="002C5BBE"/>
    <w:rsid w:val="002C5EB5"/>
    <w:rsid w:val="002C60D9"/>
    <w:rsid w:val="002C628C"/>
    <w:rsid w:val="002C644C"/>
    <w:rsid w:val="002C6683"/>
    <w:rsid w:val="002C6770"/>
    <w:rsid w:val="002C790F"/>
    <w:rsid w:val="002C797A"/>
    <w:rsid w:val="002C7AE0"/>
    <w:rsid w:val="002D0511"/>
    <w:rsid w:val="002D08A4"/>
    <w:rsid w:val="002D08BA"/>
    <w:rsid w:val="002D1078"/>
    <w:rsid w:val="002D123C"/>
    <w:rsid w:val="002D127D"/>
    <w:rsid w:val="002D13ED"/>
    <w:rsid w:val="002D1A3E"/>
    <w:rsid w:val="002D1DA0"/>
    <w:rsid w:val="002D2497"/>
    <w:rsid w:val="002D24D2"/>
    <w:rsid w:val="002D2898"/>
    <w:rsid w:val="002D2AFE"/>
    <w:rsid w:val="002D2BBF"/>
    <w:rsid w:val="002D2C0E"/>
    <w:rsid w:val="002D34E2"/>
    <w:rsid w:val="002D3843"/>
    <w:rsid w:val="002D3EE2"/>
    <w:rsid w:val="002D4071"/>
    <w:rsid w:val="002D4441"/>
    <w:rsid w:val="002D46D7"/>
    <w:rsid w:val="002D480A"/>
    <w:rsid w:val="002D4BAE"/>
    <w:rsid w:val="002D501E"/>
    <w:rsid w:val="002D5209"/>
    <w:rsid w:val="002D5616"/>
    <w:rsid w:val="002D56C9"/>
    <w:rsid w:val="002D5A98"/>
    <w:rsid w:val="002D5EB8"/>
    <w:rsid w:val="002D6AAA"/>
    <w:rsid w:val="002D74B0"/>
    <w:rsid w:val="002D76DD"/>
    <w:rsid w:val="002D7769"/>
    <w:rsid w:val="002D7A05"/>
    <w:rsid w:val="002E09E3"/>
    <w:rsid w:val="002E0A97"/>
    <w:rsid w:val="002E0B1B"/>
    <w:rsid w:val="002E1401"/>
    <w:rsid w:val="002E1934"/>
    <w:rsid w:val="002E1CE2"/>
    <w:rsid w:val="002E2135"/>
    <w:rsid w:val="002E25D0"/>
    <w:rsid w:val="002E2727"/>
    <w:rsid w:val="002E2CD3"/>
    <w:rsid w:val="002E309D"/>
    <w:rsid w:val="002E32B2"/>
    <w:rsid w:val="002E32B3"/>
    <w:rsid w:val="002E32B8"/>
    <w:rsid w:val="002E3501"/>
    <w:rsid w:val="002E357C"/>
    <w:rsid w:val="002E3FF4"/>
    <w:rsid w:val="002E430C"/>
    <w:rsid w:val="002E430F"/>
    <w:rsid w:val="002E46AF"/>
    <w:rsid w:val="002E4AA3"/>
    <w:rsid w:val="002E574F"/>
    <w:rsid w:val="002E5A95"/>
    <w:rsid w:val="002E5B79"/>
    <w:rsid w:val="002E5D49"/>
    <w:rsid w:val="002E5E21"/>
    <w:rsid w:val="002E618E"/>
    <w:rsid w:val="002E6516"/>
    <w:rsid w:val="002E67D9"/>
    <w:rsid w:val="002E6D47"/>
    <w:rsid w:val="002E7916"/>
    <w:rsid w:val="002E7A6C"/>
    <w:rsid w:val="002E7A7A"/>
    <w:rsid w:val="002F02A4"/>
    <w:rsid w:val="002F0431"/>
    <w:rsid w:val="002F0C98"/>
    <w:rsid w:val="002F0F40"/>
    <w:rsid w:val="002F13A2"/>
    <w:rsid w:val="002F16F7"/>
    <w:rsid w:val="002F1D6E"/>
    <w:rsid w:val="002F2136"/>
    <w:rsid w:val="002F22A0"/>
    <w:rsid w:val="002F264A"/>
    <w:rsid w:val="002F2878"/>
    <w:rsid w:val="002F2946"/>
    <w:rsid w:val="002F2E57"/>
    <w:rsid w:val="002F3577"/>
    <w:rsid w:val="002F3818"/>
    <w:rsid w:val="002F385D"/>
    <w:rsid w:val="002F3C10"/>
    <w:rsid w:val="002F3D60"/>
    <w:rsid w:val="002F3DA6"/>
    <w:rsid w:val="002F4015"/>
    <w:rsid w:val="002F412C"/>
    <w:rsid w:val="002F4383"/>
    <w:rsid w:val="002F48FF"/>
    <w:rsid w:val="002F4C49"/>
    <w:rsid w:val="002F4D9A"/>
    <w:rsid w:val="002F553B"/>
    <w:rsid w:val="002F618E"/>
    <w:rsid w:val="002F674A"/>
    <w:rsid w:val="002F680D"/>
    <w:rsid w:val="002F692D"/>
    <w:rsid w:val="002F6C8C"/>
    <w:rsid w:val="002F703A"/>
    <w:rsid w:val="002F71F6"/>
    <w:rsid w:val="002F720F"/>
    <w:rsid w:val="002F7639"/>
    <w:rsid w:val="002F7CE4"/>
    <w:rsid w:val="002F7CEE"/>
    <w:rsid w:val="002F7E32"/>
    <w:rsid w:val="002F7F0B"/>
    <w:rsid w:val="00300078"/>
    <w:rsid w:val="003001F9"/>
    <w:rsid w:val="003006D6"/>
    <w:rsid w:val="003008A9"/>
    <w:rsid w:val="00300AA4"/>
    <w:rsid w:val="00300AAD"/>
    <w:rsid w:val="00300C46"/>
    <w:rsid w:val="00300E37"/>
    <w:rsid w:val="00300F83"/>
    <w:rsid w:val="00300FFC"/>
    <w:rsid w:val="003013A4"/>
    <w:rsid w:val="00301CD8"/>
    <w:rsid w:val="0030216F"/>
    <w:rsid w:val="003022D3"/>
    <w:rsid w:val="00302A4C"/>
    <w:rsid w:val="00302AF1"/>
    <w:rsid w:val="00303980"/>
    <w:rsid w:val="00303FF2"/>
    <w:rsid w:val="00304672"/>
    <w:rsid w:val="0030495D"/>
    <w:rsid w:val="00304985"/>
    <w:rsid w:val="003055AF"/>
    <w:rsid w:val="00305653"/>
    <w:rsid w:val="00305B58"/>
    <w:rsid w:val="00305F11"/>
    <w:rsid w:val="0030627C"/>
    <w:rsid w:val="003062AE"/>
    <w:rsid w:val="003062DD"/>
    <w:rsid w:val="0030686A"/>
    <w:rsid w:val="00306ABE"/>
    <w:rsid w:val="003074EE"/>
    <w:rsid w:val="00307994"/>
    <w:rsid w:val="00307C34"/>
    <w:rsid w:val="0031008C"/>
    <w:rsid w:val="003109C7"/>
    <w:rsid w:val="00310A9B"/>
    <w:rsid w:val="00310BD7"/>
    <w:rsid w:val="00310D44"/>
    <w:rsid w:val="00310D81"/>
    <w:rsid w:val="00310E19"/>
    <w:rsid w:val="0031127A"/>
    <w:rsid w:val="003114FF"/>
    <w:rsid w:val="0031156F"/>
    <w:rsid w:val="003119BA"/>
    <w:rsid w:val="0031200A"/>
    <w:rsid w:val="00312602"/>
    <w:rsid w:val="003134A0"/>
    <w:rsid w:val="0031388B"/>
    <w:rsid w:val="00313D76"/>
    <w:rsid w:val="00314399"/>
    <w:rsid w:val="00314877"/>
    <w:rsid w:val="00315270"/>
    <w:rsid w:val="00315387"/>
    <w:rsid w:val="003153FC"/>
    <w:rsid w:val="00315EF8"/>
    <w:rsid w:val="003169E0"/>
    <w:rsid w:val="00316CC4"/>
    <w:rsid w:val="003175B8"/>
    <w:rsid w:val="003176AD"/>
    <w:rsid w:val="00317C27"/>
    <w:rsid w:val="00317CE5"/>
    <w:rsid w:val="00317D06"/>
    <w:rsid w:val="0032051F"/>
    <w:rsid w:val="003206B3"/>
    <w:rsid w:val="00320989"/>
    <w:rsid w:val="00320A67"/>
    <w:rsid w:val="00320FE8"/>
    <w:rsid w:val="00321339"/>
    <w:rsid w:val="00321A92"/>
    <w:rsid w:val="00321CA2"/>
    <w:rsid w:val="00322362"/>
    <w:rsid w:val="0032268A"/>
    <w:rsid w:val="003226C3"/>
    <w:rsid w:val="00322D87"/>
    <w:rsid w:val="00322E18"/>
    <w:rsid w:val="00323115"/>
    <w:rsid w:val="0032356B"/>
    <w:rsid w:val="003236E6"/>
    <w:rsid w:val="00323ABA"/>
    <w:rsid w:val="00323E21"/>
    <w:rsid w:val="00323E28"/>
    <w:rsid w:val="00324387"/>
    <w:rsid w:val="0032462A"/>
    <w:rsid w:val="00325542"/>
    <w:rsid w:val="00325548"/>
    <w:rsid w:val="0032557A"/>
    <w:rsid w:val="003255A2"/>
    <w:rsid w:val="003258F9"/>
    <w:rsid w:val="00325E41"/>
    <w:rsid w:val="00325F15"/>
    <w:rsid w:val="00326100"/>
    <w:rsid w:val="0032629C"/>
    <w:rsid w:val="003271DE"/>
    <w:rsid w:val="00327A18"/>
    <w:rsid w:val="00327B85"/>
    <w:rsid w:val="00327C8D"/>
    <w:rsid w:val="0033095B"/>
    <w:rsid w:val="00330B22"/>
    <w:rsid w:val="00330B70"/>
    <w:rsid w:val="0033100A"/>
    <w:rsid w:val="00331372"/>
    <w:rsid w:val="00331C4C"/>
    <w:rsid w:val="00331E2F"/>
    <w:rsid w:val="00331F27"/>
    <w:rsid w:val="003321F9"/>
    <w:rsid w:val="0033284A"/>
    <w:rsid w:val="00332870"/>
    <w:rsid w:val="00332C76"/>
    <w:rsid w:val="0033306D"/>
    <w:rsid w:val="00333563"/>
    <w:rsid w:val="0033357C"/>
    <w:rsid w:val="00333660"/>
    <w:rsid w:val="00333ADB"/>
    <w:rsid w:val="00333B71"/>
    <w:rsid w:val="00333C8C"/>
    <w:rsid w:val="00333CFA"/>
    <w:rsid w:val="00334223"/>
    <w:rsid w:val="00334268"/>
    <w:rsid w:val="003342F2"/>
    <w:rsid w:val="00334A06"/>
    <w:rsid w:val="00334FE4"/>
    <w:rsid w:val="003365EE"/>
    <w:rsid w:val="00336901"/>
    <w:rsid w:val="00336B3E"/>
    <w:rsid w:val="00336C4E"/>
    <w:rsid w:val="00336DCC"/>
    <w:rsid w:val="00336E21"/>
    <w:rsid w:val="00336E92"/>
    <w:rsid w:val="00337A96"/>
    <w:rsid w:val="00340050"/>
    <w:rsid w:val="00340661"/>
    <w:rsid w:val="003408B4"/>
    <w:rsid w:val="00340B18"/>
    <w:rsid w:val="003410A4"/>
    <w:rsid w:val="0034112A"/>
    <w:rsid w:val="00341954"/>
    <w:rsid w:val="00341A3D"/>
    <w:rsid w:val="00341A69"/>
    <w:rsid w:val="00342494"/>
    <w:rsid w:val="003429F6"/>
    <w:rsid w:val="00342CBE"/>
    <w:rsid w:val="00343176"/>
    <w:rsid w:val="00343620"/>
    <w:rsid w:val="00343680"/>
    <w:rsid w:val="00343951"/>
    <w:rsid w:val="00343D24"/>
    <w:rsid w:val="00343F2C"/>
    <w:rsid w:val="00344119"/>
    <w:rsid w:val="0034412C"/>
    <w:rsid w:val="0034438D"/>
    <w:rsid w:val="00344CA5"/>
    <w:rsid w:val="00344E06"/>
    <w:rsid w:val="0034519D"/>
    <w:rsid w:val="00345207"/>
    <w:rsid w:val="00345B35"/>
    <w:rsid w:val="00345E19"/>
    <w:rsid w:val="00345F7F"/>
    <w:rsid w:val="003463C8"/>
    <w:rsid w:val="00346CEF"/>
    <w:rsid w:val="0034731D"/>
    <w:rsid w:val="00347634"/>
    <w:rsid w:val="003476A9"/>
    <w:rsid w:val="00347D50"/>
    <w:rsid w:val="003503EB"/>
    <w:rsid w:val="003508F5"/>
    <w:rsid w:val="00350CA0"/>
    <w:rsid w:val="00350CB2"/>
    <w:rsid w:val="00350D7C"/>
    <w:rsid w:val="00350E83"/>
    <w:rsid w:val="00350FDF"/>
    <w:rsid w:val="00351C5B"/>
    <w:rsid w:val="00351FA7"/>
    <w:rsid w:val="00351FCD"/>
    <w:rsid w:val="00352110"/>
    <w:rsid w:val="003523AB"/>
    <w:rsid w:val="00352CC7"/>
    <w:rsid w:val="00353AD1"/>
    <w:rsid w:val="00353D51"/>
    <w:rsid w:val="0035421F"/>
    <w:rsid w:val="003548C7"/>
    <w:rsid w:val="003557ED"/>
    <w:rsid w:val="0035597A"/>
    <w:rsid w:val="00355A0F"/>
    <w:rsid w:val="0035671E"/>
    <w:rsid w:val="003569A8"/>
    <w:rsid w:val="003569D6"/>
    <w:rsid w:val="003573FA"/>
    <w:rsid w:val="00357929"/>
    <w:rsid w:val="00357BA1"/>
    <w:rsid w:val="00360522"/>
    <w:rsid w:val="00360738"/>
    <w:rsid w:val="00360A0F"/>
    <w:rsid w:val="00360A69"/>
    <w:rsid w:val="00360B69"/>
    <w:rsid w:val="00360C35"/>
    <w:rsid w:val="00360C8C"/>
    <w:rsid w:val="00360D36"/>
    <w:rsid w:val="00360E4E"/>
    <w:rsid w:val="00360F77"/>
    <w:rsid w:val="0036115F"/>
    <w:rsid w:val="003611F2"/>
    <w:rsid w:val="00361C48"/>
    <w:rsid w:val="00362224"/>
    <w:rsid w:val="003623FC"/>
    <w:rsid w:val="00362505"/>
    <w:rsid w:val="00362555"/>
    <w:rsid w:val="00362968"/>
    <w:rsid w:val="00362D5C"/>
    <w:rsid w:val="00363155"/>
    <w:rsid w:val="003631D5"/>
    <w:rsid w:val="0036349C"/>
    <w:rsid w:val="00364089"/>
    <w:rsid w:val="0036413C"/>
    <w:rsid w:val="00364743"/>
    <w:rsid w:val="00364A02"/>
    <w:rsid w:val="00364FEE"/>
    <w:rsid w:val="00365404"/>
    <w:rsid w:val="003654E5"/>
    <w:rsid w:val="00365676"/>
    <w:rsid w:val="00365B12"/>
    <w:rsid w:val="00365F84"/>
    <w:rsid w:val="00365F9B"/>
    <w:rsid w:val="00366085"/>
    <w:rsid w:val="003668EB"/>
    <w:rsid w:val="00366A81"/>
    <w:rsid w:val="00366FAE"/>
    <w:rsid w:val="00367005"/>
    <w:rsid w:val="0036734D"/>
    <w:rsid w:val="00367470"/>
    <w:rsid w:val="00367524"/>
    <w:rsid w:val="0036792B"/>
    <w:rsid w:val="00367C91"/>
    <w:rsid w:val="00367FE2"/>
    <w:rsid w:val="0037000B"/>
    <w:rsid w:val="003701CE"/>
    <w:rsid w:val="003701FB"/>
    <w:rsid w:val="0037070E"/>
    <w:rsid w:val="0037093D"/>
    <w:rsid w:val="00370999"/>
    <w:rsid w:val="0037115F"/>
    <w:rsid w:val="003714FD"/>
    <w:rsid w:val="00371E3E"/>
    <w:rsid w:val="00371F80"/>
    <w:rsid w:val="00372520"/>
    <w:rsid w:val="00373B6B"/>
    <w:rsid w:val="00374132"/>
    <w:rsid w:val="003741F8"/>
    <w:rsid w:val="0037436E"/>
    <w:rsid w:val="003744DF"/>
    <w:rsid w:val="003744E0"/>
    <w:rsid w:val="0037469C"/>
    <w:rsid w:val="00374736"/>
    <w:rsid w:val="00374813"/>
    <w:rsid w:val="003748EA"/>
    <w:rsid w:val="00374A62"/>
    <w:rsid w:val="00374C59"/>
    <w:rsid w:val="00374DB2"/>
    <w:rsid w:val="00375010"/>
    <w:rsid w:val="003755FA"/>
    <w:rsid w:val="00375BA5"/>
    <w:rsid w:val="00375BDE"/>
    <w:rsid w:val="00375FAA"/>
    <w:rsid w:val="00375FF0"/>
    <w:rsid w:val="0037611E"/>
    <w:rsid w:val="0037667A"/>
    <w:rsid w:val="003768FF"/>
    <w:rsid w:val="00376DEC"/>
    <w:rsid w:val="00377142"/>
    <w:rsid w:val="003776EA"/>
    <w:rsid w:val="0037799E"/>
    <w:rsid w:val="00377B3F"/>
    <w:rsid w:val="00377B4A"/>
    <w:rsid w:val="00377E05"/>
    <w:rsid w:val="0038067B"/>
    <w:rsid w:val="00380698"/>
    <w:rsid w:val="003807C4"/>
    <w:rsid w:val="00380A1B"/>
    <w:rsid w:val="00380D21"/>
    <w:rsid w:val="00380E19"/>
    <w:rsid w:val="00380EA2"/>
    <w:rsid w:val="003810F8"/>
    <w:rsid w:val="0038110D"/>
    <w:rsid w:val="0038110F"/>
    <w:rsid w:val="00381681"/>
    <w:rsid w:val="00381989"/>
    <w:rsid w:val="00381DA1"/>
    <w:rsid w:val="00382017"/>
    <w:rsid w:val="00382201"/>
    <w:rsid w:val="003827FE"/>
    <w:rsid w:val="00382808"/>
    <w:rsid w:val="0038290A"/>
    <w:rsid w:val="00382D69"/>
    <w:rsid w:val="0038306C"/>
    <w:rsid w:val="00383124"/>
    <w:rsid w:val="00383591"/>
    <w:rsid w:val="00383A8D"/>
    <w:rsid w:val="00383D42"/>
    <w:rsid w:val="0038441A"/>
    <w:rsid w:val="00384EB4"/>
    <w:rsid w:val="003850B6"/>
    <w:rsid w:val="0038579E"/>
    <w:rsid w:val="00385877"/>
    <w:rsid w:val="00385A3D"/>
    <w:rsid w:val="00385AC8"/>
    <w:rsid w:val="00385DD8"/>
    <w:rsid w:val="00385EAB"/>
    <w:rsid w:val="00386083"/>
    <w:rsid w:val="00386193"/>
    <w:rsid w:val="003862A6"/>
    <w:rsid w:val="00386E11"/>
    <w:rsid w:val="00387558"/>
    <w:rsid w:val="0038758A"/>
    <w:rsid w:val="00387693"/>
    <w:rsid w:val="00387BC0"/>
    <w:rsid w:val="00390043"/>
    <w:rsid w:val="003906B9"/>
    <w:rsid w:val="0039083C"/>
    <w:rsid w:val="00390A6B"/>
    <w:rsid w:val="00390CC6"/>
    <w:rsid w:val="003913EC"/>
    <w:rsid w:val="003913F4"/>
    <w:rsid w:val="00391526"/>
    <w:rsid w:val="00391BC7"/>
    <w:rsid w:val="003920FE"/>
    <w:rsid w:val="003921F6"/>
    <w:rsid w:val="003922D4"/>
    <w:rsid w:val="003924F6"/>
    <w:rsid w:val="003925F7"/>
    <w:rsid w:val="003927E1"/>
    <w:rsid w:val="00392BF9"/>
    <w:rsid w:val="00392C63"/>
    <w:rsid w:val="00392E58"/>
    <w:rsid w:val="0039355C"/>
    <w:rsid w:val="003936E6"/>
    <w:rsid w:val="00393B4E"/>
    <w:rsid w:val="00393F8A"/>
    <w:rsid w:val="003941FE"/>
    <w:rsid w:val="00394D01"/>
    <w:rsid w:val="0039520A"/>
    <w:rsid w:val="0039563B"/>
    <w:rsid w:val="00395F1E"/>
    <w:rsid w:val="0039601B"/>
    <w:rsid w:val="00396553"/>
    <w:rsid w:val="00396815"/>
    <w:rsid w:val="00396989"/>
    <w:rsid w:val="00396C3C"/>
    <w:rsid w:val="00397054"/>
    <w:rsid w:val="0039707E"/>
    <w:rsid w:val="00397A01"/>
    <w:rsid w:val="00397EFA"/>
    <w:rsid w:val="003A0394"/>
    <w:rsid w:val="003A0BC3"/>
    <w:rsid w:val="003A0BF3"/>
    <w:rsid w:val="003A121D"/>
    <w:rsid w:val="003A1626"/>
    <w:rsid w:val="003A16F7"/>
    <w:rsid w:val="003A1892"/>
    <w:rsid w:val="003A1C7C"/>
    <w:rsid w:val="003A1CAD"/>
    <w:rsid w:val="003A2197"/>
    <w:rsid w:val="003A247F"/>
    <w:rsid w:val="003A2AAE"/>
    <w:rsid w:val="003A2B01"/>
    <w:rsid w:val="003A33C2"/>
    <w:rsid w:val="003A37BB"/>
    <w:rsid w:val="003A3DA3"/>
    <w:rsid w:val="003A41FE"/>
    <w:rsid w:val="003A4207"/>
    <w:rsid w:val="003A43B6"/>
    <w:rsid w:val="003A487A"/>
    <w:rsid w:val="003A4FC5"/>
    <w:rsid w:val="003A5571"/>
    <w:rsid w:val="003A5591"/>
    <w:rsid w:val="003A561B"/>
    <w:rsid w:val="003A5736"/>
    <w:rsid w:val="003A5C7B"/>
    <w:rsid w:val="003A5D5C"/>
    <w:rsid w:val="003A5F7D"/>
    <w:rsid w:val="003A67D3"/>
    <w:rsid w:val="003A67FC"/>
    <w:rsid w:val="003A68B1"/>
    <w:rsid w:val="003A6D27"/>
    <w:rsid w:val="003A70D1"/>
    <w:rsid w:val="003A7F78"/>
    <w:rsid w:val="003A7FFD"/>
    <w:rsid w:val="003B0192"/>
    <w:rsid w:val="003B0497"/>
    <w:rsid w:val="003B08E6"/>
    <w:rsid w:val="003B0F44"/>
    <w:rsid w:val="003B1857"/>
    <w:rsid w:val="003B1878"/>
    <w:rsid w:val="003B2036"/>
    <w:rsid w:val="003B2A27"/>
    <w:rsid w:val="003B2CFF"/>
    <w:rsid w:val="003B2D54"/>
    <w:rsid w:val="003B3BBA"/>
    <w:rsid w:val="003B3C3E"/>
    <w:rsid w:val="003B3D6C"/>
    <w:rsid w:val="003B401F"/>
    <w:rsid w:val="003B4467"/>
    <w:rsid w:val="003B4711"/>
    <w:rsid w:val="003B5BB6"/>
    <w:rsid w:val="003B5C5A"/>
    <w:rsid w:val="003B6048"/>
    <w:rsid w:val="003B61FA"/>
    <w:rsid w:val="003B6277"/>
    <w:rsid w:val="003B6592"/>
    <w:rsid w:val="003B65CF"/>
    <w:rsid w:val="003B6BE7"/>
    <w:rsid w:val="003B6C21"/>
    <w:rsid w:val="003B7327"/>
    <w:rsid w:val="003B7536"/>
    <w:rsid w:val="003B7924"/>
    <w:rsid w:val="003B7B8D"/>
    <w:rsid w:val="003C01D1"/>
    <w:rsid w:val="003C04DC"/>
    <w:rsid w:val="003C072D"/>
    <w:rsid w:val="003C0A40"/>
    <w:rsid w:val="003C0AB6"/>
    <w:rsid w:val="003C0D1F"/>
    <w:rsid w:val="003C161F"/>
    <w:rsid w:val="003C1982"/>
    <w:rsid w:val="003C1B81"/>
    <w:rsid w:val="003C1FF3"/>
    <w:rsid w:val="003C28A7"/>
    <w:rsid w:val="003C2A0A"/>
    <w:rsid w:val="003C2E14"/>
    <w:rsid w:val="003C355D"/>
    <w:rsid w:val="003C3A89"/>
    <w:rsid w:val="003C412C"/>
    <w:rsid w:val="003C41A6"/>
    <w:rsid w:val="003C4239"/>
    <w:rsid w:val="003C432A"/>
    <w:rsid w:val="003C445B"/>
    <w:rsid w:val="003C46C5"/>
    <w:rsid w:val="003C4819"/>
    <w:rsid w:val="003C4F3D"/>
    <w:rsid w:val="003C5167"/>
    <w:rsid w:val="003C5ABB"/>
    <w:rsid w:val="003C60F8"/>
    <w:rsid w:val="003C64DC"/>
    <w:rsid w:val="003C654C"/>
    <w:rsid w:val="003C65F7"/>
    <w:rsid w:val="003C6657"/>
    <w:rsid w:val="003C666B"/>
    <w:rsid w:val="003C6778"/>
    <w:rsid w:val="003C684D"/>
    <w:rsid w:val="003C6A17"/>
    <w:rsid w:val="003C6D8C"/>
    <w:rsid w:val="003C79FF"/>
    <w:rsid w:val="003C7BB9"/>
    <w:rsid w:val="003D010B"/>
    <w:rsid w:val="003D017A"/>
    <w:rsid w:val="003D04C0"/>
    <w:rsid w:val="003D0B33"/>
    <w:rsid w:val="003D0D6D"/>
    <w:rsid w:val="003D1530"/>
    <w:rsid w:val="003D1B57"/>
    <w:rsid w:val="003D1F48"/>
    <w:rsid w:val="003D2234"/>
    <w:rsid w:val="003D2316"/>
    <w:rsid w:val="003D231F"/>
    <w:rsid w:val="003D24BC"/>
    <w:rsid w:val="003D273A"/>
    <w:rsid w:val="003D29BE"/>
    <w:rsid w:val="003D29FE"/>
    <w:rsid w:val="003D2D36"/>
    <w:rsid w:val="003D2ECA"/>
    <w:rsid w:val="003D2F70"/>
    <w:rsid w:val="003D333E"/>
    <w:rsid w:val="003D3345"/>
    <w:rsid w:val="003D3398"/>
    <w:rsid w:val="003D35CC"/>
    <w:rsid w:val="003D3853"/>
    <w:rsid w:val="003D3968"/>
    <w:rsid w:val="003D39C0"/>
    <w:rsid w:val="003D3B3C"/>
    <w:rsid w:val="003D3E26"/>
    <w:rsid w:val="003D46E3"/>
    <w:rsid w:val="003D4A27"/>
    <w:rsid w:val="003D4AB3"/>
    <w:rsid w:val="003D4D73"/>
    <w:rsid w:val="003D52DA"/>
    <w:rsid w:val="003D54F4"/>
    <w:rsid w:val="003D559A"/>
    <w:rsid w:val="003D5BAB"/>
    <w:rsid w:val="003D5E9E"/>
    <w:rsid w:val="003D5EF6"/>
    <w:rsid w:val="003D616A"/>
    <w:rsid w:val="003D6A04"/>
    <w:rsid w:val="003D6D1F"/>
    <w:rsid w:val="003D7240"/>
    <w:rsid w:val="003D7984"/>
    <w:rsid w:val="003D7B23"/>
    <w:rsid w:val="003D7B55"/>
    <w:rsid w:val="003D7EC2"/>
    <w:rsid w:val="003E0221"/>
    <w:rsid w:val="003E03A1"/>
    <w:rsid w:val="003E042F"/>
    <w:rsid w:val="003E0595"/>
    <w:rsid w:val="003E0EA3"/>
    <w:rsid w:val="003E1569"/>
    <w:rsid w:val="003E25E1"/>
    <w:rsid w:val="003E2805"/>
    <w:rsid w:val="003E3D6B"/>
    <w:rsid w:val="003E3FDD"/>
    <w:rsid w:val="003E42CF"/>
    <w:rsid w:val="003E48CD"/>
    <w:rsid w:val="003E4A4C"/>
    <w:rsid w:val="003E4CBF"/>
    <w:rsid w:val="003E4FB1"/>
    <w:rsid w:val="003E5625"/>
    <w:rsid w:val="003E57B9"/>
    <w:rsid w:val="003E6390"/>
    <w:rsid w:val="003E652D"/>
    <w:rsid w:val="003E6722"/>
    <w:rsid w:val="003E675C"/>
    <w:rsid w:val="003E6A2F"/>
    <w:rsid w:val="003E6CFB"/>
    <w:rsid w:val="003E7357"/>
    <w:rsid w:val="003E77A0"/>
    <w:rsid w:val="003E77FD"/>
    <w:rsid w:val="003E7D64"/>
    <w:rsid w:val="003E7E86"/>
    <w:rsid w:val="003E7E8C"/>
    <w:rsid w:val="003F0269"/>
    <w:rsid w:val="003F039D"/>
    <w:rsid w:val="003F0680"/>
    <w:rsid w:val="003F08A5"/>
    <w:rsid w:val="003F0F56"/>
    <w:rsid w:val="003F1183"/>
    <w:rsid w:val="003F1585"/>
    <w:rsid w:val="003F1617"/>
    <w:rsid w:val="003F1A62"/>
    <w:rsid w:val="003F1B0C"/>
    <w:rsid w:val="003F2564"/>
    <w:rsid w:val="003F346F"/>
    <w:rsid w:val="003F364F"/>
    <w:rsid w:val="003F36A1"/>
    <w:rsid w:val="003F40AA"/>
    <w:rsid w:val="003F4172"/>
    <w:rsid w:val="003F4773"/>
    <w:rsid w:val="003F4AF4"/>
    <w:rsid w:val="003F4B81"/>
    <w:rsid w:val="003F4D5E"/>
    <w:rsid w:val="003F50C3"/>
    <w:rsid w:val="003F5486"/>
    <w:rsid w:val="003F56EA"/>
    <w:rsid w:val="003F5920"/>
    <w:rsid w:val="003F5C3D"/>
    <w:rsid w:val="003F5D0D"/>
    <w:rsid w:val="003F6382"/>
    <w:rsid w:val="003F664D"/>
    <w:rsid w:val="003F6B02"/>
    <w:rsid w:val="003F6CC2"/>
    <w:rsid w:val="003F6DC7"/>
    <w:rsid w:val="003F7601"/>
    <w:rsid w:val="003F7C44"/>
    <w:rsid w:val="003F7F87"/>
    <w:rsid w:val="004004FA"/>
    <w:rsid w:val="00401506"/>
    <w:rsid w:val="00401717"/>
    <w:rsid w:val="00401B4F"/>
    <w:rsid w:val="00401D88"/>
    <w:rsid w:val="00401E73"/>
    <w:rsid w:val="00402102"/>
    <w:rsid w:val="0040212E"/>
    <w:rsid w:val="004021F7"/>
    <w:rsid w:val="00402844"/>
    <w:rsid w:val="00402A1A"/>
    <w:rsid w:val="00402C80"/>
    <w:rsid w:val="00402E24"/>
    <w:rsid w:val="0040352C"/>
    <w:rsid w:val="00403544"/>
    <w:rsid w:val="0040394A"/>
    <w:rsid w:val="00403CCB"/>
    <w:rsid w:val="00403D44"/>
    <w:rsid w:val="00403F90"/>
    <w:rsid w:val="0040415F"/>
    <w:rsid w:val="004041BF"/>
    <w:rsid w:val="00404257"/>
    <w:rsid w:val="00404295"/>
    <w:rsid w:val="004047AD"/>
    <w:rsid w:val="004048C4"/>
    <w:rsid w:val="00404E4F"/>
    <w:rsid w:val="00404E68"/>
    <w:rsid w:val="004050C8"/>
    <w:rsid w:val="004052CC"/>
    <w:rsid w:val="004057D8"/>
    <w:rsid w:val="00405D59"/>
    <w:rsid w:val="00405EAF"/>
    <w:rsid w:val="0040641F"/>
    <w:rsid w:val="00406702"/>
    <w:rsid w:val="004068EE"/>
    <w:rsid w:val="00406C13"/>
    <w:rsid w:val="00406ECC"/>
    <w:rsid w:val="0040725E"/>
    <w:rsid w:val="00407DB0"/>
    <w:rsid w:val="00407E39"/>
    <w:rsid w:val="00407E7A"/>
    <w:rsid w:val="00407E83"/>
    <w:rsid w:val="00410350"/>
    <w:rsid w:val="004105BA"/>
    <w:rsid w:val="0041082E"/>
    <w:rsid w:val="004110FC"/>
    <w:rsid w:val="00411270"/>
    <w:rsid w:val="004114B7"/>
    <w:rsid w:val="00411741"/>
    <w:rsid w:val="00411840"/>
    <w:rsid w:val="0041199F"/>
    <w:rsid w:val="00411DBE"/>
    <w:rsid w:val="00412011"/>
    <w:rsid w:val="00412674"/>
    <w:rsid w:val="00412E6B"/>
    <w:rsid w:val="00412ECC"/>
    <w:rsid w:val="004134B1"/>
    <w:rsid w:val="00413751"/>
    <w:rsid w:val="00413A93"/>
    <w:rsid w:val="00414020"/>
    <w:rsid w:val="0041442A"/>
    <w:rsid w:val="00414811"/>
    <w:rsid w:val="00414ACF"/>
    <w:rsid w:val="00414C33"/>
    <w:rsid w:val="00414FFE"/>
    <w:rsid w:val="004155ED"/>
    <w:rsid w:val="00415674"/>
    <w:rsid w:val="0041572C"/>
    <w:rsid w:val="004157EB"/>
    <w:rsid w:val="00415885"/>
    <w:rsid w:val="004158A1"/>
    <w:rsid w:val="0041590E"/>
    <w:rsid w:val="00415C85"/>
    <w:rsid w:val="004166B9"/>
    <w:rsid w:val="0041690D"/>
    <w:rsid w:val="00416B08"/>
    <w:rsid w:val="00416D91"/>
    <w:rsid w:val="00416E6F"/>
    <w:rsid w:val="00416EB4"/>
    <w:rsid w:val="004173CF"/>
    <w:rsid w:val="004179E2"/>
    <w:rsid w:val="004200C4"/>
    <w:rsid w:val="004208B9"/>
    <w:rsid w:val="00420955"/>
    <w:rsid w:val="00420A07"/>
    <w:rsid w:val="004217ED"/>
    <w:rsid w:val="00421D25"/>
    <w:rsid w:val="00422F53"/>
    <w:rsid w:val="00423256"/>
    <w:rsid w:val="004238CC"/>
    <w:rsid w:val="00423983"/>
    <w:rsid w:val="00423C3C"/>
    <w:rsid w:val="00423E3F"/>
    <w:rsid w:val="004240E5"/>
    <w:rsid w:val="00424298"/>
    <w:rsid w:val="0042450E"/>
    <w:rsid w:val="004245CF"/>
    <w:rsid w:val="00424662"/>
    <w:rsid w:val="004248EA"/>
    <w:rsid w:val="0042493D"/>
    <w:rsid w:val="00424B7F"/>
    <w:rsid w:val="00425130"/>
    <w:rsid w:val="00425927"/>
    <w:rsid w:val="00425D50"/>
    <w:rsid w:val="0042627C"/>
    <w:rsid w:val="00426404"/>
    <w:rsid w:val="004264F1"/>
    <w:rsid w:val="0042678D"/>
    <w:rsid w:val="00426B8B"/>
    <w:rsid w:val="00426BB1"/>
    <w:rsid w:val="00426DB9"/>
    <w:rsid w:val="00426EE7"/>
    <w:rsid w:val="00426F0C"/>
    <w:rsid w:val="00427092"/>
    <w:rsid w:val="004270EE"/>
    <w:rsid w:val="00427220"/>
    <w:rsid w:val="0042752C"/>
    <w:rsid w:val="00427573"/>
    <w:rsid w:val="00427765"/>
    <w:rsid w:val="00427C72"/>
    <w:rsid w:val="00430143"/>
    <w:rsid w:val="004306F8"/>
    <w:rsid w:val="004308DE"/>
    <w:rsid w:val="00430FCA"/>
    <w:rsid w:val="00431E11"/>
    <w:rsid w:val="00431EE3"/>
    <w:rsid w:val="0043211C"/>
    <w:rsid w:val="0043354A"/>
    <w:rsid w:val="004337CE"/>
    <w:rsid w:val="00433A08"/>
    <w:rsid w:val="004341D2"/>
    <w:rsid w:val="00434267"/>
    <w:rsid w:val="00434A1A"/>
    <w:rsid w:val="00434FF1"/>
    <w:rsid w:val="00435006"/>
    <w:rsid w:val="00435383"/>
    <w:rsid w:val="00435642"/>
    <w:rsid w:val="004359D8"/>
    <w:rsid w:val="00435B94"/>
    <w:rsid w:val="00435DB0"/>
    <w:rsid w:val="00435DD1"/>
    <w:rsid w:val="00436201"/>
    <w:rsid w:val="0043621B"/>
    <w:rsid w:val="00436324"/>
    <w:rsid w:val="004371CF"/>
    <w:rsid w:val="00437F0F"/>
    <w:rsid w:val="004401E2"/>
    <w:rsid w:val="00440A6A"/>
    <w:rsid w:val="00440C30"/>
    <w:rsid w:val="004411CF"/>
    <w:rsid w:val="00441548"/>
    <w:rsid w:val="004415AC"/>
    <w:rsid w:val="004416DA"/>
    <w:rsid w:val="0044199C"/>
    <w:rsid w:val="00442024"/>
    <w:rsid w:val="0044216F"/>
    <w:rsid w:val="00442459"/>
    <w:rsid w:val="00442ABE"/>
    <w:rsid w:val="00443031"/>
    <w:rsid w:val="00443159"/>
    <w:rsid w:val="00443215"/>
    <w:rsid w:val="0044361F"/>
    <w:rsid w:val="004445C1"/>
    <w:rsid w:val="004447EF"/>
    <w:rsid w:val="00445648"/>
    <w:rsid w:val="004458BE"/>
    <w:rsid w:val="004459AF"/>
    <w:rsid w:val="00445AC9"/>
    <w:rsid w:val="00445B8A"/>
    <w:rsid w:val="00445D06"/>
    <w:rsid w:val="0044612C"/>
    <w:rsid w:val="0044637E"/>
    <w:rsid w:val="004465BA"/>
    <w:rsid w:val="00446C14"/>
    <w:rsid w:val="00446D47"/>
    <w:rsid w:val="00446F75"/>
    <w:rsid w:val="004470F4"/>
    <w:rsid w:val="00447735"/>
    <w:rsid w:val="00447883"/>
    <w:rsid w:val="00447E0C"/>
    <w:rsid w:val="00450058"/>
    <w:rsid w:val="00450085"/>
    <w:rsid w:val="0045048E"/>
    <w:rsid w:val="004504B7"/>
    <w:rsid w:val="00450611"/>
    <w:rsid w:val="00450AE1"/>
    <w:rsid w:val="00450CB2"/>
    <w:rsid w:val="00451170"/>
    <w:rsid w:val="0045142B"/>
    <w:rsid w:val="004518E0"/>
    <w:rsid w:val="00451963"/>
    <w:rsid w:val="00451A4B"/>
    <w:rsid w:val="00451B81"/>
    <w:rsid w:val="00451D2E"/>
    <w:rsid w:val="00451FB2"/>
    <w:rsid w:val="004526A2"/>
    <w:rsid w:val="00452A42"/>
    <w:rsid w:val="00452E1B"/>
    <w:rsid w:val="004537D4"/>
    <w:rsid w:val="00453D2E"/>
    <w:rsid w:val="00453EC3"/>
    <w:rsid w:val="00453ECC"/>
    <w:rsid w:val="0045418F"/>
    <w:rsid w:val="0045491E"/>
    <w:rsid w:val="0045495B"/>
    <w:rsid w:val="00454C1F"/>
    <w:rsid w:val="00455315"/>
    <w:rsid w:val="00455B90"/>
    <w:rsid w:val="00456015"/>
    <w:rsid w:val="004568E5"/>
    <w:rsid w:val="00456C71"/>
    <w:rsid w:val="004575AE"/>
    <w:rsid w:val="004576D5"/>
    <w:rsid w:val="00457754"/>
    <w:rsid w:val="004579DB"/>
    <w:rsid w:val="00457BA9"/>
    <w:rsid w:val="00457CE7"/>
    <w:rsid w:val="00457D6A"/>
    <w:rsid w:val="00457E95"/>
    <w:rsid w:val="00457F50"/>
    <w:rsid w:val="00457FC3"/>
    <w:rsid w:val="00460044"/>
    <w:rsid w:val="004603C6"/>
    <w:rsid w:val="0046064D"/>
    <w:rsid w:val="00460791"/>
    <w:rsid w:val="00460F2E"/>
    <w:rsid w:val="004612DD"/>
    <w:rsid w:val="00461420"/>
    <w:rsid w:val="004616F7"/>
    <w:rsid w:val="004617B5"/>
    <w:rsid w:val="004619EC"/>
    <w:rsid w:val="00461C6A"/>
    <w:rsid w:val="0046203A"/>
    <w:rsid w:val="00462178"/>
    <w:rsid w:val="0046232D"/>
    <w:rsid w:val="00462367"/>
    <w:rsid w:val="00462843"/>
    <w:rsid w:val="004634B7"/>
    <w:rsid w:val="004634D9"/>
    <w:rsid w:val="00463AA1"/>
    <w:rsid w:val="00463AB5"/>
    <w:rsid w:val="00463B68"/>
    <w:rsid w:val="00464253"/>
    <w:rsid w:val="004649D3"/>
    <w:rsid w:val="00464B88"/>
    <w:rsid w:val="00464BDA"/>
    <w:rsid w:val="00465028"/>
    <w:rsid w:val="004651C0"/>
    <w:rsid w:val="00465AA0"/>
    <w:rsid w:val="00465DE4"/>
    <w:rsid w:val="00465F01"/>
    <w:rsid w:val="00465F75"/>
    <w:rsid w:val="004663C6"/>
    <w:rsid w:val="00466503"/>
    <w:rsid w:val="00466D80"/>
    <w:rsid w:val="00467885"/>
    <w:rsid w:val="00467B58"/>
    <w:rsid w:val="00467D12"/>
    <w:rsid w:val="00470168"/>
    <w:rsid w:val="00470286"/>
    <w:rsid w:val="00470445"/>
    <w:rsid w:val="00470511"/>
    <w:rsid w:val="004705CB"/>
    <w:rsid w:val="00470AD3"/>
    <w:rsid w:val="00471235"/>
    <w:rsid w:val="00471884"/>
    <w:rsid w:val="00471B54"/>
    <w:rsid w:val="0047232D"/>
    <w:rsid w:val="004729D2"/>
    <w:rsid w:val="00472A7C"/>
    <w:rsid w:val="00472C00"/>
    <w:rsid w:val="00473208"/>
    <w:rsid w:val="004733CC"/>
    <w:rsid w:val="00473647"/>
    <w:rsid w:val="00473B13"/>
    <w:rsid w:val="00473CC4"/>
    <w:rsid w:val="00473CE5"/>
    <w:rsid w:val="004740DC"/>
    <w:rsid w:val="00474D08"/>
    <w:rsid w:val="00474DB5"/>
    <w:rsid w:val="00474EB4"/>
    <w:rsid w:val="004755B7"/>
    <w:rsid w:val="00475888"/>
    <w:rsid w:val="00475950"/>
    <w:rsid w:val="00475DDE"/>
    <w:rsid w:val="00475E28"/>
    <w:rsid w:val="004761DB"/>
    <w:rsid w:val="00476340"/>
    <w:rsid w:val="00476885"/>
    <w:rsid w:val="0047692A"/>
    <w:rsid w:val="0047728D"/>
    <w:rsid w:val="00477862"/>
    <w:rsid w:val="00477B1B"/>
    <w:rsid w:val="00477C22"/>
    <w:rsid w:val="00477CC9"/>
    <w:rsid w:val="00477FA4"/>
    <w:rsid w:val="00480777"/>
    <w:rsid w:val="00480BE4"/>
    <w:rsid w:val="00480BE7"/>
    <w:rsid w:val="0048157F"/>
    <w:rsid w:val="00481675"/>
    <w:rsid w:val="004819D1"/>
    <w:rsid w:val="00481C59"/>
    <w:rsid w:val="00481DD1"/>
    <w:rsid w:val="00481EEB"/>
    <w:rsid w:val="00481FDC"/>
    <w:rsid w:val="0048216F"/>
    <w:rsid w:val="0048248A"/>
    <w:rsid w:val="00482EAF"/>
    <w:rsid w:val="004835B5"/>
    <w:rsid w:val="00483BDB"/>
    <w:rsid w:val="00483C6D"/>
    <w:rsid w:val="00483EA3"/>
    <w:rsid w:val="00484776"/>
    <w:rsid w:val="00484987"/>
    <w:rsid w:val="004849F0"/>
    <w:rsid w:val="00484A58"/>
    <w:rsid w:val="00484C8F"/>
    <w:rsid w:val="00485013"/>
    <w:rsid w:val="00485580"/>
    <w:rsid w:val="0048590A"/>
    <w:rsid w:val="0048592E"/>
    <w:rsid w:val="00485A7E"/>
    <w:rsid w:val="0048628E"/>
    <w:rsid w:val="0048659A"/>
    <w:rsid w:val="004874C0"/>
    <w:rsid w:val="00487548"/>
    <w:rsid w:val="004875C8"/>
    <w:rsid w:val="00487F03"/>
    <w:rsid w:val="00490537"/>
    <w:rsid w:val="00490966"/>
    <w:rsid w:val="00491207"/>
    <w:rsid w:val="0049137F"/>
    <w:rsid w:val="00491B31"/>
    <w:rsid w:val="00492980"/>
    <w:rsid w:val="004929ED"/>
    <w:rsid w:val="00492C0C"/>
    <w:rsid w:val="0049328B"/>
    <w:rsid w:val="004935D1"/>
    <w:rsid w:val="00493E87"/>
    <w:rsid w:val="0049423E"/>
    <w:rsid w:val="00494A94"/>
    <w:rsid w:val="00495064"/>
    <w:rsid w:val="0049593D"/>
    <w:rsid w:val="00495AF3"/>
    <w:rsid w:val="00495CF4"/>
    <w:rsid w:val="00496006"/>
    <w:rsid w:val="004960F0"/>
    <w:rsid w:val="0049669D"/>
    <w:rsid w:val="00496AE6"/>
    <w:rsid w:val="0049713E"/>
    <w:rsid w:val="0049721C"/>
    <w:rsid w:val="004973A1"/>
    <w:rsid w:val="004973CF"/>
    <w:rsid w:val="004973F5"/>
    <w:rsid w:val="0049740C"/>
    <w:rsid w:val="00497456"/>
    <w:rsid w:val="004A0003"/>
    <w:rsid w:val="004A02D4"/>
    <w:rsid w:val="004A0CE7"/>
    <w:rsid w:val="004A0EFD"/>
    <w:rsid w:val="004A1379"/>
    <w:rsid w:val="004A15FA"/>
    <w:rsid w:val="004A18E1"/>
    <w:rsid w:val="004A1922"/>
    <w:rsid w:val="004A1B73"/>
    <w:rsid w:val="004A1EA8"/>
    <w:rsid w:val="004A2091"/>
    <w:rsid w:val="004A2151"/>
    <w:rsid w:val="004A2245"/>
    <w:rsid w:val="004A23B0"/>
    <w:rsid w:val="004A23EA"/>
    <w:rsid w:val="004A2515"/>
    <w:rsid w:val="004A2543"/>
    <w:rsid w:val="004A2AD8"/>
    <w:rsid w:val="004A313A"/>
    <w:rsid w:val="004A367B"/>
    <w:rsid w:val="004A38E5"/>
    <w:rsid w:val="004A4354"/>
    <w:rsid w:val="004A43B7"/>
    <w:rsid w:val="004A44DE"/>
    <w:rsid w:val="004A4CF5"/>
    <w:rsid w:val="004A51AA"/>
    <w:rsid w:val="004A55F0"/>
    <w:rsid w:val="004A5726"/>
    <w:rsid w:val="004A587B"/>
    <w:rsid w:val="004A5B97"/>
    <w:rsid w:val="004A6129"/>
    <w:rsid w:val="004A7210"/>
    <w:rsid w:val="004A73E7"/>
    <w:rsid w:val="004A7543"/>
    <w:rsid w:val="004A79B8"/>
    <w:rsid w:val="004A7EE8"/>
    <w:rsid w:val="004A7F13"/>
    <w:rsid w:val="004B090F"/>
    <w:rsid w:val="004B0954"/>
    <w:rsid w:val="004B0BB8"/>
    <w:rsid w:val="004B1107"/>
    <w:rsid w:val="004B1C3F"/>
    <w:rsid w:val="004B1FF7"/>
    <w:rsid w:val="004B28F9"/>
    <w:rsid w:val="004B2ECA"/>
    <w:rsid w:val="004B300A"/>
    <w:rsid w:val="004B32A0"/>
    <w:rsid w:val="004B3967"/>
    <w:rsid w:val="004B39CF"/>
    <w:rsid w:val="004B3D1D"/>
    <w:rsid w:val="004B3EAE"/>
    <w:rsid w:val="004B3F19"/>
    <w:rsid w:val="004B3FC6"/>
    <w:rsid w:val="004B4044"/>
    <w:rsid w:val="004B4CE7"/>
    <w:rsid w:val="004B4DDF"/>
    <w:rsid w:val="004B4E52"/>
    <w:rsid w:val="004B4F77"/>
    <w:rsid w:val="004B506F"/>
    <w:rsid w:val="004B5224"/>
    <w:rsid w:val="004B5EDB"/>
    <w:rsid w:val="004B6026"/>
    <w:rsid w:val="004B61E3"/>
    <w:rsid w:val="004B6778"/>
    <w:rsid w:val="004B7204"/>
    <w:rsid w:val="004B786F"/>
    <w:rsid w:val="004B78FE"/>
    <w:rsid w:val="004B79F7"/>
    <w:rsid w:val="004B7C5C"/>
    <w:rsid w:val="004C013C"/>
    <w:rsid w:val="004C037C"/>
    <w:rsid w:val="004C05C9"/>
    <w:rsid w:val="004C0B47"/>
    <w:rsid w:val="004C100B"/>
    <w:rsid w:val="004C174A"/>
    <w:rsid w:val="004C2669"/>
    <w:rsid w:val="004C2C64"/>
    <w:rsid w:val="004C2EE0"/>
    <w:rsid w:val="004C2F01"/>
    <w:rsid w:val="004C3378"/>
    <w:rsid w:val="004C3AB5"/>
    <w:rsid w:val="004C3D0E"/>
    <w:rsid w:val="004C3D67"/>
    <w:rsid w:val="004C3E80"/>
    <w:rsid w:val="004C3EC8"/>
    <w:rsid w:val="004C3F60"/>
    <w:rsid w:val="004C4280"/>
    <w:rsid w:val="004C453B"/>
    <w:rsid w:val="004C4EE8"/>
    <w:rsid w:val="004C5CAB"/>
    <w:rsid w:val="004C5DEF"/>
    <w:rsid w:val="004C6125"/>
    <w:rsid w:val="004C63AB"/>
    <w:rsid w:val="004C66AC"/>
    <w:rsid w:val="004C6AB6"/>
    <w:rsid w:val="004C6D36"/>
    <w:rsid w:val="004C7396"/>
    <w:rsid w:val="004C78A1"/>
    <w:rsid w:val="004C78EB"/>
    <w:rsid w:val="004D013B"/>
    <w:rsid w:val="004D0204"/>
    <w:rsid w:val="004D0394"/>
    <w:rsid w:val="004D05D0"/>
    <w:rsid w:val="004D08E8"/>
    <w:rsid w:val="004D0F69"/>
    <w:rsid w:val="004D1131"/>
    <w:rsid w:val="004D1399"/>
    <w:rsid w:val="004D1808"/>
    <w:rsid w:val="004D187B"/>
    <w:rsid w:val="004D24BA"/>
    <w:rsid w:val="004D2F09"/>
    <w:rsid w:val="004D2F4A"/>
    <w:rsid w:val="004D2F9F"/>
    <w:rsid w:val="004D3373"/>
    <w:rsid w:val="004D37E3"/>
    <w:rsid w:val="004D383C"/>
    <w:rsid w:val="004D3BAC"/>
    <w:rsid w:val="004D41DB"/>
    <w:rsid w:val="004D41F9"/>
    <w:rsid w:val="004D4A4B"/>
    <w:rsid w:val="004D502F"/>
    <w:rsid w:val="004D5914"/>
    <w:rsid w:val="004D5B5F"/>
    <w:rsid w:val="004D5DEE"/>
    <w:rsid w:val="004D64AF"/>
    <w:rsid w:val="004D6990"/>
    <w:rsid w:val="004D6CA7"/>
    <w:rsid w:val="004D783C"/>
    <w:rsid w:val="004D7854"/>
    <w:rsid w:val="004D7935"/>
    <w:rsid w:val="004D79FC"/>
    <w:rsid w:val="004D7DFD"/>
    <w:rsid w:val="004D7FC2"/>
    <w:rsid w:val="004E04A3"/>
    <w:rsid w:val="004E05AD"/>
    <w:rsid w:val="004E079F"/>
    <w:rsid w:val="004E095F"/>
    <w:rsid w:val="004E0BAA"/>
    <w:rsid w:val="004E111E"/>
    <w:rsid w:val="004E148C"/>
    <w:rsid w:val="004E200B"/>
    <w:rsid w:val="004E27A9"/>
    <w:rsid w:val="004E2CA8"/>
    <w:rsid w:val="004E3313"/>
    <w:rsid w:val="004E3466"/>
    <w:rsid w:val="004E473B"/>
    <w:rsid w:val="004E4A30"/>
    <w:rsid w:val="004E4A5F"/>
    <w:rsid w:val="004E4CD1"/>
    <w:rsid w:val="004E511E"/>
    <w:rsid w:val="004E5416"/>
    <w:rsid w:val="004E6343"/>
    <w:rsid w:val="004E67FB"/>
    <w:rsid w:val="004E6BE1"/>
    <w:rsid w:val="004E6E59"/>
    <w:rsid w:val="004E7209"/>
    <w:rsid w:val="004E74A4"/>
    <w:rsid w:val="004F0690"/>
    <w:rsid w:val="004F0CB4"/>
    <w:rsid w:val="004F10B5"/>
    <w:rsid w:val="004F13D7"/>
    <w:rsid w:val="004F19B7"/>
    <w:rsid w:val="004F2072"/>
    <w:rsid w:val="004F2293"/>
    <w:rsid w:val="004F229C"/>
    <w:rsid w:val="004F31B7"/>
    <w:rsid w:val="004F372B"/>
    <w:rsid w:val="004F3B6E"/>
    <w:rsid w:val="004F3CB3"/>
    <w:rsid w:val="004F3CF4"/>
    <w:rsid w:val="004F40EF"/>
    <w:rsid w:val="004F47F8"/>
    <w:rsid w:val="004F4BD3"/>
    <w:rsid w:val="004F4D56"/>
    <w:rsid w:val="004F5962"/>
    <w:rsid w:val="004F5D89"/>
    <w:rsid w:val="004F5DB4"/>
    <w:rsid w:val="004F623F"/>
    <w:rsid w:val="004F6B29"/>
    <w:rsid w:val="004F6B51"/>
    <w:rsid w:val="004F70A1"/>
    <w:rsid w:val="004F70CB"/>
    <w:rsid w:val="004F7145"/>
    <w:rsid w:val="004F7308"/>
    <w:rsid w:val="004F7F7A"/>
    <w:rsid w:val="0050078F"/>
    <w:rsid w:val="00500AE2"/>
    <w:rsid w:val="00500B58"/>
    <w:rsid w:val="00500D5B"/>
    <w:rsid w:val="00501044"/>
    <w:rsid w:val="00501469"/>
    <w:rsid w:val="00501C6A"/>
    <w:rsid w:val="00501D06"/>
    <w:rsid w:val="00501D4E"/>
    <w:rsid w:val="00501D8F"/>
    <w:rsid w:val="00501EEB"/>
    <w:rsid w:val="0050217D"/>
    <w:rsid w:val="00502753"/>
    <w:rsid w:val="00502AB9"/>
    <w:rsid w:val="005033F3"/>
    <w:rsid w:val="00503C9F"/>
    <w:rsid w:val="00504046"/>
    <w:rsid w:val="00504705"/>
    <w:rsid w:val="00504A04"/>
    <w:rsid w:val="00504BF3"/>
    <w:rsid w:val="00504C82"/>
    <w:rsid w:val="00504E18"/>
    <w:rsid w:val="00505907"/>
    <w:rsid w:val="00505E75"/>
    <w:rsid w:val="00505F11"/>
    <w:rsid w:val="005061E2"/>
    <w:rsid w:val="0050633F"/>
    <w:rsid w:val="005064D8"/>
    <w:rsid w:val="00506976"/>
    <w:rsid w:val="00506BA9"/>
    <w:rsid w:val="00506FF9"/>
    <w:rsid w:val="00507173"/>
    <w:rsid w:val="0050727C"/>
    <w:rsid w:val="005107AA"/>
    <w:rsid w:val="00510E07"/>
    <w:rsid w:val="005111A0"/>
    <w:rsid w:val="0051178E"/>
    <w:rsid w:val="0051205E"/>
    <w:rsid w:val="0051211C"/>
    <w:rsid w:val="005122B4"/>
    <w:rsid w:val="00512428"/>
    <w:rsid w:val="00512C2F"/>
    <w:rsid w:val="00512CFC"/>
    <w:rsid w:val="00513541"/>
    <w:rsid w:val="005135A7"/>
    <w:rsid w:val="00513FAC"/>
    <w:rsid w:val="00514161"/>
    <w:rsid w:val="005141DC"/>
    <w:rsid w:val="00514E8C"/>
    <w:rsid w:val="00515610"/>
    <w:rsid w:val="0051596C"/>
    <w:rsid w:val="005160FE"/>
    <w:rsid w:val="005169C1"/>
    <w:rsid w:val="00516B79"/>
    <w:rsid w:val="00516DF8"/>
    <w:rsid w:val="00516E42"/>
    <w:rsid w:val="00516E4D"/>
    <w:rsid w:val="00517410"/>
    <w:rsid w:val="0051773F"/>
    <w:rsid w:val="00517D14"/>
    <w:rsid w:val="00517D55"/>
    <w:rsid w:val="0051F6E1"/>
    <w:rsid w:val="0052085C"/>
    <w:rsid w:val="00520B09"/>
    <w:rsid w:val="0052160C"/>
    <w:rsid w:val="0052164D"/>
    <w:rsid w:val="00521816"/>
    <w:rsid w:val="005219BC"/>
    <w:rsid w:val="00521E5D"/>
    <w:rsid w:val="00521F29"/>
    <w:rsid w:val="00521F53"/>
    <w:rsid w:val="005223F0"/>
    <w:rsid w:val="00522520"/>
    <w:rsid w:val="00522B62"/>
    <w:rsid w:val="00523269"/>
    <w:rsid w:val="005233D2"/>
    <w:rsid w:val="00523A21"/>
    <w:rsid w:val="00523DB2"/>
    <w:rsid w:val="005240B9"/>
    <w:rsid w:val="0052415B"/>
    <w:rsid w:val="00524CD0"/>
    <w:rsid w:val="00524E4F"/>
    <w:rsid w:val="00525019"/>
    <w:rsid w:val="00525165"/>
    <w:rsid w:val="00525422"/>
    <w:rsid w:val="00525522"/>
    <w:rsid w:val="00525F3F"/>
    <w:rsid w:val="00525F6C"/>
    <w:rsid w:val="0052600B"/>
    <w:rsid w:val="00526066"/>
    <w:rsid w:val="005266D7"/>
    <w:rsid w:val="005266F9"/>
    <w:rsid w:val="0052683C"/>
    <w:rsid w:val="0052686F"/>
    <w:rsid w:val="005268BD"/>
    <w:rsid w:val="00527115"/>
    <w:rsid w:val="005275BD"/>
    <w:rsid w:val="0052788C"/>
    <w:rsid w:val="00527A1B"/>
    <w:rsid w:val="00530099"/>
    <w:rsid w:val="005305F1"/>
    <w:rsid w:val="00530B16"/>
    <w:rsid w:val="00530CBB"/>
    <w:rsid w:val="00530D4A"/>
    <w:rsid w:val="00531113"/>
    <w:rsid w:val="00531279"/>
    <w:rsid w:val="00531396"/>
    <w:rsid w:val="0053181A"/>
    <w:rsid w:val="00531974"/>
    <w:rsid w:val="00531AB8"/>
    <w:rsid w:val="00531C7F"/>
    <w:rsid w:val="00532AED"/>
    <w:rsid w:val="00532B00"/>
    <w:rsid w:val="00532C41"/>
    <w:rsid w:val="00532F7F"/>
    <w:rsid w:val="0053301E"/>
    <w:rsid w:val="005332C2"/>
    <w:rsid w:val="005338DC"/>
    <w:rsid w:val="00533B95"/>
    <w:rsid w:val="00533FD7"/>
    <w:rsid w:val="0053401B"/>
    <w:rsid w:val="00534261"/>
    <w:rsid w:val="00534776"/>
    <w:rsid w:val="00534952"/>
    <w:rsid w:val="00534995"/>
    <w:rsid w:val="005349D6"/>
    <w:rsid w:val="00534AF8"/>
    <w:rsid w:val="00534B85"/>
    <w:rsid w:val="00534D03"/>
    <w:rsid w:val="00534F4E"/>
    <w:rsid w:val="005354BA"/>
    <w:rsid w:val="005355E0"/>
    <w:rsid w:val="005356D8"/>
    <w:rsid w:val="00535853"/>
    <w:rsid w:val="005359FB"/>
    <w:rsid w:val="00535B4C"/>
    <w:rsid w:val="00535B95"/>
    <w:rsid w:val="00535C61"/>
    <w:rsid w:val="00535FF5"/>
    <w:rsid w:val="0053620C"/>
    <w:rsid w:val="0053681E"/>
    <w:rsid w:val="0053691C"/>
    <w:rsid w:val="00536C8A"/>
    <w:rsid w:val="00536D33"/>
    <w:rsid w:val="0053743D"/>
    <w:rsid w:val="00537857"/>
    <w:rsid w:val="00537A45"/>
    <w:rsid w:val="00540304"/>
    <w:rsid w:val="0054052D"/>
    <w:rsid w:val="00540869"/>
    <w:rsid w:val="00540B7E"/>
    <w:rsid w:val="00540E7C"/>
    <w:rsid w:val="0054100F"/>
    <w:rsid w:val="005411B2"/>
    <w:rsid w:val="0054259E"/>
    <w:rsid w:val="005425F9"/>
    <w:rsid w:val="005427D3"/>
    <w:rsid w:val="00542B54"/>
    <w:rsid w:val="00543BD4"/>
    <w:rsid w:val="00543D4B"/>
    <w:rsid w:val="00543D80"/>
    <w:rsid w:val="00544036"/>
    <w:rsid w:val="00544106"/>
    <w:rsid w:val="00544425"/>
    <w:rsid w:val="00544863"/>
    <w:rsid w:val="00544E57"/>
    <w:rsid w:val="00544F72"/>
    <w:rsid w:val="005453DB"/>
    <w:rsid w:val="005455BD"/>
    <w:rsid w:val="00545968"/>
    <w:rsid w:val="00545BBD"/>
    <w:rsid w:val="00545EDC"/>
    <w:rsid w:val="005460BA"/>
    <w:rsid w:val="0054616D"/>
    <w:rsid w:val="005464FD"/>
    <w:rsid w:val="005468C6"/>
    <w:rsid w:val="005468D5"/>
    <w:rsid w:val="00546F8E"/>
    <w:rsid w:val="005470E6"/>
    <w:rsid w:val="00547941"/>
    <w:rsid w:val="00547BE4"/>
    <w:rsid w:val="00550156"/>
    <w:rsid w:val="00550873"/>
    <w:rsid w:val="00550D0C"/>
    <w:rsid w:val="00550DFF"/>
    <w:rsid w:val="0055131E"/>
    <w:rsid w:val="0055175B"/>
    <w:rsid w:val="0055343E"/>
    <w:rsid w:val="005538BA"/>
    <w:rsid w:val="005544F4"/>
    <w:rsid w:val="00554581"/>
    <w:rsid w:val="00554BC6"/>
    <w:rsid w:val="00554BF4"/>
    <w:rsid w:val="00554EE4"/>
    <w:rsid w:val="00554F9B"/>
    <w:rsid w:val="0055511A"/>
    <w:rsid w:val="00555972"/>
    <w:rsid w:val="00555CCE"/>
    <w:rsid w:val="0055612E"/>
    <w:rsid w:val="005567CC"/>
    <w:rsid w:val="00556F3A"/>
    <w:rsid w:val="00557874"/>
    <w:rsid w:val="00557BAB"/>
    <w:rsid w:val="0056003A"/>
    <w:rsid w:val="005600B2"/>
    <w:rsid w:val="00560133"/>
    <w:rsid w:val="00561EE5"/>
    <w:rsid w:val="0056226D"/>
    <w:rsid w:val="00562F04"/>
    <w:rsid w:val="005630AD"/>
    <w:rsid w:val="00563357"/>
    <w:rsid w:val="0056358C"/>
    <w:rsid w:val="00563595"/>
    <w:rsid w:val="00563D51"/>
    <w:rsid w:val="00563DAD"/>
    <w:rsid w:val="00564037"/>
    <w:rsid w:val="00564802"/>
    <w:rsid w:val="00564E24"/>
    <w:rsid w:val="00565746"/>
    <w:rsid w:val="00565BC4"/>
    <w:rsid w:val="00566220"/>
    <w:rsid w:val="0056629D"/>
    <w:rsid w:val="005662E5"/>
    <w:rsid w:val="005663D3"/>
    <w:rsid w:val="005666BC"/>
    <w:rsid w:val="00566C79"/>
    <w:rsid w:val="00566D27"/>
    <w:rsid w:val="005670F8"/>
    <w:rsid w:val="005672FB"/>
    <w:rsid w:val="00567322"/>
    <w:rsid w:val="00567700"/>
    <w:rsid w:val="005677E5"/>
    <w:rsid w:val="00567C21"/>
    <w:rsid w:val="00570222"/>
    <w:rsid w:val="00570626"/>
    <w:rsid w:val="00571CF3"/>
    <w:rsid w:val="00572057"/>
    <w:rsid w:val="00572181"/>
    <w:rsid w:val="00572191"/>
    <w:rsid w:val="00572AA6"/>
    <w:rsid w:val="00572B63"/>
    <w:rsid w:val="00572BBE"/>
    <w:rsid w:val="00572F28"/>
    <w:rsid w:val="005736D8"/>
    <w:rsid w:val="00573945"/>
    <w:rsid w:val="005743FF"/>
    <w:rsid w:val="00574761"/>
    <w:rsid w:val="0057479D"/>
    <w:rsid w:val="00574C8E"/>
    <w:rsid w:val="005752B7"/>
    <w:rsid w:val="005759C3"/>
    <w:rsid w:val="00575BDB"/>
    <w:rsid w:val="005773DE"/>
    <w:rsid w:val="00577463"/>
    <w:rsid w:val="00577761"/>
    <w:rsid w:val="005778A4"/>
    <w:rsid w:val="0057790F"/>
    <w:rsid w:val="0057797B"/>
    <w:rsid w:val="0058030D"/>
    <w:rsid w:val="00580418"/>
    <w:rsid w:val="00580F57"/>
    <w:rsid w:val="00581453"/>
    <w:rsid w:val="005814CD"/>
    <w:rsid w:val="00581653"/>
    <w:rsid w:val="00581D04"/>
    <w:rsid w:val="00581F25"/>
    <w:rsid w:val="00582539"/>
    <w:rsid w:val="00582695"/>
    <w:rsid w:val="005827D5"/>
    <w:rsid w:val="00582C4C"/>
    <w:rsid w:val="005830DC"/>
    <w:rsid w:val="00583416"/>
    <w:rsid w:val="00584F9A"/>
    <w:rsid w:val="0058513A"/>
    <w:rsid w:val="00585302"/>
    <w:rsid w:val="00585542"/>
    <w:rsid w:val="00585CAA"/>
    <w:rsid w:val="00585DD1"/>
    <w:rsid w:val="00586B58"/>
    <w:rsid w:val="0058701D"/>
    <w:rsid w:val="0058721E"/>
    <w:rsid w:val="005872BA"/>
    <w:rsid w:val="00587311"/>
    <w:rsid w:val="00587985"/>
    <w:rsid w:val="00587B88"/>
    <w:rsid w:val="005902D0"/>
    <w:rsid w:val="0059071E"/>
    <w:rsid w:val="0059086C"/>
    <w:rsid w:val="00590AFE"/>
    <w:rsid w:val="00590B60"/>
    <w:rsid w:val="00590D53"/>
    <w:rsid w:val="00590EF4"/>
    <w:rsid w:val="00591197"/>
    <w:rsid w:val="005915D8"/>
    <w:rsid w:val="0059173C"/>
    <w:rsid w:val="00591B4B"/>
    <w:rsid w:val="00591C11"/>
    <w:rsid w:val="00591C69"/>
    <w:rsid w:val="00591E55"/>
    <w:rsid w:val="00591F4A"/>
    <w:rsid w:val="005924D1"/>
    <w:rsid w:val="00592556"/>
    <w:rsid w:val="005927A5"/>
    <w:rsid w:val="00592867"/>
    <w:rsid w:val="0059298B"/>
    <w:rsid w:val="00592BBB"/>
    <w:rsid w:val="00592C1D"/>
    <w:rsid w:val="00592D18"/>
    <w:rsid w:val="00592D61"/>
    <w:rsid w:val="00592F2C"/>
    <w:rsid w:val="0059329B"/>
    <w:rsid w:val="005934FD"/>
    <w:rsid w:val="0059352C"/>
    <w:rsid w:val="00593859"/>
    <w:rsid w:val="005938D8"/>
    <w:rsid w:val="00593C58"/>
    <w:rsid w:val="00594A12"/>
    <w:rsid w:val="00595074"/>
    <w:rsid w:val="005954E3"/>
    <w:rsid w:val="005956F0"/>
    <w:rsid w:val="00595D3E"/>
    <w:rsid w:val="00595D78"/>
    <w:rsid w:val="00595E21"/>
    <w:rsid w:val="00595FE1"/>
    <w:rsid w:val="005960D4"/>
    <w:rsid w:val="005960FA"/>
    <w:rsid w:val="0059662F"/>
    <w:rsid w:val="00596A45"/>
    <w:rsid w:val="00596D01"/>
    <w:rsid w:val="00597396"/>
    <w:rsid w:val="00597FBF"/>
    <w:rsid w:val="005A011A"/>
    <w:rsid w:val="005A04B7"/>
    <w:rsid w:val="005A0521"/>
    <w:rsid w:val="005A0980"/>
    <w:rsid w:val="005A0BA7"/>
    <w:rsid w:val="005A0BBF"/>
    <w:rsid w:val="005A0D10"/>
    <w:rsid w:val="005A13A7"/>
    <w:rsid w:val="005A15B0"/>
    <w:rsid w:val="005A15B1"/>
    <w:rsid w:val="005A1768"/>
    <w:rsid w:val="005A1888"/>
    <w:rsid w:val="005A1ECD"/>
    <w:rsid w:val="005A1FB6"/>
    <w:rsid w:val="005A21C5"/>
    <w:rsid w:val="005A25D9"/>
    <w:rsid w:val="005A260A"/>
    <w:rsid w:val="005A2AA5"/>
    <w:rsid w:val="005A2DA3"/>
    <w:rsid w:val="005A2E0E"/>
    <w:rsid w:val="005A3182"/>
    <w:rsid w:val="005A32D5"/>
    <w:rsid w:val="005A32F4"/>
    <w:rsid w:val="005A41C4"/>
    <w:rsid w:val="005A45A1"/>
    <w:rsid w:val="005A48A0"/>
    <w:rsid w:val="005A48B4"/>
    <w:rsid w:val="005A5188"/>
    <w:rsid w:val="005A55EE"/>
    <w:rsid w:val="005A5DA6"/>
    <w:rsid w:val="005A6336"/>
    <w:rsid w:val="005A673C"/>
    <w:rsid w:val="005A7066"/>
    <w:rsid w:val="005A756A"/>
    <w:rsid w:val="005A775B"/>
    <w:rsid w:val="005A7766"/>
    <w:rsid w:val="005A7F26"/>
    <w:rsid w:val="005B007E"/>
    <w:rsid w:val="005B0191"/>
    <w:rsid w:val="005B05BE"/>
    <w:rsid w:val="005B08DC"/>
    <w:rsid w:val="005B09F1"/>
    <w:rsid w:val="005B0DD1"/>
    <w:rsid w:val="005B0FCB"/>
    <w:rsid w:val="005B1292"/>
    <w:rsid w:val="005B1D89"/>
    <w:rsid w:val="005B1DC6"/>
    <w:rsid w:val="005B2014"/>
    <w:rsid w:val="005B22B0"/>
    <w:rsid w:val="005B2343"/>
    <w:rsid w:val="005B2741"/>
    <w:rsid w:val="005B2905"/>
    <w:rsid w:val="005B2DCE"/>
    <w:rsid w:val="005B33D3"/>
    <w:rsid w:val="005B37FA"/>
    <w:rsid w:val="005B3B06"/>
    <w:rsid w:val="005B3E0C"/>
    <w:rsid w:val="005B3EAA"/>
    <w:rsid w:val="005B4343"/>
    <w:rsid w:val="005B4AED"/>
    <w:rsid w:val="005B4CED"/>
    <w:rsid w:val="005B4E86"/>
    <w:rsid w:val="005B52FA"/>
    <w:rsid w:val="005B5AAF"/>
    <w:rsid w:val="005B5F75"/>
    <w:rsid w:val="005B6161"/>
    <w:rsid w:val="005B6EAB"/>
    <w:rsid w:val="005B6FF4"/>
    <w:rsid w:val="005B7479"/>
    <w:rsid w:val="005B7E22"/>
    <w:rsid w:val="005C0166"/>
    <w:rsid w:val="005C0740"/>
    <w:rsid w:val="005C0AF2"/>
    <w:rsid w:val="005C0E00"/>
    <w:rsid w:val="005C0F23"/>
    <w:rsid w:val="005C0F64"/>
    <w:rsid w:val="005C133B"/>
    <w:rsid w:val="005C1852"/>
    <w:rsid w:val="005C1943"/>
    <w:rsid w:val="005C21CD"/>
    <w:rsid w:val="005C23AB"/>
    <w:rsid w:val="005C2409"/>
    <w:rsid w:val="005C24D4"/>
    <w:rsid w:val="005C2820"/>
    <w:rsid w:val="005C2857"/>
    <w:rsid w:val="005C2A29"/>
    <w:rsid w:val="005C31D8"/>
    <w:rsid w:val="005C3376"/>
    <w:rsid w:val="005C374F"/>
    <w:rsid w:val="005C3C14"/>
    <w:rsid w:val="005C49BE"/>
    <w:rsid w:val="005C4A5C"/>
    <w:rsid w:val="005C5184"/>
    <w:rsid w:val="005C5836"/>
    <w:rsid w:val="005C5D14"/>
    <w:rsid w:val="005C5D24"/>
    <w:rsid w:val="005C5D7A"/>
    <w:rsid w:val="005C6E86"/>
    <w:rsid w:val="005C6F8A"/>
    <w:rsid w:val="005C790C"/>
    <w:rsid w:val="005C7C87"/>
    <w:rsid w:val="005D0809"/>
    <w:rsid w:val="005D085A"/>
    <w:rsid w:val="005D0AB3"/>
    <w:rsid w:val="005D0AD2"/>
    <w:rsid w:val="005D0C49"/>
    <w:rsid w:val="005D0E2B"/>
    <w:rsid w:val="005D0E36"/>
    <w:rsid w:val="005D13DA"/>
    <w:rsid w:val="005D1649"/>
    <w:rsid w:val="005D1B78"/>
    <w:rsid w:val="005D1C08"/>
    <w:rsid w:val="005D1DC7"/>
    <w:rsid w:val="005D1F29"/>
    <w:rsid w:val="005D2652"/>
    <w:rsid w:val="005D2742"/>
    <w:rsid w:val="005D2967"/>
    <w:rsid w:val="005D33A7"/>
    <w:rsid w:val="005D3451"/>
    <w:rsid w:val="005D3502"/>
    <w:rsid w:val="005D38D2"/>
    <w:rsid w:val="005D3DC8"/>
    <w:rsid w:val="005D3F50"/>
    <w:rsid w:val="005D40D8"/>
    <w:rsid w:val="005D42AD"/>
    <w:rsid w:val="005D4424"/>
    <w:rsid w:val="005D4749"/>
    <w:rsid w:val="005D4A69"/>
    <w:rsid w:val="005D5374"/>
    <w:rsid w:val="005D546A"/>
    <w:rsid w:val="005D5653"/>
    <w:rsid w:val="005D5771"/>
    <w:rsid w:val="005D57BB"/>
    <w:rsid w:val="005D5953"/>
    <w:rsid w:val="005D5A1B"/>
    <w:rsid w:val="005D5CE3"/>
    <w:rsid w:val="005D5E4D"/>
    <w:rsid w:val="005D616F"/>
    <w:rsid w:val="005D64DE"/>
    <w:rsid w:val="005D6680"/>
    <w:rsid w:val="005D6695"/>
    <w:rsid w:val="005D6EBC"/>
    <w:rsid w:val="005D78FC"/>
    <w:rsid w:val="005E01F0"/>
    <w:rsid w:val="005E09D6"/>
    <w:rsid w:val="005E0BA6"/>
    <w:rsid w:val="005E0C9C"/>
    <w:rsid w:val="005E0CF0"/>
    <w:rsid w:val="005E0D5A"/>
    <w:rsid w:val="005E0F2E"/>
    <w:rsid w:val="005E10FD"/>
    <w:rsid w:val="005E19F9"/>
    <w:rsid w:val="005E1ACF"/>
    <w:rsid w:val="005E1DF9"/>
    <w:rsid w:val="005E2CB2"/>
    <w:rsid w:val="005E366E"/>
    <w:rsid w:val="005E3AD9"/>
    <w:rsid w:val="005E40B7"/>
    <w:rsid w:val="005E4567"/>
    <w:rsid w:val="005E47F7"/>
    <w:rsid w:val="005E50F6"/>
    <w:rsid w:val="005E5865"/>
    <w:rsid w:val="005E5D43"/>
    <w:rsid w:val="005E6141"/>
    <w:rsid w:val="005E6836"/>
    <w:rsid w:val="005E72BA"/>
    <w:rsid w:val="005E79F0"/>
    <w:rsid w:val="005E7A23"/>
    <w:rsid w:val="005F0177"/>
    <w:rsid w:val="005F045D"/>
    <w:rsid w:val="005F0668"/>
    <w:rsid w:val="005F1014"/>
    <w:rsid w:val="005F119B"/>
    <w:rsid w:val="005F14A1"/>
    <w:rsid w:val="005F2001"/>
    <w:rsid w:val="005F265E"/>
    <w:rsid w:val="005F28B7"/>
    <w:rsid w:val="005F296B"/>
    <w:rsid w:val="005F2C71"/>
    <w:rsid w:val="005F30A3"/>
    <w:rsid w:val="005F36E4"/>
    <w:rsid w:val="005F39FD"/>
    <w:rsid w:val="005F4285"/>
    <w:rsid w:val="005F483D"/>
    <w:rsid w:val="005F4E13"/>
    <w:rsid w:val="005F50FC"/>
    <w:rsid w:val="005F51C7"/>
    <w:rsid w:val="005F5306"/>
    <w:rsid w:val="005F532E"/>
    <w:rsid w:val="005F54BD"/>
    <w:rsid w:val="005F59AA"/>
    <w:rsid w:val="005F5F28"/>
    <w:rsid w:val="005F6059"/>
    <w:rsid w:val="005F60D4"/>
    <w:rsid w:val="005F61D0"/>
    <w:rsid w:val="005F6381"/>
    <w:rsid w:val="005F68CC"/>
    <w:rsid w:val="005F6C80"/>
    <w:rsid w:val="005F6F16"/>
    <w:rsid w:val="005F722E"/>
    <w:rsid w:val="005F7400"/>
    <w:rsid w:val="005F7AD4"/>
    <w:rsid w:val="005F7F8D"/>
    <w:rsid w:val="00600063"/>
    <w:rsid w:val="00600336"/>
    <w:rsid w:val="00600726"/>
    <w:rsid w:val="00600CE2"/>
    <w:rsid w:val="00601007"/>
    <w:rsid w:val="0060224E"/>
    <w:rsid w:val="00602317"/>
    <w:rsid w:val="006025FC"/>
    <w:rsid w:val="00602C95"/>
    <w:rsid w:val="00602D06"/>
    <w:rsid w:val="00602D65"/>
    <w:rsid w:val="006031B4"/>
    <w:rsid w:val="006033CE"/>
    <w:rsid w:val="00603455"/>
    <w:rsid w:val="0060347E"/>
    <w:rsid w:val="0060350E"/>
    <w:rsid w:val="00603570"/>
    <w:rsid w:val="00604116"/>
    <w:rsid w:val="006043B3"/>
    <w:rsid w:val="00604505"/>
    <w:rsid w:val="0060466A"/>
    <w:rsid w:val="006048A0"/>
    <w:rsid w:val="00604D4A"/>
    <w:rsid w:val="00604ED7"/>
    <w:rsid w:val="0060504D"/>
    <w:rsid w:val="00605475"/>
    <w:rsid w:val="00605E47"/>
    <w:rsid w:val="006065F2"/>
    <w:rsid w:val="00606828"/>
    <w:rsid w:val="00606C4E"/>
    <w:rsid w:val="006075F9"/>
    <w:rsid w:val="006076C9"/>
    <w:rsid w:val="0060793A"/>
    <w:rsid w:val="006079B6"/>
    <w:rsid w:val="00607A25"/>
    <w:rsid w:val="00607B3A"/>
    <w:rsid w:val="00607CDD"/>
    <w:rsid w:val="00610062"/>
    <w:rsid w:val="0061011E"/>
    <w:rsid w:val="00610825"/>
    <w:rsid w:val="00610A02"/>
    <w:rsid w:val="00610C54"/>
    <w:rsid w:val="00610E1C"/>
    <w:rsid w:val="00610F8B"/>
    <w:rsid w:val="006110FC"/>
    <w:rsid w:val="006112D1"/>
    <w:rsid w:val="006117DE"/>
    <w:rsid w:val="00611926"/>
    <w:rsid w:val="00611C4E"/>
    <w:rsid w:val="00612378"/>
    <w:rsid w:val="0061258F"/>
    <w:rsid w:val="006126AA"/>
    <w:rsid w:val="006129E7"/>
    <w:rsid w:val="00613103"/>
    <w:rsid w:val="0061312D"/>
    <w:rsid w:val="00613697"/>
    <w:rsid w:val="0061382F"/>
    <w:rsid w:val="00613D18"/>
    <w:rsid w:val="00613F5A"/>
    <w:rsid w:val="00614229"/>
    <w:rsid w:val="00614461"/>
    <w:rsid w:val="006150C5"/>
    <w:rsid w:val="00616FC8"/>
    <w:rsid w:val="006174D4"/>
    <w:rsid w:val="0061777E"/>
    <w:rsid w:val="00617B3B"/>
    <w:rsid w:val="00617B77"/>
    <w:rsid w:val="00617C49"/>
    <w:rsid w:val="006202EF"/>
    <w:rsid w:val="006203E8"/>
    <w:rsid w:val="006204FB"/>
    <w:rsid w:val="00620F3C"/>
    <w:rsid w:val="00621145"/>
    <w:rsid w:val="0062138C"/>
    <w:rsid w:val="006217AB"/>
    <w:rsid w:val="0062239F"/>
    <w:rsid w:val="00622515"/>
    <w:rsid w:val="00622577"/>
    <w:rsid w:val="00622BA6"/>
    <w:rsid w:val="0062325A"/>
    <w:rsid w:val="006235BA"/>
    <w:rsid w:val="006238A2"/>
    <w:rsid w:val="00623BD2"/>
    <w:rsid w:val="00623E47"/>
    <w:rsid w:val="00624006"/>
    <w:rsid w:val="00624089"/>
    <w:rsid w:val="006243AD"/>
    <w:rsid w:val="006243AE"/>
    <w:rsid w:val="006244D9"/>
    <w:rsid w:val="00624508"/>
    <w:rsid w:val="006245A9"/>
    <w:rsid w:val="00624F35"/>
    <w:rsid w:val="00624FC3"/>
    <w:rsid w:val="006252C5"/>
    <w:rsid w:val="00625E48"/>
    <w:rsid w:val="00626129"/>
    <w:rsid w:val="0062623A"/>
    <w:rsid w:val="0062625F"/>
    <w:rsid w:val="006265DF"/>
    <w:rsid w:val="006267C6"/>
    <w:rsid w:val="00626C40"/>
    <w:rsid w:val="00626E77"/>
    <w:rsid w:val="00626EEF"/>
    <w:rsid w:val="0062710F"/>
    <w:rsid w:val="006271CC"/>
    <w:rsid w:val="006271E9"/>
    <w:rsid w:val="00627971"/>
    <w:rsid w:val="00627CA8"/>
    <w:rsid w:val="0063002E"/>
    <w:rsid w:val="0063080E"/>
    <w:rsid w:val="00630E71"/>
    <w:rsid w:val="00630F19"/>
    <w:rsid w:val="00631A3E"/>
    <w:rsid w:val="00631A72"/>
    <w:rsid w:val="00631E93"/>
    <w:rsid w:val="00631FC7"/>
    <w:rsid w:val="0063202F"/>
    <w:rsid w:val="006326A6"/>
    <w:rsid w:val="00632ABF"/>
    <w:rsid w:val="0063317B"/>
    <w:rsid w:val="00633E34"/>
    <w:rsid w:val="00634961"/>
    <w:rsid w:val="00634D47"/>
    <w:rsid w:val="00634E7B"/>
    <w:rsid w:val="00634F88"/>
    <w:rsid w:val="006352CD"/>
    <w:rsid w:val="006352FB"/>
    <w:rsid w:val="006358CC"/>
    <w:rsid w:val="00635A07"/>
    <w:rsid w:val="00635A40"/>
    <w:rsid w:val="00635D48"/>
    <w:rsid w:val="006361AE"/>
    <w:rsid w:val="00636513"/>
    <w:rsid w:val="00636581"/>
    <w:rsid w:val="00636A01"/>
    <w:rsid w:val="00636AA7"/>
    <w:rsid w:val="00636B2B"/>
    <w:rsid w:val="00636C73"/>
    <w:rsid w:val="00636CCA"/>
    <w:rsid w:val="00637029"/>
    <w:rsid w:val="0063719D"/>
    <w:rsid w:val="00637262"/>
    <w:rsid w:val="006379AC"/>
    <w:rsid w:val="006379EE"/>
    <w:rsid w:val="00637B45"/>
    <w:rsid w:val="006405FB"/>
    <w:rsid w:val="0064068C"/>
    <w:rsid w:val="00640C90"/>
    <w:rsid w:val="006410AB"/>
    <w:rsid w:val="00641101"/>
    <w:rsid w:val="00641503"/>
    <w:rsid w:val="0064180A"/>
    <w:rsid w:val="0064189D"/>
    <w:rsid w:val="00642482"/>
    <w:rsid w:val="006425B2"/>
    <w:rsid w:val="0064261A"/>
    <w:rsid w:val="006426A3"/>
    <w:rsid w:val="0064284F"/>
    <w:rsid w:val="00642C57"/>
    <w:rsid w:val="00642E37"/>
    <w:rsid w:val="00642E98"/>
    <w:rsid w:val="00643001"/>
    <w:rsid w:val="00643301"/>
    <w:rsid w:val="0064336C"/>
    <w:rsid w:val="006433F8"/>
    <w:rsid w:val="006434D8"/>
    <w:rsid w:val="006434FF"/>
    <w:rsid w:val="00643675"/>
    <w:rsid w:val="00643F20"/>
    <w:rsid w:val="006448F9"/>
    <w:rsid w:val="006449FE"/>
    <w:rsid w:val="00644A9C"/>
    <w:rsid w:val="00644CF2"/>
    <w:rsid w:val="00644E7A"/>
    <w:rsid w:val="006455D4"/>
    <w:rsid w:val="0064596C"/>
    <w:rsid w:val="006459E1"/>
    <w:rsid w:val="00645A4A"/>
    <w:rsid w:val="00645ACC"/>
    <w:rsid w:val="00645B13"/>
    <w:rsid w:val="00646308"/>
    <w:rsid w:val="00646351"/>
    <w:rsid w:val="00646436"/>
    <w:rsid w:val="0064692E"/>
    <w:rsid w:val="006470DB"/>
    <w:rsid w:val="006477B6"/>
    <w:rsid w:val="006477BD"/>
    <w:rsid w:val="00647B71"/>
    <w:rsid w:val="0065014F"/>
    <w:rsid w:val="00650497"/>
    <w:rsid w:val="006509C6"/>
    <w:rsid w:val="00650B24"/>
    <w:rsid w:val="00650B5C"/>
    <w:rsid w:val="00650E5A"/>
    <w:rsid w:val="006512E9"/>
    <w:rsid w:val="006513A9"/>
    <w:rsid w:val="00651F02"/>
    <w:rsid w:val="00651F28"/>
    <w:rsid w:val="006523F8"/>
    <w:rsid w:val="0065249D"/>
    <w:rsid w:val="00653005"/>
    <w:rsid w:val="00653274"/>
    <w:rsid w:val="006541AF"/>
    <w:rsid w:val="0065476E"/>
    <w:rsid w:val="0065495A"/>
    <w:rsid w:val="00654A9D"/>
    <w:rsid w:val="00654B0F"/>
    <w:rsid w:val="00654B58"/>
    <w:rsid w:val="00654D5D"/>
    <w:rsid w:val="006554FC"/>
    <w:rsid w:val="0065589E"/>
    <w:rsid w:val="0065592D"/>
    <w:rsid w:val="00655FD5"/>
    <w:rsid w:val="00656224"/>
    <w:rsid w:val="00656281"/>
    <w:rsid w:val="00656566"/>
    <w:rsid w:val="006567D3"/>
    <w:rsid w:val="006568B3"/>
    <w:rsid w:val="0065699D"/>
    <w:rsid w:val="00657305"/>
    <w:rsid w:val="00657A1C"/>
    <w:rsid w:val="00657D45"/>
    <w:rsid w:val="00657E1E"/>
    <w:rsid w:val="00660577"/>
    <w:rsid w:val="006607F0"/>
    <w:rsid w:val="0066085A"/>
    <w:rsid w:val="00660CA2"/>
    <w:rsid w:val="0066140D"/>
    <w:rsid w:val="0066145E"/>
    <w:rsid w:val="00661A8D"/>
    <w:rsid w:val="00661C0E"/>
    <w:rsid w:val="00662AB7"/>
    <w:rsid w:val="00662C9F"/>
    <w:rsid w:val="00663178"/>
    <w:rsid w:val="0066332E"/>
    <w:rsid w:val="0066375E"/>
    <w:rsid w:val="00663A07"/>
    <w:rsid w:val="00663A08"/>
    <w:rsid w:val="006640EC"/>
    <w:rsid w:val="00664427"/>
    <w:rsid w:val="00664936"/>
    <w:rsid w:val="0066499E"/>
    <w:rsid w:val="00665AE1"/>
    <w:rsid w:val="00666081"/>
    <w:rsid w:val="00666E12"/>
    <w:rsid w:val="00666EC0"/>
    <w:rsid w:val="00666FE2"/>
    <w:rsid w:val="00667434"/>
    <w:rsid w:val="00667483"/>
    <w:rsid w:val="00667FE6"/>
    <w:rsid w:val="00670351"/>
    <w:rsid w:val="006705F0"/>
    <w:rsid w:val="0067068E"/>
    <w:rsid w:val="00670D84"/>
    <w:rsid w:val="00671042"/>
    <w:rsid w:val="00671938"/>
    <w:rsid w:val="00671ABD"/>
    <w:rsid w:val="00671ACB"/>
    <w:rsid w:val="00671C8D"/>
    <w:rsid w:val="006720BA"/>
    <w:rsid w:val="0067218D"/>
    <w:rsid w:val="0067264A"/>
    <w:rsid w:val="0067271F"/>
    <w:rsid w:val="006727DA"/>
    <w:rsid w:val="00672961"/>
    <w:rsid w:val="00672E2C"/>
    <w:rsid w:val="00672E62"/>
    <w:rsid w:val="006732DE"/>
    <w:rsid w:val="006733EB"/>
    <w:rsid w:val="006735EE"/>
    <w:rsid w:val="00673BEC"/>
    <w:rsid w:val="00673D33"/>
    <w:rsid w:val="006741C7"/>
    <w:rsid w:val="00674396"/>
    <w:rsid w:val="00674895"/>
    <w:rsid w:val="00674B54"/>
    <w:rsid w:val="00674E8E"/>
    <w:rsid w:val="00675402"/>
    <w:rsid w:val="00675BB6"/>
    <w:rsid w:val="00675C5E"/>
    <w:rsid w:val="00675D27"/>
    <w:rsid w:val="006760C4"/>
    <w:rsid w:val="006764EA"/>
    <w:rsid w:val="006766EB"/>
    <w:rsid w:val="00676AC6"/>
    <w:rsid w:val="00676B53"/>
    <w:rsid w:val="0067767C"/>
    <w:rsid w:val="006778FD"/>
    <w:rsid w:val="00677A12"/>
    <w:rsid w:val="0068035C"/>
    <w:rsid w:val="0068043E"/>
    <w:rsid w:val="00680529"/>
    <w:rsid w:val="006807E2"/>
    <w:rsid w:val="00680832"/>
    <w:rsid w:val="00680EB7"/>
    <w:rsid w:val="006811AA"/>
    <w:rsid w:val="0068141B"/>
    <w:rsid w:val="00681825"/>
    <w:rsid w:val="00681B6F"/>
    <w:rsid w:val="0068219D"/>
    <w:rsid w:val="00682557"/>
    <w:rsid w:val="00682591"/>
    <w:rsid w:val="00682695"/>
    <w:rsid w:val="00682C39"/>
    <w:rsid w:val="00682F30"/>
    <w:rsid w:val="00683006"/>
    <w:rsid w:val="006831ED"/>
    <w:rsid w:val="00683632"/>
    <w:rsid w:val="0068381E"/>
    <w:rsid w:val="00683875"/>
    <w:rsid w:val="006839BA"/>
    <w:rsid w:val="00683AF8"/>
    <w:rsid w:val="00683CB8"/>
    <w:rsid w:val="006840EC"/>
    <w:rsid w:val="00684159"/>
    <w:rsid w:val="00684665"/>
    <w:rsid w:val="0068482B"/>
    <w:rsid w:val="00684CAA"/>
    <w:rsid w:val="006851BF"/>
    <w:rsid w:val="00685462"/>
    <w:rsid w:val="00685786"/>
    <w:rsid w:val="00685C08"/>
    <w:rsid w:val="00685C80"/>
    <w:rsid w:val="00685FC7"/>
    <w:rsid w:val="006861D0"/>
    <w:rsid w:val="006863A4"/>
    <w:rsid w:val="006865D6"/>
    <w:rsid w:val="006877A2"/>
    <w:rsid w:val="00687C62"/>
    <w:rsid w:val="00687C9C"/>
    <w:rsid w:val="00690474"/>
    <w:rsid w:val="0069051D"/>
    <w:rsid w:val="00690A26"/>
    <w:rsid w:val="00690A6E"/>
    <w:rsid w:val="00690C08"/>
    <w:rsid w:val="00690CB0"/>
    <w:rsid w:val="00691480"/>
    <w:rsid w:val="00691872"/>
    <w:rsid w:val="00692544"/>
    <w:rsid w:val="00692A24"/>
    <w:rsid w:val="0069337C"/>
    <w:rsid w:val="00693558"/>
    <w:rsid w:val="00693D4E"/>
    <w:rsid w:val="00694164"/>
    <w:rsid w:val="006956C0"/>
    <w:rsid w:val="006958B4"/>
    <w:rsid w:val="006959C1"/>
    <w:rsid w:val="006967AA"/>
    <w:rsid w:val="00697085"/>
    <w:rsid w:val="006975A8"/>
    <w:rsid w:val="0069766E"/>
    <w:rsid w:val="006977F5"/>
    <w:rsid w:val="00697DE0"/>
    <w:rsid w:val="006A008B"/>
    <w:rsid w:val="006A020E"/>
    <w:rsid w:val="006A03CD"/>
    <w:rsid w:val="006A0696"/>
    <w:rsid w:val="006A0955"/>
    <w:rsid w:val="006A0AA1"/>
    <w:rsid w:val="006A0CBA"/>
    <w:rsid w:val="006A0D51"/>
    <w:rsid w:val="006A1400"/>
    <w:rsid w:val="006A1473"/>
    <w:rsid w:val="006A1C2D"/>
    <w:rsid w:val="006A21ED"/>
    <w:rsid w:val="006A25ED"/>
    <w:rsid w:val="006A2E47"/>
    <w:rsid w:val="006A2E5D"/>
    <w:rsid w:val="006A2EE9"/>
    <w:rsid w:val="006A3031"/>
    <w:rsid w:val="006A3336"/>
    <w:rsid w:val="006A47C9"/>
    <w:rsid w:val="006A4825"/>
    <w:rsid w:val="006A4BCF"/>
    <w:rsid w:val="006A4D54"/>
    <w:rsid w:val="006A5294"/>
    <w:rsid w:val="006A538D"/>
    <w:rsid w:val="006A5669"/>
    <w:rsid w:val="006A5A48"/>
    <w:rsid w:val="006A5F9D"/>
    <w:rsid w:val="006A68DA"/>
    <w:rsid w:val="006A6BA2"/>
    <w:rsid w:val="006A6CF3"/>
    <w:rsid w:val="006A7CF3"/>
    <w:rsid w:val="006A7FD4"/>
    <w:rsid w:val="006B0989"/>
    <w:rsid w:val="006B09D5"/>
    <w:rsid w:val="006B0A3B"/>
    <w:rsid w:val="006B0C55"/>
    <w:rsid w:val="006B1A3D"/>
    <w:rsid w:val="006B1D0A"/>
    <w:rsid w:val="006B220A"/>
    <w:rsid w:val="006B27E8"/>
    <w:rsid w:val="006B2A4A"/>
    <w:rsid w:val="006B31CF"/>
    <w:rsid w:val="006B32A3"/>
    <w:rsid w:val="006B38EB"/>
    <w:rsid w:val="006B3ACC"/>
    <w:rsid w:val="006B3DD5"/>
    <w:rsid w:val="006B4282"/>
    <w:rsid w:val="006B445E"/>
    <w:rsid w:val="006B464D"/>
    <w:rsid w:val="006B51EC"/>
    <w:rsid w:val="006B5262"/>
    <w:rsid w:val="006B55C4"/>
    <w:rsid w:val="006B55D4"/>
    <w:rsid w:val="006B5742"/>
    <w:rsid w:val="006B64B6"/>
    <w:rsid w:val="006B6545"/>
    <w:rsid w:val="006B6985"/>
    <w:rsid w:val="006B6D76"/>
    <w:rsid w:val="006B7672"/>
    <w:rsid w:val="006B76BC"/>
    <w:rsid w:val="006B7A66"/>
    <w:rsid w:val="006B7FC1"/>
    <w:rsid w:val="006B7FE5"/>
    <w:rsid w:val="006C04A4"/>
    <w:rsid w:val="006C05DC"/>
    <w:rsid w:val="006C0A05"/>
    <w:rsid w:val="006C0E1C"/>
    <w:rsid w:val="006C1275"/>
    <w:rsid w:val="006C12BA"/>
    <w:rsid w:val="006C12DD"/>
    <w:rsid w:val="006C1A08"/>
    <w:rsid w:val="006C1BFF"/>
    <w:rsid w:val="006C1CD6"/>
    <w:rsid w:val="006C1D27"/>
    <w:rsid w:val="006C205A"/>
    <w:rsid w:val="006C25E1"/>
    <w:rsid w:val="006C2FB8"/>
    <w:rsid w:val="006C305B"/>
    <w:rsid w:val="006C355B"/>
    <w:rsid w:val="006C373F"/>
    <w:rsid w:val="006C45B7"/>
    <w:rsid w:val="006C4960"/>
    <w:rsid w:val="006C4BF7"/>
    <w:rsid w:val="006C4CD4"/>
    <w:rsid w:val="006C52DA"/>
    <w:rsid w:val="006C5D73"/>
    <w:rsid w:val="006C6177"/>
    <w:rsid w:val="006C6432"/>
    <w:rsid w:val="006C654F"/>
    <w:rsid w:val="006C6551"/>
    <w:rsid w:val="006C6879"/>
    <w:rsid w:val="006C6CA0"/>
    <w:rsid w:val="006C6F3C"/>
    <w:rsid w:val="006C77DF"/>
    <w:rsid w:val="006C7854"/>
    <w:rsid w:val="006D02DF"/>
    <w:rsid w:val="006D0313"/>
    <w:rsid w:val="006D0619"/>
    <w:rsid w:val="006D0AA4"/>
    <w:rsid w:val="006D0B10"/>
    <w:rsid w:val="006D0BC7"/>
    <w:rsid w:val="006D0FCB"/>
    <w:rsid w:val="006D1173"/>
    <w:rsid w:val="006D1799"/>
    <w:rsid w:val="006D1977"/>
    <w:rsid w:val="006D2112"/>
    <w:rsid w:val="006D212D"/>
    <w:rsid w:val="006D23E8"/>
    <w:rsid w:val="006D2401"/>
    <w:rsid w:val="006D2412"/>
    <w:rsid w:val="006D2DCB"/>
    <w:rsid w:val="006D2E93"/>
    <w:rsid w:val="006D3646"/>
    <w:rsid w:val="006D3833"/>
    <w:rsid w:val="006D3A88"/>
    <w:rsid w:val="006D3ABF"/>
    <w:rsid w:val="006D3EAE"/>
    <w:rsid w:val="006D4255"/>
    <w:rsid w:val="006D44F4"/>
    <w:rsid w:val="006D4B94"/>
    <w:rsid w:val="006D4CA1"/>
    <w:rsid w:val="006D4D56"/>
    <w:rsid w:val="006D4E06"/>
    <w:rsid w:val="006D5135"/>
    <w:rsid w:val="006D5273"/>
    <w:rsid w:val="006D53A5"/>
    <w:rsid w:val="006D56A0"/>
    <w:rsid w:val="006D5976"/>
    <w:rsid w:val="006D5BD8"/>
    <w:rsid w:val="006D5F46"/>
    <w:rsid w:val="006D6251"/>
    <w:rsid w:val="006D65FB"/>
    <w:rsid w:val="006D66AC"/>
    <w:rsid w:val="006D66B6"/>
    <w:rsid w:val="006D68C5"/>
    <w:rsid w:val="006D6D31"/>
    <w:rsid w:val="006D73D2"/>
    <w:rsid w:val="006D7B1C"/>
    <w:rsid w:val="006E047D"/>
    <w:rsid w:val="006E04AD"/>
    <w:rsid w:val="006E04B0"/>
    <w:rsid w:val="006E0849"/>
    <w:rsid w:val="006E0AC1"/>
    <w:rsid w:val="006E177B"/>
    <w:rsid w:val="006E1825"/>
    <w:rsid w:val="006E1BAF"/>
    <w:rsid w:val="006E1D1B"/>
    <w:rsid w:val="006E27B5"/>
    <w:rsid w:val="006E2FD7"/>
    <w:rsid w:val="006E328D"/>
    <w:rsid w:val="006E368E"/>
    <w:rsid w:val="006E3F9A"/>
    <w:rsid w:val="006E450D"/>
    <w:rsid w:val="006E511B"/>
    <w:rsid w:val="006E5DC9"/>
    <w:rsid w:val="006E5FB0"/>
    <w:rsid w:val="006E60BA"/>
    <w:rsid w:val="006E6307"/>
    <w:rsid w:val="006E65BB"/>
    <w:rsid w:val="006E69E7"/>
    <w:rsid w:val="006E6D11"/>
    <w:rsid w:val="006E708D"/>
    <w:rsid w:val="006E75B9"/>
    <w:rsid w:val="006E775B"/>
    <w:rsid w:val="006E7B49"/>
    <w:rsid w:val="006E7B6A"/>
    <w:rsid w:val="006F016B"/>
    <w:rsid w:val="006F018C"/>
    <w:rsid w:val="006F0389"/>
    <w:rsid w:val="006F050D"/>
    <w:rsid w:val="006F06B4"/>
    <w:rsid w:val="006F072F"/>
    <w:rsid w:val="006F0867"/>
    <w:rsid w:val="006F0C2A"/>
    <w:rsid w:val="006F0E91"/>
    <w:rsid w:val="006F10BC"/>
    <w:rsid w:val="006F1729"/>
    <w:rsid w:val="006F1D46"/>
    <w:rsid w:val="006F1FEF"/>
    <w:rsid w:val="006F222A"/>
    <w:rsid w:val="006F25C2"/>
    <w:rsid w:val="006F26C4"/>
    <w:rsid w:val="006F2DED"/>
    <w:rsid w:val="006F3AB8"/>
    <w:rsid w:val="006F3F9E"/>
    <w:rsid w:val="006F4196"/>
    <w:rsid w:val="006F43FA"/>
    <w:rsid w:val="006F4523"/>
    <w:rsid w:val="006F487D"/>
    <w:rsid w:val="006F4D78"/>
    <w:rsid w:val="006F55A7"/>
    <w:rsid w:val="006F5E49"/>
    <w:rsid w:val="006F5F03"/>
    <w:rsid w:val="006F6144"/>
    <w:rsid w:val="006F6167"/>
    <w:rsid w:val="006F6BD1"/>
    <w:rsid w:val="006F70FC"/>
    <w:rsid w:val="006F795C"/>
    <w:rsid w:val="006F7C76"/>
    <w:rsid w:val="006F7F1B"/>
    <w:rsid w:val="00700292"/>
    <w:rsid w:val="007008DA"/>
    <w:rsid w:val="00701004"/>
    <w:rsid w:val="00701044"/>
    <w:rsid w:val="00701300"/>
    <w:rsid w:val="007015C4"/>
    <w:rsid w:val="00701869"/>
    <w:rsid w:val="00701AB0"/>
    <w:rsid w:val="00701C45"/>
    <w:rsid w:val="00701D78"/>
    <w:rsid w:val="00702361"/>
    <w:rsid w:val="007023B2"/>
    <w:rsid w:val="00702588"/>
    <w:rsid w:val="00702732"/>
    <w:rsid w:val="00702B1D"/>
    <w:rsid w:val="007030AE"/>
    <w:rsid w:val="0070318B"/>
    <w:rsid w:val="007031D0"/>
    <w:rsid w:val="007034FA"/>
    <w:rsid w:val="00703734"/>
    <w:rsid w:val="00703836"/>
    <w:rsid w:val="00703992"/>
    <w:rsid w:val="007044B3"/>
    <w:rsid w:val="00704C6D"/>
    <w:rsid w:val="00704D42"/>
    <w:rsid w:val="00704D82"/>
    <w:rsid w:val="0070544B"/>
    <w:rsid w:val="0070574D"/>
    <w:rsid w:val="007057C1"/>
    <w:rsid w:val="007059E0"/>
    <w:rsid w:val="00705A99"/>
    <w:rsid w:val="00705BAB"/>
    <w:rsid w:val="00705CC1"/>
    <w:rsid w:val="007069E1"/>
    <w:rsid w:val="00706B69"/>
    <w:rsid w:val="007071A1"/>
    <w:rsid w:val="007071BB"/>
    <w:rsid w:val="00707495"/>
    <w:rsid w:val="007075DE"/>
    <w:rsid w:val="00707813"/>
    <w:rsid w:val="00707A10"/>
    <w:rsid w:val="00707C04"/>
    <w:rsid w:val="00707EA7"/>
    <w:rsid w:val="007103FD"/>
    <w:rsid w:val="0071053E"/>
    <w:rsid w:val="00710794"/>
    <w:rsid w:val="007108A9"/>
    <w:rsid w:val="007109A3"/>
    <w:rsid w:val="00710E8E"/>
    <w:rsid w:val="00710F73"/>
    <w:rsid w:val="007111D0"/>
    <w:rsid w:val="0071162C"/>
    <w:rsid w:val="007119C4"/>
    <w:rsid w:val="007126A4"/>
    <w:rsid w:val="00712F0D"/>
    <w:rsid w:val="00713668"/>
    <w:rsid w:val="00713E6C"/>
    <w:rsid w:val="00713FC9"/>
    <w:rsid w:val="007141DE"/>
    <w:rsid w:val="00714C72"/>
    <w:rsid w:val="0071500D"/>
    <w:rsid w:val="00715146"/>
    <w:rsid w:val="0071522B"/>
    <w:rsid w:val="00715DFA"/>
    <w:rsid w:val="0071627A"/>
    <w:rsid w:val="0071685F"/>
    <w:rsid w:val="00716920"/>
    <w:rsid w:val="00716CED"/>
    <w:rsid w:val="00716DC0"/>
    <w:rsid w:val="007170BA"/>
    <w:rsid w:val="00717388"/>
    <w:rsid w:val="0071765A"/>
    <w:rsid w:val="00717728"/>
    <w:rsid w:val="00717910"/>
    <w:rsid w:val="00717B2A"/>
    <w:rsid w:val="00720006"/>
    <w:rsid w:val="007201D3"/>
    <w:rsid w:val="00720D17"/>
    <w:rsid w:val="00720F34"/>
    <w:rsid w:val="00720FD7"/>
    <w:rsid w:val="0072118F"/>
    <w:rsid w:val="007215F3"/>
    <w:rsid w:val="00721C11"/>
    <w:rsid w:val="00721FBF"/>
    <w:rsid w:val="00722653"/>
    <w:rsid w:val="007227D0"/>
    <w:rsid w:val="007229E4"/>
    <w:rsid w:val="00722B71"/>
    <w:rsid w:val="00722F43"/>
    <w:rsid w:val="00723427"/>
    <w:rsid w:val="0072400E"/>
    <w:rsid w:val="007240F4"/>
    <w:rsid w:val="00724204"/>
    <w:rsid w:val="00724822"/>
    <w:rsid w:val="00724D3C"/>
    <w:rsid w:val="00725337"/>
    <w:rsid w:val="0072534B"/>
    <w:rsid w:val="0072581D"/>
    <w:rsid w:val="00726225"/>
    <w:rsid w:val="007262C7"/>
    <w:rsid w:val="00726602"/>
    <w:rsid w:val="007266AC"/>
    <w:rsid w:val="00726E81"/>
    <w:rsid w:val="0072713E"/>
    <w:rsid w:val="0072728B"/>
    <w:rsid w:val="00727372"/>
    <w:rsid w:val="00727393"/>
    <w:rsid w:val="007275E9"/>
    <w:rsid w:val="007275EE"/>
    <w:rsid w:val="0072793F"/>
    <w:rsid w:val="00727976"/>
    <w:rsid w:val="007303C4"/>
    <w:rsid w:val="0073061C"/>
    <w:rsid w:val="00730E1D"/>
    <w:rsid w:val="0073130A"/>
    <w:rsid w:val="0073146E"/>
    <w:rsid w:val="00731E15"/>
    <w:rsid w:val="00731E4D"/>
    <w:rsid w:val="00731FBD"/>
    <w:rsid w:val="00731FEE"/>
    <w:rsid w:val="00732068"/>
    <w:rsid w:val="00732155"/>
    <w:rsid w:val="0073246A"/>
    <w:rsid w:val="0073247F"/>
    <w:rsid w:val="007326DC"/>
    <w:rsid w:val="00732A27"/>
    <w:rsid w:val="007335EF"/>
    <w:rsid w:val="007335F3"/>
    <w:rsid w:val="00733839"/>
    <w:rsid w:val="007338F8"/>
    <w:rsid w:val="00734394"/>
    <w:rsid w:val="007349F4"/>
    <w:rsid w:val="00734A6D"/>
    <w:rsid w:val="00734C3E"/>
    <w:rsid w:val="00735045"/>
    <w:rsid w:val="00735384"/>
    <w:rsid w:val="007353C4"/>
    <w:rsid w:val="007354CF"/>
    <w:rsid w:val="00735643"/>
    <w:rsid w:val="00735B75"/>
    <w:rsid w:val="007360F4"/>
    <w:rsid w:val="0073668F"/>
    <w:rsid w:val="00736EA8"/>
    <w:rsid w:val="007374F3"/>
    <w:rsid w:val="0073761F"/>
    <w:rsid w:val="0073780B"/>
    <w:rsid w:val="00737AD1"/>
    <w:rsid w:val="00737AF9"/>
    <w:rsid w:val="00737E2C"/>
    <w:rsid w:val="00740049"/>
    <w:rsid w:val="0074070E"/>
    <w:rsid w:val="0074075B"/>
    <w:rsid w:val="007407BE"/>
    <w:rsid w:val="00740B05"/>
    <w:rsid w:val="00740F47"/>
    <w:rsid w:val="00740F81"/>
    <w:rsid w:val="00741075"/>
    <w:rsid w:val="007410EE"/>
    <w:rsid w:val="0074167B"/>
    <w:rsid w:val="00741A49"/>
    <w:rsid w:val="007425DD"/>
    <w:rsid w:val="00742862"/>
    <w:rsid w:val="0074302C"/>
    <w:rsid w:val="00743A81"/>
    <w:rsid w:val="00743B18"/>
    <w:rsid w:val="00743DEC"/>
    <w:rsid w:val="007441B2"/>
    <w:rsid w:val="00744522"/>
    <w:rsid w:val="007447C7"/>
    <w:rsid w:val="007448D2"/>
    <w:rsid w:val="00744A89"/>
    <w:rsid w:val="00744BE9"/>
    <w:rsid w:val="00744F88"/>
    <w:rsid w:val="007453D8"/>
    <w:rsid w:val="007454DF"/>
    <w:rsid w:val="0074571A"/>
    <w:rsid w:val="0074576C"/>
    <w:rsid w:val="0074598E"/>
    <w:rsid w:val="00745DBB"/>
    <w:rsid w:val="00746BFE"/>
    <w:rsid w:val="00746D02"/>
    <w:rsid w:val="00746DCB"/>
    <w:rsid w:val="007472B8"/>
    <w:rsid w:val="00747968"/>
    <w:rsid w:val="0075063B"/>
    <w:rsid w:val="00750B15"/>
    <w:rsid w:val="00750B9A"/>
    <w:rsid w:val="00751445"/>
    <w:rsid w:val="00751906"/>
    <w:rsid w:val="00751BDC"/>
    <w:rsid w:val="00751ED8"/>
    <w:rsid w:val="007520EE"/>
    <w:rsid w:val="00752BF8"/>
    <w:rsid w:val="007531A7"/>
    <w:rsid w:val="00753380"/>
    <w:rsid w:val="007534B1"/>
    <w:rsid w:val="007536C0"/>
    <w:rsid w:val="00753B5F"/>
    <w:rsid w:val="00753F58"/>
    <w:rsid w:val="00754286"/>
    <w:rsid w:val="00754AE7"/>
    <w:rsid w:val="00754C6E"/>
    <w:rsid w:val="00754CBD"/>
    <w:rsid w:val="00754F81"/>
    <w:rsid w:val="0075545A"/>
    <w:rsid w:val="007557AC"/>
    <w:rsid w:val="007558B2"/>
    <w:rsid w:val="00755975"/>
    <w:rsid w:val="0075598F"/>
    <w:rsid w:val="00755D16"/>
    <w:rsid w:val="00755E18"/>
    <w:rsid w:val="0075664D"/>
    <w:rsid w:val="00757567"/>
    <w:rsid w:val="00757A08"/>
    <w:rsid w:val="00757F6E"/>
    <w:rsid w:val="0076002F"/>
    <w:rsid w:val="0076086C"/>
    <w:rsid w:val="00760C5E"/>
    <w:rsid w:val="00761108"/>
    <w:rsid w:val="00761154"/>
    <w:rsid w:val="007612DB"/>
    <w:rsid w:val="007612FC"/>
    <w:rsid w:val="007625D1"/>
    <w:rsid w:val="007628A7"/>
    <w:rsid w:val="00762943"/>
    <w:rsid w:val="007629C6"/>
    <w:rsid w:val="00763435"/>
    <w:rsid w:val="007636A5"/>
    <w:rsid w:val="00763730"/>
    <w:rsid w:val="007637D0"/>
    <w:rsid w:val="00763ACF"/>
    <w:rsid w:val="0076423D"/>
    <w:rsid w:val="007642FF"/>
    <w:rsid w:val="00764349"/>
    <w:rsid w:val="007645CC"/>
    <w:rsid w:val="00764D59"/>
    <w:rsid w:val="007654A4"/>
    <w:rsid w:val="007658F3"/>
    <w:rsid w:val="007659E2"/>
    <w:rsid w:val="00765EE6"/>
    <w:rsid w:val="00766285"/>
    <w:rsid w:val="00766407"/>
    <w:rsid w:val="00766A19"/>
    <w:rsid w:val="007673D4"/>
    <w:rsid w:val="00767622"/>
    <w:rsid w:val="007676FC"/>
    <w:rsid w:val="007705B5"/>
    <w:rsid w:val="00770A0C"/>
    <w:rsid w:val="00770FF2"/>
    <w:rsid w:val="0077118D"/>
    <w:rsid w:val="007716C5"/>
    <w:rsid w:val="00771A55"/>
    <w:rsid w:val="00771E11"/>
    <w:rsid w:val="00771E94"/>
    <w:rsid w:val="00772683"/>
    <w:rsid w:val="007728D2"/>
    <w:rsid w:val="00772DAE"/>
    <w:rsid w:val="007741D4"/>
    <w:rsid w:val="0077426A"/>
    <w:rsid w:val="00774B56"/>
    <w:rsid w:val="00775072"/>
    <w:rsid w:val="007753CF"/>
    <w:rsid w:val="00775534"/>
    <w:rsid w:val="007758BF"/>
    <w:rsid w:val="00776099"/>
    <w:rsid w:val="0077645E"/>
    <w:rsid w:val="00776A89"/>
    <w:rsid w:val="00777522"/>
    <w:rsid w:val="007776BA"/>
    <w:rsid w:val="0077774F"/>
    <w:rsid w:val="00777D77"/>
    <w:rsid w:val="00777DC6"/>
    <w:rsid w:val="00780080"/>
    <w:rsid w:val="00780291"/>
    <w:rsid w:val="00780728"/>
    <w:rsid w:val="007809A0"/>
    <w:rsid w:val="00780BE8"/>
    <w:rsid w:val="007813B7"/>
    <w:rsid w:val="00781B88"/>
    <w:rsid w:val="00781CDC"/>
    <w:rsid w:val="00781E88"/>
    <w:rsid w:val="007826D8"/>
    <w:rsid w:val="00782928"/>
    <w:rsid w:val="00782950"/>
    <w:rsid w:val="007836ED"/>
    <w:rsid w:val="007840BA"/>
    <w:rsid w:val="007841ED"/>
    <w:rsid w:val="007845B7"/>
    <w:rsid w:val="00784859"/>
    <w:rsid w:val="00784D7E"/>
    <w:rsid w:val="00784F5D"/>
    <w:rsid w:val="007850B6"/>
    <w:rsid w:val="007854A8"/>
    <w:rsid w:val="00785B7F"/>
    <w:rsid w:val="00785D6B"/>
    <w:rsid w:val="00785EB8"/>
    <w:rsid w:val="007863BB"/>
    <w:rsid w:val="0078699A"/>
    <w:rsid w:val="00786D99"/>
    <w:rsid w:val="00786F16"/>
    <w:rsid w:val="0078748F"/>
    <w:rsid w:val="007874B9"/>
    <w:rsid w:val="00787884"/>
    <w:rsid w:val="00787A14"/>
    <w:rsid w:val="00787BC0"/>
    <w:rsid w:val="00787DB9"/>
    <w:rsid w:val="00787F2C"/>
    <w:rsid w:val="007905B4"/>
    <w:rsid w:val="0079067E"/>
    <w:rsid w:val="0079072C"/>
    <w:rsid w:val="00791190"/>
    <w:rsid w:val="007912FB"/>
    <w:rsid w:val="00791C27"/>
    <w:rsid w:val="00791D88"/>
    <w:rsid w:val="007922C2"/>
    <w:rsid w:val="00792709"/>
    <w:rsid w:val="00792A5B"/>
    <w:rsid w:val="00792A94"/>
    <w:rsid w:val="007931C3"/>
    <w:rsid w:val="00793263"/>
    <w:rsid w:val="0079334C"/>
    <w:rsid w:val="0079370E"/>
    <w:rsid w:val="00793848"/>
    <w:rsid w:val="007942A0"/>
    <w:rsid w:val="007947A8"/>
    <w:rsid w:val="00794B8B"/>
    <w:rsid w:val="00794BD8"/>
    <w:rsid w:val="00794DF1"/>
    <w:rsid w:val="00794E53"/>
    <w:rsid w:val="00795015"/>
    <w:rsid w:val="007951A5"/>
    <w:rsid w:val="00795935"/>
    <w:rsid w:val="00795B09"/>
    <w:rsid w:val="00795E75"/>
    <w:rsid w:val="00795E9A"/>
    <w:rsid w:val="0079606B"/>
    <w:rsid w:val="00796B77"/>
    <w:rsid w:val="007970DC"/>
    <w:rsid w:val="007973C4"/>
    <w:rsid w:val="007974BA"/>
    <w:rsid w:val="00797704"/>
    <w:rsid w:val="00797BEB"/>
    <w:rsid w:val="00797D4E"/>
    <w:rsid w:val="00797D76"/>
    <w:rsid w:val="00797E34"/>
    <w:rsid w:val="007A0732"/>
    <w:rsid w:val="007A1061"/>
    <w:rsid w:val="007A10E5"/>
    <w:rsid w:val="007A12C3"/>
    <w:rsid w:val="007A18AB"/>
    <w:rsid w:val="007A1BD5"/>
    <w:rsid w:val="007A1DD5"/>
    <w:rsid w:val="007A33C2"/>
    <w:rsid w:val="007A349D"/>
    <w:rsid w:val="007A3682"/>
    <w:rsid w:val="007A39D2"/>
    <w:rsid w:val="007A39E7"/>
    <w:rsid w:val="007A3B1B"/>
    <w:rsid w:val="007A41AF"/>
    <w:rsid w:val="007A4269"/>
    <w:rsid w:val="007A44FA"/>
    <w:rsid w:val="007A46A3"/>
    <w:rsid w:val="007A5B7B"/>
    <w:rsid w:val="007A5E39"/>
    <w:rsid w:val="007A5E40"/>
    <w:rsid w:val="007A5EAF"/>
    <w:rsid w:val="007A63F6"/>
    <w:rsid w:val="007A6ABA"/>
    <w:rsid w:val="007A6AF0"/>
    <w:rsid w:val="007A6E0D"/>
    <w:rsid w:val="007A71C6"/>
    <w:rsid w:val="007B0139"/>
    <w:rsid w:val="007B0701"/>
    <w:rsid w:val="007B0DD8"/>
    <w:rsid w:val="007B0E80"/>
    <w:rsid w:val="007B0EB7"/>
    <w:rsid w:val="007B16BB"/>
    <w:rsid w:val="007B1808"/>
    <w:rsid w:val="007B187E"/>
    <w:rsid w:val="007B2413"/>
    <w:rsid w:val="007B259B"/>
    <w:rsid w:val="007B25D6"/>
    <w:rsid w:val="007B2AAB"/>
    <w:rsid w:val="007B2B97"/>
    <w:rsid w:val="007B337D"/>
    <w:rsid w:val="007B3774"/>
    <w:rsid w:val="007B384A"/>
    <w:rsid w:val="007B3E68"/>
    <w:rsid w:val="007B411B"/>
    <w:rsid w:val="007B48BC"/>
    <w:rsid w:val="007B4939"/>
    <w:rsid w:val="007B4C2B"/>
    <w:rsid w:val="007B4DBE"/>
    <w:rsid w:val="007B4EBF"/>
    <w:rsid w:val="007B5D90"/>
    <w:rsid w:val="007B7047"/>
    <w:rsid w:val="007B7D0B"/>
    <w:rsid w:val="007B7FF1"/>
    <w:rsid w:val="007C01AA"/>
    <w:rsid w:val="007C026E"/>
    <w:rsid w:val="007C0340"/>
    <w:rsid w:val="007C0888"/>
    <w:rsid w:val="007C08B4"/>
    <w:rsid w:val="007C0C4A"/>
    <w:rsid w:val="007C0CB0"/>
    <w:rsid w:val="007C105D"/>
    <w:rsid w:val="007C1146"/>
    <w:rsid w:val="007C1779"/>
    <w:rsid w:val="007C1B84"/>
    <w:rsid w:val="007C1BC7"/>
    <w:rsid w:val="007C1C1C"/>
    <w:rsid w:val="007C20C0"/>
    <w:rsid w:val="007C20FD"/>
    <w:rsid w:val="007C2303"/>
    <w:rsid w:val="007C2D0F"/>
    <w:rsid w:val="007C3086"/>
    <w:rsid w:val="007C338E"/>
    <w:rsid w:val="007C4612"/>
    <w:rsid w:val="007C4649"/>
    <w:rsid w:val="007C479F"/>
    <w:rsid w:val="007C49FF"/>
    <w:rsid w:val="007C4BB7"/>
    <w:rsid w:val="007C4D6D"/>
    <w:rsid w:val="007C507F"/>
    <w:rsid w:val="007C50A4"/>
    <w:rsid w:val="007C5132"/>
    <w:rsid w:val="007C5356"/>
    <w:rsid w:val="007C547A"/>
    <w:rsid w:val="007C58C7"/>
    <w:rsid w:val="007C5A43"/>
    <w:rsid w:val="007C5D4B"/>
    <w:rsid w:val="007C611C"/>
    <w:rsid w:val="007C688A"/>
    <w:rsid w:val="007C68FB"/>
    <w:rsid w:val="007C6A11"/>
    <w:rsid w:val="007C6E34"/>
    <w:rsid w:val="007C731D"/>
    <w:rsid w:val="007C753B"/>
    <w:rsid w:val="007C75C8"/>
    <w:rsid w:val="007C7A4C"/>
    <w:rsid w:val="007C7C74"/>
    <w:rsid w:val="007C7D9B"/>
    <w:rsid w:val="007C7F4C"/>
    <w:rsid w:val="007C7F5F"/>
    <w:rsid w:val="007D0772"/>
    <w:rsid w:val="007D09A2"/>
    <w:rsid w:val="007D1466"/>
    <w:rsid w:val="007D1676"/>
    <w:rsid w:val="007D17C2"/>
    <w:rsid w:val="007D1DAC"/>
    <w:rsid w:val="007D1E0C"/>
    <w:rsid w:val="007D23EC"/>
    <w:rsid w:val="007D32A9"/>
    <w:rsid w:val="007D34B8"/>
    <w:rsid w:val="007D366E"/>
    <w:rsid w:val="007D37FC"/>
    <w:rsid w:val="007D3B5F"/>
    <w:rsid w:val="007D4734"/>
    <w:rsid w:val="007D47F2"/>
    <w:rsid w:val="007D4B16"/>
    <w:rsid w:val="007D4B9D"/>
    <w:rsid w:val="007D5018"/>
    <w:rsid w:val="007D536D"/>
    <w:rsid w:val="007D59CE"/>
    <w:rsid w:val="007D5A08"/>
    <w:rsid w:val="007D60A1"/>
    <w:rsid w:val="007D64ED"/>
    <w:rsid w:val="007D654A"/>
    <w:rsid w:val="007D6C28"/>
    <w:rsid w:val="007D7F29"/>
    <w:rsid w:val="007E0697"/>
    <w:rsid w:val="007E08C2"/>
    <w:rsid w:val="007E0929"/>
    <w:rsid w:val="007E092D"/>
    <w:rsid w:val="007E09ED"/>
    <w:rsid w:val="007E0ADB"/>
    <w:rsid w:val="007E0C1C"/>
    <w:rsid w:val="007E0E13"/>
    <w:rsid w:val="007E1321"/>
    <w:rsid w:val="007E15D0"/>
    <w:rsid w:val="007E17A1"/>
    <w:rsid w:val="007E1D4A"/>
    <w:rsid w:val="007E2166"/>
    <w:rsid w:val="007E24F5"/>
    <w:rsid w:val="007E2722"/>
    <w:rsid w:val="007E2C3D"/>
    <w:rsid w:val="007E2F4B"/>
    <w:rsid w:val="007E3346"/>
    <w:rsid w:val="007E34BF"/>
    <w:rsid w:val="007E34E6"/>
    <w:rsid w:val="007E380C"/>
    <w:rsid w:val="007E3EBF"/>
    <w:rsid w:val="007E42BD"/>
    <w:rsid w:val="007E4687"/>
    <w:rsid w:val="007E481E"/>
    <w:rsid w:val="007E4E5C"/>
    <w:rsid w:val="007E4F23"/>
    <w:rsid w:val="007E5062"/>
    <w:rsid w:val="007E5207"/>
    <w:rsid w:val="007E55E0"/>
    <w:rsid w:val="007E5641"/>
    <w:rsid w:val="007E580C"/>
    <w:rsid w:val="007E63EE"/>
    <w:rsid w:val="007E6500"/>
    <w:rsid w:val="007E6818"/>
    <w:rsid w:val="007E6831"/>
    <w:rsid w:val="007E6980"/>
    <w:rsid w:val="007E6D99"/>
    <w:rsid w:val="007E6E4B"/>
    <w:rsid w:val="007E6E7F"/>
    <w:rsid w:val="007E7015"/>
    <w:rsid w:val="007E7809"/>
    <w:rsid w:val="007E7AF0"/>
    <w:rsid w:val="007E7CE2"/>
    <w:rsid w:val="007E7D59"/>
    <w:rsid w:val="007E7E86"/>
    <w:rsid w:val="007E7EA5"/>
    <w:rsid w:val="007F07C2"/>
    <w:rsid w:val="007F0A01"/>
    <w:rsid w:val="007F1049"/>
    <w:rsid w:val="007F1921"/>
    <w:rsid w:val="007F1995"/>
    <w:rsid w:val="007F1C09"/>
    <w:rsid w:val="007F1D01"/>
    <w:rsid w:val="007F205A"/>
    <w:rsid w:val="007F20CB"/>
    <w:rsid w:val="007F2128"/>
    <w:rsid w:val="007F252E"/>
    <w:rsid w:val="007F2AB9"/>
    <w:rsid w:val="007F2CAB"/>
    <w:rsid w:val="007F2E78"/>
    <w:rsid w:val="007F3216"/>
    <w:rsid w:val="007F3497"/>
    <w:rsid w:val="007F37E2"/>
    <w:rsid w:val="007F38C3"/>
    <w:rsid w:val="007F3CC5"/>
    <w:rsid w:val="007F3DDF"/>
    <w:rsid w:val="007F3EB3"/>
    <w:rsid w:val="007F4313"/>
    <w:rsid w:val="007F4545"/>
    <w:rsid w:val="007F50F0"/>
    <w:rsid w:val="007F50F3"/>
    <w:rsid w:val="007F534D"/>
    <w:rsid w:val="007F5353"/>
    <w:rsid w:val="007F615A"/>
    <w:rsid w:val="007F63D6"/>
    <w:rsid w:val="007F6466"/>
    <w:rsid w:val="007F653C"/>
    <w:rsid w:val="007F694C"/>
    <w:rsid w:val="007F69FA"/>
    <w:rsid w:val="007F6AAD"/>
    <w:rsid w:val="007F6D8D"/>
    <w:rsid w:val="007F6F80"/>
    <w:rsid w:val="007F7428"/>
    <w:rsid w:val="007F7837"/>
    <w:rsid w:val="007F7D6F"/>
    <w:rsid w:val="008003AB"/>
    <w:rsid w:val="0080049E"/>
    <w:rsid w:val="00800ABA"/>
    <w:rsid w:val="00800F7F"/>
    <w:rsid w:val="00800FF5"/>
    <w:rsid w:val="00801013"/>
    <w:rsid w:val="00801EF7"/>
    <w:rsid w:val="00801F3F"/>
    <w:rsid w:val="0080257B"/>
    <w:rsid w:val="00802C54"/>
    <w:rsid w:val="008032CF"/>
    <w:rsid w:val="008038E4"/>
    <w:rsid w:val="00803EC9"/>
    <w:rsid w:val="0080408A"/>
    <w:rsid w:val="008041DC"/>
    <w:rsid w:val="008042BA"/>
    <w:rsid w:val="008043FB"/>
    <w:rsid w:val="00804533"/>
    <w:rsid w:val="00804678"/>
    <w:rsid w:val="008047C6"/>
    <w:rsid w:val="00804C3A"/>
    <w:rsid w:val="00804E39"/>
    <w:rsid w:val="008057A7"/>
    <w:rsid w:val="00805933"/>
    <w:rsid w:val="00806777"/>
    <w:rsid w:val="00806D3F"/>
    <w:rsid w:val="00806E75"/>
    <w:rsid w:val="008073C4"/>
    <w:rsid w:val="00807AFA"/>
    <w:rsid w:val="00807AFB"/>
    <w:rsid w:val="00807D6D"/>
    <w:rsid w:val="00807EA1"/>
    <w:rsid w:val="0081092B"/>
    <w:rsid w:val="00810BD0"/>
    <w:rsid w:val="00810D1A"/>
    <w:rsid w:val="008115F3"/>
    <w:rsid w:val="00811755"/>
    <w:rsid w:val="00811AD0"/>
    <w:rsid w:val="00813054"/>
    <w:rsid w:val="008131E7"/>
    <w:rsid w:val="00813341"/>
    <w:rsid w:val="00813927"/>
    <w:rsid w:val="00813BEA"/>
    <w:rsid w:val="00813E9E"/>
    <w:rsid w:val="0081422C"/>
    <w:rsid w:val="00814AF2"/>
    <w:rsid w:val="00814C7A"/>
    <w:rsid w:val="00814FFE"/>
    <w:rsid w:val="00815341"/>
    <w:rsid w:val="00815417"/>
    <w:rsid w:val="00815789"/>
    <w:rsid w:val="008158C6"/>
    <w:rsid w:val="00815AFB"/>
    <w:rsid w:val="00816425"/>
    <w:rsid w:val="008167F7"/>
    <w:rsid w:val="00816AD3"/>
    <w:rsid w:val="0081793B"/>
    <w:rsid w:val="00817A64"/>
    <w:rsid w:val="00817BB1"/>
    <w:rsid w:val="008206F2"/>
    <w:rsid w:val="00820F4D"/>
    <w:rsid w:val="00821524"/>
    <w:rsid w:val="008217B5"/>
    <w:rsid w:val="00821BB6"/>
    <w:rsid w:val="008225FE"/>
    <w:rsid w:val="0082281F"/>
    <w:rsid w:val="00822917"/>
    <w:rsid w:val="00822A6E"/>
    <w:rsid w:val="00822A74"/>
    <w:rsid w:val="00822AB3"/>
    <w:rsid w:val="00822E16"/>
    <w:rsid w:val="008231C3"/>
    <w:rsid w:val="00823272"/>
    <w:rsid w:val="0082333E"/>
    <w:rsid w:val="0082349C"/>
    <w:rsid w:val="008239ED"/>
    <w:rsid w:val="00823AFC"/>
    <w:rsid w:val="00824A8D"/>
    <w:rsid w:val="00824EA2"/>
    <w:rsid w:val="00824EFF"/>
    <w:rsid w:val="008255D2"/>
    <w:rsid w:val="00825B7B"/>
    <w:rsid w:val="0082604D"/>
    <w:rsid w:val="00826194"/>
    <w:rsid w:val="0082688A"/>
    <w:rsid w:val="00827263"/>
    <w:rsid w:val="00827E47"/>
    <w:rsid w:val="008324D4"/>
    <w:rsid w:val="008324F0"/>
    <w:rsid w:val="0083280A"/>
    <w:rsid w:val="00832AB6"/>
    <w:rsid w:val="008335A3"/>
    <w:rsid w:val="00833B99"/>
    <w:rsid w:val="00833EC6"/>
    <w:rsid w:val="0083422D"/>
    <w:rsid w:val="008343FD"/>
    <w:rsid w:val="008344A7"/>
    <w:rsid w:val="008347E0"/>
    <w:rsid w:val="0083569C"/>
    <w:rsid w:val="00835B04"/>
    <w:rsid w:val="00836364"/>
    <w:rsid w:val="00836BF0"/>
    <w:rsid w:val="008372B5"/>
    <w:rsid w:val="00837577"/>
    <w:rsid w:val="0083757C"/>
    <w:rsid w:val="0083778D"/>
    <w:rsid w:val="00837C9B"/>
    <w:rsid w:val="00837D7E"/>
    <w:rsid w:val="00837FD1"/>
    <w:rsid w:val="0084000C"/>
    <w:rsid w:val="00840059"/>
    <w:rsid w:val="00840860"/>
    <w:rsid w:val="00840E49"/>
    <w:rsid w:val="00841083"/>
    <w:rsid w:val="00841213"/>
    <w:rsid w:val="008414B6"/>
    <w:rsid w:val="008418BE"/>
    <w:rsid w:val="00842278"/>
    <w:rsid w:val="00842331"/>
    <w:rsid w:val="00842496"/>
    <w:rsid w:val="0084249D"/>
    <w:rsid w:val="00842844"/>
    <w:rsid w:val="00842A50"/>
    <w:rsid w:val="0084367C"/>
    <w:rsid w:val="00843717"/>
    <w:rsid w:val="00843B1F"/>
    <w:rsid w:val="00843FA5"/>
    <w:rsid w:val="00844C1B"/>
    <w:rsid w:val="00844D9B"/>
    <w:rsid w:val="00845510"/>
    <w:rsid w:val="008455FD"/>
    <w:rsid w:val="00845967"/>
    <w:rsid w:val="00845C3B"/>
    <w:rsid w:val="00845CFE"/>
    <w:rsid w:val="00845D8E"/>
    <w:rsid w:val="00845DC7"/>
    <w:rsid w:val="00845E46"/>
    <w:rsid w:val="00845EE4"/>
    <w:rsid w:val="008462CF"/>
    <w:rsid w:val="0084671E"/>
    <w:rsid w:val="008468E1"/>
    <w:rsid w:val="00846998"/>
    <w:rsid w:val="00846C5C"/>
    <w:rsid w:val="00846C69"/>
    <w:rsid w:val="00847468"/>
    <w:rsid w:val="00847844"/>
    <w:rsid w:val="00847C86"/>
    <w:rsid w:val="00847F37"/>
    <w:rsid w:val="0085022A"/>
    <w:rsid w:val="00850232"/>
    <w:rsid w:val="008507C0"/>
    <w:rsid w:val="00850842"/>
    <w:rsid w:val="00850EA0"/>
    <w:rsid w:val="00851264"/>
    <w:rsid w:val="008513C1"/>
    <w:rsid w:val="00851860"/>
    <w:rsid w:val="008518F8"/>
    <w:rsid w:val="00851CC4"/>
    <w:rsid w:val="00851D7C"/>
    <w:rsid w:val="00851F0D"/>
    <w:rsid w:val="00851F5B"/>
    <w:rsid w:val="00852463"/>
    <w:rsid w:val="00852A9D"/>
    <w:rsid w:val="00852BB1"/>
    <w:rsid w:val="008531D4"/>
    <w:rsid w:val="00853380"/>
    <w:rsid w:val="0085369A"/>
    <w:rsid w:val="0085392A"/>
    <w:rsid w:val="00853D86"/>
    <w:rsid w:val="0085400A"/>
    <w:rsid w:val="00854143"/>
    <w:rsid w:val="00854698"/>
    <w:rsid w:val="008546F3"/>
    <w:rsid w:val="008549F5"/>
    <w:rsid w:val="00854CA5"/>
    <w:rsid w:val="00854CAB"/>
    <w:rsid w:val="00854F07"/>
    <w:rsid w:val="00854FFD"/>
    <w:rsid w:val="008554D7"/>
    <w:rsid w:val="008556AC"/>
    <w:rsid w:val="00855770"/>
    <w:rsid w:val="008562CB"/>
    <w:rsid w:val="008568B2"/>
    <w:rsid w:val="008572AE"/>
    <w:rsid w:val="008576E6"/>
    <w:rsid w:val="00857C02"/>
    <w:rsid w:val="0086026E"/>
    <w:rsid w:val="00860450"/>
    <w:rsid w:val="008608E8"/>
    <w:rsid w:val="00860CDA"/>
    <w:rsid w:val="00861219"/>
    <w:rsid w:val="008616BC"/>
    <w:rsid w:val="008619A1"/>
    <w:rsid w:val="00861DAD"/>
    <w:rsid w:val="00861E08"/>
    <w:rsid w:val="00861E9B"/>
    <w:rsid w:val="00861FB8"/>
    <w:rsid w:val="008626E5"/>
    <w:rsid w:val="00862A27"/>
    <w:rsid w:val="00862AC0"/>
    <w:rsid w:val="00862AF5"/>
    <w:rsid w:val="00862B9B"/>
    <w:rsid w:val="008630DA"/>
    <w:rsid w:val="008630E7"/>
    <w:rsid w:val="00863236"/>
    <w:rsid w:val="008634C0"/>
    <w:rsid w:val="008641DB"/>
    <w:rsid w:val="0086429C"/>
    <w:rsid w:val="00864446"/>
    <w:rsid w:val="00864D8A"/>
    <w:rsid w:val="00865439"/>
    <w:rsid w:val="00865471"/>
    <w:rsid w:val="008654F5"/>
    <w:rsid w:val="0086557C"/>
    <w:rsid w:val="00865A84"/>
    <w:rsid w:val="00865E1D"/>
    <w:rsid w:val="00866099"/>
    <w:rsid w:val="00866307"/>
    <w:rsid w:val="008663A6"/>
    <w:rsid w:val="00866960"/>
    <w:rsid w:val="00866A42"/>
    <w:rsid w:val="00867118"/>
    <w:rsid w:val="008671BD"/>
    <w:rsid w:val="00867214"/>
    <w:rsid w:val="00867224"/>
    <w:rsid w:val="0086769D"/>
    <w:rsid w:val="00867820"/>
    <w:rsid w:val="008678B4"/>
    <w:rsid w:val="008678FE"/>
    <w:rsid w:val="00870B91"/>
    <w:rsid w:val="00870C6A"/>
    <w:rsid w:val="00871006"/>
    <w:rsid w:val="0087123B"/>
    <w:rsid w:val="008716B7"/>
    <w:rsid w:val="00871A40"/>
    <w:rsid w:val="00871C44"/>
    <w:rsid w:val="00871FF3"/>
    <w:rsid w:val="00872006"/>
    <w:rsid w:val="00872C4F"/>
    <w:rsid w:val="00872FB3"/>
    <w:rsid w:val="0087327D"/>
    <w:rsid w:val="008735D9"/>
    <w:rsid w:val="0087373C"/>
    <w:rsid w:val="008740EA"/>
    <w:rsid w:val="008746C5"/>
    <w:rsid w:val="00874EC0"/>
    <w:rsid w:val="00874F3B"/>
    <w:rsid w:val="00874F61"/>
    <w:rsid w:val="00874FB0"/>
    <w:rsid w:val="00875044"/>
    <w:rsid w:val="00875856"/>
    <w:rsid w:val="00875887"/>
    <w:rsid w:val="00875898"/>
    <w:rsid w:val="0087597B"/>
    <w:rsid w:val="00875BDD"/>
    <w:rsid w:val="00876123"/>
    <w:rsid w:val="00876985"/>
    <w:rsid w:val="00877487"/>
    <w:rsid w:val="008774FC"/>
    <w:rsid w:val="00877BFC"/>
    <w:rsid w:val="008803A8"/>
    <w:rsid w:val="008803FB"/>
    <w:rsid w:val="00880965"/>
    <w:rsid w:val="00880A69"/>
    <w:rsid w:val="00880D62"/>
    <w:rsid w:val="00881077"/>
    <w:rsid w:val="008812F4"/>
    <w:rsid w:val="00881B66"/>
    <w:rsid w:val="00881CBD"/>
    <w:rsid w:val="00881D6E"/>
    <w:rsid w:val="00881EAA"/>
    <w:rsid w:val="00881FD6"/>
    <w:rsid w:val="0088210F"/>
    <w:rsid w:val="008824BC"/>
    <w:rsid w:val="008833BE"/>
    <w:rsid w:val="00883581"/>
    <w:rsid w:val="00883851"/>
    <w:rsid w:val="00883B6C"/>
    <w:rsid w:val="00883C24"/>
    <w:rsid w:val="00883C99"/>
    <w:rsid w:val="00884684"/>
    <w:rsid w:val="00884E12"/>
    <w:rsid w:val="00884E5D"/>
    <w:rsid w:val="00884FD7"/>
    <w:rsid w:val="008861DF"/>
    <w:rsid w:val="00886311"/>
    <w:rsid w:val="008864ED"/>
    <w:rsid w:val="008866D0"/>
    <w:rsid w:val="008867CC"/>
    <w:rsid w:val="008875F6"/>
    <w:rsid w:val="00887789"/>
    <w:rsid w:val="008878FA"/>
    <w:rsid w:val="00887D8E"/>
    <w:rsid w:val="00890298"/>
    <w:rsid w:val="008902D0"/>
    <w:rsid w:val="00890A88"/>
    <w:rsid w:val="00890B31"/>
    <w:rsid w:val="00890E2D"/>
    <w:rsid w:val="008911FA"/>
    <w:rsid w:val="008915CE"/>
    <w:rsid w:val="00891759"/>
    <w:rsid w:val="008928E4"/>
    <w:rsid w:val="00892A86"/>
    <w:rsid w:val="00892AE8"/>
    <w:rsid w:val="00892B83"/>
    <w:rsid w:val="00892B84"/>
    <w:rsid w:val="00892C8D"/>
    <w:rsid w:val="00892E41"/>
    <w:rsid w:val="00892F4C"/>
    <w:rsid w:val="008936EB"/>
    <w:rsid w:val="00893D7D"/>
    <w:rsid w:val="008940EB"/>
    <w:rsid w:val="00894323"/>
    <w:rsid w:val="008947B8"/>
    <w:rsid w:val="008949DD"/>
    <w:rsid w:val="00894B1C"/>
    <w:rsid w:val="00894E4C"/>
    <w:rsid w:val="00894F1E"/>
    <w:rsid w:val="00895147"/>
    <w:rsid w:val="0089592C"/>
    <w:rsid w:val="00896503"/>
    <w:rsid w:val="00896507"/>
    <w:rsid w:val="00896B61"/>
    <w:rsid w:val="0089746A"/>
    <w:rsid w:val="0089751F"/>
    <w:rsid w:val="00897F11"/>
    <w:rsid w:val="008A0445"/>
    <w:rsid w:val="008A0532"/>
    <w:rsid w:val="008A0545"/>
    <w:rsid w:val="008A0883"/>
    <w:rsid w:val="008A0CF3"/>
    <w:rsid w:val="008A0E1F"/>
    <w:rsid w:val="008A0FE1"/>
    <w:rsid w:val="008A135C"/>
    <w:rsid w:val="008A1483"/>
    <w:rsid w:val="008A1E40"/>
    <w:rsid w:val="008A1F20"/>
    <w:rsid w:val="008A2493"/>
    <w:rsid w:val="008A24FA"/>
    <w:rsid w:val="008A2AF8"/>
    <w:rsid w:val="008A3016"/>
    <w:rsid w:val="008A31BE"/>
    <w:rsid w:val="008A3607"/>
    <w:rsid w:val="008A3D4E"/>
    <w:rsid w:val="008A42F9"/>
    <w:rsid w:val="008A4865"/>
    <w:rsid w:val="008A4991"/>
    <w:rsid w:val="008A4B1B"/>
    <w:rsid w:val="008A4B90"/>
    <w:rsid w:val="008A4F69"/>
    <w:rsid w:val="008A565D"/>
    <w:rsid w:val="008A5ABF"/>
    <w:rsid w:val="008A5C10"/>
    <w:rsid w:val="008A611B"/>
    <w:rsid w:val="008A6547"/>
    <w:rsid w:val="008A690B"/>
    <w:rsid w:val="008A6A15"/>
    <w:rsid w:val="008A6B7B"/>
    <w:rsid w:val="008A6C13"/>
    <w:rsid w:val="008A701F"/>
    <w:rsid w:val="008A7344"/>
    <w:rsid w:val="008A7446"/>
    <w:rsid w:val="008A76CA"/>
    <w:rsid w:val="008A7A95"/>
    <w:rsid w:val="008A7E4C"/>
    <w:rsid w:val="008B008F"/>
    <w:rsid w:val="008B03C0"/>
    <w:rsid w:val="008B06B3"/>
    <w:rsid w:val="008B079E"/>
    <w:rsid w:val="008B0964"/>
    <w:rsid w:val="008B09B0"/>
    <w:rsid w:val="008B12CF"/>
    <w:rsid w:val="008B168B"/>
    <w:rsid w:val="008B20A3"/>
    <w:rsid w:val="008B20BA"/>
    <w:rsid w:val="008B3191"/>
    <w:rsid w:val="008B3252"/>
    <w:rsid w:val="008B38B7"/>
    <w:rsid w:val="008B3B53"/>
    <w:rsid w:val="008B3C5E"/>
    <w:rsid w:val="008B46C5"/>
    <w:rsid w:val="008B49D4"/>
    <w:rsid w:val="008B4A89"/>
    <w:rsid w:val="008B4BA8"/>
    <w:rsid w:val="008B4FC6"/>
    <w:rsid w:val="008B5725"/>
    <w:rsid w:val="008B57F0"/>
    <w:rsid w:val="008B591F"/>
    <w:rsid w:val="008B5C2E"/>
    <w:rsid w:val="008B5E1E"/>
    <w:rsid w:val="008B5F45"/>
    <w:rsid w:val="008B662A"/>
    <w:rsid w:val="008B6A5C"/>
    <w:rsid w:val="008B7489"/>
    <w:rsid w:val="008B7535"/>
    <w:rsid w:val="008B7866"/>
    <w:rsid w:val="008B7CB6"/>
    <w:rsid w:val="008B7F52"/>
    <w:rsid w:val="008C00B4"/>
    <w:rsid w:val="008C00B8"/>
    <w:rsid w:val="008C00D0"/>
    <w:rsid w:val="008C028B"/>
    <w:rsid w:val="008C0828"/>
    <w:rsid w:val="008C114D"/>
    <w:rsid w:val="008C17C7"/>
    <w:rsid w:val="008C1B3C"/>
    <w:rsid w:val="008C1E96"/>
    <w:rsid w:val="008C234D"/>
    <w:rsid w:val="008C2B0D"/>
    <w:rsid w:val="008C2D19"/>
    <w:rsid w:val="008C2F62"/>
    <w:rsid w:val="008C311D"/>
    <w:rsid w:val="008C4172"/>
    <w:rsid w:val="008C4306"/>
    <w:rsid w:val="008C436C"/>
    <w:rsid w:val="008C4644"/>
    <w:rsid w:val="008C4CAF"/>
    <w:rsid w:val="008C4FD7"/>
    <w:rsid w:val="008C5CF2"/>
    <w:rsid w:val="008C5E8C"/>
    <w:rsid w:val="008C61C8"/>
    <w:rsid w:val="008C682A"/>
    <w:rsid w:val="008C6A38"/>
    <w:rsid w:val="008C6D37"/>
    <w:rsid w:val="008C7277"/>
    <w:rsid w:val="008C73C4"/>
    <w:rsid w:val="008C7F33"/>
    <w:rsid w:val="008D053F"/>
    <w:rsid w:val="008D1656"/>
    <w:rsid w:val="008D172C"/>
    <w:rsid w:val="008D1744"/>
    <w:rsid w:val="008D1A05"/>
    <w:rsid w:val="008D1E3C"/>
    <w:rsid w:val="008D223C"/>
    <w:rsid w:val="008D2687"/>
    <w:rsid w:val="008D2723"/>
    <w:rsid w:val="008D2B4F"/>
    <w:rsid w:val="008D2BA8"/>
    <w:rsid w:val="008D2DC0"/>
    <w:rsid w:val="008D322D"/>
    <w:rsid w:val="008D3AF7"/>
    <w:rsid w:val="008D3DE5"/>
    <w:rsid w:val="008D416E"/>
    <w:rsid w:val="008D474C"/>
    <w:rsid w:val="008D48F5"/>
    <w:rsid w:val="008D4FCD"/>
    <w:rsid w:val="008D540A"/>
    <w:rsid w:val="008D55F5"/>
    <w:rsid w:val="008D5CBC"/>
    <w:rsid w:val="008D5ECF"/>
    <w:rsid w:val="008D6A21"/>
    <w:rsid w:val="008D7612"/>
    <w:rsid w:val="008D7CFC"/>
    <w:rsid w:val="008D7D7D"/>
    <w:rsid w:val="008E0007"/>
    <w:rsid w:val="008E02CA"/>
    <w:rsid w:val="008E0719"/>
    <w:rsid w:val="008E142C"/>
    <w:rsid w:val="008E16DD"/>
    <w:rsid w:val="008E16FA"/>
    <w:rsid w:val="008E19EA"/>
    <w:rsid w:val="008E1B12"/>
    <w:rsid w:val="008E27D7"/>
    <w:rsid w:val="008E2BE0"/>
    <w:rsid w:val="008E310A"/>
    <w:rsid w:val="008E3E5C"/>
    <w:rsid w:val="008E4726"/>
    <w:rsid w:val="008E478D"/>
    <w:rsid w:val="008E48CC"/>
    <w:rsid w:val="008E4FEE"/>
    <w:rsid w:val="008E50EB"/>
    <w:rsid w:val="008E5A0C"/>
    <w:rsid w:val="008E67A8"/>
    <w:rsid w:val="008E6A9E"/>
    <w:rsid w:val="008E6AFD"/>
    <w:rsid w:val="008E6B7A"/>
    <w:rsid w:val="008E6C7E"/>
    <w:rsid w:val="008E6DB9"/>
    <w:rsid w:val="008E7233"/>
    <w:rsid w:val="008E740E"/>
    <w:rsid w:val="008E7AE3"/>
    <w:rsid w:val="008E7C52"/>
    <w:rsid w:val="008E7EF7"/>
    <w:rsid w:val="008F014E"/>
    <w:rsid w:val="008F0175"/>
    <w:rsid w:val="008F033F"/>
    <w:rsid w:val="008F0973"/>
    <w:rsid w:val="008F0ED0"/>
    <w:rsid w:val="008F1188"/>
    <w:rsid w:val="008F11ED"/>
    <w:rsid w:val="008F15F7"/>
    <w:rsid w:val="008F179E"/>
    <w:rsid w:val="008F1A05"/>
    <w:rsid w:val="008F1D80"/>
    <w:rsid w:val="008F1F2D"/>
    <w:rsid w:val="008F2645"/>
    <w:rsid w:val="008F2706"/>
    <w:rsid w:val="008F29B0"/>
    <w:rsid w:val="008F2A94"/>
    <w:rsid w:val="008F30F1"/>
    <w:rsid w:val="008F39FA"/>
    <w:rsid w:val="008F4064"/>
    <w:rsid w:val="008F4270"/>
    <w:rsid w:val="008F4A9E"/>
    <w:rsid w:val="008F5D53"/>
    <w:rsid w:val="008F62A0"/>
    <w:rsid w:val="008F6711"/>
    <w:rsid w:val="008F6DAE"/>
    <w:rsid w:val="008F6E46"/>
    <w:rsid w:val="008F6E90"/>
    <w:rsid w:val="008F7641"/>
    <w:rsid w:val="008F7900"/>
    <w:rsid w:val="008F79C2"/>
    <w:rsid w:val="008F7A8D"/>
    <w:rsid w:val="008F7AB8"/>
    <w:rsid w:val="008F7C06"/>
    <w:rsid w:val="008F7FDC"/>
    <w:rsid w:val="009006A8"/>
    <w:rsid w:val="00900C1B"/>
    <w:rsid w:val="00900C38"/>
    <w:rsid w:val="00900C6B"/>
    <w:rsid w:val="009010C6"/>
    <w:rsid w:val="00901770"/>
    <w:rsid w:val="009027B2"/>
    <w:rsid w:val="00902FF1"/>
    <w:rsid w:val="00903053"/>
    <w:rsid w:val="00903624"/>
    <w:rsid w:val="009039D4"/>
    <w:rsid w:val="00903A86"/>
    <w:rsid w:val="00903ACE"/>
    <w:rsid w:val="009041B7"/>
    <w:rsid w:val="0090451C"/>
    <w:rsid w:val="009045B4"/>
    <w:rsid w:val="00904ACA"/>
    <w:rsid w:val="00904F07"/>
    <w:rsid w:val="0090500A"/>
    <w:rsid w:val="009053B9"/>
    <w:rsid w:val="009064C8"/>
    <w:rsid w:val="00906BE4"/>
    <w:rsid w:val="00906BE5"/>
    <w:rsid w:val="00906F4A"/>
    <w:rsid w:val="00907789"/>
    <w:rsid w:val="009079DB"/>
    <w:rsid w:val="00907A80"/>
    <w:rsid w:val="00907B83"/>
    <w:rsid w:val="00907FCF"/>
    <w:rsid w:val="00910287"/>
    <w:rsid w:val="0091053C"/>
    <w:rsid w:val="009106F3"/>
    <w:rsid w:val="00910E7A"/>
    <w:rsid w:val="009112D0"/>
    <w:rsid w:val="009113CA"/>
    <w:rsid w:val="009114D9"/>
    <w:rsid w:val="00911A49"/>
    <w:rsid w:val="00911B12"/>
    <w:rsid w:val="00913082"/>
    <w:rsid w:val="0091351A"/>
    <w:rsid w:val="009136D5"/>
    <w:rsid w:val="00913AA0"/>
    <w:rsid w:val="00913BDA"/>
    <w:rsid w:val="00913EEE"/>
    <w:rsid w:val="00914258"/>
    <w:rsid w:val="00914B9B"/>
    <w:rsid w:val="00914D9C"/>
    <w:rsid w:val="009152BA"/>
    <w:rsid w:val="009159D0"/>
    <w:rsid w:val="00915AE9"/>
    <w:rsid w:val="00915AED"/>
    <w:rsid w:val="009162DE"/>
    <w:rsid w:val="00916637"/>
    <w:rsid w:val="00916BC1"/>
    <w:rsid w:val="00916BF3"/>
    <w:rsid w:val="00916EBF"/>
    <w:rsid w:val="009174DF"/>
    <w:rsid w:val="0091758F"/>
    <w:rsid w:val="00917630"/>
    <w:rsid w:val="0091763D"/>
    <w:rsid w:val="0091764F"/>
    <w:rsid w:val="0091796E"/>
    <w:rsid w:val="00917C9B"/>
    <w:rsid w:val="009205CE"/>
    <w:rsid w:val="009207A6"/>
    <w:rsid w:val="00920E9E"/>
    <w:rsid w:val="00920F3F"/>
    <w:rsid w:val="0092151F"/>
    <w:rsid w:val="00921B96"/>
    <w:rsid w:val="00921D53"/>
    <w:rsid w:val="00921EE3"/>
    <w:rsid w:val="00922C0B"/>
    <w:rsid w:val="0092353B"/>
    <w:rsid w:val="009240F4"/>
    <w:rsid w:val="009241A3"/>
    <w:rsid w:val="009249E0"/>
    <w:rsid w:val="00924C16"/>
    <w:rsid w:val="00924F51"/>
    <w:rsid w:val="009250D4"/>
    <w:rsid w:val="0092525F"/>
    <w:rsid w:val="009252A5"/>
    <w:rsid w:val="00925336"/>
    <w:rsid w:val="009256F4"/>
    <w:rsid w:val="009257D9"/>
    <w:rsid w:val="00927601"/>
    <w:rsid w:val="00927A6B"/>
    <w:rsid w:val="00927B85"/>
    <w:rsid w:val="00927CC3"/>
    <w:rsid w:val="00927FA8"/>
    <w:rsid w:val="009301B1"/>
    <w:rsid w:val="0093081E"/>
    <w:rsid w:val="00930C2D"/>
    <w:rsid w:val="00931101"/>
    <w:rsid w:val="009311DA"/>
    <w:rsid w:val="009313FE"/>
    <w:rsid w:val="00931B5A"/>
    <w:rsid w:val="0093214A"/>
    <w:rsid w:val="009328C0"/>
    <w:rsid w:val="00932B17"/>
    <w:rsid w:val="00933045"/>
    <w:rsid w:val="00933423"/>
    <w:rsid w:val="0093388C"/>
    <w:rsid w:val="00933C7D"/>
    <w:rsid w:val="009340C9"/>
    <w:rsid w:val="00934686"/>
    <w:rsid w:val="00934E0A"/>
    <w:rsid w:val="009351EC"/>
    <w:rsid w:val="0093529D"/>
    <w:rsid w:val="009352E0"/>
    <w:rsid w:val="00935421"/>
    <w:rsid w:val="009355AC"/>
    <w:rsid w:val="00935715"/>
    <w:rsid w:val="00935DA5"/>
    <w:rsid w:val="00935E3E"/>
    <w:rsid w:val="00935ECB"/>
    <w:rsid w:val="00936250"/>
    <w:rsid w:val="009362FA"/>
    <w:rsid w:val="009372DD"/>
    <w:rsid w:val="009373A9"/>
    <w:rsid w:val="00937595"/>
    <w:rsid w:val="00937962"/>
    <w:rsid w:val="00940110"/>
    <w:rsid w:val="00940613"/>
    <w:rsid w:val="00940718"/>
    <w:rsid w:val="00940785"/>
    <w:rsid w:val="00940A9B"/>
    <w:rsid w:val="00940E53"/>
    <w:rsid w:val="009411A5"/>
    <w:rsid w:val="009411E0"/>
    <w:rsid w:val="009414E7"/>
    <w:rsid w:val="00941546"/>
    <w:rsid w:val="0094163A"/>
    <w:rsid w:val="00941BB6"/>
    <w:rsid w:val="00941DC4"/>
    <w:rsid w:val="009426FF"/>
    <w:rsid w:val="0094282B"/>
    <w:rsid w:val="009429E0"/>
    <w:rsid w:val="00942D3F"/>
    <w:rsid w:val="00943576"/>
    <w:rsid w:val="0094369C"/>
    <w:rsid w:val="00943864"/>
    <w:rsid w:val="00943B6D"/>
    <w:rsid w:val="00944052"/>
    <w:rsid w:val="00944067"/>
    <w:rsid w:val="00944944"/>
    <w:rsid w:val="00944EEB"/>
    <w:rsid w:val="00945286"/>
    <w:rsid w:val="009457EC"/>
    <w:rsid w:val="00945FB6"/>
    <w:rsid w:val="00946189"/>
    <w:rsid w:val="00946B6C"/>
    <w:rsid w:val="00946D9B"/>
    <w:rsid w:val="009476B9"/>
    <w:rsid w:val="00947A46"/>
    <w:rsid w:val="00947C62"/>
    <w:rsid w:val="0095001D"/>
    <w:rsid w:val="009504D0"/>
    <w:rsid w:val="009505E1"/>
    <w:rsid w:val="009507D8"/>
    <w:rsid w:val="00950B10"/>
    <w:rsid w:val="00950FFA"/>
    <w:rsid w:val="00951130"/>
    <w:rsid w:val="0095149D"/>
    <w:rsid w:val="009517D6"/>
    <w:rsid w:val="00951ADE"/>
    <w:rsid w:val="00951CF9"/>
    <w:rsid w:val="00951F10"/>
    <w:rsid w:val="00951FF2"/>
    <w:rsid w:val="009525C2"/>
    <w:rsid w:val="00952B23"/>
    <w:rsid w:val="00953267"/>
    <w:rsid w:val="0095366F"/>
    <w:rsid w:val="009536CF"/>
    <w:rsid w:val="00953BA2"/>
    <w:rsid w:val="00953CE4"/>
    <w:rsid w:val="00953F05"/>
    <w:rsid w:val="009540AC"/>
    <w:rsid w:val="00954112"/>
    <w:rsid w:val="00954AD1"/>
    <w:rsid w:val="00954B2C"/>
    <w:rsid w:val="00954B84"/>
    <w:rsid w:val="00954D79"/>
    <w:rsid w:val="00954F33"/>
    <w:rsid w:val="00954FCB"/>
    <w:rsid w:val="00955156"/>
    <w:rsid w:val="009554D8"/>
    <w:rsid w:val="009555D2"/>
    <w:rsid w:val="00956050"/>
    <w:rsid w:val="009562D6"/>
    <w:rsid w:val="00956501"/>
    <w:rsid w:val="0095676E"/>
    <w:rsid w:val="009567C2"/>
    <w:rsid w:val="00956DB4"/>
    <w:rsid w:val="009579FF"/>
    <w:rsid w:val="00957F18"/>
    <w:rsid w:val="009602F8"/>
    <w:rsid w:val="0096039E"/>
    <w:rsid w:val="009605A5"/>
    <w:rsid w:val="00960FCD"/>
    <w:rsid w:val="009610C3"/>
    <w:rsid w:val="00961B56"/>
    <w:rsid w:val="00961BF9"/>
    <w:rsid w:val="00961C30"/>
    <w:rsid w:val="00961D15"/>
    <w:rsid w:val="00961DF0"/>
    <w:rsid w:val="0096242E"/>
    <w:rsid w:val="00962823"/>
    <w:rsid w:val="00962A98"/>
    <w:rsid w:val="00963043"/>
    <w:rsid w:val="009637E8"/>
    <w:rsid w:val="00963B46"/>
    <w:rsid w:val="0096424A"/>
    <w:rsid w:val="00964A81"/>
    <w:rsid w:val="00965582"/>
    <w:rsid w:val="0096592E"/>
    <w:rsid w:val="00965CBD"/>
    <w:rsid w:val="00965E08"/>
    <w:rsid w:val="00966723"/>
    <w:rsid w:val="00966CCB"/>
    <w:rsid w:val="0096745B"/>
    <w:rsid w:val="00967499"/>
    <w:rsid w:val="00967577"/>
    <w:rsid w:val="00967AA4"/>
    <w:rsid w:val="00967EDE"/>
    <w:rsid w:val="009701CB"/>
    <w:rsid w:val="00970247"/>
    <w:rsid w:val="0097064F"/>
    <w:rsid w:val="00971004"/>
    <w:rsid w:val="00971009"/>
    <w:rsid w:val="009711A2"/>
    <w:rsid w:val="009711F1"/>
    <w:rsid w:val="00971339"/>
    <w:rsid w:val="00971440"/>
    <w:rsid w:val="009714C6"/>
    <w:rsid w:val="00972001"/>
    <w:rsid w:val="009724F7"/>
    <w:rsid w:val="00973171"/>
    <w:rsid w:val="00973298"/>
    <w:rsid w:val="0097342C"/>
    <w:rsid w:val="0097373F"/>
    <w:rsid w:val="00973881"/>
    <w:rsid w:val="00973A3E"/>
    <w:rsid w:val="00973C1A"/>
    <w:rsid w:val="00973C98"/>
    <w:rsid w:val="00973FDD"/>
    <w:rsid w:val="00974115"/>
    <w:rsid w:val="009743E7"/>
    <w:rsid w:val="00974402"/>
    <w:rsid w:val="009746B4"/>
    <w:rsid w:val="00974797"/>
    <w:rsid w:val="00974BB4"/>
    <w:rsid w:val="009750BF"/>
    <w:rsid w:val="009756F4"/>
    <w:rsid w:val="00975CEA"/>
    <w:rsid w:val="00975EDD"/>
    <w:rsid w:val="0097641E"/>
    <w:rsid w:val="009765FB"/>
    <w:rsid w:val="00976CAA"/>
    <w:rsid w:val="00976E7E"/>
    <w:rsid w:val="00976FEA"/>
    <w:rsid w:val="00977043"/>
    <w:rsid w:val="009775CD"/>
    <w:rsid w:val="00977B5A"/>
    <w:rsid w:val="00980530"/>
    <w:rsid w:val="009805DF"/>
    <w:rsid w:val="00980655"/>
    <w:rsid w:val="00980745"/>
    <w:rsid w:val="00980A2E"/>
    <w:rsid w:val="00980E8C"/>
    <w:rsid w:val="00981276"/>
    <w:rsid w:val="009826A1"/>
    <w:rsid w:val="00982CD9"/>
    <w:rsid w:val="00982DCB"/>
    <w:rsid w:val="00982DD3"/>
    <w:rsid w:val="009830B7"/>
    <w:rsid w:val="00983B72"/>
    <w:rsid w:val="00984282"/>
    <w:rsid w:val="009843C0"/>
    <w:rsid w:val="009845AA"/>
    <w:rsid w:val="009849A4"/>
    <w:rsid w:val="00985CC2"/>
    <w:rsid w:val="00986146"/>
    <w:rsid w:val="009861FC"/>
    <w:rsid w:val="00986387"/>
    <w:rsid w:val="009867CF"/>
    <w:rsid w:val="00986DAB"/>
    <w:rsid w:val="0098709A"/>
    <w:rsid w:val="0098709F"/>
    <w:rsid w:val="009873FB"/>
    <w:rsid w:val="00987878"/>
    <w:rsid w:val="00987E04"/>
    <w:rsid w:val="00987F5A"/>
    <w:rsid w:val="00990715"/>
    <w:rsid w:val="00990CF1"/>
    <w:rsid w:val="00990EB5"/>
    <w:rsid w:val="00990F34"/>
    <w:rsid w:val="00991006"/>
    <w:rsid w:val="009910C2"/>
    <w:rsid w:val="0099111F"/>
    <w:rsid w:val="009914B8"/>
    <w:rsid w:val="00991545"/>
    <w:rsid w:val="00991ADF"/>
    <w:rsid w:val="00992827"/>
    <w:rsid w:val="009928C8"/>
    <w:rsid w:val="00993372"/>
    <w:rsid w:val="009934FE"/>
    <w:rsid w:val="00993919"/>
    <w:rsid w:val="009947A9"/>
    <w:rsid w:val="00994EDB"/>
    <w:rsid w:val="00995777"/>
    <w:rsid w:val="00996133"/>
    <w:rsid w:val="009969AC"/>
    <w:rsid w:val="00996B34"/>
    <w:rsid w:val="00997833"/>
    <w:rsid w:val="00997D4F"/>
    <w:rsid w:val="00997EFA"/>
    <w:rsid w:val="009A0017"/>
    <w:rsid w:val="009A029E"/>
    <w:rsid w:val="009A0436"/>
    <w:rsid w:val="009A081D"/>
    <w:rsid w:val="009A1FAE"/>
    <w:rsid w:val="009A208F"/>
    <w:rsid w:val="009A20D7"/>
    <w:rsid w:val="009A20F9"/>
    <w:rsid w:val="009A23DF"/>
    <w:rsid w:val="009A265A"/>
    <w:rsid w:val="009A2D24"/>
    <w:rsid w:val="009A2D5B"/>
    <w:rsid w:val="009A300B"/>
    <w:rsid w:val="009A38F7"/>
    <w:rsid w:val="009A3BA0"/>
    <w:rsid w:val="009A4023"/>
    <w:rsid w:val="009A4E54"/>
    <w:rsid w:val="009A4F73"/>
    <w:rsid w:val="009A5113"/>
    <w:rsid w:val="009A58BA"/>
    <w:rsid w:val="009A597F"/>
    <w:rsid w:val="009A5B72"/>
    <w:rsid w:val="009A60E9"/>
    <w:rsid w:val="009A73FA"/>
    <w:rsid w:val="009A742E"/>
    <w:rsid w:val="009B0197"/>
    <w:rsid w:val="009B05FB"/>
    <w:rsid w:val="009B0E11"/>
    <w:rsid w:val="009B1161"/>
    <w:rsid w:val="009B1DB3"/>
    <w:rsid w:val="009B1F9E"/>
    <w:rsid w:val="009B2419"/>
    <w:rsid w:val="009B248A"/>
    <w:rsid w:val="009B2532"/>
    <w:rsid w:val="009B2896"/>
    <w:rsid w:val="009B33CB"/>
    <w:rsid w:val="009B3A4A"/>
    <w:rsid w:val="009B440A"/>
    <w:rsid w:val="009B492B"/>
    <w:rsid w:val="009B4CFD"/>
    <w:rsid w:val="009B4F53"/>
    <w:rsid w:val="009B5764"/>
    <w:rsid w:val="009B58DC"/>
    <w:rsid w:val="009B591E"/>
    <w:rsid w:val="009B5D37"/>
    <w:rsid w:val="009B6279"/>
    <w:rsid w:val="009B6539"/>
    <w:rsid w:val="009B6999"/>
    <w:rsid w:val="009B7F02"/>
    <w:rsid w:val="009C01B4"/>
    <w:rsid w:val="009C01E7"/>
    <w:rsid w:val="009C06E6"/>
    <w:rsid w:val="009C0AA5"/>
    <w:rsid w:val="009C0CCB"/>
    <w:rsid w:val="009C0EDE"/>
    <w:rsid w:val="009C12B4"/>
    <w:rsid w:val="009C14C7"/>
    <w:rsid w:val="009C1699"/>
    <w:rsid w:val="009C1AD4"/>
    <w:rsid w:val="009C1B26"/>
    <w:rsid w:val="009C24FA"/>
    <w:rsid w:val="009C2873"/>
    <w:rsid w:val="009C29F9"/>
    <w:rsid w:val="009C2AB7"/>
    <w:rsid w:val="009C353D"/>
    <w:rsid w:val="009C35A3"/>
    <w:rsid w:val="009C37B3"/>
    <w:rsid w:val="009C37EB"/>
    <w:rsid w:val="009C389B"/>
    <w:rsid w:val="009C40C7"/>
    <w:rsid w:val="009C435A"/>
    <w:rsid w:val="009C440B"/>
    <w:rsid w:val="009C4749"/>
    <w:rsid w:val="009C4A52"/>
    <w:rsid w:val="009C4F3D"/>
    <w:rsid w:val="009C510E"/>
    <w:rsid w:val="009C54BB"/>
    <w:rsid w:val="009C5521"/>
    <w:rsid w:val="009C5611"/>
    <w:rsid w:val="009C5EAD"/>
    <w:rsid w:val="009C6717"/>
    <w:rsid w:val="009C685C"/>
    <w:rsid w:val="009C6898"/>
    <w:rsid w:val="009C6B2E"/>
    <w:rsid w:val="009C6C1C"/>
    <w:rsid w:val="009C6CB2"/>
    <w:rsid w:val="009C700C"/>
    <w:rsid w:val="009C7332"/>
    <w:rsid w:val="009C7463"/>
    <w:rsid w:val="009C7525"/>
    <w:rsid w:val="009D09B7"/>
    <w:rsid w:val="009D0DA7"/>
    <w:rsid w:val="009D1017"/>
    <w:rsid w:val="009D1380"/>
    <w:rsid w:val="009D1489"/>
    <w:rsid w:val="009D191A"/>
    <w:rsid w:val="009D1C74"/>
    <w:rsid w:val="009D1D80"/>
    <w:rsid w:val="009D2715"/>
    <w:rsid w:val="009D2CEF"/>
    <w:rsid w:val="009D2E35"/>
    <w:rsid w:val="009D323F"/>
    <w:rsid w:val="009D3B0F"/>
    <w:rsid w:val="009D49CC"/>
    <w:rsid w:val="009D4BC3"/>
    <w:rsid w:val="009D4CF3"/>
    <w:rsid w:val="009D5037"/>
    <w:rsid w:val="009D51CA"/>
    <w:rsid w:val="009D52D7"/>
    <w:rsid w:val="009D58D6"/>
    <w:rsid w:val="009D5ACE"/>
    <w:rsid w:val="009D5C7E"/>
    <w:rsid w:val="009D5CB5"/>
    <w:rsid w:val="009D6727"/>
    <w:rsid w:val="009D673B"/>
    <w:rsid w:val="009D67B9"/>
    <w:rsid w:val="009D6928"/>
    <w:rsid w:val="009D692E"/>
    <w:rsid w:val="009D6C75"/>
    <w:rsid w:val="009D6FFE"/>
    <w:rsid w:val="009D70DD"/>
    <w:rsid w:val="009D71E0"/>
    <w:rsid w:val="009D7300"/>
    <w:rsid w:val="009D7F74"/>
    <w:rsid w:val="009E013C"/>
    <w:rsid w:val="009E09CD"/>
    <w:rsid w:val="009E0A04"/>
    <w:rsid w:val="009E0AE4"/>
    <w:rsid w:val="009E0DBD"/>
    <w:rsid w:val="009E0EBF"/>
    <w:rsid w:val="009E10C8"/>
    <w:rsid w:val="009E1A20"/>
    <w:rsid w:val="009E225F"/>
    <w:rsid w:val="009E250D"/>
    <w:rsid w:val="009E2985"/>
    <w:rsid w:val="009E2F55"/>
    <w:rsid w:val="009E2FF3"/>
    <w:rsid w:val="009E3011"/>
    <w:rsid w:val="009E301A"/>
    <w:rsid w:val="009E339C"/>
    <w:rsid w:val="009E344D"/>
    <w:rsid w:val="009E38EF"/>
    <w:rsid w:val="009E4714"/>
    <w:rsid w:val="009E4A08"/>
    <w:rsid w:val="009E4DE3"/>
    <w:rsid w:val="009E5115"/>
    <w:rsid w:val="009E55DF"/>
    <w:rsid w:val="009E58D8"/>
    <w:rsid w:val="009E5C64"/>
    <w:rsid w:val="009E6621"/>
    <w:rsid w:val="009E682C"/>
    <w:rsid w:val="009E6BFB"/>
    <w:rsid w:val="009E6DC8"/>
    <w:rsid w:val="009E6DF9"/>
    <w:rsid w:val="009E7B14"/>
    <w:rsid w:val="009E7B39"/>
    <w:rsid w:val="009F010F"/>
    <w:rsid w:val="009F014D"/>
    <w:rsid w:val="009F01A0"/>
    <w:rsid w:val="009F0372"/>
    <w:rsid w:val="009F0CAF"/>
    <w:rsid w:val="009F0CEE"/>
    <w:rsid w:val="009F0DF9"/>
    <w:rsid w:val="009F0ED0"/>
    <w:rsid w:val="009F108F"/>
    <w:rsid w:val="009F19F0"/>
    <w:rsid w:val="009F2014"/>
    <w:rsid w:val="009F24C0"/>
    <w:rsid w:val="009F2D31"/>
    <w:rsid w:val="009F342E"/>
    <w:rsid w:val="009F3574"/>
    <w:rsid w:val="009F35ED"/>
    <w:rsid w:val="009F3727"/>
    <w:rsid w:val="009F3B02"/>
    <w:rsid w:val="009F3C86"/>
    <w:rsid w:val="009F3D70"/>
    <w:rsid w:val="009F412F"/>
    <w:rsid w:val="009F4196"/>
    <w:rsid w:val="009F443B"/>
    <w:rsid w:val="009F5059"/>
    <w:rsid w:val="009F5A8C"/>
    <w:rsid w:val="009F5AAE"/>
    <w:rsid w:val="009F5CCB"/>
    <w:rsid w:val="009F614C"/>
    <w:rsid w:val="009F63EE"/>
    <w:rsid w:val="009F6A5A"/>
    <w:rsid w:val="009F6AB6"/>
    <w:rsid w:val="009F6B9A"/>
    <w:rsid w:val="009F74A7"/>
    <w:rsid w:val="009F781D"/>
    <w:rsid w:val="009F7B89"/>
    <w:rsid w:val="009F7CAA"/>
    <w:rsid w:val="00A0013C"/>
    <w:rsid w:val="00A003DF"/>
    <w:rsid w:val="00A0162E"/>
    <w:rsid w:val="00A01862"/>
    <w:rsid w:val="00A020C8"/>
    <w:rsid w:val="00A0273F"/>
    <w:rsid w:val="00A02992"/>
    <w:rsid w:val="00A03230"/>
    <w:rsid w:val="00A036D5"/>
    <w:rsid w:val="00A036EA"/>
    <w:rsid w:val="00A03760"/>
    <w:rsid w:val="00A03994"/>
    <w:rsid w:val="00A03B32"/>
    <w:rsid w:val="00A03D86"/>
    <w:rsid w:val="00A04F79"/>
    <w:rsid w:val="00A04FB1"/>
    <w:rsid w:val="00A050C9"/>
    <w:rsid w:val="00A05234"/>
    <w:rsid w:val="00A05CD2"/>
    <w:rsid w:val="00A05D11"/>
    <w:rsid w:val="00A06017"/>
    <w:rsid w:val="00A062A1"/>
    <w:rsid w:val="00A06742"/>
    <w:rsid w:val="00A06971"/>
    <w:rsid w:val="00A069DF"/>
    <w:rsid w:val="00A06B37"/>
    <w:rsid w:val="00A06B9B"/>
    <w:rsid w:val="00A06D86"/>
    <w:rsid w:val="00A07028"/>
    <w:rsid w:val="00A072D5"/>
    <w:rsid w:val="00A07309"/>
    <w:rsid w:val="00A074C8"/>
    <w:rsid w:val="00A07595"/>
    <w:rsid w:val="00A078C8"/>
    <w:rsid w:val="00A10076"/>
    <w:rsid w:val="00A102B0"/>
    <w:rsid w:val="00A10A5A"/>
    <w:rsid w:val="00A10EB3"/>
    <w:rsid w:val="00A1130E"/>
    <w:rsid w:val="00A1154C"/>
    <w:rsid w:val="00A11B64"/>
    <w:rsid w:val="00A11E94"/>
    <w:rsid w:val="00A11EF8"/>
    <w:rsid w:val="00A12344"/>
    <w:rsid w:val="00A12750"/>
    <w:rsid w:val="00A1333F"/>
    <w:rsid w:val="00A13525"/>
    <w:rsid w:val="00A13635"/>
    <w:rsid w:val="00A136FA"/>
    <w:rsid w:val="00A13C22"/>
    <w:rsid w:val="00A13DB3"/>
    <w:rsid w:val="00A146A3"/>
    <w:rsid w:val="00A14A59"/>
    <w:rsid w:val="00A15690"/>
    <w:rsid w:val="00A158AE"/>
    <w:rsid w:val="00A15920"/>
    <w:rsid w:val="00A1609C"/>
    <w:rsid w:val="00A164B2"/>
    <w:rsid w:val="00A16675"/>
    <w:rsid w:val="00A16911"/>
    <w:rsid w:val="00A16A7C"/>
    <w:rsid w:val="00A16FEE"/>
    <w:rsid w:val="00A1704E"/>
    <w:rsid w:val="00A171BE"/>
    <w:rsid w:val="00A173B0"/>
    <w:rsid w:val="00A173F5"/>
    <w:rsid w:val="00A177C7"/>
    <w:rsid w:val="00A201EA"/>
    <w:rsid w:val="00A20639"/>
    <w:rsid w:val="00A20998"/>
    <w:rsid w:val="00A21374"/>
    <w:rsid w:val="00A2160C"/>
    <w:rsid w:val="00A2163E"/>
    <w:rsid w:val="00A217A0"/>
    <w:rsid w:val="00A21C6D"/>
    <w:rsid w:val="00A224F4"/>
    <w:rsid w:val="00A227BB"/>
    <w:rsid w:val="00A22C35"/>
    <w:rsid w:val="00A22C7D"/>
    <w:rsid w:val="00A22EDB"/>
    <w:rsid w:val="00A23048"/>
    <w:rsid w:val="00A2368F"/>
    <w:rsid w:val="00A23F64"/>
    <w:rsid w:val="00A2428B"/>
    <w:rsid w:val="00A2433F"/>
    <w:rsid w:val="00A24956"/>
    <w:rsid w:val="00A24CCC"/>
    <w:rsid w:val="00A252FB"/>
    <w:rsid w:val="00A2558C"/>
    <w:rsid w:val="00A25C3D"/>
    <w:rsid w:val="00A25C83"/>
    <w:rsid w:val="00A25E58"/>
    <w:rsid w:val="00A25EBB"/>
    <w:rsid w:val="00A26819"/>
    <w:rsid w:val="00A26BE4"/>
    <w:rsid w:val="00A2713B"/>
    <w:rsid w:val="00A27C0D"/>
    <w:rsid w:val="00A30F0A"/>
    <w:rsid w:val="00A30F79"/>
    <w:rsid w:val="00A313AB"/>
    <w:rsid w:val="00A31939"/>
    <w:rsid w:val="00A31CC9"/>
    <w:rsid w:val="00A323EE"/>
    <w:rsid w:val="00A325C6"/>
    <w:rsid w:val="00A3263B"/>
    <w:rsid w:val="00A32CDF"/>
    <w:rsid w:val="00A32EEF"/>
    <w:rsid w:val="00A33034"/>
    <w:rsid w:val="00A330FB"/>
    <w:rsid w:val="00A33176"/>
    <w:rsid w:val="00A332C2"/>
    <w:rsid w:val="00A3362F"/>
    <w:rsid w:val="00A33CED"/>
    <w:rsid w:val="00A341C4"/>
    <w:rsid w:val="00A34632"/>
    <w:rsid w:val="00A347EB"/>
    <w:rsid w:val="00A34B85"/>
    <w:rsid w:val="00A34EDE"/>
    <w:rsid w:val="00A351F4"/>
    <w:rsid w:val="00A355BA"/>
    <w:rsid w:val="00A35CE5"/>
    <w:rsid w:val="00A35DA3"/>
    <w:rsid w:val="00A35DF3"/>
    <w:rsid w:val="00A35DFE"/>
    <w:rsid w:val="00A363FE"/>
    <w:rsid w:val="00A36EA4"/>
    <w:rsid w:val="00A36F43"/>
    <w:rsid w:val="00A36F5E"/>
    <w:rsid w:val="00A374DD"/>
    <w:rsid w:val="00A37502"/>
    <w:rsid w:val="00A37534"/>
    <w:rsid w:val="00A37648"/>
    <w:rsid w:val="00A376DC"/>
    <w:rsid w:val="00A37812"/>
    <w:rsid w:val="00A378D3"/>
    <w:rsid w:val="00A3790C"/>
    <w:rsid w:val="00A37B3F"/>
    <w:rsid w:val="00A37C36"/>
    <w:rsid w:val="00A37E24"/>
    <w:rsid w:val="00A40679"/>
    <w:rsid w:val="00A409B0"/>
    <w:rsid w:val="00A40A81"/>
    <w:rsid w:val="00A40F6C"/>
    <w:rsid w:val="00A41231"/>
    <w:rsid w:val="00A4152E"/>
    <w:rsid w:val="00A41BC0"/>
    <w:rsid w:val="00A41FB2"/>
    <w:rsid w:val="00A41FE8"/>
    <w:rsid w:val="00A421B9"/>
    <w:rsid w:val="00A422EA"/>
    <w:rsid w:val="00A425D2"/>
    <w:rsid w:val="00A42759"/>
    <w:rsid w:val="00A42F7A"/>
    <w:rsid w:val="00A4316F"/>
    <w:rsid w:val="00A4323C"/>
    <w:rsid w:val="00A438A5"/>
    <w:rsid w:val="00A439B4"/>
    <w:rsid w:val="00A43B30"/>
    <w:rsid w:val="00A4452E"/>
    <w:rsid w:val="00A445E3"/>
    <w:rsid w:val="00A449B6"/>
    <w:rsid w:val="00A44E4E"/>
    <w:rsid w:val="00A4547B"/>
    <w:rsid w:val="00A45BC6"/>
    <w:rsid w:val="00A45F4F"/>
    <w:rsid w:val="00A46057"/>
    <w:rsid w:val="00A463B9"/>
    <w:rsid w:val="00A46851"/>
    <w:rsid w:val="00A46B2F"/>
    <w:rsid w:val="00A4727E"/>
    <w:rsid w:val="00A475D1"/>
    <w:rsid w:val="00A47797"/>
    <w:rsid w:val="00A477D7"/>
    <w:rsid w:val="00A47999"/>
    <w:rsid w:val="00A47A2C"/>
    <w:rsid w:val="00A47BFD"/>
    <w:rsid w:val="00A502CD"/>
    <w:rsid w:val="00A5039A"/>
    <w:rsid w:val="00A50577"/>
    <w:rsid w:val="00A50BC1"/>
    <w:rsid w:val="00A50C0E"/>
    <w:rsid w:val="00A51138"/>
    <w:rsid w:val="00A51A2E"/>
    <w:rsid w:val="00A51B44"/>
    <w:rsid w:val="00A51EB8"/>
    <w:rsid w:val="00A523F7"/>
    <w:rsid w:val="00A5248E"/>
    <w:rsid w:val="00A52A34"/>
    <w:rsid w:val="00A52EB7"/>
    <w:rsid w:val="00A53098"/>
    <w:rsid w:val="00A53271"/>
    <w:rsid w:val="00A53D47"/>
    <w:rsid w:val="00A53DAD"/>
    <w:rsid w:val="00A53FF6"/>
    <w:rsid w:val="00A541FA"/>
    <w:rsid w:val="00A55363"/>
    <w:rsid w:val="00A554C8"/>
    <w:rsid w:val="00A5591B"/>
    <w:rsid w:val="00A55B72"/>
    <w:rsid w:val="00A55C55"/>
    <w:rsid w:val="00A55F2D"/>
    <w:rsid w:val="00A56180"/>
    <w:rsid w:val="00A565EC"/>
    <w:rsid w:val="00A56949"/>
    <w:rsid w:val="00A56C25"/>
    <w:rsid w:val="00A56E94"/>
    <w:rsid w:val="00A56EDA"/>
    <w:rsid w:val="00A56F4B"/>
    <w:rsid w:val="00A57784"/>
    <w:rsid w:val="00A60129"/>
    <w:rsid w:val="00A60927"/>
    <w:rsid w:val="00A60C54"/>
    <w:rsid w:val="00A60D18"/>
    <w:rsid w:val="00A60D4D"/>
    <w:rsid w:val="00A60FD6"/>
    <w:rsid w:val="00A61126"/>
    <w:rsid w:val="00A6132E"/>
    <w:rsid w:val="00A61494"/>
    <w:rsid w:val="00A617A6"/>
    <w:rsid w:val="00A6186C"/>
    <w:rsid w:val="00A61892"/>
    <w:rsid w:val="00A618ED"/>
    <w:rsid w:val="00A61A7C"/>
    <w:rsid w:val="00A61BA8"/>
    <w:rsid w:val="00A61FE7"/>
    <w:rsid w:val="00A627F9"/>
    <w:rsid w:val="00A62C67"/>
    <w:rsid w:val="00A62FE6"/>
    <w:rsid w:val="00A63257"/>
    <w:rsid w:val="00A63339"/>
    <w:rsid w:val="00A63E48"/>
    <w:rsid w:val="00A63E80"/>
    <w:rsid w:val="00A6422A"/>
    <w:rsid w:val="00A6529C"/>
    <w:rsid w:val="00A65B95"/>
    <w:rsid w:val="00A65EDA"/>
    <w:rsid w:val="00A66045"/>
    <w:rsid w:val="00A6629C"/>
    <w:rsid w:val="00A66A35"/>
    <w:rsid w:val="00A66A4D"/>
    <w:rsid w:val="00A6713B"/>
    <w:rsid w:val="00A6715F"/>
    <w:rsid w:val="00A67C8E"/>
    <w:rsid w:val="00A70093"/>
    <w:rsid w:val="00A700DE"/>
    <w:rsid w:val="00A70D6F"/>
    <w:rsid w:val="00A715A2"/>
    <w:rsid w:val="00A715AC"/>
    <w:rsid w:val="00A715FE"/>
    <w:rsid w:val="00A71A81"/>
    <w:rsid w:val="00A71B62"/>
    <w:rsid w:val="00A72018"/>
    <w:rsid w:val="00A72035"/>
    <w:rsid w:val="00A72142"/>
    <w:rsid w:val="00A72234"/>
    <w:rsid w:val="00A72262"/>
    <w:rsid w:val="00A7228E"/>
    <w:rsid w:val="00A7331C"/>
    <w:rsid w:val="00A73B61"/>
    <w:rsid w:val="00A7401D"/>
    <w:rsid w:val="00A7419F"/>
    <w:rsid w:val="00A74677"/>
    <w:rsid w:val="00A7471B"/>
    <w:rsid w:val="00A747C6"/>
    <w:rsid w:val="00A74805"/>
    <w:rsid w:val="00A75B7B"/>
    <w:rsid w:val="00A7668F"/>
    <w:rsid w:val="00A76B46"/>
    <w:rsid w:val="00A76C0B"/>
    <w:rsid w:val="00A76D05"/>
    <w:rsid w:val="00A76DBC"/>
    <w:rsid w:val="00A77007"/>
    <w:rsid w:val="00A772EF"/>
    <w:rsid w:val="00A777B1"/>
    <w:rsid w:val="00A77B55"/>
    <w:rsid w:val="00A77BD8"/>
    <w:rsid w:val="00A8098B"/>
    <w:rsid w:val="00A80BAB"/>
    <w:rsid w:val="00A80C9F"/>
    <w:rsid w:val="00A80D1A"/>
    <w:rsid w:val="00A80DB3"/>
    <w:rsid w:val="00A811C2"/>
    <w:rsid w:val="00A812D3"/>
    <w:rsid w:val="00A8181A"/>
    <w:rsid w:val="00A82177"/>
    <w:rsid w:val="00A823D4"/>
    <w:rsid w:val="00A825BB"/>
    <w:rsid w:val="00A82D91"/>
    <w:rsid w:val="00A832AC"/>
    <w:rsid w:val="00A83C29"/>
    <w:rsid w:val="00A8420F"/>
    <w:rsid w:val="00A84592"/>
    <w:rsid w:val="00A8495D"/>
    <w:rsid w:val="00A84B84"/>
    <w:rsid w:val="00A84C0A"/>
    <w:rsid w:val="00A84E88"/>
    <w:rsid w:val="00A850F2"/>
    <w:rsid w:val="00A851C2"/>
    <w:rsid w:val="00A85337"/>
    <w:rsid w:val="00A856BF"/>
    <w:rsid w:val="00A85F68"/>
    <w:rsid w:val="00A863D3"/>
    <w:rsid w:val="00A867D3"/>
    <w:rsid w:val="00A868FE"/>
    <w:rsid w:val="00A86E4B"/>
    <w:rsid w:val="00A86EB9"/>
    <w:rsid w:val="00A87222"/>
    <w:rsid w:val="00A873AF"/>
    <w:rsid w:val="00A878C6"/>
    <w:rsid w:val="00A8797E"/>
    <w:rsid w:val="00A87D59"/>
    <w:rsid w:val="00A87DA8"/>
    <w:rsid w:val="00A87DB1"/>
    <w:rsid w:val="00A87EA7"/>
    <w:rsid w:val="00A900AE"/>
    <w:rsid w:val="00A904AF"/>
    <w:rsid w:val="00A905E5"/>
    <w:rsid w:val="00A90E80"/>
    <w:rsid w:val="00A90EFF"/>
    <w:rsid w:val="00A90FE2"/>
    <w:rsid w:val="00A914A4"/>
    <w:rsid w:val="00A918BC"/>
    <w:rsid w:val="00A91E09"/>
    <w:rsid w:val="00A91FCE"/>
    <w:rsid w:val="00A92DF1"/>
    <w:rsid w:val="00A9347A"/>
    <w:rsid w:val="00A93514"/>
    <w:rsid w:val="00A937CB"/>
    <w:rsid w:val="00A937D5"/>
    <w:rsid w:val="00A9402A"/>
    <w:rsid w:val="00A944EE"/>
    <w:rsid w:val="00A94A9E"/>
    <w:rsid w:val="00A94B35"/>
    <w:rsid w:val="00A94E13"/>
    <w:rsid w:val="00A95000"/>
    <w:rsid w:val="00A9533D"/>
    <w:rsid w:val="00A954F8"/>
    <w:rsid w:val="00A95893"/>
    <w:rsid w:val="00A95983"/>
    <w:rsid w:val="00A96355"/>
    <w:rsid w:val="00A9657C"/>
    <w:rsid w:val="00A966A7"/>
    <w:rsid w:val="00A966CC"/>
    <w:rsid w:val="00A96779"/>
    <w:rsid w:val="00A96782"/>
    <w:rsid w:val="00A9723E"/>
    <w:rsid w:val="00A97F7F"/>
    <w:rsid w:val="00AA063B"/>
    <w:rsid w:val="00AA0B2F"/>
    <w:rsid w:val="00AA0CDA"/>
    <w:rsid w:val="00AA0F3E"/>
    <w:rsid w:val="00AA104B"/>
    <w:rsid w:val="00AA1682"/>
    <w:rsid w:val="00AA1E64"/>
    <w:rsid w:val="00AA2363"/>
    <w:rsid w:val="00AA2439"/>
    <w:rsid w:val="00AA2508"/>
    <w:rsid w:val="00AA2D95"/>
    <w:rsid w:val="00AA2E22"/>
    <w:rsid w:val="00AA31D2"/>
    <w:rsid w:val="00AA3486"/>
    <w:rsid w:val="00AA34E2"/>
    <w:rsid w:val="00AA36F5"/>
    <w:rsid w:val="00AA3725"/>
    <w:rsid w:val="00AA3C3A"/>
    <w:rsid w:val="00AA4582"/>
    <w:rsid w:val="00AA49CB"/>
    <w:rsid w:val="00AA4FD4"/>
    <w:rsid w:val="00AA524C"/>
    <w:rsid w:val="00AA55A8"/>
    <w:rsid w:val="00AA566C"/>
    <w:rsid w:val="00AA5696"/>
    <w:rsid w:val="00AA569B"/>
    <w:rsid w:val="00AA5754"/>
    <w:rsid w:val="00AA58CF"/>
    <w:rsid w:val="00AA5A1C"/>
    <w:rsid w:val="00AA5BB1"/>
    <w:rsid w:val="00AA5D3B"/>
    <w:rsid w:val="00AA65AD"/>
    <w:rsid w:val="00AA6829"/>
    <w:rsid w:val="00AA68AD"/>
    <w:rsid w:val="00AA69B4"/>
    <w:rsid w:val="00AA6A92"/>
    <w:rsid w:val="00AA6BC2"/>
    <w:rsid w:val="00AA6E76"/>
    <w:rsid w:val="00AA725F"/>
    <w:rsid w:val="00AA76D3"/>
    <w:rsid w:val="00AB0778"/>
    <w:rsid w:val="00AB07C5"/>
    <w:rsid w:val="00AB0DEB"/>
    <w:rsid w:val="00AB0FBA"/>
    <w:rsid w:val="00AB1442"/>
    <w:rsid w:val="00AB17BF"/>
    <w:rsid w:val="00AB1C70"/>
    <w:rsid w:val="00AB1FC4"/>
    <w:rsid w:val="00AB20CB"/>
    <w:rsid w:val="00AB27C0"/>
    <w:rsid w:val="00AB30D0"/>
    <w:rsid w:val="00AB3AB0"/>
    <w:rsid w:val="00AB44E3"/>
    <w:rsid w:val="00AB4A7C"/>
    <w:rsid w:val="00AB4C54"/>
    <w:rsid w:val="00AB56BD"/>
    <w:rsid w:val="00AB5AAE"/>
    <w:rsid w:val="00AB5E70"/>
    <w:rsid w:val="00AB604C"/>
    <w:rsid w:val="00AB641F"/>
    <w:rsid w:val="00AB6A24"/>
    <w:rsid w:val="00AB6CB6"/>
    <w:rsid w:val="00AB725F"/>
    <w:rsid w:val="00AB7F6E"/>
    <w:rsid w:val="00AB7FCC"/>
    <w:rsid w:val="00AC033A"/>
    <w:rsid w:val="00AC034D"/>
    <w:rsid w:val="00AC0523"/>
    <w:rsid w:val="00AC058E"/>
    <w:rsid w:val="00AC0714"/>
    <w:rsid w:val="00AC0918"/>
    <w:rsid w:val="00AC097C"/>
    <w:rsid w:val="00AC09C0"/>
    <w:rsid w:val="00AC0DF7"/>
    <w:rsid w:val="00AC0EC2"/>
    <w:rsid w:val="00AC0EFC"/>
    <w:rsid w:val="00AC0FEF"/>
    <w:rsid w:val="00AC16C5"/>
    <w:rsid w:val="00AC1905"/>
    <w:rsid w:val="00AC1A9E"/>
    <w:rsid w:val="00AC221A"/>
    <w:rsid w:val="00AC2266"/>
    <w:rsid w:val="00AC2758"/>
    <w:rsid w:val="00AC275F"/>
    <w:rsid w:val="00AC2E09"/>
    <w:rsid w:val="00AC32B1"/>
    <w:rsid w:val="00AC3872"/>
    <w:rsid w:val="00AC3ABB"/>
    <w:rsid w:val="00AC4634"/>
    <w:rsid w:val="00AC4AF3"/>
    <w:rsid w:val="00AC4BDC"/>
    <w:rsid w:val="00AC4DD5"/>
    <w:rsid w:val="00AC4EBC"/>
    <w:rsid w:val="00AC52FA"/>
    <w:rsid w:val="00AC551B"/>
    <w:rsid w:val="00AC5532"/>
    <w:rsid w:val="00AC5BCD"/>
    <w:rsid w:val="00AC64DC"/>
    <w:rsid w:val="00AC6E48"/>
    <w:rsid w:val="00AC6EC3"/>
    <w:rsid w:val="00AC74CC"/>
    <w:rsid w:val="00AC7873"/>
    <w:rsid w:val="00AC78B2"/>
    <w:rsid w:val="00AD0206"/>
    <w:rsid w:val="00AD0321"/>
    <w:rsid w:val="00AD065D"/>
    <w:rsid w:val="00AD08B0"/>
    <w:rsid w:val="00AD09F9"/>
    <w:rsid w:val="00AD0A09"/>
    <w:rsid w:val="00AD0F4C"/>
    <w:rsid w:val="00AD0F8C"/>
    <w:rsid w:val="00AD1061"/>
    <w:rsid w:val="00AD159D"/>
    <w:rsid w:val="00AD19EF"/>
    <w:rsid w:val="00AD1E09"/>
    <w:rsid w:val="00AD1E21"/>
    <w:rsid w:val="00AD208A"/>
    <w:rsid w:val="00AD268F"/>
    <w:rsid w:val="00AD2785"/>
    <w:rsid w:val="00AD278A"/>
    <w:rsid w:val="00AD2AA6"/>
    <w:rsid w:val="00AD30F5"/>
    <w:rsid w:val="00AD4529"/>
    <w:rsid w:val="00AD46A3"/>
    <w:rsid w:val="00AD4F16"/>
    <w:rsid w:val="00AD56FD"/>
    <w:rsid w:val="00AD5B39"/>
    <w:rsid w:val="00AD5C78"/>
    <w:rsid w:val="00AD5DC5"/>
    <w:rsid w:val="00AD605F"/>
    <w:rsid w:val="00AD6E96"/>
    <w:rsid w:val="00AD718D"/>
    <w:rsid w:val="00AD76A7"/>
    <w:rsid w:val="00AD7F7C"/>
    <w:rsid w:val="00AE0037"/>
    <w:rsid w:val="00AE026E"/>
    <w:rsid w:val="00AE0B73"/>
    <w:rsid w:val="00AE0B95"/>
    <w:rsid w:val="00AE0BA4"/>
    <w:rsid w:val="00AE15EF"/>
    <w:rsid w:val="00AE19A2"/>
    <w:rsid w:val="00AE1BB9"/>
    <w:rsid w:val="00AE2287"/>
    <w:rsid w:val="00AE281B"/>
    <w:rsid w:val="00AE2E67"/>
    <w:rsid w:val="00AE2F29"/>
    <w:rsid w:val="00AE30CB"/>
    <w:rsid w:val="00AE32D5"/>
    <w:rsid w:val="00AE34C6"/>
    <w:rsid w:val="00AE3559"/>
    <w:rsid w:val="00AE38F4"/>
    <w:rsid w:val="00AE3CF0"/>
    <w:rsid w:val="00AE44EE"/>
    <w:rsid w:val="00AE44FC"/>
    <w:rsid w:val="00AE458D"/>
    <w:rsid w:val="00AE45A0"/>
    <w:rsid w:val="00AE46EB"/>
    <w:rsid w:val="00AE49EC"/>
    <w:rsid w:val="00AE4A80"/>
    <w:rsid w:val="00AE4AD8"/>
    <w:rsid w:val="00AE4C01"/>
    <w:rsid w:val="00AE4EFC"/>
    <w:rsid w:val="00AE53A5"/>
    <w:rsid w:val="00AE58EF"/>
    <w:rsid w:val="00AE670C"/>
    <w:rsid w:val="00AE6797"/>
    <w:rsid w:val="00AE6F29"/>
    <w:rsid w:val="00AE6F90"/>
    <w:rsid w:val="00AE71DB"/>
    <w:rsid w:val="00AE7216"/>
    <w:rsid w:val="00AE721F"/>
    <w:rsid w:val="00AE7837"/>
    <w:rsid w:val="00AE78AC"/>
    <w:rsid w:val="00AF076B"/>
    <w:rsid w:val="00AF0BD9"/>
    <w:rsid w:val="00AF1027"/>
    <w:rsid w:val="00AF1077"/>
    <w:rsid w:val="00AF173B"/>
    <w:rsid w:val="00AF19FA"/>
    <w:rsid w:val="00AF1DB4"/>
    <w:rsid w:val="00AF1E5F"/>
    <w:rsid w:val="00AF1FE6"/>
    <w:rsid w:val="00AF2313"/>
    <w:rsid w:val="00AF2346"/>
    <w:rsid w:val="00AF26AF"/>
    <w:rsid w:val="00AF2A23"/>
    <w:rsid w:val="00AF2D36"/>
    <w:rsid w:val="00AF2ED5"/>
    <w:rsid w:val="00AF31A7"/>
    <w:rsid w:val="00AF36A2"/>
    <w:rsid w:val="00AF3992"/>
    <w:rsid w:val="00AF3D20"/>
    <w:rsid w:val="00AF4569"/>
    <w:rsid w:val="00AF48BF"/>
    <w:rsid w:val="00AF4E72"/>
    <w:rsid w:val="00AF51B7"/>
    <w:rsid w:val="00AF5261"/>
    <w:rsid w:val="00AF56F7"/>
    <w:rsid w:val="00AF576C"/>
    <w:rsid w:val="00AF5AAB"/>
    <w:rsid w:val="00AF5DA7"/>
    <w:rsid w:val="00AF63FB"/>
    <w:rsid w:val="00AF6935"/>
    <w:rsid w:val="00AF6B28"/>
    <w:rsid w:val="00AF7973"/>
    <w:rsid w:val="00AF7B97"/>
    <w:rsid w:val="00AF7C4D"/>
    <w:rsid w:val="00B005C4"/>
    <w:rsid w:val="00B00A79"/>
    <w:rsid w:val="00B00BC6"/>
    <w:rsid w:val="00B00DAD"/>
    <w:rsid w:val="00B017DE"/>
    <w:rsid w:val="00B01B34"/>
    <w:rsid w:val="00B01C50"/>
    <w:rsid w:val="00B01D01"/>
    <w:rsid w:val="00B02574"/>
    <w:rsid w:val="00B0257B"/>
    <w:rsid w:val="00B028A1"/>
    <w:rsid w:val="00B03B2A"/>
    <w:rsid w:val="00B03F8B"/>
    <w:rsid w:val="00B040C1"/>
    <w:rsid w:val="00B0425C"/>
    <w:rsid w:val="00B042BD"/>
    <w:rsid w:val="00B042C7"/>
    <w:rsid w:val="00B043A2"/>
    <w:rsid w:val="00B043BA"/>
    <w:rsid w:val="00B0486E"/>
    <w:rsid w:val="00B04889"/>
    <w:rsid w:val="00B04A56"/>
    <w:rsid w:val="00B04B1F"/>
    <w:rsid w:val="00B050C7"/>
    <w:rsid w:val="00B05298"/>
    <w:rsid w:val="00B05596"/>
    <w:rsid w:val="00B05790"/>
    <w:rsid w:val="00B063AF"/>
    <w:rsid w:val="00B063B7"/>
    <w:rsid w:val="00B06788"/>
    <w:rsid w:val="00B06B27"/>
    <w:rsid w:val="00B06C60"/>
    <w:rsid w:val="00B06E02"/>
    <w:rsid w:val="00B06E0E"/>
    <w:rsid w:val="00B0705F"/>
    <w:rsid w:val="00B07346"/>
    <w:rsid w:val="00B0794D"/>
    <w:rsid w:val="00B07A61"/>
    <w:rsid w:val="00B07C2F"/>
    <w:rsid w:val="00B10164"/>
    <w:rsid w:val="00B10529"/>
    <w:rsid w:val="00B10535"/>
    <w:rsid w:val="00B10669"/>
    <w:rsid w:val="00B1114A"/>
    <w:rsid w:val="00B11853"/>
    <w:rsid w:val="00B11A8A"/>
    <w:rsid w:val="00B11CA0"/>
    <w:rsid w:val="00B11E17"/>
    <w:rsid w:val="00B1211A"/>
    <w:rsid w:val="00B1213B"/>
    <w:rsid w:val="00B121AE"/>
    <w:rsid w:val="00B1258D"/>
    <w:rsid w:val="00B126F3"/>
    <w:rsid w:val="00B12EF4"/>
    <w:rsid w:val="00B13033"/>
    <w:rsid w:val="00B130F2"/>
    <w:rsid w:val="00B1333E"/>
    <w:rsid w:val="00B134FC"/>
    <w:rsid w:val="00B136FF"/>
    <w:rsid w:val="00B13740"/>
    <w:rsid w:val="00B13BF1"/>
    <w:rsid w:val="00B13ED0"/>
    <w:rsid w:val="00B143FB"/>
    <w:rsid w:val="00B15478"/>
    <w:rsid w:val="00B1553D"/>
    <w:rsid w:val="00B155CF"/>
    <w:rsid w:val="00B157A6"/>
    <w:rsid w:val="00B15F6C"/>
    <w:rsid w:val="00B15F87"/>
    <w:rsid w:val="00B166FB"/>
    <w:rsid w:val="00B169B5"/>
    <w:rsid w:val="00B173D5"/>
    <w:rsid w:val="00B1748D"/>
    <w:rsid w:val="00B17658"/>
    <w:rsid w:val="00B1772E"/>
    <w:rsid w:val="00B2071F"/>
    <w:rsid w:val="00B20770"/>
    <w:rsid w:val="00B207FE"/>
    <w:rsid w:val="00B20862"/>
    <w:rsid w:val="00B20C74"/>
    <w:rsid w:val="00B20D53"/>
    <w:rsid w:val="00B211CC"/>
    <w:rsid w:val="00B21317"/>
    <w:rsid w:val="00B21356"/>
    <w:rsid w:val="00B2187F"/>
    <w:rsid w:val="00B21E9D"/>
    <w:rsid w:val="00B23054"/>
    <w:rsid w:val="00B2323D"/>
    <w:rsid w:val="00B236B6"/>
    <w:rsid w:val="00B237D7"/>
    <w:rsid w:val="00B23F9D"/>
    <w:rsid w:val="00B245E5"/>
    <w:rsid w:val="00B251F7"/>
    <w:rsid w:val="00B254F1"/>
    <w:rsid w:val="00B25B2C"/>
    <w:rsid w:val="00B26022"/>
    <w:rsid w:val="00B26107"/>
    <w:rsid w:val="00B2613D"/>
    <w:rsid w:val="00B261A7"/>
    <w:rsid w:val="00B26653"/>
    <w:rsid w:val="00B272B9"/>
    <w:rsid w:val="00B27647"/>
    <w:rsid w:val="00B277B6"/>
    <w:rsid w:val="00B27C91"/>
    <w:rsid w:val="00B27D02"/>
    <w:rsid w:val="00B3022B"/>
    <w:rsid w:val="00B30233"/>
    <w:rsid w:val="00B30DEB"/>
    <w:rsid w:val="00B30EA4"/>
    <w:rsid w:val="00B310F5"/>
    <w:rsid w:val="00B314F5"/>
    <w:rsid w:val="00B31C14"/>
    <w:rsid w:val="00B31FAC"/>
    <w:rsid w:val="00B320B6"/>
    <w:rsid w:val="00B32108"/>
    <w:rsid w:val="00B32332"/>
    <w:rsid w:val="00B32422"/>
    <w:rsid w:val="00B32532"/>
    <w:rsid w:val="00B32F4E"/>
    <w:rsid w:val="00B3340A"/>
    <w:rsid w:val="00B338EB"/>
    <w:rsid w:val="00B339D1"/>
    <w:rsid w:val="00B33A63"/>
    <w:rsid w:val="00B33F13"/>
    <w:rsid w:val="00B33F4F"/>
    <w:rsid w:val="00B34946"/>
    <w:rsid w:val="00B34A40"/>
    <w:rsid w:val="00B34A6C"/>
    <w:rsid w:val="00B34DD9"/>
    <w:rsid w:val="00B35367"/>
    <w:rsid w:val="00B35439"/>
    <w:rsid w:val="00B3554F"/>
    <w:rsid w:val="00B35A7E"/>
    <w:rsid w:val="00B367C3"/>
    <w:rsid w:val="00B36C39"/>
    <w:rsid w:val="00B36E53"/>
    <w:rsid w:val="00B37851"/>
    <w:rsid w:val="00B3793C"/>
    <w:rsid w:val="00B40002"/>
    <w:rsid w:val="00B40054"/>
    <w:rsid w:val="00B403FA"/>
    <w:rsid w:val="00B40731"/>
    <w:rsid w:val="00B414AE"/>
    <w:rsid w:val="00B4162C"/>
    <w:rsid w:val="00B418F4"/>
    <w:rsid w:val="00B41ADA"/>
    <w:rsid w:val="00B41F38"/>
    <w:rsid w:val="00B421E5"/>
    <w:rsid w:val="00B425A9"/>
    <w:rsid w:val="00B42618"/>
    <w:rsid w:val="00B4297D"/>
    <w:rsid w:val="00B42D9E"/>
    <w:rsid w:val="00B42E3E"/>
    <w:rsid w:val="00B42F0B"/>
    <w:rsid w:val="00B438CC"/>
    <w:rsid w:val="00B43C21"/>
    <w:rsid w:val="00B43CBE"/>
    <w:rsid w:val="00B43FC5"/>
    <w:rsid w:val="00B44594"/>
    <w:rsid w:val="00B445B4"/>
    <w:rsid w:val="00B449EC"/>
    <w:rsid w:val="00B44DCB"/>
    <w:rsid w:val="00B457CA"/>
    <w:rsid w:val="00B459DE"/>
    <w:rsid w:val="00B45A62"/>
    <w:rsid w:val="00B45A93"/>
    <w:rsid w:val="00B45AEA"/>
    <w:rsid w:val="00B45F41"/>
    <w:rsid w:val="00B46063"/>
    <w:rsid w:val="00B461AD"/>
    <w:rsid w:val="00B466AE"/>
    <w:rsid w:val="00B46750"/>
    <w:rsid w:val="00B46765"/>
    <w:rsid w:val="00B4676D"/>
    <w:rsid w:val="00B46794"/>
    <w:rsid w:val="00B46B20"/>
    <w:rsid w:val="00B46D7E"/>
    <w:rsid w:val="00B47018"/>
    <w:rsid w:val="00B471AD"/>
    <w:rsid w:val="00B4732A"/>
    <w:rsid w:val="00B473B1"/>
    <w:rsid w:val="00B47438"/>
    <w:rsid w:val="00B4766E"/>
    <w:rsid w:val="00B47AC4"/>
    <w:rsid w:val="00B47B6D"/>
    <w:rsid w:val="00B47D96"/>
    <w:rsid w:val="00B50445"/>
    <w:rsid w:val="00B50674"/>
    <w:rsid w:val="00B510B5"/>
    <w:rsid w:val="00B51C3C"/>
    <w:rsid w:val="00B51E07"/>
    <w:rsid w:val="00B523E3"/>
    <w:rsid w:val="00B527AA"/>
    <w:rsid w:val="00B529C1"/>
    <w:rsid w:val="00B52DA8"/>
    <w:rsid w:val="00B52E4B"/>
    <w:rsid w:val="00B52F6C"/>
    <w:rsid w:val="00B53E35"/>
    <w:rsid w:val="00B541F9"/>
    <w:rsid w:val="00B54534"/>
    <w:rsid w:val="00B54982"/>
    <w:rsid w:val="00B549C6"/>
    <w:rsid w:val="00B54B4D"/>
    <w:rsid w:val="00B55710"/>
    <w:rsid w:val="00B5593F"/>
    <w:rsid w:val="00B55EB9"/>
    <w:rsid w:val="00B563B9"/>
    <w:rsid w:val="00B5657F"/>
    <w:rsid w:val="00B56669"/>
    <w:rsid w:val="00B567C8"/>
    <w:rsid w:val="00B56AF8"/>
    <w:rsid w:val="00B56BCF"/>
    <w:rsid w:val="00B57212"/>
    <w:rsid w:val="00B576D0"/>
    <w:rsid w:val="00B579EF"/>
    <w:rsid w:val="00B57C9F"/>
    <w:rsid w:val="00B57CF9"/>
    <w:rsid w:val="00B57F3B"/>
    <w:rsid w:val="00B60CB7"/>
    <w:rsid w:val="00B60FEA"/>
    <w:rsid w:val="00B61434"/>
    <w:rsid w:val="00B6178E"/>
    <w:rsid w:val="00B61DE2"/>
    <w:rsid w:val="00B61E09"/>
    <w:rsid w:val="00B61E53"/>
    <w:rsid w:val="00B62324"/>
    <w:rsid w:val="00B62411"/>
    <w:rsid w:val="00B626C2"/>
    <w:rsid w:val="00B62990"/>
    <w:rsid w:val="00B62BC9"/>
    <w:rsid w:val="00B62EA5"/>
    <w:rsid w:val="00B62EED"/>
    <w:rsid w:val="00B63371"/>
    <w:rsid w:val="00B63465"/>
    <w:rsid w:val="00B63B54"/>
    <w:rsid w:val="00B63BA1"/>
    <w:rsid w:val="00B64012"/>
    <w:rsid w:val="00B64843"/>
    <w:rsid w:val="00B64CD1"/>
    <w:rsid w:val="00B64F12"/>
    <w:rsid w:val="00B6516A"/>
    <w:rsid w:val="00B65438"/>
    <w:rsid w:val="00B65858"/>
    <w:rsid w:val="00B659D5"/>
    <w:rsid w:val="00B65A8C"/>
    <w:rsid w:val="00B65C47"/>
    <w:rsid w:val="00B65E4E"/>
    <w:rsid w:val="00B66359"/>
    <w:rsid w:val="00B667F0"/>
    <w:rsid w:val="00B66E91"/>
    <w:rsid w:val="00B67340"/>
    <w:rsid w:val="00B67542"/>
    <w:rsid w:val="00B675A2"/>
    <w:rsid w:val="00B67AB0"/>
    <w:rsid w:val="00B67E8A"/>
    <w:rsid w:val="00B70286"/>
    <w:rsid w:val="00B7030B"/>
    <w:rsid w:val="00B70C82"/>
    <w:rsid w:val="00B7144E"/>
    <w:rsid w:val="00B717F5"/>
    <w:rsid w:val="00B71847"/>
    <w:rsid w:val="00B71AFF"/>
    <w:rsid w:val="00B71C7D"/>
    <w:rsid w:val="00B71D60"/>
    <w:rsid w:val="00B71F9F"/>
    <w:rsid w:val="00B72243"/>
    <w:rsid w:val="00B72757"/>
    <w:rsid w:val="00B72BFE"/>
    <w:rsid w:val="00B73529"/>
    <w:rsid w:val="00B7401E"/>
    <w:rsid w:val="00B7409E"/>
    <w:rsid w:val="00B74390"/>
    <w:rsid w:val="00B743F0"/>
    <w:rsid w:val="00B744BC"/>
    <w:rsid w:val="00B74D28"/>
    <w:rsid w:val="00B74D5C"/>
    <w:rsid w:val="00B74DBC"/>
    <w:rsid w:val="00B74FF7"/>
    <w:rsid w:val="00B75051"/>
    <w:rsid w:val="00B750A8"/>
    <w:rsid w:val="00B75497"/>
    <w:rsid w:val="00B75BBA"/>
    <w:rsid w:val="00B75E2B"/>
    <w:rsid w:val="00B761AA"/>
    <w:rsid w:val="00B7656A"/>
    <w:rsid w:val="00B76817"/>
    <w:rsid w:val="00B76BE9"/>
    <w:rsid w:val="00B76F5E"/>
    <w:rsid w:val="00B77201"/>
    <w:rsid w:val="00B77269"/>
    <w:rsid w:val="00B774CE"/>
    <w:rsid w:val="00B77E12"/>
    <w:rsid w:val="00B802F5"/>
    <w:rsid w:val="00B80493"/>
    <w:rsid w:val="00B804B3"/>
    <w:rsid w:val="00B805FA"/>
    <w:rsid w:val="00B80624"/>
    <w:rsid w:val="00B80716"/>
    <w:rsid w:val="00B80B5B"/>
    <w:rsid w:val="00B81A9E"/>
    <w:rsid w:val="00B82094"/>
    <w:rsid w:val="00B82669"/>
    <w:rsid w:val="00B826B7"/>
    <w:rsid w:val="00B8287F"/>
    <w:rsid w:val="00B82B29"/>
    <w:rsid w:val="00B830A6"/>
    <w:rsid w:val="00B83895"/>
    <w:rsid w:val="00B838C3"/>
    <w:rsid w:val="00B84152"/>
    <w:rsid w:val="00B84F97"/>
    <w:rsid w:val="00B85036"/>
    <w:rsid w:val="00B852DB"/>
    <w:rsid w:val="00B85769"/>
    <w:rsid w:val="00B8585C"/>
    <w:rsid w:val="00B86066"/>
    <w:rsid w:val="00B8620F"/>
    <w:rsid w:val="00B86601"/>
    <w:rsid w:val="00B86D57"/>
    <w:rsid w:val="00B86EDA"/>
    <w:rsid w:val="00B8754F"/>
    <w:rsid w:val="00B879C2"/>
    <w:rsid w:val="00B90479"/>
    <w:rsid w:val="00B904ED"/>
    <w:rsid w:val="00B90E08"/>
    <w:rsid w:val="00B90F0D"/>
    <w:rsid w:val="00B9139F"/>
    <w:rsid w:val="00B915D9"/>
    <w:rsid w:val="00B919FA"/>
    <w:rsid w:val="00B91A51"/>
    <w:rsid w:val="00B91BAC"/>
    <w:rsid w:val="00B92E06"/>
    <w:rsid w:val="00B92E94"/>
    <w:rsid w:val="00B9328E"/>
    <w:rsid w:val="00B933F1"/>
    <w:rsid w:val="00B939F4"/>
    <w:rsid w:val="00B93A31"/>
    <w:rsid w:val="00B94894"/>
    <w:rsid w:val="00B94B58"/>
    <w:rsid w:val="00B94C07"/>
    <w:rsid w:val="00B95154"/>
    <w:rsid w:val="00B95852"/>
    <w:rsid w:val="00B95986"/>
    <w:rsid w:val="00B959A2"/>
    <w:rsid w:val="00B95B10"/>
    <w:rsid w:val="00B95B3A"/>
    <w:rsid w:val="00B95D9F"/>
    <w:rsid w:val="00B969AD"/>
    <w:rsid w:val="00B970E0"/>
    <w:rsid w:val="00B97338"/>
    <w:rsid w:val="00B97A79"/>
    <w:rsid w:val="00B97AD7"/>
    <w:rsid w:val="00BA01A0"/>
    <w:rsid w:val="00BA0324"/>
    <w:rsid w:val="00BA0A4A"/>
    <w:rsid w:val="00BA0E58"/>
    <w:rsid w:val="00BA10B4"/>
    <w:rsid w:val="00BA138C"/>
    <w:rsid w:val="00BA1618"/>
    <w:rsid w:val="00BA166F"/>
    <w:rsid w:val="00BA1810"/>
    <w:rsid w:val="00BA18C6"/>
    <w:rsid w:val="00BA1E60"/>
    <w:rsid w:val="00BA2065"/>
    <w:rsid w:val="00BA218D"/>
    <w:rsid w:val="00BA2B54"/>
    <w:rsid w:val="00BA2B74"/>
    <w:rsid w:val="00BA3491"/>
    <w:rsid w:val="00BA34AF"/>
    <w:rsid w:val="00BA362D"/>
    <w:rsid w:val="00BA3AD3"/>
    <w:rsid w:val="00BA4576"/>
    <w:rsid w:val="00BA46E2"/>
    <w:rsid w:val="00BA4B60"/>
    <w:rsid w:val="00BA4D1F"/>
    <w:rsid w:val="00BA513F"/>
    <w:rsid w:val="00BA5639"/>
    <w:rsid w:val="00BA5809"/>
    <w:rsid w:val="00BA58B7"/>
    <w:rsid w:val="00BA5A2C"/>
    <w:rsid w:val="00BA5A95"/>
    <w:rsid w:val="00BA62D9"/>
    <w:rsid w:val="00BA632F"/>
    <w:rsid w:val="00BA6A09"/>
    <w:rsid w:val="00BA786B"/>
    <w:rsid w:val="00BB06DF"/>
    <w:rsid w:val="00BB07DE"/>
    <w:rsid w:val="00BB0EC8"/>
    <w:rsid w:val="00BB0EE2"/>
    <w:rsid w:val="00BB0FE1"/>
    <w:rsid w:val="00BB12F2"/>
    <w:rsid w:val="00BB1725"/>
    <w:rsid w:val="00BB19AD"/>
    <w:rsid w:val="00BB1C7F"/>
    <w:rsid w:val="00BB20BF"/>
    <w:rsid w:val="00BB278F"/>
    <w:rsid w:val="00BB287E"/>
    <w:rsid w:val="00BB3497"/>
    <w:rsid w:val="00BB358D"/>
    <w:rsid w:val="00BB35C1"/>
    <w:rsid w:val="00BB3832"/>
    <w:rsid w:val="00BB3AA4"/>
    <w:rsid w:val="00BB3E81"/>
    <w:rsid w:val="00BB3EA4"/>
    <w:rsid w:val="00BB409F"/>
    <w:rsid w:val="00BB411A"/>
    <w:rsid w:val="00BB42D9"/>
    <w:rsid w:val="00BB4364"/>
    <w:rsid w:val="00BB470A"/>
    <w:rsid w:val="00BB53A6"/>
    <w:rsid w:val="00BB5485"/>
    <w:rsid w:val="00BB5B4B"/>
    <w:rsid w:val="00BB5BA3"/>
    <w:rsid w:val="00BB5D0C"/>
    <w:rsid w:val="00BB643D"/>
    <w:rsid w:val="00BB6461"/>
    <w:rsid w:val="00BB6992"/>
    <w:rsid w:val="00BB6D43"/>
    <w:rsid w:val="00BB6E97"/>
    <w:rsid w:val="00BB6F07"/>
    <w:rsid w:val="00BB6F2A"/>
    <w:rsid w:val="00BB70C6"/>
    <w:rsid w:val="00BB7C3F"/>
    <w:rsid w:val="00BC0291"/>
    <w:rsid w:val="00BC089B"/>
    <w:rsid w:val="00BC09A4"/>
    <w:rsid w:val="00BC0AC2"/>
    <w:rsid w:val="00BC0E72"/>
    <w:rsid w:val="00BC1177"/>
    <w:rsid w:val="00BC1480"/>
    <w:rsid w:val="00BC155B"/>
    <w:rsid w:val="00BC1AA6"/>
    <w:rsid w:val="00BC1DB2"/>
    <w:rsid w:val="00BC1E1A"/>
    <w:rsid w:val="00BC246D"/>
    <w:rsid w:val="00BC2630"/>
    <w:rsid w:val="00BC2F9E"/>
    <w:rsid w:val="00BC3CD1"/>
    <w:rsid w:val="00BC3CFF"/>
    <w:rsid w:val="00BC40A6"/>
    <w:rsid w:val="00BC483F"/>
    <w:rsid w:val="00BC48EF"/>
    <w:rsid w:val="00BC5308"/>
    <w:rsid w:val="00BC5634"/>
    <w:rsid w:val="00BC573C"/>
    <w:rsid w:val="00BC5ECF"/>
    <w:rsid w:val="00BC6234"/>
    <w:rsid w:val="00BC67C2"/>
    <w:rsid w:val="00BC6E1F"/>
    <w:rsid w:val="00BC74A9"/>
    <w:rsid w:val="00BC7961"/>
    <w:rsid w:val="00BC7EB5"/>
    <w:rsid w:val="00BC7ED4"/>
    <w:rsid w:val="00BD04AB"/>
    <w:rsid w:val="00BD06B8"/>
    <w:rsid w:val="00BD0958"/>
    <w:rsid w:val="00BD0F16"/>
    <w:rsid w:val="00BD0F38"/>
    <w:rsid w:val="00BD1032"/>
    <w:rsid w:val="00BD1174"/>
    <w:rsid w:val="00BD1455"/>
    <w:rsid w:val="00BD17CB"/>
    <w:rsid w:val="00BD1966"/>
    <w:rsid w:val="00BD1B7B"/>
    <w:rsid w:val="00BD1D76"/>
    <w:rsid w:val="00BD1F88"/>
    <w:rsid w:val="00BD1FE1"/>
    <w:rsid w:val="00BD23B9"/>
    <w:rsid w:val="00BD2A4B"/>
    <w:rsid w:val="00BD2C60"/>
    <w:rsid w:val="00BD3276"/>
    <w:rsid w:val="00BD357A"/>
    <w:rsid w:val="00BD3678"/>
    <w:rsid w:val="00BD390E"/>
    <w:rsid w:val="00BD3FB7"/>
    <w:rsid w:val="00BD4086"/>
    <w:rsid w:val="00BD438F"/>
    <w:rsid w:val="00BD44F7"/>
    <w:rsid w:val="00BD4868"/>
    <w:rsid w:val="00BD494D"/>
    <w:rsid w:val="00BD4996"/>
    <w:rsid w:val="00BD4E82"/>
    <w:rsid w:val="00BD64E0"/>
    <w:rsid w:val="00BD6694"/>
    <w:rsid w:val="00BD6772"/>
    <w:rsid w:val="00BD6B58"/>
    <w:rsid w:val="00BD6E0A"/>
    <w:rsid w:val="00BD77FE"/>
    <w:rsid w:val="00BD7F13"/>
    <w:rsid w:val="00BE0055"/>
    <w:rsid w:val="00BE0068"/>
    <w:rsid w:val="00BE04C3"/>
    <w:rsid w:val="00BE071B"/>
    <w:rsid w:val="00BE0844"/>
    <w:rsid w:val="00BE0D0B"/>
    <w:rsid w:val="00BE0F50"/>
    <w:rsid w:val="00BE109B"/>
    <w:rsid w:val="00BE13C1"/>
    <w:rsid w:val="00BE13D8"/>
    <w:rsid w:val="00BE1A54"/>
    <w:rsid w:val="00BE1D7E"/>
    <w:rsid w:val="00BE1E9A"/>
    <w:rsid w:val="00BE202C"/>
    <w:rsid w:val="00BE2973"/>
    <w:rsid w:val="00BE2993"/>
    <w:rsid w:val="00BE31AC"/>
    <w:rsid w:val="00BE3297"/>
    <w:rsid w:val="00BE41A3"/>
    <w:rsid w:val="00BE483D"/>
    <w:rsid w:val="00BE48AB"/>
    <w:rsid w:val="00BE4D51"/>
    <w:rsid w:val="00BE4E22"/>
    <w:rsid w:val="00BE5497"/>
    <w:rsid w:val="00BE5EFD"/>
    <w:rsid w:val="00BE606D"/>
    <w:rsid w:val="00BE6B53"/>
    <w:rsid w:val="00BE6D1E"/>
    <w:rsid w:val="00BE6DAA"/>
    <w:rsid w:val="00BE73D9"/>
    <w:rsid w:val="00BE73DF"/>
    <w:rsid w:val="00BE752D"/>
    <w:rsid w:val="00BE7747"/>
    <w:rsid w:val="00BF02A5"/>
    <w:rsid w:val="00BF15A2"/>
    <w:rsid w:val="00BF1935"/>
    <w:rsid w:val="00BF19DD"/>
    <w:rsid w:val="00BF1FC6"/>
    <w:rsid w:val="00BF1FCF"/>
    <w:rsid w:val="00BF23E2"/>
    <w:rsid w:val="00BF260E"/>
    <w:rsid w:val="00BF27BE"/>
    <w:rsid w:val="00BF290A"/>
    <w:rsid w:val="00BF2D1A"/>
    <w:rsid w:val="00BF3593"/>
    <w:rsid w:val="00BF3A0E"/>
    <w:rsid w:val="00BF4CE1"/>
    <w:rsid w:val="00BF4D99"/>
    <w:rsid w:val="00BF5110"/>
    <w:rsid w:val="00BF5510"/>
    <w:rsid w:val="00BF57B1"/>
    <w:rsid w:val="00BF5929"/>
    <w:rsid w:val="00BF5C32"/>
    <w:rsid w:val="00BF5DF0"/>
    <w:rsid w:val="00BF62FA"/>
    <w:rsid w:val="00BF6A46"/>
    <w:rsid w:val="00BF6D2B"/>
    <w:rsid w:val="00BF6D2C"/>
    <w:rsid w:val="00BF6EEE"/>
    <w:rsid w:val="00BF6F73"/>
    <w:rsid w:val="00BF7315"/>
    <w:rsid w:val="00BF735C"/>
    <w:rsid w:val="00BF79DA"/>
    <w:rsid w:val="00BF7C98"/>
    <w:rsid w:val="00BF7F39"/>
    <w:rsid w:val="00C00925"/>
    <w:rsid w:val="00C00AD6"/>
    <w:rsid w:val="00C00CC3"/>
    <w:rsid w:val="00C0117F"/>
    <w:rsid w:val="00C016C5"/>
    <w:rsid w:val="00C017BD"/>
    <w:rsid w:val="00C01E8F"/>
    <w:rsid w:val="00C01F55"/>
    <w:rsid w:val="00C02319"/>
    <w:rsid w:val="00C02761"/>
    <w:rsid w:val="00C02849"/>
    <w:rsid w:val="00C02BB3"/>
    <w:rsid w:val="00C02BC2"/>
    <w:rsid w:val="00C02E0F"/>
    <w:rsid w:val="00C0318A"/>
    <w:rsid w:val="00C032DC"/>
    <w:rsid w:val="00C0340E"/>
    <w:rsid w:val="00C03415"/>
    <w:rsid w:val="00C034C1"/>
    <w:rsid w:val="00C03692"/>
    <w:rsid w:val="00C036EB"/>
    <w:rsid w:val="00C041D8"/>
    <w:rsid w:val="00C04254"/>
    <w:rsid w:val="00C042C3"/>
    <w:rsid w:val="00C0440E"/>
    <w:rsid w:val="00C04517"/>
    <w:rsid w:val="00C04A5F"/>
    <w:rsid w:val="00C04B58"/>
    <w:rsid w:val="00C04CD6"/>
    <w:rsid w:val="00C04D81"/>
    <w:rsid w:val="00C04ECB"/>
    <w:rsid w:val="00C04FD4"/>
    <w:rsid w:val="00C052B7"/>
    <w:rsid w:val="00C0555D"/>
    <w:rsid w:val="00C059B2"/>
    <w:rsid w:val="00C05D92"/>
    <w:rsid w:val="00C05DBF"/>
    <w:rsid w:val="00C05E20"/>
    <w:rsid w:val="00C0600F"/>
    <w:rsid w:val="00C06164"/>
    <w:rsid w:val="00C066D5"/>
    <w:rsid w:val="00C069E7"/>
    <w:rsid w:val="00C06BAA"/>
    <w:rsid w:val="00C06BEF"/>
    <w:rsid w:val="00C06EF2"/>
    <w:rsid w:val="00C07492"/>
    <w:rsid w:val="00C076A8"/>
    <w:rsid w:val="00C07D3B"/>
    <w:rsid w:val="00C07D59"/>
    <w:rsid w:val="00C1005F"/>
    <w:rsid w:val="00C1025E"/>
    <w:rsid w:val="00C10D73"/>
    <w:rsid w:val="00C10E54"/>
    <w:rsid w:val="00C10F14"/>
    <w:rsid w:val="00C111F4"/>
    <w:rsid w:val="00C115CE"/>
    <w:rsid w:val="00C11A45"/>
    <w:rsid w:val="00C11BFA"/>
    <w:rsid w:val="00C11C32"/>
    <w:rsid w:val="00C11FF1"/>
    <w:rsid w:val="00C1233B"/>
    <w:rsid w:val="00C12667"/>
    <w:rsid w:val="00C12A6E"/>
    <w:rsid w:val="00C13060"/>
    <w:rsid w:val="00C13087"/>
    <w:rsid w:val="00C1377C"/>
    <w:rsid w:val="00C13CA5"/>
    <w:rsid w:val="00C13F78"/>
    <w:rsid w:val="00C13FA6"/>
    <w:rsid w:val="00C141F8"/>
    <w:rsid w:val="00C14235"/>
    <w:rsid w:val="00C14CD9"/>
    <w:rsid w:val="00C14D09"/>
    <w:rsid w:val="00C15165"/>
    <w:rsid w:val="00C15339"/>
    <w:rsid w:val="00C15737"/>
    <w:rsid w:val="00C15903"/>
    <w:rsid w:val="00C16220"/>
    <w:rsid w:val="00C163A8"/>
    <w:rsid w:val="00C164D6"/>
    <w:rsid w:val="00C169A9"/>
    <w:rsid w:val="00C16CD0"/>
    <w:rsid w:val="00C16DD0"/>
    <w:rsid w:val="00C17070"/>
    <w:rsid w:val="00C17300"/>
    <w:rsid w:val="00C175AC"/>
    <w:rsid w:val="00C17829"/>
    <w:rsid w:val="00C17994"/>
    <w:rsid w:val="00C17B5B"/>
    <w:rsid w:val="00C17DE3"/>
    <w:rsid w:val="00C202BE"/>
    <w:rsid w:val="00C2036B"/>
    <w:rsid w:val="00C205C1"/>
    <w:rsid w:val="00C2079A"/>
    <w:rsid w:val="00C20F84"/>
    <w:rsid w:val="00C212DB"/>
    <w:rsid w:val="00C218EA"/>
    <w:rsid w:val="00C219EF"/>
    <w:rsid w:val="00C2259C"/>
    <w:rsid w:val="00C227BC"/>
    <w:rsid w:val="00C22968"/>
    <w:rsid w:val="00C2297E"/>
    <w:rsid w:val="00C2424B"/>
    <w:rsid w:val="00C2427C"/>
    <w:rsid w:val="00C24773"/>
    <w:rsid w:val="00C2482A"/>
    <w:rsid w:val="00C2491A"/>
    <w:rsid w:val="00C24E4E"/>
    <w:rsid w:val="00C253AC"/>
    <w:rsid w:val="00C2560C"/>
    <w:rsid w:val="00C256EC"/>
    <w:rsid w:val="00C257A1"/>
    <w:rsid w:val="00C25B4E"/>
    <w:rsid w:val="00C25D14"/>
    <w:rsid w:val="00C25D40"/>
    <w:rsid w:val="00C25D87"/>
    <w:rsid w:val="00C25E17"/>
    <w:rsid w:val="00C25EE1"/>
    <w:rsid w:val="00C26ACD"/>
    <w:rsid w:val="00C26C1A"/>
    <w:rsid w:val="00C27190"/>
    <w:rsid w:val="00C2724A"/>
    <w:rsid w:val="00C2768A"/>
    <w:rsid w:val="00C301AD"/>
    <w:rsid w:val="00C3030B"/>
    <w:rsid w:val="00C30FB9"/>
    <w:rsid w:val="00C31245"/>
    <w:rsid w:val="00C315D8"/>
    <w:rsid w:val="00C319A3"/>
    <w:rsid w:val="00C31F9A"/>
    <w:rsid w:val="00C321A5"/>
    <w:rsid w:val="00C322F7"/>
    <w:rsid w:val="00C32864"/>
    <w:rsid w:val="00C3299F"/>
    <w:rsid w:val="00C32C85"/>
    <w:rsid w:val="00C334F3"/>
    <w:rsid w:val="00C3353E"/>
    <w:rsid w:val="00C33771"/>
    <w:rsid w:val="00C33B15"/>
    <w:rsid w:val="00C33D1E"/>
    <w:rsid w:val="00C33D65"/>
    <w:rsid w:val="00C33E49"/>
    <w:rsid w:val="00C34882"/>
    <w:rsid w:val="00C34A02"/>
    <w:rsid w:val="00C34A37"/>
    <w:rsid w:val="00C34B9C"/>
    <w:rsid w:val="00C3501B"/>
    <w:rsid w:val="00C35162"/>
    <w:rsid w:val="00C35410"/>
    <w:rsid w:val="00C355F7"/>
    <w:rsid w:val="00C35E7E"/>
    <w:rsid w:val="00C35FB0"/>
    <w:rsid w:val="00C3678B"/>
    <w:rsid w:val="00C369FA"/>
    <w:rsid w:val="00C36CED"/>
    <w:rsid w:val="00C36DAF"/>
    <w:rsid w:val="00C37075"/>
    <w:rsid w:val="00C37144"/>
    <w:rsid w:val="00C37818"/>
    <w:rsid w:val="00C400C0"/>
    <w:rsid w:val="00C405BB"/>
    <w:rsid w:val="00C407DB"/>
    <w:rsid w:val="00C408B9"/>
    <w:rsid w:val="00C409D8"/>
    <w:rsid w:val="00C40E76"/>
    <w:rsid w:val="00C40F30"/>
    <w:rsid w:val="00C41237"/>
    <w:rsid w:val="00C4153F"/>
    <w:rsid w:val="00C418E2"/>
    <w:rsid w:val="00C41D1A"/>
    <w:rsid w:val="00C422D6"/>
    <w:rsid w:val="00C428E1"/>
    <w:rsid w:val="00C43476"/>
    <w:rsid w:val="00C43690"/>
    <w:rsid w:val="00C4377F"/>
    <w:rsid w:val="00C438A4"/>
    <w:rsid w:val="00C44145"/>
    <w:rsid w:val="00C44157"/>
    <w:rsid w:val="00C4422E"/>
    <w:rsid w:val="00C44625"/>
    <w:rsid w:val="00C44FFE"/>
    <w:rsid w:val="00C46473"/>
    <w:rsid w:val="00C4679A"/>
    <w:rsid w:val="00C4742D"/>
    <w:rsid w:val="00C47731"/>
    <w:rsid w:val="00C47934"/>
    <w:rsid w:val="00C47CE9"/>
    <w:rsid w:val="00C47E68"/>
    <w:rsid w:val="00C50095"/>
    <w:rsid w:val="00C502D7"/>
    <w:rsid w:val="00C50627"/>
    <w:rsid w:val="00C5098C"/>
    <w:rsid w:val="00C509C0"/>
    <w:rsid w:val="00C509DB"/>
    <w:rsid w:val="00C50DDF"/>
    <w:rsid w:val="00C50E57"/>
    <w:rsid w:val="00C515E6"/>
    <w:rsid w:val="00C51637"/>
    <w:rsid w:val="00C51771"/>
    <w:rsid w:val="00C518DC"/>
    <w:rsid w:val="00C51E2E"/>
    <w:rsid w:val="00C51E57"/>
    <w:rsid w:val="00C52362"/>
    <w:rsid w:val="00C5262A"/>
    <w:rsid w:val="00C52B6F"/>
    <w:rsid w:val="00C52DC3"/>
    <w:rsid w:val="00C530A8"/>
    <w:rsid w:val="00C53415"/>
    <w:rsid w:val="00C53A36"/>
    <w:rsid w:val="00C540DD"/>
    <w:rsid w:val="00C54639"/>
    <w:rsid w:val="00C54DD3"/>
    <w:rsid w:val="00C55073"/>
    <w:rsid w:val="00C5510C"/>
    <w:rsid w:val="00C553D2"/>
    <w:rsid w:val="00C55406"/>
    <w:rsid w:val="00C558F2"/>
    <w:rsid w:val="00C55F96"/>
    <w:rsid w:val="00C56253"/>
    <w:rsid w:val="00C56515"/>
    <w:rsid w:val="00C56EA8"/>
    <w:rsid w:val="00C56F95"/>
    <w:rsid w:val="00C570AD"/>
    <w:rsid w:val="00C57394"/>
    <w:rsid w:val="00C578AB"/>
    <w:rsid w:val="00C57B81"/>
    <w:rsid w:val="00C57EFD"/>
    <w:rsid w:val="00C57FB4"/>
    <w:rsid w:val="00C57FBA"/>
    <w:rsid w:val="00C602A9"/>
    <w:rsid w:val="00C6098D"/>
    <w:rsid w:val="00C615E5"/>
    <w:rsid w:val="00C6178C"/>
    <w:rsid w:val="00C61C3A"/>
    <w:rsid w:val="00C623A1"/>
    <w:rsid w:val="00C629BE"/>
    <w:rsid w:val="00C62A29"/>
    <w:rsid w:val="00C6350A"/>
    <w:rsid w:val="00C63958"/>
    <w:rsid w:val="00C63A14"/>
    <w:rsid w:val="00C63DDF"/>
    <w:rsid w:val="00C64264"/>
    <w:rsid w:val="00C64318"/>
    <w:rsid w:val="00C6438E"/>
    <w:rsid w:val="00C64612"/>
    <w:rsid w:val="00C647B1"/>
    <w:rsid w:val="00C64C90"/>
    <w:rsid w:val="00C64CA7"/>
    <w:rsid w:val="00C64D16"/>
    <w:rsid w:val="00C65102"/>
    <w:rsid w:val="00C65A56"/>
    <w:rsid w:val="00C6617E"/>
    <w:rsid w:val="00C66700"/>
    <w:rsid w:val="00C66858"/>
    <w:rsid w:val="00C66919"/>
    <w:rsid w:val="00C66CF4"/>
    <w:rsid w:val="00C66F06"/>
    <w:rsid w:val="00C67034"/>
    <w:rsid w:val="00C670CE"/>
    <w:rsid w:val="00C6727B"/>
    <w:rsid w:val="00C67488"/>
    <w:rsid w:val="00C67BF5"/>
    <w:rsid w:val="00C700F5"/>
    <w:rsid w:val="00C70873"/>
    <w:rsid w:val="00C7097C"/>
    <w:rsid w:val="00C70A2F"/>
    <w:rsid w:val="00C7167A"/>
    <w:rsid w:val="00C7180F"/>
    <w:rsid w:val="00C71BB8"/>
    <w:rsid w:val="00C7214C"/>
    <w:rsid w:val="00C72F94"/>
    <w:rsid w:val="00C73113"/>
    <w:rsid w:val="00C733E8"/>
    <w:rsid w:val="00C734B6"/>
    <w:rsid w:val="00C73734"/>
    <w:rsid w:val="00C73885"/>
    <w:rsid w:val="00C73922"/>
    <w:rsid w:val="00C74B24"/>
    <w:rsid w:val="00C74D15"/>
    <w:rsid w:val="00C755FD"/>
    <w:rsid w:val="00C75959"/>
    <w:rsid w:val="00C75FD0"/>
    <w:rsid w:val="00C7619F"/>
    <w:rsid w:val="00C7624A"/>
    <w:rsid w:val="00C77243"/>
    <w:rsid w:val="00C77AA9"/>
    <w:rsid w:val="00C80365"/>
    <w:rsid w:val="00C8049B"/>
    <w:rsid w:val="00C80B15"/>
    <w:rsid w:val="00C80B7B"/>
    <w:rsid w:val="00C80C6C"/>
    <w:rsid w:val="00C80EC7"/>
    <w:rsid w:val="00C81488"/>
    <w:rsid w:val="00C8164E"/>
    <w:rsid w:val="00C8170D"/>
    <w:rsid w:val="00C818D5"/>
    <w:rsid w:val="00C81AA1"/>
    <w:rsid w:val="00C81CA6"/>
    <w:rsid w:val="00C81DE5"/>
    <w:rsid w:val="00C81FE4"/>
    <w:rsid w:val="00C82847"/>
    <w:rsid w:val="00C828DF"/>
    <w:rsid w:val="00C83B5E"/>
    <w:rsid w:val="00C83BA4"/>
    <w:rsid w:val="00C83BBB"/>
    <w:rsid w:val="00C84275"/>
    <w:rsid w:val="00C8442E"/>
    <w:rsid w:val="00C84495"/>
    <w:rsid w:val="00C84618"/>
    <w:rsid w:val="00C84AF8"/>
    <w:rsid w:val="00C84EC6"/>
    <w:rsid w:val="00C84F15"/>
    <w:rsid w:val="00C85142"/>
    <w:rsid w:val="00C852F3"/>
    <w:rsid w:val="00C85C19"/>
    <w:rsid w:val="00C8632C"/>
    <w:rsid w:val="00C868DF"/>
    <w:rsid w:val="00C86AE3"/>
    <w:rsid w:val="00C86BFC"/>
    <w:rsid w:val="00C86C32"/>
    <w:rsid w:val="00C870BA"/>
    <w:rsid w:val="00C8741C"/>
    <w:rsid w:val="00C87A9E"/>
    <w:rsid w:val="00C87C14"/>
    <w:rsid w:val="00C87C4A"/>
    <w:rsid w:val="00C87F33"/>
    <w:rsid w:val="00C9028B"/>
    <w:rsid w:val="00C905B9"/>
    <w:rsid w:val="00C90815"/>
    <w:rsid w:val="00C91819"/>
    <w:rsid w:val="00C9264A"/>
    <w:rsid w:val="00C92C1F"/>
    <w:rsid w:val="00C92C9C"/>
    <w:rsid w:val="00C93919"/>
    <w:rsid w:val="00C93DDA"/>
    <w:rsid w:val="00C94774"/>
    <w:rsid w:val="00C953FD"/>
    <w:rsid w:val="00C95525"/>
    <w:rsid w:val="00C955C4"/>
    <w:rsid w:val="00C958E8"/>
    <w:rsid w:val="00C95B2D"/>
    <w:rsid w:val="00C95B2F"/>
    <w:rsid w:val="00C95E37"/>
    <w:rsid w:val="00C95E83"/>
    <w:rsid w:val="00C96534"/>
    <w:rsid w:val="00C96564"/>
    <w:rsid w:val="00C96AF4"/>
    <w:rsid w:val="00C96BBE"/>
    <w:rsid w:val="00C96C4B"/>
    <w:rsid w:val="00C970AD"/>
    <w:rsid w:val="00C97887"/>
    <w:rsid w:val="00C97E41"/>
    <w:rsid w:val="00C9A0BD"/>
    <w:rsid w:val="00CA0E40"/>
    <w:rsid w:val="00CA0F05"/>
    <w:rsid w:val="00CA1334"/>
    <w:rsid w:val="00CA1BCB"/>
    <w:rsid w:val="00CA1D8F"/>
    <w:rsid w:val="00CA1E55"/>
    <w:rsid w:val="00CA2D73"/>
    <w:rsid w:val="00CA334E"/>
    <w:rsid w:val="00CA33AE"/>
    <w:rsid w:val="00CA3C4B"/>
    <w:rsid w:val="00CA3C56"/>
    <w:rsid w:val="00CA4069"/>
    <w:rsid w:val="00CA4231"/>
    <w:rsid w:val="00CA43B6"/>
    <w:rsid w:val="00CA48F7"/>
    <w:rsid w:val="00CA4900"/>
    <w:rsid w:val="00CA4C40"/>
    <w:rsid w:val="00CA4F3E"/>
    <w:rsid w:val="00CA58DA"/>
    <w:rsid w:val="00CA5D8D"/>
    <w:rsid w:val="00CA5E07"/>
    <w:rsid w:val="00CA6880"/>
    <w:rsid w:val="00CA70E1"/>
    <w:rsid w:val="00CA71CF"/>
    <w:rsid w:val="00CA723C"/>
    <w:rsid w:val="00CB00A0"/>
    <w:rsid w:val="00CB032F"/>
    <w:rsid w:val="00CB055C"/>
    <w:rsid w:val="00CB0729"/>
    <w:rsid w:val="00CB08CA"/>
    <w:rsid w:val="00CB08EF"/>
    <w:rsid w:val="00CB0B09"/>
    <w:rsid w:val="00CB1074"/>
    <w:rsid w:val="00CB114E"/>
    <w:rsid w:val="00CB1451"/>
    <w:rsid w:val="00CB145F"/>
    <w:rsid w:val="00CB16DD"/>
    <w:rsid w:val="00CB1BC9"/>
    <w:rsid w:val="00CB1FDA"/>
    <w:rsid w:val="00CB2140"/>
    <w:rsid w:val="00CB22DC"/>
    <w:rsid w:val="00CB2AAB"/>
    <w:rsid w:val="00CB3F6B"/>
    <w:rsid w:val="00CB4021"/>
    <w:rsid w:val="00CB40BE"/>
    <w:rsid w:val="00CB46C7"/>
    <w:rsid w:val="00CB48F6"/>
    <w:rsid w:val="00CB4924"/>
    <w:rsid w:val="00CB4C9D"/>
    <w:rsid w:val="00CB5028"/>
    <w:rsid w:val="00CB5460"/>
    <w:rsid w:val="00CB55B2"/>
    <w:rsid w:val="00CB5620"/>
    <w:rsid w:val="00CB5D72"/>
    <w:rsid w:val="00CB624D"/>
    <w:rsid w:val="00CB649D"/>
    <w:rsid w:val="00CB65C5"/>
    <w:rsid w:val="00CB6606"/>
    <w:rsid w:val="00CB6793"/>
    <w:rsid w:val="00CB67DE"/>
    <w:rsid w:val="00CB6FD6"/>
    <w:rsid w:val="00CB71BB"/>
    <w:rsid w:val="00CB7AFA"/>
    <w:rsid w:val="00CC04DB"/>
    <w:rsid w:val="00CC064B"/>
    <w:rsid w:val="00CC0CD9"/>
    <w:rsid w:val="00CC0E25"/>
    <w:rsid w:val="00CC0F34"/>
    <w:rsid w:val="00CC0FAA"/>
    <w:rsid w:val="00CC1BE9"/>
    <w:rsid w:val="00CC23A4"/>
    <w:rsid w:val="00CC25FC"/>
    <w:rsid w:val="00CC2609"/>
    <w:rsid w:val="00CC3ADC"/>
    <w:rsid w:val="00CC3F3E"/>
    <w:rsid w:val="00CC441D"/>
    <w:rsid w:val="00CC4502"/>
    <w:rsid w:val="00CC47CD"/>
    <w:rsid w:val="00CC496B"/>
    <w:rsid w:val="00CC4CB1"/>
    <w:rsid w:val="00CC5019"/>
    <w:rsid w:val="00CC50FA"/>
    <w:rsid w:val="00CC5303"/>
    <w:rsid w:val="00CC54DE"/>
    <w:rsid w:val="00CC5AEF"/>
    <w:rsid w:val="00CC66A2"/>
    <w:rsid w:val="00CC6828"/>
    <w:rsid w:val="00CC6FF2"/>
    <w:rsid w:val="00CC7889"/>
    <w:rsid w:val="00CC7CAF"/>
    <w:rsid w:val="00CC7E30"/>
    <w:rsid w:val="00CC7E59"/>
    <w:rsid w:val="00CC7F58"/>
    <w:rsid w:val="00CD0225"/>
    <w:rsid w:val="00CD04B0"/>
    <w:rsid w:val="00CD0542"/>
    <w:rsid w:val="00CD06B0"/>
    <w:rsid w:val="00CD080A"/>
    <w:rsid w:val="00CD0871"/>
    <w:rsid w:val="00CD0F33"/>
    <w:rsid w:val="00CD11FA"/>
    <w:rsid w:val="00CD17CB"/>
    <w:rsid w:val="00CD188B"/>
    <w:rsid w:val="00CD2175"/>
    <w:rsid w:val="00CD2474"/>
    <w:rsid w:val="00CD24B9"/>
    <w:rsid w:val="00CD295B"/>
    <w:rsid w:val="00CD2EAE"/>
    <w:rsid w:val="00CD2FF1"/>
    <w:rsid w:val="00CD2FF9"/>
    <w:rsid w:val="00CD3114"/>
    <w:rsid w:val="00CD3603"/>
    <w:rsid w:val="00CD3655"/>
    <w:rsid w:val="00CD37E7"/>
    <w:rsid w:val="00CD38A7"/>
    <w:rsid w:val="00CD3CD4"/>
    <w:rsid w:val="00CD3F2F"/>
    <w:rsid w:val="00CD46B4"/>
    <w:rsid w:val="00CD4981"/>
    <w:rsid w:val="00CD4C0C"/>
    <w:rsid w:val="00CD4CEF"/>
    <w:rsid w:val="00CD4D18"/>
    <w:rsid w:val="00CD53EB"/>
    <w:rsid w:val="00CD58CD"/>
    <w:rsid w:val="00CD5AD3"/>
    <w:rsid w:val="00CD5CAA"/>
    <w:rsid w:val="00CD652C"/>
    <w:rsid w:val="00CD65B1"/>
    <w:rsid w:val="00CD6832"/>
    <w:rsid w:val="00CD68E5"/>
    <w:rsid w:val="00CD6A3B"/>
    <w:rsid w:val="00CD6F2B"/>
    <w:rsid w:val="00CD6FA2"/>
    <w:rsid w:val="00CD749A"/>
    <w:rsid w:val="00CD7653"/>
    <w:rsid w:val="00CD76CA"/>
    <w:rsid w:val="00CD76E1"/>
    <w:rsid w:val="00CD7D11"/>
    <w:rsid w:val="00CD7D5F"/>
    <w:rsid w:val="00CE02FA"/>
    <w:rsid w:val="00CE04C9"/>
    <w:rsid w:val="00CE0BB0"/>
    <w:rsid w:val="00CE0F23"/>
    <w:rsid w:val="00CE1027"/>
    <w:rsid w:val="00CE1ADF"/>
    <w:rsid w:val="00CE1B29"/>
    <w:rsid w:val="00CE2108"/>
    <w:rsid w:val="00CE2390"/>
    <w:rsid w:val="00CE2A6D"/>
    <w:rsid w:val="00CE2AC4"/>
    <w:rsid w:val="00CE2C94"/>
    <w:rsid w:val="00CE331B"/>
    <w:rsid w:val="00CE352E"/>
    <w:rsid w:val="00CE3658"/>
    <w:rsid w:val="00CE3A07"/>
    <w:rsid w:val="00CE3AD5"/>
    <w:rsid w:val="00CE3B38"/>
    <w:rsid w:val="00CE4688"/>
    <w:rsid w:val="00CE534C"/>
    <w:rsid w:val="00CE536C"/>
    <w:rsid w:val="00CE5414"/>
    <w:rsid w:val="00CE546C"/>
    <w:rsid w:val="00CE56D1"/>
    <w:rsid w:val="00CE5F2B"/>
    <w:rsid w:val="00CE602C"/>
    <w:rsid w:val="00CE6861"/>
    <w:rsid w:val="00CE6A4B"/>
    <w:rsid w:val="00CE6C11"/>
    <w:rsid w:val="00CE6C49"/>
    <w:rsid w:val="00CE6CEA"/>
    <w:rsid w:val="00CE6EF5"/>
    <w:rsid w:val="00CE719B"/>
    <w:rsid w:val="00CE735C"/>
    <w:rsid w:val="00CE7476"/>
    <w:rsid w:val="00CE76F3"/>
    <w:rsid w:val="00CE7823"/>
    <w:rsid w:val="00CE7963"/>
    <w:rsid w:val="00CE7966"/>
    <w:rsid w:val="00CE7A87"/>
    <w:rsid w:val="00CE7D20"/>
    <w:rsid w:val="00CF0070"/>
    <w:rsid w:val="00CF0706"/>
    <w:rsid w:val="00CF0A34"/>
    <w:rsid w:val="00CF0A6F"/>
    <w:rsid w:val="00CF0DA3"/>
    <w:rsid w:val="00CF1181"/>
    <w:rsid w:val="00CF1AAA"/>
    <w:rsid w:val="00CF23D5"/>
    <w:rsid w:val="00CF2442"/>
    <w:rsid w:val="00CF2461"/>
    <w:rsid w:val="00CF3056"/>
    <w:rsid w:val="00CF35A0"/>
    <w:rsid w:val="00CF3A65"/>
    <w:rsid w:val="00CF40D3"/>
    <w:rsid w:val="00CF4706"/>
    <w:rsid w:val="00CF4B00"/>
    <w:rsid w:val="00CF4B51"/>
    <w:rsid w:val="00CF50DC"/>
    <w:rsid w:val="00CF5627"/>
    <w:rsid w:val="00CF5704"/>
    <w:rsid w:val="00CF58BA"/>
    <w:rsid w:val="00CF5A06"/>
    <w:rsid w:val="00CF5BD6"/>
    <w:rsid w:val="00CF5D43"/>
    <w:rsid w:val="00CF5DE6"/>
    <w:rsid w:val="00CF5E0C"/>
    <w:rsid w:val="00CF6A88"/>
    <w:rsid w:val="00CF706B"/>
    <w:rsid w:val="00CF72B8"/>
    <w:rsid w:val="00CF7413"/>
    <w:rsid w:val="00CF746D"/>
    <w:rsid w:val="00CF7757"/>
    <w:rsid w:val="00CF7AF6"/>
    <w:rsid w:val="00CF7CF6"/>
    <w:rsid w:val="00CF7E8A"/>
    <w:rsid w:val="00D00A50"/>
    <w:rsid w:val="00D00A78"/>
    <w:rsid w:val="00D00CEF"/>
    <w:rsid w:val="00D00DED"/>
    <w:rsid w:val="00D00E87"/>
    <w:rsid w:val="00D018E5"/>
    <w:rsid w:val="00D01A4A"/>
    <w:rsid w:val="00D01C72"/>
    <w:rsid w:val="00D01CCB"/>
    <w:rsid w:val="00D022FF"/>
    <w:rsid w:val="00D02315"/>
    <w:rsid w:val="00D02927"/>
    <w:rsid w:val="00D02BB2"/>
    <w:rsid w:val="00D02C46"/>
    <w:rsid w:val="00D03345"/>
    <w:rsid w:val="00D03372"/>
    <w:rsid w:val="00D0344B"/>
    <w:rsid w:val="00D03842"/>
    <w:rsid w:val="00D03868"/>
    <w:rsid w:val="00D03888"/>
    <w:rsid w:val="00D03A3C"/>
    <w:rsid w:val="00D03EC6"/>
    <w:rsid w:val="00D0460A"/>
    <w:rsid w:val="00D04693"/>
    <w:rsid w:val="00D04B81"/>
    <w:rsid w:val="00D04E12"/>
    <w:rsid w:val="00D05062"/>
    <w:rsid w:val="00D051D4"/>
    <w:rsid w:val="00D05413"/>
    <w:rsid w:val="00D056A9"/>
    <w:rsid w:val="00D056B3"/>
    <w:rsid w:val="00D05B1D"/>
    <w:rsid w:val="00D05B6B"/>
    <w:rsid w:val="00D05E0B"/>
    <w:rsid w:val="00D05FE0"/>
    <w:rsid w:val="00D0604A"/>
    <w:rsid w:val="00D068E1"/>
    <w:rsid w:val="00D06A74"/>
    <w:rsid w:val="00D06D6E"/>
    <w:rsid w:val="00D073D2"/>
    <w:rsid w:val="00D079CB"/>
    <w:rsid w:val="00D102A1"/>
    <w:rsid w:val="00D1030E"/>
    <w:rsid w:val="00D10853"/>
    <w:rsid w:val="00D10886"/>
    <w:rsid w:val="00D109A4"/>
    <w:rsid w:val="00D10FDF"/>
    <w:rsid w:val="00D11083"/>
    <w:rsid w:val="00D1137B"/>
    <w:rsid w:val="00D11549"/>
    <w:rsid w:val="00D11638"/>
    <w:rsid w:val="00D11CC6"/>
    <w:rsid w:val="00D12269"/>
    <w:rsid w:val="00D127CF"/>
    <w:rsid w:val="00D12D0E"/>
    <w:rsid w:val="00D13264"/>
    <w:rsid w:val="00D13320"/>
    <w:rsid w:val="00D13929"/>
    <w:rsid w:val="00D139B0"/>
    <w:rsid w:val="00D13D65"/>
    <w:rsid w:val="00D14039"/>
    <w:rsid w:val="00D1451A"/>
    <w:rsid w:val="00D147DF"/>
    <w:rsid w:val="00D14FEC"/>
    <w:rsid w:val="00D150F9"/>
    <w:rsid w:val="00D1522D"/>
    <w:rsid w:val="00D15595"/>
    <w:rsid w:val="00D1577D"/>
    <w:rsid w:val="00D15CCB"/>
    <w:rsid w:val="00D1617B"/>
    <w:rsid w:val="00D166F2"/>
    <w:rsid w:val="00D17211"/>
    <w:rsid w:val="00D177B0"/>
    <w:rsid w:val="00D17E2D"/>
    <w:rsid w:val="00D17E8A"/>
    <w:rsid w:val="00D202AB"/>
    <w:rsid w:val="00D20762"/>
    <w:rsid w:val="00D20867"/>
    <w:rsid w:val="00D20DF6"/>
    <w:rsid w:val="00D20FDF"/>
    <w:rsid w:val="00D214FA"/>
    <w:rsid w:val="00D215A3"/>
    <w:rsid w:val="00D215C2"/>
    <w:rsid w:val="00D215F3"/>
    <w:rsid w:val="00D2196B"/>
    <w:rsid w:val="00D223E6"/>
    <w:rsid w:val="00D22E4A"/>
    <w:rsid w:val="00D23080"/>
    <w:rsid w:val="00D231E7"/>
    <w:rsid w:val="00D236CD"/>
    <w:rsid w:val="00D2370D"/>
    <w:rsid w:val="00D2376D"/>
    <w:rsid w:val="00D238C7"/>
    <w:rsid w:val="00D23959"/>
    <w:rsid w:val="00D23B92"/>
    <w:rsid w:val="00D24A56"/>
    <w:rsid w:val="00D25070"/>
    <w:rsid w:val="00D256DC"/>
    <w:rsid w:val="00D25CCD"/>
    <w:rsid w:val="00D264BE"/>
    <w:rsid w:val="00D264CE"/>
    <w:rsid w:val="00D266EC"/>
    <w:rsid w:val="00D269B0"/>
    <w:rsid w:val="00D26E94"/>
    <w:rsid w:val="00D26EDB"/>
    <w:rsid w:val="00D270FA"/>
    <w:rsid w:val="00D27630"/>
    <w:rsid w:val="00D27909"/>
    <w:rsid w:val="00D27A19"/>
    <w:rsid w:val="00D27CA6"/>
    <w:rsid w:val="00D30CB7"/>
    <w:rsid w:val="00D30E42"/>
    <w:rsid w:val="00D30EA5"/>
    <w:rsid w:val="00D3103F"/>
    <w:rsid w:val="00D31659"/>
    <w:rsid w:val="00D31F4F"/>
    <w:rsid w:val="00D32232"/>
    <w:rsid w:val="00D3280B"/>
    <w:rsid w:val="00D32EC8"/>
    <w:rsid w:val="00D33114"/>
    <w:rsid w:val="00D33246"/>
    <w:rsid w:val="00D33379"/>
    <w:rsid w:val="00D3348E"/>
    <w:rsid w:val="00D338C3"/>
    <w:rsid w:val="00D33C03"/>
    <w:rsid w:val="00D33DF4"/>
    <w:rsid w:val="00D342A0"/>
    <w:rsid w:val="00D34F1E"/>
    <w:rsid w:val="00D351F5"/>
    <w:rsid w:val="00D3550C"/>
    <w:rsid w:val="00D35D10"/>
    <w:rsid w:val="00D363F1"/>
    <w:rsid w:val="00D36598"/>
    <w:rsid w:val="00D36691"/>
    <w:rsid w:val="00D367BF"/>
    <w:rsid w:val="00D36AA7"/>
    <w:rsid w:val="00D3764C"/>
    <w:rsid w:val="00D376F4"/>
    <w:rsid w:val="00D3786F"/>
    <w:rsid w:val="00D37DAC"/>
    <w:rsid w:val="00D37ED1"/>
    <w:rsid w:val="00D37F51"/>
    <w:rsid w:val="00D4010B"/>
    <w:rsid w:val="00D405A1"/>
    <w:rsid w:val="00D406FE"/>
    <w:rsid w:val="00D407B4"/>
    <w:rsid w:val="00D41385"/>
    <w:rsid w:val="00D4154D"/>
    <w:rsid w:val="00D4220F"/>
    <w:rsid w:val="00D42476"/>
    <w:rsid w:val="00D426A5"/>
    <w:rsid w:val="00D42760"/>
    <w:rsid w:val="00D42893"/>
    <w:rsid w:val="00D42A06"/>
    <w:rsid w:val="00D42A62"/>
    <w:rsid w:val="00D42E99"/>
    <w:rsid w:val="00D430E1"/>
    <w:rsid w:val="00D43A39"/>
    <w:rsid w:val="00D4484D"/>
    <w:rsid w:val="00D44A2A"/>
    <w:rsid w:val="00D44D12"/>
    <w:rsid w:val="00D45705"/>
    <w:rsid w:val="00D45904"/>
    <w:rsid w:val="00D45A3A"/>
    <w:rsid w:val="00D4601D"/>
    <w:rsid w:val="00D460B9"/>
    <w:rsid w:val="00D46181"/>
    <w:rsid w:val="00D463FA"/>
    <w:rsid w:val="00D4649E"/>
    <w:rsid w:val="00D466C9"/>
    <w:rsid w:val="00D46DCC"/>
    <w:rsid w:val="00D46FD7"/>
    <w:rsid w:val="00D47014"/>
    <w:rsid w:val="00D4768E"/>
    <w:rsid w:val="00D476C8"/>
    <w:rsid w:val="00D476F9"/>
    <w:rsid w:val="00D47B99"/>
    <w:rsid w:val="00D47DD8"/>
    <w:rsid w:val="00D50AE6"/>
    <w:rsid w:val="00D50C1E"/>
    <w:rsid w:val="00D51031"/>
    <w:rsid w:val="00D510B3"/>
    <w:rsid w:val="00D5129B"/>
    <w:rsid w:val="00D51AC2"/>
    <w:rsid w:val="00D51AF0"/>
    <w:rsid w:val="00D51C3B"/>
    <w:rsid w:val="00D51E65"/>
    <w:rsid w:val="00D52450"/>
    <w:rsid w:val="00D52838"/>
    <w:rsid w:val="00D52B71"/>
    <w:rsid w:val="00D52D8C"/>
    <w:rsid w:val="00D52FCA"/>
    <w:rsid w:val="00D52FEF"/>
    <w:rsid w:val="00D531CB"/>
    <w:rsid w:val="00D533AE"/>
    <w:rsid w:val="00D533B7"/>
    <w:rsid w:val="00D5372E"/>
    <w:rsid w:val="00D53C20"/>
    <w:rsid w:val="00D5418A"/>
    <w:rsid w:val="00D54398"/>
    <w:rsid w:val="00D54492"/>
    <w:rsid w:val="00D54766"/>
    <w:rsid w:val="00D54820"/>
    <w:rsid w:val="00D54C67"/>
    <w:rsid w:val="00D54F5A"/>
    <w:rsid w:val="00D556E3"/>
    <w:rsid w:val="00D559E8"/>
    <w:rsid w:val="00D55C95"/>
    <w:rsid w:val="00D56104"/>
    <w:rsid w:val="00D56674"/>
    <w:rsid w:val="00D567FF"/>
    <w:rsid w:val="00D56AA2"/>
    <w:rsid w:val="00D56AA6"/>
    <w:rsid w:val="00D56C48"/>
    <w:rsid w:val="00D56E4D"/>
    <w:rsid w:val="00D570FA"/>
    <w:rsid w:val="00D5737A"/>
    <w:rsid w:val="00D575B0"/>
    <w:rsid w:val="00D57668"/>
    <w:rsid w:val="00D57A72"/>
    <w:rsid w:val="00D57D1C"/>
    <w:rsid w:val="00D57D5A"/>
    <w:rsid w:val="00D60FB7"/>
    <w:rsid w:val="00D6131E"/>
    <w:rsid w:val="00D61382"/>
    <w:rsid w:val="00D617CE"/>
    <w:rsid w:val="00D619D7"/>
    <w:rsid w:val="00D61BBA"/>
    <w:rsid w:val="00D61C20"/>
    <w:rsid w:val="00D62970"/>
    <w:rsid w:val="00D62B5F"/>
    <w:rsid w:val="00D62BEA"/>
    <w:rsid w:val="00D62EFB"/>
    <w:rsid w:val="00D62F25"/>
    <w:rsid w:val="00D630B0"/>
    <w:rsid w:val="00D638BD"/>
    <w:rsid w:val="00D63C36"/>
    <w:rsid w:val="00D64526"/>
    <w:rsid w:val="00D6454F"/>
    <w:rsid w:val="00D64C1D"/>
    <w:rsid w:val="00D64D25"/>
    <w:rsid w:val="00D64E91"/>
    <w:rsid w:val="00D64F16"/>
    <w:rsid w:val="00D65557"/>
    <w:rsid w:val="00D656CD"/>
    <w:rsid w:val="00D65CC2"/>
    <w:rsid w:val="00D663B0"/>
    <w:rsid w:val="00D667CF"/>
    <w:rsid w:val="00D6691E"/>
    <w:rsid w:val="00D67127"/>
    <w:rsid w:val="00D675B7"/>
    <w:rsid w:val="00D6791F"/>
    <w:rsid w:val="00D67A60"/>
    <w:rsid w:val="00D689FB"/>
    <w:rsid w:val="00D70405"/>
    <w:rsid w:val="00D70906"/>
    <w:rsid w:val="00D70A20"/>
    <w:rsid w:val="00D70E7C"/>
    <w:rsid w:val="00D71123"/>
    <w:rsid w:val="00D715A0"/>
    <w:rsid w:val="00D716E0"/>
    <w:rsid w:val="00D718E6"/>
    <w:rsid w:val="00D71BB9"/>
    <w:rsid w:val="00D721AD"/>
    <w:rsid w:val="00D72298"/>
    <w:rsid w:val="00D72532"/>
    <w:rsid w:val="00D72BC5"/>
    <w:rsid w:val="00D72DA4"/>
    <w:rsid w:val="00D72F39"/>
    <w:rsid w:val="00D735A6"/>
    <w:rsid w:val="00D73A0B"/>
    <w:rsid w:val="00D73AFB"/>
    <w:rsid w:val="00D73E7B"/>
    <w:rsid w:val="00D73F3D"/>
    <w:rsid w:val="00D7493D"/>
    <w:rsid w:val="00D750CA"/>
    <w:rsid w:val="00D75112"/>
    <w:rsid w:val="00D752EF"/>
    <w:rsid w:val="00D756DD"/>
    <w:rsid w:val="00D756EC"/>
    <w:rsid w:val="00D75970"/>
    <w:rsid w:val="00D76581"/>
    <w:rsid w:val="00D76D84"/>
    <w:rsid w:val="00D76F20"/>
    <w:rsid w:val="00D7706E"/>
    <w:rsid w:val="00D77267"/>
    <w:rsid w:val="00D7739B"/>
    <w:rsid w:val="00D7739D"/>
    <w:rsid w:val="00D77D2B"/>
    <w:rsid w:val="00D77F7A"/>
    <w:rsid w:val="00D81297"/>
    <w:rsid w:val="00D81434"/>
    <w:rsid w:val="00D81705"/>
    <w:rsid w:val="00D81D82"/>
    <w:rsid w:val="00D81E0D"/>
    <w:rsid w:val="00D82D11"/>
    <w:rsid w:val="00D830F2"/>
    <w:rsid w:val="00D8382F"/>
    <w:rsid w:val="00D846FF"/>
    <w:rsid w:val="00D84D42"/>
    <w:rsid w:val="00D84D45"/>
    <w:rsid w:val="00D86183"/>
    <w:rsid w:val="00D862D5"/>
    <w:rsid w:val="00D86359"/>
    <w:rsid w:val="00D86714"/>
    <w:rsid w:val="00D87075"/>
    <w:rsid w:val="00D87419"/>
    <w:rsid w:val="00D87741"/>
    <w:rsid w:val="00D87A07"/>
    <w:rsid w:val="00D900EA"/>
    <w:rsid w:val="00D90405"/>
    <w:rsid w:val="00D9070F"/>
    <w:rsid w:val="00D9099E"/>
    <w:rsid w:val="00D909D2"/>
    <w:rsid w:val="00D91103"/>
    <w:rsid w:val="00D91244"/>
    <w:rsid w:val="00D916C0"/>
    <w:rsid w:val="00D91882"/>
    <w:rsid w:val="00D91AD4"/>
    <w:rsid w:val="00D91E24"/>
    <w:rsid w:val="00D920BC"/>
    <w:rsid w:val="00D922DE"/>
    <w:rsid w:val="00D92746"/>
    <w:rsid w:val="00D92768"/>
    <w:rsid w:val="00D92C79"/>
    <w:rsid w:val="00D92F4C"/>
    <w:rsid w:val="00D92F9D"/>
    <w:rsid w:val="00D93CE6"/>
    <w:rsid w:val="00D93DC2"/>
    <w:rsid w:val="00D943DD"/>
    <w:rsid w:val="00D94B20"/>
    <w:rsid w:val="00D94B4C"/>
    <w:rsid w:val="00D94C52"/>
    <w:rsid w:val="00D94E17"/>
    <w:rsid w:val="00D94F8C"/>
    <w:rsid w:val="00D9579D"/>
    <w:rsid w:val="00D95818"/>
    <w:rsid w:val="00D95D01"/>
    <w:rsid w:val="00D95E83"/>
    <w:rsid w:val="00D95ECB"/>
    <w:rsid w:val="00D95F15"/>
    <w:rsid w:val="00D95F6D"/>
    <w:rsid w:val="00D969FF"/>
    <w:rsid w:val="00D96AD1"/>
    <w:rsid w:val="00D96C36"/>
    <w:rsid w:val="00D97558"/>
    <w:rsid w:val="00D97D5A"/>
    <w:rsid w:val="00D97E89"/>
    <w:rsid w:val="00DA0331"/>
    <w:rsid w:val="00DA0587"/>
    <w:rsid w:val="00DA0731"/>
    <w:rsid w:val="00DA08C3"/>
    <w:rsid w:val="00DA0931"/>
    <w:rsid w:val="00DA0DB4"/>
    <w:rsid w:val="00DA0E80"/>
    <w:rsid w:val="00DA0F27"/>
    <w:rsid w:val="00DA1331"/>
    <w:rsid w:val="00DA1427"/>
    <w:rsid w:val="00DA1645"/>
    <w:rsid w:val="00DA1C45"/>
    <w:rsid w:val="00DA20B8"/>
    <w:rsid w:val="00DA2160"/>
    <w:rsid w:val="00DA282B"/>
    <w:rsid w:val="00DA2B9E"/>
    <w:rsid w:val="00DA2BFD"/>
    <w:rsid w:val="00DA2F7A"/>
    <w:rsid w:val="00DA30D3"/>
    <w:rsid w:val="00DA31C6"/>
    <w:rsid w:val="00DA33A1"/>
    <w:rsid w:val="00DA4BA4"/>
    <w:rsid w:val="00DA4D65"/>
    <w:rsid w:val="00DA4F7B"/>
    <w:rsid w:val="00DA5495"/>
    <w:rsid w:val="00DA5B4F"/>
    <w:rsid w:val="00DA5DD4"/>
    <w:rsid w:val="00DA6259"/>
    <w:rsid w:val="00DA68D8"/>
    <w:rsid w:val="00DA77F2"/>
    <w:rsid w:val="00DB0002"/>
    <w:rsid w:val="00DB0395"/>
    <w:rsid w:val="00DB03F2"/>
    <w:rsid w:val="00DB058E"/>
    <w:rsid w:val="00DB09F9"/>
    <w:rsid w:val="00DB0F8A"/>
    <w:rsid w:val="00DB1FDF"/>
    <w:rsid w:val="00DB217F"/>
    <w:rsid w:val="00DB2607"/>
    <w:rsid w:val="00DB283F"/>
    <w:rsid w:val="00DB31C5"/>
    <w:rsid w:val="00DB381F"/>
    <w:rsid w:val="00DB3AEF"/>
    <w:rsid w:val="00DB3C5B"/>
    <w:rsid w:val="00DB4B34"/>
    <w:rsid w:val="00DB4C3B"/>
    <w:rsid w:val="00DB53C8"/>
    <w:rsid w:val="00DB5507"/>
    <w:rsid w:val="00DB5CCB"/>
    <w:rsid w:val="00DB686F"/>
    <w:rsid w:val="00DB6A89"/>
    <w:rsid w:val="00DB6FD7"/>
    <w:rsid w:val="00DB7247"/>
    <w:rsid w:val="00DB7352"/>
    <w:rsid w:val="00DB7E40"/>
    <w:rsid w:val="00DB7F10"/>
    <w:rsid w:val="00DC0399"/>
    <w:rsid w:val="00DC044F"/>
    <w:rsid w:val="00DC063D"/>
    <w:rsid w:val="00DC11F2"/>
    <w:rsid w:val="00DC17D2"/>
    <w:rsid w:val="00DC1BA5"/>
    <w:rsid w:val="00DC20EE"/>
    <w:rsid w:val="00DC2241"/>
    <w:rsid w:val="00DC24A7"/>
    <w:rsid w:val="00DC277B"/>
    <w:rsid w:val="00DC296C"/>
    <w:rsid w:val="00DC29F3"/>
    <w:rsid w:val="00DC2DAF"/>
    <w:rsid w:val="00DC2DD6"/>
    <w:rsid w:val="00DC31B6"/>
    <w:rsid w:val="00DC33FD"/>
    <w:rsid w:val="00DC396B"/>
    <w:rsid w:val="00DC3A29"/>
    <w:rsid w:val="00DC3C63"/>
    <w:rsid w:val="00DC3D0C"/>
    <w:rsid w:val="00DC4947"/>
    <w:rsid w:val="00DC49CE"/>
    <w:rsid w:val="00DC4B4C"/>
    <w:rsid w:val="00DC4CC2"/>
    <w:rsid w:val="00DC4F0E"/>
    <w:rsid w:val="00DC515E"/>
    <w:rsid w:val="00DC5313"/>
    <w:rsid w:val="00DC54AE"/>
    <w:rsid w:val="00DC64C7"/>
    <w:rsid w:val="00DC676E"/>
    <w:rsid w:val="00DC67D1"/>
    <w:rsid w:val="00DC6CA0"/>
    <w:rsid w:val="00DC6E1D"/>
    <w:rsid w:val="00DC7256"/>
    <w:rsid w:val="00DC73A8"/>
    <w:rsid w:val="00DC7468"/>
    <w:rsid w:val="00DC7503"/>
    <w:rsid w:val="00DC77D4"/>
    <w:rsid w:val="00DC799B"/>
    <w:rsid w:val="00DC7EC8"/>
    <w:rsid w:val="00DC7FF5"/>
    <w:rsid w:val="00DD00B0"/>
    <w:rsid w:val="00DD0657"/>
    <w:rsid w:val="00DD08D2"/>
    <w:rsid w:val="00DD18B4"/>
    <w:rsid w:val="00DD2485"/>
    <w:rsid w:val="00DD2787"/>
    <w:rsid w:val="00DD279F"/>
    <w:rsid w:val="00DD39CB"/>
    <w:rsid w:val="00DD4018"/>
    <w:rsid w:val="00DD436F"/>
    <w:rsid w:val="00DD462B"/>
    <w:rsid w:val="00DD46E7"/>
    <w:rsid w:val="00DD4B9F"/>
    <w:rsid w:val="00DD4ED4"/>
    <w:rsid w:val="00DD5096"/>
    <w:rsid w:val="00DD526B"/>
    <w:rsid w:val="00DD538B"/>
    <w:rsid w:val="00DD5410"/>
    <w:rsid w:val="00DD567F"/>
    <w:rsid w:val="00DD57B8"/>
    <w:rsid w:val="00DD5D3D"/>
    <w:rsid w:val="00DD76FE"/>
    <w:rsid w:val="00DD7C2E"/>
    <w:rsid w:val="00DD7CD9"/>
    <w:rsid w:val="00DD7F45"/>
    <w:rsid w:val="00DE00E0"/>
    <w:rsid w:val="00DE034A"/>
    <w:rsid w:val="00DE05C3"/>
    <w:rsid w:val="00DE0F15"/>
    <w:rsid w:val="00DE103B"/>
    <w:rsid w:val="00DE1305"/>
    <w:rsid w:val="00DE1734"/>
    <w:rsid w:val="00DE1C3E"/>
    <w:rsid w:val="00DE224D"/>
    <w:rsid w:val="00DE29C4"/>
    <w:rsid w:val="00DE2A33"/>
    <w:rsid w:val="00DE2DA7"/>
    <w:rsid w:val="00DE2ED6"/>
    <w:rsid w:val="00DE3D04"/>
    <w:rsid w:val="00DE3E06"/>
    <w:rsid w:val="00DE4CCE"/>
    <w:rsid w:val="00DE4E98"/>
    <w:rsid w:val="00DE4F34"/>
    <w:rsid w:val="00DE5020"/>
    <w:rsid w:val="00DE5CEA"/>
    <w:rsid w:val="00DE5D30"/>
    <w:rsid w:val="00DE629F"/>
    <w:rsid w:val="00DE6719"/>
    <w:rsid w:val="00DE6837"/>
    <w:rsid w:val="00DE6E35"/>
    <w:rsid w:val="00DE6F71"/>
    <w:rsid w:val="00DE7460"/>
    <w:rsid w:val="00DE76DC"/>
    <w:rsid w:val="00DE7A0B"/>
    <w:rsid w:val="00DF0035"/>
    <w:rsid w:val="00DF0228"/>
    <w:rsid w:val="00DF0384"/>
    <w:rsid w:val="00DF08B1"/>
    <w:rsid w:val="00DF0BC4"/>
    <w:rsid w:val="00DF0BD7"/>
    <w:rsid w:val="00DF0C86"/>
    <w:rsid w:val="00DF14D2"/>
    <w:rsid w:val="00DF160C"/>
    <w:rsid w:val="00DF237E"/>
    <w:rsid w:val="00DF25F0"/>
    <w:rsid w:val="00DF286B"/>
    <w:rsid w:val="00DF2A94"/>
    <w:rsid w:val="00DF2D85"/>
    <w:rsid w:val="00DF33FB"/>
    <w:rsid w:val="00DF4233"/>
    <w:rsid w:val="00DF4A66"/>
    <w:rsid w:val="00DF4BE9"/>
    <w:rsid w:val="00DF4C29"/>
    <w:rsid w:val="00DF4C7D"/>
    <w:rsid w:val="00DF4F6A"/>
    <w:rsid w:val="00DF564B"/>
    <w:rsid w:val="00DF58A2"/>
    <w:rsid w:val="00DF59B3"/>
    <w:rsid w:val="00DF5B73"/>
    <w:rsid w:val="00DF5DA1"/>
    <w:rsid w:val="00DF6582"/>
    <w:rsid w:val="00DF68F1"/>
    <w:rsid w:val="00DF70F2"/>
    <w:rsid w:val="00DF7131"/>
    <w:rsid w:val="00DF77B3"/>
    <w:rsid w:val="00DF77F3"/>
    <w:rsid w:val="00DF7F09"/>
    <w:rsid w:val="00DF7F12"/>
    <w:rsid w:val="00E00489"/>
    <w:rsid w:val="00E0049E"/>
    <w:rsid w:val="00E00B37"/>
    <w:rsid w:val="00E00D68"/>
    <w:rsid w:val="00E00D80"/>
    <w:rsid w:val="00E00F0C"/>
    <w:rsid w:val="00E01233"/>
    <w:rsid w:val="00E01248"/>
    <w:rsid w:val="00E0187C"/>
    <w:rsid w:val="00E01DB6"/>
    <w:rsid w:val="00E02361"/>
    <w:rsid w:val="00E027FB"/>
    <w:rsid w:val="00E02827"/>
    <w:rsid w:val="00E02B1A"/>
    <w:rsid w:val="00E02BD9"/>
    <w:rsid w:val="00E02CE6"/>
    <w:rsid w:val="00E0322F"/>
    <w:rsid w:val="00E0335C"/>
    <w:rsid w:val="00E03523"/>
    <w:rsid w:val="00E03B0C"/>
    <w:rsid w:val="00E04079"/>
    <w:rsid w:val="00E04631"/>
    <w:rsid w:val="00E04CE6"/>
    <w:rsid w:val="00E05C50"/>
    <w:rsid w:val="00E05D15"/>
    <w:rsid w:val="00E05FDB"/>
    <w:rsid w:val="00E067B7"/>
    <w:rsid w:val="00E068E0"/>
    <w:rsid w:val="00E06A18"/>
    <w:rsid w:val="00E06A98"/>
    <w:rsid w:val="00E06B5B"/>
    <w:rsid w:val="00E070C1"/>
    <w:rsid w:val="00E07116"/>
    <w:rsid w:val="00E0751E"/>
    <w:rsid w:val="00E075B9"/>
    <w:rsid w:val="00E10652"/>
    <w:rsid w:val="00E1065A"/>
    <w:rsid w:val="00E10A2F"/>
    <w:rsid w:val="00E10CAD"/>
    <w:rsid w:val="00E10F06"/>
    <w:rsid w:val="00E1185B"/>
    <w:rsid w:val="00E11C8F"/>
    <w:rsid w:val="00E11FFC"/>
    <w:rsid w:val="00E12228"/>
    <w:rsid w:val="00E12506"/>
    <w:rsid w:val="00E12706"/>
    <w:rsid w:val="00E127F2"/>
    <w:rsid w:val="00E128A0"/>
    <w:rsid w:val="00E12BFF"/>
    <w:rsid w:val="00E12FCF"/>
    <w:rsid w:val="00E13C92"/>
    <w:rsid w:val="00E13C9B"/>
    <w:rsid w:val="00E13D31"/>
    <w:rsid w:val="00E13DB6"/>
    <w:rsid w:val="00E1456B"/>
    <w:rsid w:val="00E145ED"/>
    <w:rsid w:val="00E14C33"/>
    <w:rsid w:val="00E14D4A"/>
    <w:rsid w:val="00E1515B"/>
    <w:rsid w:val="00E154DA"/>
    <w:rsid w:val="00E15A42"/>
    <w:rsid w:val="00E15CC7"/>
    <w:rsid w:val="00E163D1"/>
    <w:rsid w:val="00E1695C"/>
    <w:rsid w:val="00E16AC8"/>
    <w:rsid w:val="00E16C04"/>
    <w:rsid w:val="00E16C21"/>
    <w:rsid w:val="00E178EF"/>
    <w:rsid w:val="00E17B9F"/>
    <w:rsid w:val="00E202BD"/>
    <w:rsid w:val="00E20644"/>
    <w:rsid w:val="00E20A5C"/>
    <w:rsid w:val="00E20C8D"/>
    <w:rsid w:val="00E20CED"/>
    <w:rsid w:val="00E21233"/>
    <w:rsid w:val="00E216CA"/>
    <w:rsid w:val="00E217D7"/>
    <w:rsid w:val="00E23A48"/>
    <w:rsid w:val="00E23B0C"/>
    <w:rsid w:val="00E240E1"/>
    <w:rsid w:val="00E24159"/>
    <w:rsid w:val="00E24163"/>
    <w:rsid w:val="00E244C9"/>
    <w:rsid w:val="00E24544"/>
    <w:rsid w:val="00E24563"/>
    <w:rsid w:val="00E24C35"/>
    <w:rsid w:val="00E24D1B"/>
    <w:rsid w:val="00E24D6F"/>
    <w:rsid w:val="00E24EE6"/>
    <w:rsid w:val="00E24F1A"/>
    <w:rsid w:val="00E25214"/>
    <w:rsid w:val="00E25293"/>
    <w:rsid w:val="00E25B19"/>
    <w:rsid w:val="00E26205"/>
    <w:rsid w:val="00E26221"/>
    <w:rsid w:val="00E262DE"/>
    <w:rsid w:val="00E26303"/>
    <w:rsid w:val="00E266DE"/>
    <w:rsid w:val="00E26845"/>
    <w:rsid w:val="00E26F4C"/>
    <w:rsid w:val="00E271C2"/>
    <w:rsid w:val="00E271D1"/>
    <w:rsid w:val="00E2745E"/>
    <w:rsid w:val="00E27490"/>
    <w:rsid w:val="00E30040"/>
    <w:rsid w:val="00E30303"/>
    <w:rsid w:val="00E3086C"/>
    <w:rsid w:val="00E30DDA"/>
    <w:rsid w:val="00E313C8"/>
    <w:rsid w:val="00E313D8"/>
    <w:rsid w:val="00E319ED"/>
    <w:rsid w:val="00E3247F"/>
    <w:rsid w:val="00E324BC"/>
    <w:rsid w:val="00E32769"/>
    <w:rsid w:val="00E328B9"/>
    <w:rsid w:val="00E32923"/>
    <w:rsid w:val="00E32AC3"/>
    <w:rsid w:val="00E32CC1"/>
    <w:rsid w:val="00E32DB2"/>
    <w:rsid w:val="00E32FC1"/>
    <w:rsid w:val="00E330B9"/>
    <w:rsid w:val="00E3327C"/>
    <w:rsid w:val="00E3370C"/>
    <w:rsid w:val="00E33C74"/>
    <w:rsid w:val="00E34488"/>
    <w:rsid w:val="00E345E0"/>
    <w:rsid w:val="00E34683"/>
    <w:rsid w:val="00E347B7"/>
    <w:rsid w:val="00E348A2"/>
    <w:rsid w:val="00E348C8"/>
    <w:rsid w:val="00E34D72"/>
    <w:rsid w:val="00E35999"/>
    <w:rsid w:val="00E35A41"/>
    <w:rsid w:val="00E35BB4"/>
    <w:rsid w:val="00E35E76"/>
    <w:rsid w:val="00E36725"/>
    <w:rsid w:val="00E368A9"/>
    <w:rsid w:val="00E37F1D"/>
    <w:rsid w:val="00E37F63"/>
    <w:rsid w:val="00E40166"/>
    <w:rsid w:val="00E40593"/>
    <w:rsid w:val="00E40776"/>
    <w:rsid w:val="00E408F7"/>
    <w:rsid w:val="00E411A5"/>
    <w:rsid w:val="00E4134C"/>
    <w:rsid w:val="00E41356"/>
    <w:rsid w:val="00E41656"/>
    <w:rsid w:val="00E41F37"/>
    <w:rsid w:val="00E42296"/>
    <w:rsid w:val="00E422E1"/>
    <w:rsid w:val="00E42399"/>
    <w:rsid w:val="00E42603"/>
    <w:rsid w:val="00E42C12"/>
    <w:rsid w:val="00E42D5A"/>
    <w:rsid w:val="00E433BE"/>
    <w:rsid w:val="00E435AF"/>
    <w:rsid w:val="00E43822"/>
    <w:rsid w:val="00E43949"/>
    <w:rsid w:val="00E43BEF"/>
    <w:rsid w:val="00E43DEF"/>
    <w:rsid w:val="00E4405C"/>
    <w:rsid w:val="00E4479B"/>
    <w:rsid w:val="00E44925"/>
    <w:rsid w:val="00E44A24"/>
    <w:rsid w:val="00E44E40"/>
    <w:rsid w:val="00E44ED8"/>
    <w:rsid w:val="00E45025"/>
    <w:rsid w:val="00E4524F"/>
    <w:rsid w:val="00E45279"/>
    <w:rsid w:val="00E45A06"/>
    <w:rsid w:val="00E45AA3"/>
    <w:rsid w:val="00E45C15"/>
    <w:rsid w:val="00E45D44"/>
    <w:rsid w:val="00E46E21"/>
    <w:rsid w:val="00E46FB6"/>
    <w:rsid w:val="00E4750B"/>
    <w:rsid w:val="00E4766E"/>
    <w:rsid w:val="00E478FE"/>
    <w:rsid w:val="00E47946"/>
    <w:rsid w:val="00E500DD"/>
    <w:rsid w:val="00E50D40"/>
    <w:rsid w:val="00E50F5B"/>
    <w:rsid w:val="00E510F5"/>
    <w:rsid w:val="00E5195D"/>
    <w:rsid w:val="00E51D4D"/>
    <w:rsid w:val="00E5212C"/>
    <w:rsid w:val="00E522B5"/>
    <w:rsid w:val="00E5230D"/>
    <w:rsid w:val="00E52C59"/>
    <w:rsid w:val="00E52D32"/>
    <w:rsid w:val="00E53336"/>
    <w:rsid w:val="00E53742"/>
    <w:rsid w:val="00E543BA"/>
    <w:rsid w:val="00E5465A"/>
    <w:rsid w:val="00E54663"/>
    <w:rsid w:val="00E54B94"/>
    <w:rsid w:val="00E55011"/>
    <w:rsid w:val="00E55224"/>
    <w:rsid w:val="00E55325"/>
    <w:rsid w:val="00E5553A"/>
    <w:rsid w:val="00E557FF"/>
    <w:rsid w:val="00E559A8"/>
    <w:rsid w:val="00E55DA5"/>
    <w:rsid w:val="00E5657E"/>
    <w:rsid w:val="00E56894"/>
    <w:rsid w:val="00E56A37"/>
    <w:rsid w:val="00E56BB9"/>
    <w:rsid w:val="00E5761E"/>
    <w:rsid w:val="00E57789"/>
    <w:rsid w:val="00E57914"/>
    <w:rsid w:val="00E6018B"/>
    <w:rsid w:val="00E6023A"/>
    <w:rsid w:val="00E60C35"/>
    <w:rsid w:val="00E60E38"/>
    <w:rsid w:val="00E61597"/>
    <w:rsid w:val="00E6168C"/>
    <w:rsid w:val="00E61901"/>
    <w:rsid w:val="00E619EC"/>
    <w:rsid w:val="00E61B46"/>
    <w:rsid w:val="00E61C8D"/>
    <w:rsid w:val="00E624F2"/>
    <w:rsid w:val="00E62A58"/>
    <w:rsid w:val="00E62A81"/>
    <w:rsid w:val="00E62E6A"/>
    <w:rsid w:val="00E62F09"/>
    <w:rsid w:val="00E62FDF"/>
    <w:rsid w:val="00E63049"/>
    <w:rsid w:val="00E63270"/>
    <w:rsid w:val="00E632CA"/>
    <w:rsid w:val="00E635CD"/>
    <w:rsid w:val="00E6484F"/>
    <w:rsid w:val="00E64A64"/>
    <w:rsid w:val="00E64B41"/>
    <w:rsid w:val="00E65290"/>
    <w:rsid w:val="00E65B65"/>
    <w:rsid w:val="00E65CD6"/>
    <w:rsid w:val="00E66728"/>
    <w:rsid w:val="00E667C7"/>
    <w:rsid w:val="00E66874"/>
    <w:rsid w:val="00E66BEC"/>
    <w:rsid w:val="00E66FFD"/>
    <w:rsid w:val="00E6701A"/>
    <w:rsid w:val="00E672A0"/>
    <w:rsid w:val="00E67803"/>
    <w:rsid w:val="00E700C7"/>
    <w:rsid w:val="00E7060C"/>
    <w:rsid w:val="00E707D6"/>
    <w:rsid w:val="00E70ADF"/>
    <w:rsid w:val="00E70CCD"/>
    <w:rsid w:val="00E70FAD"/>
    <w:rsid w:val="00E7186E"/>
    <w:rsid w:val="00E71AF5"/>
    <w:rsid w:val="00E71D9A"/>
    <w:rsid w:val="00E71DAC"/>
    <w:rsid w:val="00E72042"/>
    <w:rsid w:val="00E726A6"/>
    <w:rsid w:val="00E72819"/>
    <w:rsid w:val="00E72E91"/>
    <w:rsid w:val="00E72F58"/>
    <w:rsid w:val="00E730C4"/>
    <w:rsid w:val="00E738DF"/>
    <w:rsid w:val="00E7390D"/>
    <w:rsid w:val="00E739BE"/>
    <w:rsid w:val="00E73AC6"/>
    <w:rsid w:val="00E73F08"/>
    <w:rsid w:val="00E7440C"/>
    <w:rsid w:val="00E747B3"/>
    <w:rsid w:val="00E74A43"/>
    <w:rsid w:val="00E74F4C"/>
    <w:rsid w:val="00E7503F"/>
    <w:rsid w:val="00E750C3"/>
    <w:rsid w:val="00E7534B"/>
    <w:rsid w:val="00E75632"/>
    <w:rsid w:val="00E75A4B"/>
    <w:rsid w:val="00E75CA5"/>
    <w:rsid w:val="00E75E4D"/>
    <w:rsid w:val="00E75ED6"/>
    <w:rsid w:val="00E75FB8"/>
    <w:rsid w:val="00E76338"/>
    <w:rsid w:val="00E76351"/>
    <w:rsid w:val="00E76940"/>
    <w:rsid w:val="00E76A30"/>
    <w:rsid w:val="00E76B46"/>
    <w:rsid w:val="00E76E20"/>
    <w:rsid w:val="00E76E5C"/>
    <w:rsid w:val="00E77389"/>
    <w:rsid w:val="00E7760E"/>
    <w:rsid w:val="00E77A0D"/>
    <w:rsid w:val="00E77D0D"/>
    <w:rsid w:val="00E800AA"/>
    <w:rsid w:val="00E80763"/>
    <w:rsid w:val="00E80C48"/>
    <w:rsid w:val="00E80EB0"/>
    <w:rsid w:val="00E80F50"/>
    <w:rsid w:val="00E8120F"/>
    <w:rsid w:val="00E81E4B"/>
    <w:rsid w:val="00E821C5"/>
    <w:rsid w:val="00E82AAB"/>
    <w:rsid w:val="00E82BE7"/>
    <w:rsid w:val="00E83094"/>
    <w:rsid w:val="00E83F11"/>
    <w:rsid w:val="00E843F3"/>
    <w:rsid w:val="00E8459F"/>
    <w:rsid w:val="00E84CB9"/>
    <w:rsid w:val="00E84CDA"/>
    <w:rsid w:val="00E84E43"/>
    <w:rsid w:val="00E84EE2"/>
    <w:rsid w:val="00E8503B"/>
    <w:rsid w:val="00E851CE"/>
    <w:rsid w:val="00E851F2"/>
    <w:rsid w:val="00E854FC"/>
    <w:rsid w:val="00E86093"/>
    <w:rsid w:val="00E86183"/>
    <w:rsid w:val="00E86E89"/>
    <w:rsid w:val="00E872AD"/>
    <w:rsid w:val="00E87604"/>
    <w:rsid w:val="00E877BE"/>
    <w:rsid w:val="00E87A8A"/>
    <w:rsid w:val="00E87AB9"/>
    <w:rsid w:val="00E87B1A"/>
    <w:rsid w:val="00E87B22"/>
    <w:rsid w:val="00E90134"/>
    <w:rsid w:val="00E9031E"/>
    <w:rsid w:val="00E903C5"/>
    <w:rsid w:val="00E90686"/>
    <w:rsid w:val="00E90689"/>
    <w:rsid w:val="00E90809"/>
    <w:rsid w:val="00E9112D"/>
    <w:rsid w:val="00E914C3"/>
    <w:rsid w:val="00E915C6"/>
    <w:rsid w:val="00E91813"/>
    <w:rsid w:val="00E91864"/>
    <w:rsid w:val="00E918E0"/>
    <w:rsid w:val="00E920C1"/>
    <w:rsid w:val="00E92948"/>
    <w:rsid w:val="00E92C13"/>
    <w:rsid w:val="00E93115"/>
    <w:rsid w:val="00E933A0"/>
    <w:rsid w:val="00E934D8"/>
    <w:rsid w:val="00E935A8"/>
    <w:rsid w:val="00E938CC"/>
    <w:rsid w:val="00E93A06"/>
    <w:rsid w:val="00E93CD7"/>
    <w:rsid w:val="00E93DAE"/>
    <w:rsid w:val="00E94578"/>
    <w:rsid w:val="00E945E8"/>
    <w:rsid w:val="00E94BC6"/>
    <w:rsid w:val="00E94C04"/>
    <w:rsid w:val="00E94E8F"/>
    <w:rsid w:val="00E951AB"/>
    <w:rsid w:val="00E951DB"/>
    <w:rsid w:val="00E95391"/>
    <w:rsid w:val="00E959A6"/>
    <w:rsid w:val="00E95CD4"/>
    <w:rsid w:val="00E95D9A"/>
    <w:rsid w:val="00E9652D"/>
    <w:rsid w:val="00E9772B"/>
    <w:rsid w:val="00E9778C"/>
    <w:rsid w:val="00E97A8B"/>
    <w:rsid w:val="00EA07DD"/>
    <w:rsid w:val="00EA086D"/>
    <w:rsid w:val="00EA114D"/>
    <w:rsid w:val="00EA11F1"/>
    <w:rsid w:val="00EA12B6"/>
    <w:rsid w:val="00EA1605"/>
    <w:rsid w:val="00EA1745"/>
    <w:rsid w:val="00EA220B"/>
    <w:rsid w:val="00EA28DF"/>
    <w:rsid w:val="00EA2C67"/>
    <w:rsid w:val="00EA2EF2"/>
    <w:rsid w:val="00EA3107"/>
    <w:rsid w:val="00EA33D7"/>
    <w:rsid w:val="00EA36C7"/>
    <w:rsid w:val="00EA3766"/>
    <w:rsid w:val="00EA384F"/>
    <w:rsid w:val="00EA38D8"/>
    <w:rsid w:val="00EA3961"/>
    <w:rsid w:val="00EA3E46"/>
    <w:rsid w:val="00EA3E9E"/>
    <w:rsid w:val="00EA4041"/>
    <w:rsid w:val="00EA40ED"/>
    <w:rsid w:val="00EA4277"/>
    <w:rsid w:val="00EA498F"/>
    <w:rsid w:val="00EA55E6"/>
    <w:rsid w:val="00EA567C"/>
    <w:rsid w:val="00EA593B"/>
    <w:rsid w:val="00EA5B79"/>
    <w:rsid w:val="00EA6254"/>
    <w:rsid w:val="00EA62A3"/>
    <w:rsid w:val="00EA7380"/>
    <w:rsid w:val="00EA74E7"/>
    <w:rsid w:val="00EA7A79"/>
    <w:rsid w:val="00EB0291"/>
    <w:rsid w:val="00EB05FD"/>
    <w:rsid w:val="00EB08A6"/>
    <w:rsid w:val="00EB0C1F"/>
    <w:rsid w:val="00EB0D9D"/>
    <w:rsid w:val="00EB0DA8"/>
    <w:rsid w:val="00EB1064"/>
    <w:rsid w:val="00EB12E2"/>
    <w:rsid w:val="00EB14C3"/>
    <w:rsid w:val="00EB1587"/>
    <w:rsid w:val="00EB1874"/>
    <w:rsid w:val="00EB1989"/>
    <w:rsid w:val="00EB19D8"/>
    <w:rsid w:val="00EB1E9E"/>
    <w:rsid w:val="00EB1F73"/>
    <w:rsid w:val="00EB24B2"/>
    <w:rsid w:val="00EB2BDE"/>
    <w:rsid w:val="00EB30B4"/>
    <w:rsid w:val="00EB3202"/>
    <w:rsid w:val="00EB3446"/>
    <w:rsid w:val="00EB36A7"/>
    <w:rsid w:val="00EB3838"/>
    <w:rsid w:val="00EB3EF4"/>
    <w:rsid w:val="00EB4437"/>
    <w:rsid w:val="00EB456C"/>
    <w:rsid w:val="00EB48BA"/>
    <w:rsid w:val="00EB529F"/>
    <w:rsid w:val="00EB5328"/>
    <w:rsid w:val="00EB5963"/>
    <w:rsid w:val="00EB5B2F"/>
    <w:rsid w:val="00EB64CD"/>
    <w:rsid w:val="00EB651D"/>
    <w:rsid w:val="00EB65AF"/>
    <w:rsid w:val="00EB68AA"/>
    <w:rsid w:val="00EB6EAE"/>
    <w:rsid w:val="00EB6FC8"/>
    <w:rsid w:val="00EB76FF"/>
    <w:rsid w:val="00EB7836"/>
    <w:rsid w:val="00EB7BA8"/>
    <w:rsid w:val="00EB7ED9"/>
    <w:rsid w:val="00EC040C"/>
    <w:rsid w:val="00EC044A"/>
    <w:rsid w:val="00EC0BDA"/>
    <w:rsid w:val="00EC0DC9"/>
    <w:rsid w:val="00EC0F87"/>
    <w:rsid w:val="00EC0FD1"/>
    <w:rsid w:val="00EC108E"/>
    <w:rsid w:val="00EC115A"/>
    <w:rsid w:val="00EC1429"/>
    <w:rsid w:val="00EC1CB4"/>
    <w:rsid w:val="00EC20CD"/>
    <w:rsid w:val="00EC28CB"/>
    <w:rsid w:val="00EC2918"/>
    <w:rsid w:val="00EC2A30"/>
    <w:rsid w:val="00EC2A39"/>
    <w:rsid w:val="00EC2AFC"/>
    <w:rsid w:val="00EC2F11"/>
    <w:rsid w:val="00EC3104"/>
    <w:rsid w:val="00EC3894"/>
    <w:rsid w:val="00EC3BFD"/>
    <w:rsid w:val="00EC3FEA"/>
    <w:rsid w:val="00EC4138"/>
    <w:rsid w:val="00EC4988"/>
    <w:rsid w:val="00EC4DB9"/>
    <w:rsid w:val="00EC5194"/>
    <w:rsid w:val="00EC52F2"/>
    <w:rsid w:val="00EC53D9"/>
    <w:rsid w:val="00EC5516"/>
    <w:rsid w:val="00EC57EA"/>
    <w:rsid w:val="00EC624C"/>
    <w:rsid w:val="00EC65AB"/>
    <w:rsid w:val="00EC69B8"/>
    <w:rsid w:val="00EC6C13"/>
    <w:rsid w:val="00EC70F9"/>
    <w:rsid w:val="00EC77F5"/>
    <w:rsid w:val="00EC7E23"/>
    <w:rsid w:val="00EC7F12"/>
    <w:rsid w:val="00EC7F27"/>
    <w:rsid w:val="00EC7FF6"/>
    <w:rsid w:val="00ED01EC"/>
    <w:rsid w:val="00ED0AE2"/>
    <w:rsid w:val="00ED1124"/>
    <w:rsid w:val="00ED13CE"/>
    <w:rsid w:val="00ED1408"/>
    <w:rsid w:val="00ED1DB4"/>
    <w:rsid w:val="00ED1FA7"/>
    <w:rsid w:val="00ED2055"/>
    <w:rsid w:val="00ED25FE"/>
    <w:rsid w:val="00ED28F6"/>
    <w:rsid w:val="00ED2918"/>
    <w:rsid w:val="00ED2C56"/>
    <w:rsid w:val="00ED329D"/>
    <w:rsid w:val="00ED34DE"/>
    <w:rsid w:val="00ED3559"/>
    <w:rsid w:val="00ED3B54"/>
    <w:rsid w:val="00ED420C"/>
    <w:rsid w:val="00ED421E"/>
    <w:rsid w:val="00ED475C"/>
    <w:rsid w:val="00ED4F9E"/>
    <w:rsid w:val="00ED4FE8"/>
    <w:rsid w:val="00ED53EA"/>
    <w:rsid w:val="00ED5430"/>
    <w:rsid w:val="00ED603B"/>
    <w:rsid w:val="00ED6621"/>
    <w:rsid w:val="00ED6810"/>
    <w:rsid w:val="00ED6849"/>
    <w:rsid w:val="00ED6A49"/>
    <w:rsid w:val="00ED6C28"/>
    <w:rsid w:val="00ED6D39"/>
    <w:rsid w:val="00ED6E69"/>
    <w:rsid w:val="00ED72A1"/>
    <w:rsid w:val="00ED743C"/>
    <w:rsid w:val="00ED7AF5"/>
    <w:rsid w:val="00ED7B42"/>
    <w:rsid w:val="00ED7B55"/>
    <w:rsid w:val="00ED7DE6"/>
    <w:rsid w:val="00EE0273"/>
    <w:rsid w:val="00EE0986"/>
    <w:rsid w:val="00EE0C7A"/>
    <w:rsid w:val="00EE0E0C"/>
    <w:rsid w:val="00EE197F"/>
    <w:rsid w:val="00EE1CA6"/>
    <w:rsid w:val="00EE2178"/>
    <w:rsid w:val="00EE2D0C"/>
    <w:rsid w:val="00EE2DF9"/>
    <w:rsid w:val="00EE3283"/>
    <w:rsid w:val="00EE3714"/>
    <w:rsid w:val="00EE3837"/>
    <w:rsid w:val="00EE3AE7"/>
    <w:rsid w:val="00EE3E81"/>
    <w:rsid w:val="00EE3F73"/>
    <w:rsid w:val="00EE3FA4"/>
    <w:rsid w:val="00EE4308"/>
    <w:rsid w:val="00EE5405"/>
    <w:rsid w:val="00EE578A"/>
    <w:rsid w:val="00EE5A89"/>
    <w:rsid w:val="00EE5BDF"/>
    <w:rsid w:val="00EE5D2F"/>
    <w:rsid w:val="00EE6658"/>
    <w:rsid w:val="00EE673F"/>
    <w:rsid w:val="00EE69DE"/>
    <w:rsid w:val="00EE782B"/>
    <w:rsid w:val="00EE78C8"/>
    <w:rsid w:val="00EE7FAC"/>
    <w:rsid w:val="00EF0000"/>
    <w:rsid w:val="00EF000F"/>
    <w:rsid w:val="00EF0340"/>
    <w:rsid w:val="00EF038E"/>
    <w:rsid w:val="00EF0676"/>
    <w:rsid w:val="00EF09AE"/>
    <w:rsid w:val="00EF1882"/>
    <w:rsid w:val="00EF1F28"/>
    <w:rsid w:val="00EF21E3"/>
    <w:rsid w:val="00EF228E"/>
    <w:rsid w:val="00EF2402"/>
    <w:rsid w:val="00EF2716"/>
    <w:rsid w:val="00EF297E"/>
    <w:rsid w:val="00EF2B5A"/>
    <w:rsid w:val="00EF2CA0"/>
    <w:rsid w:val="00EF2D42"/>
    <w:rsid w:val="00EF2D46"/>
    <w:rsid w:val="00EF341F"/>
    <w:rsid w:val="00EF3980"/>
    <w:rsid w:val="00EF4067"/>
    <w:rsid w:val="00EF43C1"/>
    <w:rsid w:val="00EF4575"/>
    <w:rsid w:val="00EF4C92"/>
    <w:rsid w:val="00EF4D88"/>
    <w:rsid w:val="00EF4ECF"/>
    <w:rsid w:val="00EF4F9A"/>
    <w:rsid w:val="00EF530F"/>
    <w:rsid w:val="00EF5443"/>
    <w:rsid w:val="00EF62AC"/>
    <w:rsid w:val="00EF6685"/>
    <w:rsid w:val="00EF6835"/>
    <w:rsid w:val="00EF7078"/>
    <w:rsid w:val="00EF7D56"/>
    <w:rsid w:val="00EF7E23"/>
    <w:rsid w:val="00EF7EBA"/>
    <w:rsid w:val="00F00136"/>
    <w:rsid w:val="00F00178"/>
    <w:rsid w:val="00F003C2"/>
    <w:rsid w:val="00F0046F"/>
    <w:rsid w:val="00F0048C"/>
    <w:rsid w:val="00F009C7"/>
    <w:rsid w:val="00F00A36"/>
    <w:rsid w:val="00F00A67"/>
    <w:rsid w:val="00F0111D"/>
    <w:rsid w:val="00F01E05"/>
    <w:rsid w:val="00F024C3"/>
    <w:rsid w:val="00F02A4A"/>
    <w:rsid w:val="00F02B2F"/>
    <w:rsid w:val="00F03020"/>
    <w:rsid w:val="00F030ED"/>
    <w:rsid w:val="00F03336"/>
    <w:rsid w:val="00F035A1"/>
    <w:rsid w:val="00F03CCC"/>
    <w:rsid w:val="00F03DDD"/>
    <w:rsid w:val="00F03F45"/>
    <w:rsid w:val="00F04523"/>
    <w:rsid w:val="00F05190"/>
    <w:rsid w:val="00F05296"/>
    <w:rsid w:val="00F058B3"/>
    <w:rsid w:val="00F05F3F"/>
    <w:rsid w:val="00F069C6"/>
    <w:rsid w:val="00F06B3E"/>
    <w:rsid w:val="00F06C4D"/>
    <w:rsid w:val="00F06D1A"/>
    <w:rsid w:val="00F06E15"/>
    <w:rsid w:val="00F06F2B"/>
    <w:rsid w:val="00F07520"/>
    <w:rsid w:val="00F0775D"/>
    <w:rsid w:val="00F07801"/>
    <w:rsid w:val="00F078CD"/>
    <w:rsid w:val="00F0798F"/>
    <w:rsid w:val="00F07BE5"/>
    <w:rsid w:val="00F07C27"/>
    <w:rsid w:val="00F07FC3"/>
    <w:rsid w:val="00F101AF"/>
    <w:rsid w:val="00F1085E"/>
    <w:rsid w:val="00F10CFA"/>
    <w:rsid w:val="00F10F06"/>
    <w:rsid w:val="00F11617"/>
    <w:rsid w:val="00F117A7"/>
    <w:rsid w:val="00F11E81"/>
    <w:rsid w:val="00F11EAD"/>
    <w:rsid w:val="00F12240"/>
    <w:rsid w:val="00F12707"/>
    <w:rsid w:val="00F1274B"/>
    <w:rsid w:val="00F12D34"/>
    <w:rsid w:val="00F12DD6"/>
    <w:rsid w:val="00F1323B"/>
    <w:rsid w:val="00F133E2"/>
    <w:rsid w:val="00F13C86"/>
    <w:rsid w:val="00F13C8A"/>
    <w:rsid w:val="00F14093"/>
    <w:rsid w:val="00F14238"/>
    <w:rsid w:val="00F14671"/>
    <w:rsid w:val="00F14922"/>
    <w:rsid w:val="00F14F32"/>
    <w:rsid w:val="00F15146"/>
    <w:rsid w:val="00F1537D"/>
    <w:rsid w:val="00F15BB5"/>
    <w:rsid w:val="00F15D77"/>
    <w:rsid w:val="00F162A1"/>
    <w:rsid w:val="00F16783"/>
    <w:rsid w:val="00F16B9C"/>
    <w:rsid w:val="00F16DCF"/>
    <w:rsid w:val="00F16F15"/>
    <w:rsid w:val="00F16F1E"/>
    <w:rsid w:val="00F1708C"/>
    <w:rsid w:val="00F17180"/>
    <w:rsid w:val="00F17307"/>
    <w:rsid w:val="00F178A5"/>
    <w:rsid w:val="00F17A7A"/>
    <w:rsid w:val="00F17EA3"/>
    <w:rsid w:val="00F20203"/>
    <w:rsid w:val="00F20CD6"/>
    <w:rsid w:val="00F20D34"/>
    <w:rsid w:val="00F20FDB"/>
    <w:rsid w:val="00F21221"/>
    <w:rsid w:val="00F2144B"/>
    <w:rsid w:val="00F216AA"/>
    <w:rsid w:val="00F2180D"/>
    <w:rsid w:val="00F218C9"/>
    <w:rsid w:val="00F21A30"/>
    <w:rsid w:val="00F21B76"/>
    <w:rsid w:val="00F22A2E"/>
    <w:rsid w:val="00F239A7"/>
    <w:rsid w:val="00F23B0D"/>
    <w:rsid w:val="00F23C46"/>
    <w:rsid w:val="00F24351"/>
    <w:rsid w:val="00F24642"/>
    <w:rsid w:val="00F24B75"/>
    <w:rsid w:val="00F24F24"/>
    <w:rsid w:val="00F25C21"/>
    <w:rsid w:val="00F25F14"/>
    <w:rsid w:val="00F25F45"/>
    <w:rsid w:val="00F2632A"/>
    <w:rsid w:val="00F263B3"/>
    <w:rsid w:val="00F26704"/>
    <w:rsid w:val="00F26A25"/>
    <w:rsid w:val="00F26D40"/>
    <w:rsid w:val="00F26E37"/>
    <w:rsid w:val="00F26FCD"/>
    <w:rsid w:val="00F277D5"/>
    <w:rsid w:val="00F27B0C"/>
    <w:rsid w:val="00F27BD7"/>
    <w:rsid w:val="00F30062"/>
    <w:rsid w:val="00F309A3"/>
    <w:rsid w:val="00F309AD"/>
    <w:rsid w:val="00F30D31"/>
    <w:rsid w:val="00F3163A"/>
    <w:rsid w:val="00F3164B"/>
    <w:rsid w:val="00F31918"/>
    <w:rsid w:val="00F320DA"/>
    <w:rsid w:val="00F323E0"/>
    <w:rsid w:val="00F32495"/>
    <w:rsid w:val="00F327AD"/>
    <w:rsid w:val="00F32CC7"/>
    <w:rsid w:val="00F33679"/>
    <w:rsid w:val="00F339C1"/>
    <w:rsid w:val="00F33ADB"/>
    <w:rsid w:val="00F33DED"/>
    <w:rsid w:val="00F33EE6"/>
    <w:rsid w:val="00F340F6"/>
    <w:rsid w:val="00F343DF"/>
    <w:rsid w:val="00F3475A"/>
    <w:rsid w:val="00F34C57"/>
    <w:rsid w:val="00F34DA3"/>
    <w:rsid w:val="00F34FD9"/>
    <w:rsid w:val="00F35136"/>
    <w:rsid w:val="00F3573C"/>
    <w:rsid w:val="00F35928"/>
    <w:rsid w:val="00F36440"/>
    <w:rsid w:val="00F364D2"/>
    <w:rsid w:val="00F3650E"/>
    <w:rsid w:val="00F366C3"/>
    <w:rsid w:val="00F36863"/>
    <w:rsid w:val="00F375CB"/>
    <w:rsid w:val="00F376A7"/>
    <w:rsid w:val="00F37F0A"/>
    <w:rsid w:val="00F407B8"/>
    <w:rsid w:val="00F40939"/>
    <w:rsid w:val="00F40A54"/>
    <w:rsid w:val="00F40CCF"/>
    <w:rsid w:val="00F41020"/>
    <w:rsid w:val="00F4159A"/>
    <w:rsid w:val="00F41758"/>
    <w:rsid w:val="00F41C9A"/>
    <w:rsid w:val="00F42F36"/>
    <w:rsid w:val="00F437B0"/>
    <w:rsid w:val="00F43E68"/>
    <w:rsid w:val="00F43EBF"/>
    <w:rsid w:val="00F43FFB"/>
    <w:rsid w:val="00F4439D"/>
    <w:rsid w:val="00F445EF"/>
    <w:rsid w:val="00F44822"/>
    <w:rsid w:val="00F44FB2"/>
    <w:rsid w:val="00F45736"/>
    <w:rsid w:val="00F457C5"/>
    <w:rsid w:val="00F45AF6"/>
    <w:rsid w:val="00F46449"/>
    <w:rsid w:val="00F46C8C"/>
    <w:rsid w:val="00F46ED8"/>
    <w:rsid w:val="00F47075"/>
    <w:rsid w:val="00F509B0"/>
    <w:rsid w:val="00F50DA4"/>
    <w:rsid w:val="00F50E32"/>
    <w:rsid w:val="00F512B7"/>
    <w:rsid w:val="00F51C23"/>
    <w:rsid w:val="00F51CC8"/>
    <w:rsid w:val="00F51DAA"/>
    <w:rsid w:val="00F520A6"/>
    <w:rsid w:val="00F5230F"/>
    <w:rsid w:val="00F525E2"/>
    <w:rsid w:val="00F52F4E"/>
    <w:rsid w:val="00F53454"/>
    <w:rsid w:val="00F53896"/>
    <w:rsid w:val="00F53A5C"/>
    <w:rsid w:val="00F53B93"/>
    <w:rsid w:val="00F54094"/>
    <w:rsid w:val="00F5409D"/>
    <w:rsid w:val="00F54A1B"/>
    <w:rsid w:val="00F54BAA"/>
    <w:rsid w:val="00F5509D"/>
    <w:rsid w:val="00F556A9"/>
    <w:rsid w:val="00F5573D"/>
    <w:rsid w:val="00F557F5"/>
    <w:rsid w:val="00F55CE0"/>
    <w:rsid w:val="00F55D9F"/>
    <w:rsid w:val="00F55F0B"/>
    <w:rsid w:val="00F5608D"/>
    <w:rsid w:val="00F561BA"/>
    <w:rsid w:val="00F5658C"/>
    <w:rsid w:val="00F567A0"/>
    <w:rsid w:val="00F5687D"/>
    <w:rsid w:val="00F56970"/>
    <w:rsid w:val="00F56A14"/>
    <w:rsid w:val="00F56B6C"/>
    <w:rsid w:val="00F570D6"/>
    <w:rsid w:val="00F575FB"/>
    <w:rsid w:val="00F603DA"/>
    <w:rsid w:val="00F60471"/>
    <w:rsid w:val="00F6078B"/>
    <w:rsid w:val="00F612E7"/>
    <w:rsid w:val="00F6149F"/>
    <w:rsid w:val="00F61CD1"/>
    <w:rsid w:val="00F61E30"/>
    <w:rsid w:val="00F62017"/>
    <w:rsid w:val="00F620B5"/>
    <w:rsid w:val="00F6218B"/>
    <w:rsid w:val="00F622E5"/>
    <w:rsid w:val="00F625D8"/>
    <w:rsid w:val="00F62959"/>
    <w:rsid w:val="00F63602"/>
    <w:rsid w:val="00F63FC3"/>
    <w:rsid w:val="00F64B37"/>
    <w:rsid w:val="00F65441"/>
    <w:rsid w:val="00F655B6"/>
    <w:rsid w:val="00F65AFD"/>
    <w:rsid w:val="00F66185"/>
    <w:rsid w:val="00F66D7A"/>
    <w:rsid w:val="00F66F72"/>
    <w:rsid w:val="00F67241"/>
    <w:rsid w:val="00F676AF"/>
    <w:rsid w:val="00F676B6"/>
    <w:rsid w:val="00F67D02"/>
    <w:rsid w:val="00F700C5"/>
    <w:rsid w:val="00F70681"/>
    <w:rsid w:val="00F71002"/>
    <w:rsid w:val="00F71A2F"/>
    <w:rsid w:val="00F71A39"/>
    <w:rsid w:val="00F723D5"/>
    <w:rsid w:val="00F7243A"/>
    <w:rsid w:val="00F7249E"/>
    <w:rsid w:val="00F72576"/>
    <w:rsid w:val="00F726F0"/>
    <w:rsid w:val="00F737AA"/>
    <w:rsid w:val="00F7394F"/>
    <w:rsid w:val="00F7396E"/>
    <w:rsid w:val="00F73AD1"/>
    <w:rsid w:val="00F73DC8"/>
    <w:rsid w:val="00F73F86"/>
    <w:rsid w:val="00F744C5"/>
    <w:rsid w:val="00F7475D"/>
    <w:rsid w:val="00F74D20"/>
    <w:rsid w:val="00F75162"/>
    <w:rsid w:val="00F7658E"/>
    <w:rsid w:val="00F7697F"/>
    <w:rsid w:val="00F76D86"/>
    <w:rsid w:val="00F77588"/>
    <w:rsid w:val="00F7767B"/>
    <w:rsid w:val="00F77793"/>
    <w:rsid w:val="00F779B2"/>
    <w:rsid w:val="00F77CC1"/>
    <w:rsid w:val="00F77DCB"/>
    <w:rsid w:val="00F77DD8"/>
    <w:rsid w:val="00F800AE"/>
    <w:rsid w:val="00F801DC"/>
    <w:rsid w:val="00F80815"/>
    <w:rsid w:val="00F80F34"/>
    <w:rsid w:val="00F81633"/>
    <w:rsid w:val="00F81B7D"/>
    <w:rsid w:val="00F81C87"/>
    <w:rsid w:val="00F82058"/>
    <w:rsid w:val="00F82179"/>
    <w:rsid w:val="00F82AD6"/>
    <w:rsid w:val="00F82DF8"/>
    <w:rsid w:val="00F830AC"/>
    <w:rsid w:val="00F830D3"/>
    <w:rsid w:val="00F83476"/>
    <w:rsid w:val="00F8363E"/>
    <w:rsid w:val="00F83AED"/>
    <w:rsid w:val="00F83FCB"/>
    <w:rsid w:val="00F84898"/>
    <w:rsid w:val="00F84C8D"/>
    <w:rsid w:val="00F84F0C"/>
    <w:rsid w:val="00F8547C"/>
    <w:rsid w:val="00F859F8"/>
    <w:rsid w:val="00F85D7D"/>
    <w:rsid w:val="00F86039"/>
    <w:rsid w:val="00F862C8"/>
    <w:rsid w:val="00F863A0"/>
    <w:rsid w:val="00F867D6"/>
    <w:rsid w:val="00F86BFC"/>
    <w:rsid w:val="00F87008"/>
    <w:rsid w:val="00F874A2"/>
    <w:rsid w:val="00F87799"/>
    <w:rsid w:val="00F877BA"/>
    <w:rsid w:val="00F87945"/>
    <w:rsid w:val="00F8796A"/>
    <w:rsid w:val="00F87A11"/>
    <w:rsid w:val="00F87ED8"/>
    <w:rsid w:val="00F9023E"/>
    <w:rsid w:val="00F90534"/>
    <w:rsid w:val="00F90559"/>
    <w:rsid w:val="00F91042"/>
    <w:rsid w:val="00F91299"/>
    <w:rsid w:val="00F913FB"/>
    <w:rsid w:val="00F914F9"/>
    <w:rsid w:val="00F917F7"/>
    <w:rsid w:val="00F91A49"/>
    <w:rsid w:val="00F91A67"/>
    <w:rsid w:val="00F91AC0"/>
    <w:rsid w:val="00F932C7"/>
    <w:rsid w:val="00F93695"/>
    <w:rsid w:val="00F93B50"/>
    <w:rsid w:val="00F93BE0"/>
    <w:rsid w:val="00F93C00"/>
    <w:rsid w:val="00F93D68"/>
    <w:rsid w:val="00F941D3"/>
    <w:rsid w:val="00F944D6"/>
    <w:rsid w:val="00F944F5"/>
    <w:rsid w:val="00F946C5"/>
    <w:rsid w:val="00F94BBE"/>
    <w:rsid w:val="00F96006"/>
    <w:rsid w:val="00F9608C"/>
    <w:rsid w:val="00F963E9"/>
    <w:rsid w:val="00F9654A"/>
    <w:rsid w:val="00F96562"/>
    <w:rsid w:val="00F969C8"/>
    <w:rsid w:val="00F96A38"/>
    <w:rsid w:val="00F96A77"/>
    <w:rsid w:val="00F96C73"/>
    <w:rsid w:val="00F96F97"/>
    <w:rsid w:val="00F975A7"/>
    <w:rsid w:val="00F976B9"/>
    <w:rsid w:val="00FA0A07"/>
    <w:rsid w:val="00FA1185"/>
    <w:rsid w:val="00FA11BA"/>
    <w:rsid w:val="00FA122A"/>
    <w:rsid w:val="00FA130E"/>
    <w:rsid w:val="00FA14C9"/>
    <w:rsid w:val="00FA17E0"/>
    <w:rsid w:val="00FA1C6A"/>
    <w:rsid w:val="00FA1ED2"/>
    <w:rsid w:val="00FA2598"/>
    <w:rsid w:val="00FA263D"/>
    <w:rsid w:val="00FA2DF0"/>
    <w:rsid w:val="00FA2E20"/>
    <w:rsid w:val="00FA34FD"/>
    <w:rsid w:val="00FA457B"/>
    <w:rsid w:val="00FA5020"/>
    <w:rsid w:val="00FA5265"/>
    <w:rsid w:val="00FA58D9"/>
    <w:rsid w:val="00FA5974"/>
    <w:rsid w:val="00FA5DEB"/>
    <w:rsid w:val="00FA5FD6"/>
    <w:rsid w:val="00FA63C2"/>
    <w:rsid w:val="00FA6D0D"/>
    <w:rsid w:val="00FA732E"/>
    <w:rsid w:val="00FA735B"/>
    <w:rsid w:val="00FA739F"/>
    <w:rsid w:val="00FA7613"/>
    <w:rsid w:val="00FA79BC"/>
    <w:rsid w:val="00FA7D96"/>
    <w:rsid w:val="00FA7F52"/>
    <w:rsid w:val="00FB00E5"/>
    <w:rsid w:val="00FB01BF"/>
    <w:rsid w:val="00FB0C6C"/>
    <w:rsid w:val="00FB190E"/>
    <w:rsid w:val="00FB1ABA"/>
    <w:rsid w:val="00FB1E3B"/>
    <w:rsid w:val="00FB29B1"/>
    <w:rsid w:val="00FB2A74"/>
    <w:rsid w:val="00FB2E5B"/>
    <w:rsid w:val="00FB3197"/>
    <w:rsid w:val="00FB35C5"/>
    <w:rsid w:val="00FB3898"/>
    <w:rsid w:val="00FB38DE"/>
    <w:rsid w:val="00FB4106"/>
    <w:rsid w:val="00FB446E"/>
    <w:rsid w:val="00FB49EF"/>
    <w:rsid w:val="00FB4D4B"/>
    <w:rsid w:val="00FB4FC6"/>
    <w:rsid w:val="00FB5DA3"/>
    <w:rsid w:val="00FB67B6"/>
    <w:rsid w:val="00FB6AA8"/>
    <w:rsid w:val="00FB6CA4"/>
    <w:rsid w:val="00FB7021"/>
    <w:rsid w:val="00FB77C5"/>
    <w:rsid w:val="00FB795C"/>
    <w:rsid w:val="00FC0948"/>
    <w:rsid w:val="00FC09C8"/>
    <w:rsid w:val="00FC0BC4"/>
    <w:rsid w:val="00FC0C83"/>
    <w:rsid w:val="00FC0F58"/>
    <w:rsid w:val="00FC12AC"/>
    <w:rsid w:val="00FC1A3E"/>
    <w:rsid w:val="00FC1C29"/>
    <w:rsid w:val="00FC1D2E"/>
    <w:rsid w:val="00FC1D59"/>
    <w:rsid w:val="00FC1DB1"/>
    <w:rsid w:val="00FC2098"/>
    <w:rsid w:val="00FC28E9"/>
    <w:rsid w:val="00FC29FA"/>
    <w:rsid w:val="00FC2E12"/>
    <w:rsid w:val="00FC3067"/>
    <w:rsid w:val="00FC354F"/>
    <w:rsid w:val="00FC39C7"/>
    <w:rsid w:val="00FC40F3"/>
    <w:rsid w:val="00FC4690"/>
    <w:rsid w:val="00FC4A8E"/>
    <w:rsid w:val="00FC4B00"/>
    <w:rsid w:val="00FC52D1"/>
    <w:rsid w:val="00FC54BD"/>
    <w:rsid w:val="00FC551E"/>
    <w:rsid w:val="00FC576B"/>
    <w:rsid w:val="00FC5D5E"/>
    <w:rsid w:val="00FC5F7E"/>
    <w:rsid w:val="00FC5FD5"/>
    <w:rsid w:val="00FC666A"/>
    <w:rsid w:val="00FC6672"/>
    <w:rsid w:val="00FC66F6"/>
    <w:rsid w:val="00FC6BDE"/>
    <w:rsid w:val="00FC754C"/>
    <w:rsid w:val="00FC763A"/>
    <w:rsid w:val="00FC768E"/>
    <w:rsid w:val="00FC7C8D"/>
    <w:rsid w:val="00FC7ED4"/>
    <w:rsid w:val="00FD0374"/>
    <w:rsid w:val="00FD06EA"/>
    <w:rsid w:val="00FD06F5"/>
    <w:rsid w:val="00FD09C0"/>
    <w:rsid w:val="00FD0A24"/>
    <w:rsid w:val="00FD0A7D"/>
    <w:rsid w:val="00FD0DF9"/>
    <w:rsid w:val="00FD1398"/>
    <w:rsid w:val="00FD189A"/>
    <w:rsid w:val="00FD288E"/>
    <w:rsid w:val="00FD28D0"/>
    <w:rsid w:val="00FD2987"/>
    <w:rsid w:val="00FD29EC"/>
    <w:rsid w:val="00FD34E7"/>
    <w:rsid w:val="00FD3E93"/>
    <w:rsid w:val="00FD42D0"/>
    <w:rsid w:val="00FD459B"/>
    <w:rsid w:val="00FD5B5B"/>
    <w:rsid w:val="00FD5BF3"/>
    <w:rsid w:val="00FD6302"/>
    <w:rsid w:val="00FD6518"/>
    <w:rsid w:val="00FD65B6"/>
    <w:rsid w:val="00FD6665"/>
    <w:rsid w:val="00FD6899"/>
    <w:rsid w:val="00FD6C34"/>
    <w:rsid w:val="00FD6CA3"/>
    <w:rsid w:val="00FD6CC6"/>
    <w:rsid w:val="00FD6D44"/>
    <w:rsid w:val="00FD7775"/>
    <w:rsid w:val="00FD7A84"/>
    <w:rsid w:val="00FD7A9E"/>
    <w:rsid w:val="00FD7C4C"/>
    <w:rsid w:val="00FE0536"/>
    <w:rsid w:val="00FE0723"/>
    <w:rsid w:val="00FE0E4C"/>
    <w:rsid w:val="00FE121A"/>
    <w:rsid w:val="00FE1889"/>
    <w:rsid w:val="00FE1A80"/>
    <w:rsid w:val="00FE1D86"/>
    <w:rsid w:val="00FE218E"/>
    <w:rsid w:val="00FE280C"/>
    <w:rsid w:val="00FE2B0C"/>
    <w:rsid w:val="00FE2FDD"/>
    <w:rsid w:val="00FE3161"/>
    <w:rsid w:val="00FE35F8"/>
    <w:rsid w:val="00FE3A4B"/>
    <w:rsid w:val="00FE43BB"/>
    <w:rsid w:val="00FE47DD"/>
    <w:rsid w:val="00FE4A3A"/>
    <w:rsid w:val="00FE4E95"/>
    <w:rsid w:val="00FE4FE4"/>
    <w:rsid w:val="00FE5038"/>
    <w:rsid w:val="00FE50F1"/>
    <w:rsid w:val="00FE5442"/>
    <w:rsid w:val="00FE5626"/>
    <w:rsid w:val="00FE582A"/>
    <w:rsid w:val="00FE595E"/>
    <w:rsid w:val="00FE65A6"/>
    <w:rsid w:val="00FE68C8"/>
    <w:rsid w:val="00FE68F5"/>
    <w:rsid w:val="00FE6B00"/>
    <w:rsid w:val="00FE6C49"/>
    <w:rsid w:val="00FE6CC8"/>
    <w:rsid w:val="00FE6CFD"/>
    <w:rsid w:val="00FE71C8"/>
    <w:rsid w:val="00FE73C6"/>
    <w:rsid w:val="00FE7F57"/>
    <w:rsid w:val="00FF0046"/>
    <w:rsid w:val="00FF00D7"/>
    <w:rsid w:val="00FF01D6"/>
    <w:rsid w:val="00FF03A1"/>
    <w:rsid w:val="00FF03FB"/>
    <w:rsid w:val="00FF07EC"/>
    <w:rsid w:val="00FF09BD"/>
    <w:rsid w:val="00FF0E25"/>
    <w:rsid w:val="00FF0EEA"/>
    <w:rsid w:val="00FF119B"/>
    <w:rsid w:val="00FF11AF"/>
    <w:rsid w:val="00FF141F"/>
    <w:rsid w:val="00FF1570"/>
    <w:rsid w:val="00FF1ACB"/>
    <w:rsid w:val="00FF1B29"/>
    <w:rsid w:val="00FF1CF1"/>
    <w:rsid w:val="00FF2205"/>
    <w:rsid w:val="00FF2B1E"/>
    <w:rsid w:val="00FF31C0"/>
    <w:rsid w:val="00FF3444"/>
    <w:rsid w:val="00FF3973"/>
    <w:rsid w:val="00FF3C69"/>
    <w:rsid w:val="00FF3DAE"/>
    <w:rsid w:val="00FF3DE6"/>
    <w:rsid w:val="00FF4473"/>
    <w:rsid w:val="00FF462F"/>
    <w:rsid w:val="00FF4743"/>
    <w:rsid w:val="00FF4EAD"/>
    <w:rsid w:val="00FF4EEB"/>
    <w:rsid w:val="00FF500F"/>
    <w:rsid w:val="00FF5344"/>
    <w:rsid w:val="00FF56D9"/>
    <w:rsid w:val="00FF581A"/>
    <w:rsid w:val="00FF5916"/>
    <w:rsid w:val="00FF6489"/>
    <w:rsid w:val="00FF6773"/>
    <w:rsid w:val="00FF685E"/>
    <w:rsid w:val="00FF69D9"/>
    <w:rsid w:val="00FF78AC"/>
    <w:rsid w:val="00FF7963"/>
    <w:rsid w:val="00FF7D28"/>
    <w:rsid w:val="00FF7EBA"/>
    <w:rsid w:val="01489605"/>
    <w:rsid w:val="01982F52"/>
    <w:rsid w:val="01B55BAF"/>
    <w:rsid w:val="01ECA600"/>
    <w:rsid w:val="022A24A5"/>
    <w:rsid w:val="02573E53"/>
    <w:rsid w:val="02D7E490"/>
    <w:rsid w:val="02FF00B7"/>
    <w:rsid w:val="038929E0"/>
    <w:rsid w:val="03B3CC98"/>
    <w:rsid w:val="042A1619"/>
    <w:rsid w:val="0492EDD2"/>
    <w:rsid w:val="04A03762"/>
    <w:rsid w:val="0557EF93"/>
    <w:rsid w:val="0565278B"/>
    <w:rsid w:val="05806068"/>
    <w:rsid w:val="05F122DB"/>
    <w:rsid w:val="05F173BD"/>
    <w:rsid w:val="064C93CA"/>
    <w:rsid w:val="07263F01"/>
    <w:rsid w:val="073B62E6"/>
    <w:rsid w:val="073D2CE5"/>
    <w:rsid w:val="07548BDA"/>
    <w:rsid w:val="076348C2"/>
    <w:rsid w:val="07B27115"/>
    <w:rsid w:val="07BF4F12"/>
    <w:rsid w:val="08103B90"/>
    <w:rsid w:val="09580C13"/>
    <w:rsid w:val="09B85FCE"/>
    <w:rsid w:val="09F39123"/>
    <w:rsid w:val="09F8F818"/>
    <w:rsid w:val="0B65FB61"/>
    <w:rsid w:val="0BB5E14A"/>
    <w:rsid w:val="0BBD4452"/>
    <w:rsid w:val="0BDD6264"/>
    <w:rsid w:val="0BEEDCB2"/>
    <w:rsid w:val="0BFFD296"/>
    <w:rsid w:val="0C08EAA4"/>
    <w:rsid w:val="0C7F1550"/>
    <w:rsid w:val="0C859C0F"/>
    <w:rsid w:val="0CAEAD2A"/>
    <w:rsid w:val="0CAEE42D"/>
    <w:rsid w:val="0D0D3FB4"/>
    <w:rsid w:val="0D3F35CF"/>
    <w:rsid w:val="0D3F3BBE"/>
    <w:rsid w:val="0D6DF7C2"/>
    <w:rsid w:val="0DBC5F40"/>
    <w:rsid w:val="0E12AF63"/>
    <w:rsid w:val="0E4B5CC5"/>
    <w:rsid w:val="0E525364"/>
    <w:rsid w:val="0ECEEA0C"/>
    <w:rsid w:val="0EE81AA3"/>
    <w:rsid w:val="0EFBAE2A"/>
    <w:rsid w:val="0F01A21F"/>
    <w:rsid w:val="0F1BBCFD"/>
    <w:rsid w:val="0F5CC9DD"/>
    <w:rsid w:val="1018257B"/>
    <w:rsid w:val="102140A1"/>
    <w:rsid w:val="103BE98D"/>
    <w:rsid w:val="10410D16"/>
    <w:rsid w:val="1071B2A4"/>
    <w:rsid w:val="109EA765"/>
    <w:rsid w:val="10D6ACFC"/>
    <w:rsid w:val="114F71BA"/>
    <w:rsid w:val="11B55E72"/>
    <w:rsid w:val="1268E8AD"/>
    <w:rsid w:val="12E0C00B"/>
    <w:rsid w:val="12E42551"/>
    <w:rsid w:val="132AB21C"/>
    <w:rsid w:val="132B79DE"/>
    <w:rsid w:val="13738A4F"/>
    <w:rsid w:val="13A7A8F3"/>
    <w:rsid w:val="13A803F6"/>
    <w:rsid w:val="13DC123C"/>
    <w:rsid w:val="13FF6D67"/>
    <w:rsid w:val="1462B91C"/>
    <w:rsid w:val="147554D4"/>
    <w:rsid w:val="14D7B3EA"/>
    <w:rsid w:val="14EB19DE"/>
    <w:rsid w:val="1504A32F"/>
    <w:rsid w:val="156694EB"/>
    <w:rsid w:val="1588790D"/>
    <w:rsid w:val="15AA1E1F"/>
    <w:rsid w:val="15C8864F"/>
    <w:rsid w:val="15D708A1"/>
    <w:rsid w:val="15F5614F"/>
    <w:rsid w:val="162F4EC1"/>
    <w:rsid w:val="16448B9C"/>
    <w:rsid w:val="16454218"/>
    <w:rsid w:val="16A053C6"/>
    <w:rsid w:val="170BF8DC"/>
    <w:rsid w:val="17778CDC"/>
    <w:rsid w:val="17B1303D"/>
    <w:rsid w:val="18061430"/>
    <w:rsid w:val="1853ED21"/>
    <w:rsid w:val="186ABF41"/>
    <w:rsid w:val="1875D48C"/>
    <w:rsid w:val="188243B5"/>
    <w:rsid w:val="18B22BE3"/>
    <w:rsid w:val="18BFA8BC"/>
    <w:rsid w:val="190375C0"/>
    <w:rsid w:val="1910A9B9"/>
    <w:rsid w:val="192D0E25"/>
    <w:rsid w:val="1A3CDB70"/>
    <w:rsid w:val="1A3FF95C"/>
    <w:rsid w:val="1A72C32E"/>
    <w:rsid w:val="1A8CAC9F"/>
    <w:rsid w:val="1AE53948"/>
    <w:rsid w:val="1B2430EA"/>
    <w:rsid w:val="1B963805"/>
    <w:rsid w:val="1BEC51B9"/>
    <w:rsid w:val="1BF5867E"/>
    <w:rsid w:val="1C13D027"/>
    <w:rsid w:val="1C4154F6"/>
    <w:rsid w:val="1D0EBEAA"/>
    <w:rsid w:val="1D1D2498"/>
    <w:rsid w:val="1D7706FF"/>
    <w:rsid w:val="1D9EA39E"/>
    <w:rsid w:val="1DA920DA"/>
    <w:rsid w:val="1DBE01D7"/>
    <w:rsid w:val="1DD185DD"/>
    <w:rsid w:val="1DEB5812"/>
    <w:rsid w:val="1E1161A8"/>
    <w:rsid w:val="1EF6D290"/>
    <w:rsid w:val="1F1D611E"/>
    <w:rsid w:val="1F91D3AB"/>
    <w:rsid w:val="207F971A"/>
    <w:rsid w:val="20E0BB7A"/>
    <w:rsid w:val="20FAC76D"/>
    <w:rsid w:val="211E35BC"/>
    <w:rsid w:val="2158ECD8"/>
    <w:rsid w:val="2208D3FF"/>
    <w:rsid w:val="22501703"/>
    <w:rsid w:val="229A0539"/>
    <w:rsid w:val="23179A93"/>
    <w:rsid w:val="2331CBA4"/>
    <w:rsid w:val="233B6324"/>
    <w:rsid w:val="234ACCCA"/>
    <w:rsid w:val="235E8D85"/>
    <w:rsid w:val="23D359FF"/>
    <w:rsid w:val="23F3657F"/>
    <w:rsid w:val="241F1414"/>
    <w:rsid w:val="243B8E16"/>
    <w:rsid w:val="24625A46"/>
    <w:rsid w:val="250AE695"/>
    <w:rsid w:val="25578648"/>
    <w:rsid w:val="25809015"/>
    <w:rsid w:val="259BDF0C"/>
    <w:rsid w:val="25A19AD5"/>
    <w:rsid w:val="26768433"/>
    <w:rsid w:val="26811EC5"/>
    <w:rsid w:val="26A4560E"/>
    <w:rsid w:val="274D62B0"/>
    <w:rsid w:val="27651E94"/>
    <w:rsid w:val="2767B2E3"/>
    <w:rsid w:val="27846391"/>
    <w:rsid w:val="27996D59"/>
    <w:rsid w:val="27F84C8E"/>
    <w:rsid w:val="285BF08F"/>
    <w:rsid w:val="2890379D"/>
    <w:rsid w:val="2897C287"/>
    <w:rsid w:val="28D39FB2"/>
    <w:rsid w:val="28F29F89"/>
    <w:rsid w:val="296CB63B"/>
    <w:rsid w:val="29C851C6"/>
    <w:rsid w:val="2B02FC59"/>
    <w:rsid w:val="2B41E989"/>
    <w:rsid w:val="2BA66672"/>
    <w:rsid w:val="2BFD028F"/>
    <w:rsid w:val="2C7F82F6"/>
    <w:rsid w:val="2CF3CF26"/>
    <w:rsid w:val="2D05FCB8"/>
    <w:rsid w:val="2D53833D"/>
    <w:rsid w:val="2D560184"/>
    <w:rsid w:val="2D802B29"/>
    <w:rsid w:val="2DA541FC"/>
    <w:rsid w:val="2E30E044"/>
    <w:rsid w:val="2ED862FE"/>
    <w:rsid w:val="302243EF"/>
    <w:rsid w:val="308CC84E"/>
    <w:rsid w:val="308ED344"/>
    <w:rsid w:val="30DCE2BE"/>
    <w:rsid w:val="3143AA49"/>
    <w:rsid w:val="317139AF"/>
    <w:rsid w:val="3176EA5B"/>
    <w:rsid w:val="318C79C0"/>
    <w:rsid w:val="3260C7D0"/>
    <w:rsid w:val="32DB7F82"/>
    <w:rsid w:val="32E4E614"/>
    <w:rsid w:val="333C12EA"/>
    <w:rsid w:val="33901A3C"/>
    <w:rsid w:val="33AB70E5"/>
    <w:rsid w:val="33F2A5FA"/>
    <w:rsid w:val="340D51BB"/>
    <w:rsid w:val="34143964"/>
    <w:rsid w:val="3418BF01"/>
    <w:rsid w:val="342C32D1"/>
    <w:rsid w:val="34458BA4"/>
    <w:rsid w:val="347AA244"/>
    <w:rsid w:val="348E3993"/>
    <w:rsid w:val="348EB436"/>
    <w:rsid w:val="34B5C232"/>
    <w:rsid w:val="350FE21C"/>
    <w:rsid w:val="35B8E7D7"/>
    <w:rsid w:val="35D3C895"/>
    <w:rsid w:val="362E700A"/>
    <w:rsid w:val="365FD255"/>
    <w:rsid w:val="36D0E69D"/>
    <w:rsid w:val="371E70FC"/>
    <w:rsid w:val="376097F2"/>
    <w:rsid w:val="3798F2CF"/>
    <w:rsid w:val="37D95237"/>
    <w:rsid w:val="38316A56"/>
    <w:rsid w:val="386218ED"/>
    <w:rsid w:val="388488F4"/>
    <w:rsid w:val="38FD887F"/>
    <w:rsid w:val="39B3412A"/>
    <w:rsid w:val="3A4E6EF5"/>
    <w:rsid w:val="3A7693A7"/>
    <w:rsid w:val="3B3E177D"/>
    <w:rsid w:val="3B5BAF64"/>
    <w:rsid w:val="3B89D2BA"/>
    <w:rsid w:val="3BB3EC46"/>
    <w:rsid w:val="3CB01E00"/>
    <w:rsid w:val="3CBECB7F"/>
    <w:rsid w:val="3CC6789F"/>
    <w:rsid w:val="3CF77FC5"/>
    <w:rsid w:val="3D4F69BF"/>
    <w:rsid w:val="3D760EEC"/>
    <w:rsid w:val="3D7EA67B"/>
    <w:rsid w:val="3DC1C7A5"/>
    <w:rsid w:val="3E1404C0"/>
    <w:rsid w:val="3E4452F6"/>
    <w:rsid w:val="3E5D1F76"/>
    <w:rsid w:val="3E935026"/>
    <w:rsid w:val="3F012C72"/>
    <w:rsid w:val="3F52E4C5"/>
    <w:rsid w:val="3F5EA72D"/>
    <w:rsid w:val="3FABA6C3"/>
    <w:rsid w:val="3FBFC512"/>
    <w:rsid w:val="3FC69EFF"/>
    <w:rsid w:val="3FCAA847"/>
    <w:rsid w:val="3FD6822C"/>
    <w:rsid w:val="3FF4D19F"/>
    <w:rsid w:val="40273587"/>
    <w:rsid w:val="4028FF07"/>
    <w:rsid w:val="404753AF"/>
    <w:rsid w:val="4057A8DC"/>
    <w:rsid w:val="408C584E"/>
    <w:rsid w:val="40992CCC"/>
    <w:rsid w:val="40A56B0A"/>
    <w:rsid w:val="40AEEAF2"/>
    <w:rsid w:val="4168C503"/>
    <w:rsid w:val="41959B87"/>
    <w:rsid w:val="41DCE4E5"/>
    <w:rsid w:val="426F63B7"/>
    <w:rsid w:val="42BC650C"/>
    <w:rsid w:val="42F17A7C"/>
    <w:rsid w:val="432CF4FD"/>
    <w:rsid w:val="43F03FFD"/>
    <w:rsid w:val="444C9857"/>
    <w:rsid w:val="447144D2"/>
    <w:rsid w:val="447F1764"/>
    <w:rsid w:val="448BAFA3"/>
    <w:rsid w:val="44B18249"/>
    <w:rsid w:val="44D7B1FE"/>
    <w:rsid w:val="4531D6D1"/>
    <w:rsid w:val="4546EA07"/>
    <w:rsid w:val="455BCD12"/>
    <w:rsid w:val="474E7BD6"/>
    <w:rsid w:val="47697F16"/>
    <w:rsid w:val="476D045F"/>
    <w:rsid w:val="4773AF7E"/>
    <w:rsid w:val="47791B81"/>
    <w:rsid w:val="47934C35"/>
    <w:rsid w:val="47ADBA52"/>
    <w:rsid w:val="47C5FBA5"/>
    <w:rsid w:val="47FCF36F"/>
    <w:rsid w:val="4889F523"/>
    <w:rsid w:val="490E5897"/>
    <w:rsid w:val="491825DF"/>
    <w:rsid w:val="49385939"/>
    <w:rsid w:val="49A98697"/>
    <w:rsid w:val="49AA8EBA"/>
    <w:rsid w:val="4A43C888"/>
    <w:rsid w:val="4A453BB2"/>
    <w:rsid w:val="4A9EDEA9"/>
    <w:rsid w:val="4AA11FD8"/>
    <w:rsid w:val="4AAE291B"/>
    <w:rsid w:val="4AC8988F"/>
    <w:rsid w:val="4AD87ABE"/>
    <w:rsid w:val="4AE6A4AE"/>
    <w:rsid w:val="4B1036AF"/>
    <w:rsid w:val="4B2B2E83"/>
    <w:rsid w:val="4B2F3F13"/>
    <w:rsid w:val="4B2F98B8"/>
    <w:rsid w:val="4B5E2D4E"/>
    <w:rsid w:val="4B854B4F"/>
    <w:rsid w:val="4B9A1B2B"/>
    <w:rsid w:val="4BC34C5A"/>
    <w:rsid w:val="4C0AB127"/>
    <w:rsid w:val="4C80B838"/>
    <w:rsid w:val="4D5B4D65"/>
    <w:rsid w:val="4DAA5B62"/>
    <w:rsid w:val="4E0820FE"/>
    <w:rsid w:val="4E16EAA6"/>
    <w:rsid w:val="4E59C040"/>
    <w:rsid w:val="4EABDA0A"/>
    <w:rsid w:val="4EDEDD48"/>
    <w:rsid w:val="4EE0E950"/>
    <w:rsid w:val="4F6D7CC7"/>
    <w:rsid w:val="4FAFDDAB"/>
    <w:rsid w:val="4FCD4191"/>
    <w:rsid w:val="4FE877FF"/>
    <w:rsid w:val="4FEFB506"/>
    <w:rsid w:val="5015A984"/>
    <w:rsid w:val="50F9FA0A"/>
    <w:rsid w:val="51530129"/>
    <w:rsid w:val="51581640"/>
    <w:rsid w:val="51600C19"/>
    <w:rsid w:val="520351BD"/>
    <w:rsid w:val="525594B8"/>
    <w:rsid w:val="52C19484"/>
    <w:rsid w:val="53277D53"/>
    <w:rsid w:val="53451B41"/>
    <w:rsid w:val="5368D210"/>
    <w:rsid w:val="53A3E195"/>
    <w:rsid w:val="53A571B4"/>
    <w:rsid w:val="53AB3622"/>
    <w:rsid w:val="540D8501"/>
    <w:rsid w:val="541EDD9E"/>
    <w:rsid w:val="5482C341"/>
    <w:rsid w:val="54842027"/>
    <w:rsid w:val="54C86B9A"/>
    <w:rsid w:val="54EE7870"/>
    <w:rsid w:val="55017AFD"/>
    <w:rsid w:val="5503F289"/>
    <w:rsid w:val="55406DBF"/>
    <w:rsid w:val="55815AA3"/>
    <w:rsid w:val="558D216E"/>
    <w:rsid w:val="559889C7"/>
    <w:rsid w:val="5632887F"/>
    <w:rsid w:val="56535138"/>
    <w:rsid w:val="568D3D1C"/>
    <w:rsid w:val="56B9DD18"/>
    <w:rsid w:val="56CC653B"/>
    <w:rsid w:val="56DD46A5"/>
    <w:rsid w:val="57C9504D"/>
    <w:rsid w:val="57E3BC7F"/>
    <w:rsid w:val="58215259"/>
    <w:rsid w:val="58368032"/>
    <w:rsid w:val="588CF4D9"/>
    <w:rsid w:val="58C6CF6A"/>
    <w:rsid w:val="58D116B3"/>
    <w:rsid w:val="590A386A"/>
    <w:rsid w:val="591521ED"/>
    <w:rsid w:val="594CC268"/>
    <w:rsid w:val="5A1C25AC"/>
    <w:rsid w:val="5A908ABB"/>
    <w:rsid w:val="5AAA9F44"/>
    <w:rsid w:val="5ADE55CD"/>
    <w:rsid w:val="5C1E97B9"/>
    <w:rsid w:val="5C531403"/>
    <w:rsid w:val="5CD6643B"/>
    <w:rsid w:val="5CE4C6D1"/>
    <w:rsid w:val="5D167FB8"/>
    <w:rsid w:val="5D23C53E"/>
    <w:rsid w:val="5E2F602F"/>
    <w:rsid w:val="5ECC026A"/>
    <w:rsid w:val="5F2008FA"/>
    <w:rsid w:val="5F3BD21D"/>
    <w:rsid w:val="5FA9B341"/>
    <w:rsid w:val="5FAF6B95"/>
    <w:rsid w:val="5FE03DED"/>
    <w:rsid w:val="5FEE9DEE"/>
    <w:rsid w:val="600D24D9"/>
    <w:rsid w:val="60272F2F"/>
    <w:rsid w:val="602997C6"/>
    <w:rsid w:val="6048170B"/>
    <w:rsid w:val="607D574A"/>
    <w:rsid w:val="60B0042F"/>
    <w:rsid w:val="60E54993"/>
    <w:rsid w:val="60EFFAC2"/>
    <w:rsid w:val="6159124E"/>
    <w:rsid w:val="6163BD86"/>
    <w:rsid w:val="617C208C"/>
    <w:rsid w:val="61F5B069"/>
    <w:rsid w:val="6201D638"/>
    <w:rsid w:val="6258A2A7"/>
    <w:rsid w:val="629063EA"/>
    <w:rsid w:val="630ABDEA"/>
    <w:rsid w:val="6318F2F5"/>
    <w:rsid w:val="6322F47D"/>
    <w:rsid w:val="63280792"/>
    <w:rsid w:val="633915AB"/>
    <w:rsid w:val="633E8C7D"/>
    <w:rsid w:val="634198F3"/>
    <w:rsid w:val="635712CF"/>
    <w:rsid w:val="63D4B78A"/>
    <w:rsid w:val="63D66A1A"/>
    <w:rsid w:val="63FC911F"/>
    <w:rsid w:val="64086428"/>
    <w:rsid w:val="6462BD7A"/>
    <w:rsid w:val="6478754F"/>
    <w:rsid w:val="649E3A48"/>
    <w:rsid w:val="64B010FA"/>
    <w:rsid w:val="64C52D8A"/>
    <w:rsid w:val="6521E343"/>
    <w:rsid w:val="65723A7B"/>
    <w:rsid w:val="65A2B953"/>
    <w:rsid w:val="65A8F0D3"/>
    <w:rsid w:val="65FB1DAF"/>
    <w:rsid w:val="664742CF"/>
    <w:rsid w:val="6671A85C"/>
    <w:rsid w:val="6693864F"/>
    <w:rsid w:val="66F1AF4B"/>
    <w:rsid w:val="6701E079"/>
    <w:rsid w:val="6751D2DB"/>
    <w:rsid w:val="682D64C4"/>
    <w:rsid w:val="6835806F"/>
    <w:rsid w:val="68ECB172"/>
    <w:rsid w:val="6924B1EA"/>
    <w:rsid w:val="6965F1C6"/>
    <w:rsid w:val="69B04E23"/>
    <w:rsid w:val="69C50174"/>
    <w:rsid w:val="6A273C71"/>
    <w:rsid w:val="6A31E3E6"/>
    <w:rsid w:val="6A5D6066"/>
    <w:rsid w:val="6A9422FE"/>
    <w:rsid w:val="6AA1B9CA"/>
    <w:rsid w:val="6BD25AB8"/>
    <w:rsid w:val="6BDC9F95"/>
    <w:rsid w:val="6BE83E6F"/>
    <w:rsid w:val="6C0A2529"/>
    <w:rsid w:val="6C47A892"/>
    <w:rsid w:val="6C4F9BB8"/>
    <w:rsid w:val="6CE34803"/>
    <w:rsid w:val="6CEE0D27"/>
    <w:rsid w:val="6D24F1EA"/>
    <w:rsid w:val="6D4755B7"/>
    <w:rsid w:val="6D5CFAC0"/>
    <w:rsid w:val="6D616B3A"/>
    <w:rsid w:val="6D6A12B7"/>
    <w:rsid w:val="6D70BFFD"/>
    <w:rsid w:val="6D755810"/>
    <w:rsid w:val="6D798B66"/>
    <w:rsid w:val="6D7DD643"/>
    <w:rsid w:val="6DEB6C19"/>
    <w:rsid w:val="6E1B5DF8"/>
    <w:rsid w:val="6E32FE38"/>
    <w:rsid w:val="6EE7CA46"/>
    <w:rsid w:val="6EF66C32"/>
    <w:rsid w:val="6EF8CB21"/>
    <w:rsid w:val="6F03D864"/>
    <w:rsid w:val="6F2A8A26"/>
    <w:rsid w:val="6F3C1F57"/>
    <w:rsid w:val="6F3FFEB8"/>
    <w:rsid w:val="6F84B07F"/>
    <w:rsid w:val="6F8FFD5E"/>
    <w:rsid w:val="6FD7529C"/>
    <w:rsid w:val="700CDFB4"/>
    <w:rsid w:val="70486791"/>
    <w:rsid w:val="7066F702"/>
    <w:rsid w:val="706B953A"/>
    <w:rsid w:val="709E9D7A"/>
    <w:rsid w:val="70C2D7C1"/>
    <w:rsid w:val="70F89F0F"/>
    <w:rsid w:val="71157273"/>
    <w:rsid w:val="71417F0C"/>
    <w:rsid w:val="7155A5D7"/>
    <w:rsid w:val="71907D0A"/>
    <w:rsid w:val="71A7E588"/>
    <w:rsid w:val="720D7515"/>
    <w:rsid w:val="7227D641"/>
    <w:rsid w:val="724CC38F"/>
    <w:rsid w:val="7286D27C"/>
    <w:rsid w:val="729C4DFC"/>
    <w:rsid w:val="72F13875"/>
    <w:rsid w:val="739F2D4B"/>
    <w:rsid w:val="739FCBF7"/>
    <w:rsid w:val="73FC362B"/>
    <w:rsid w:val="7403DD3F"/>
    <w:rsid w:val="74788283"/>
    <w:rsid w:val="74E74B2D"/>
    <w:rsid w:val="7508E229"/>
    <w:rsid w:val="7515C715"/>
    <w:rsid w:val="752F1D54"/>
    <w:rsid w:val="75E37CBF"/>
    <w:rsid w:val="763BBA30"/>
    <w:rsid w:val="763FB853"/>
    <w:rsid w:val="76E3ACDC"/>
    <w:rsid w:val="76EAB4A9"/>
    <w:rsid w:val="771A8CB1"/>
    <w:rsid w:val="77BDEC93"/>
    <w:rsid w:val="78184198"/>
    <w:rsid w:val="785FE824"/>
    <w:rsid w:val="789F8197"/>
    <w:rsid w:val="797029CF"/>
    <w:rsid w:val="79931E6C"/>
    <w:rsid w:val="7997EE0C"/>
    <w:rsid w:val="7A8A4DFD"/>
    <w:rsid w:val="7AE64CB1"/>
    <w:rsid w:val="7AFCF001"/>
    <w:rsid w:val="7B3E1822"/>
    <w:rsid w:val="7BC7A4F8"/>
    <w:rsid w:val="7BE75EF9"/>
    <w:rsid w:val="7C85FD42"/>
    <w:rsid w:val="7CA30654"/>
    <w:rsid w:val="7CCF48E0"/>
    <w:rsid w:val="7D044EB5"/>
    <w:rsid w:val="7D254712"/>
    <w:rsid w:val="7D2BFA15"/>
    <w:rsid w:val="7D37DCE4"/>
    <w:rsid w:val="7DF598A1"/>
    <w:rsid w:val="7DF7080F"/>
    <w:rsid w:val="7E48D0F4"/>
    <w:rsid w:val="7E87DDF0"/>
    <w:rsid w:val="7E9BD665"/>
    <w:rsid w:val="7EA48AA5"/>
    <w:rsid w:val="7F45F18C"/>
    <w:rsid w:val="7F5FE3C6"/>
    <w:rsid w:val="7F9264B8"/>
    <w:rsid w:val="7FDD62F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BDF6AA"/>
  <w15:docId w15:val="{7A28C3B6-AED6-4917-B40F-CEFD67E518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470445"/>
    <w:rPr>
      <w:rFonts w:ascii="Calibri" w:hAnsi="Calibri" w:cs="Arial"/>
      <w:sz w:val="22"/>
      <w:szCs w:val="22"/>
    </w:rPr>
  </w:style>
  <w:style w:type="paragraph" w:styleId="Heading1">
    <w:name w:val="heading 1"/>
    <w:basedOn w:val="Normal"/>
    <w:next w:val="Normal"/>
    <w:link w:val="Heading1Char"/>
    <w:uiPriority w:val="9"/>
    <w:qFormat/>
    <w:rsid w:val="007F2128"/>
    <w:pPr>
      <w:numPr>
        <w:numId w:val="2"/>
      </w:numPr>
      <w:spacing w:before="120" w:after="120"/>
      <w:outlineLvl w:val="0"/>
    </w:pPr>
    <w:rPr>
      <w:color w:val="3FB84E"/>
      <w:sz w:val="32"/>
      <w:szCs w:val="32"/>
    </w:rPr>
  </w:style>
  <w:style w:type="paragraph" w:styleId="Heading2">
    <w:name w:val="heading 2"/>
    <w:basedOn w:val="Heading1"/>
    <w:next w:val="Normal"/>
    <w:link w:val="Heading2Char"/>
    <w:uiPriority w:val="9"/>
    <w:qFormat/>
    <w:rsid w:val="007F2128"/>
    <w:pPr>
      <w:numPr>
        <w:ilvl w:val="1"/>
      </w:numPr>
      <w:tabs>
        <w:tab w:val="left" w:pos="680"/>
      </w:tabs>
      <w:outlineLvl w:val="1"/>
    </w:pPr>
  </w:style>
  <w:style w:type="paragraph" w:styleId="Heading3">
    <w:name w:val="heading 3"/>
    <w:basedOn w:val="Heading2"/>
    <w:next w:val="Normal"/>
    <w:link w:val="Heading3Char"/>
    <w:uiPriority w:val="9"/>
    <w:semiHidden/>
    <w:qFormat/>
    <w:rsid w:val="007F2128"/>
    <w:pPr>
      <w:numPr>
        <w:ilvl w:val="2"/>
      </w:numPr>
      <w:tabs>
        <w:tab w:val="clear" w:pos="680"/>
        <w:tab w:val="left" w:pos="907"/>
      </w:tabs>
      <w:spacing w:before="240"/>
      <w:outlineLvl w:val="2"/>
    </w:pPr>
  </w:style>
  <w:style w:type="paragraph" w:styleId="Heading4">
    <w:name w:val="heading 4"/>
    <w:basedOn w:val="Heading3"/>
    <w:next w:val="Normal"/>
    <w:link w:val="Heading4Char"/>
    <w:uiPriority w:val="9"/>
    <w:semiHidden/>
    <w:qFormat/>
    <w:rsid w:val="007F2128"/>
    <w:pPr>
      <w:numPr>
        <w:ilvl w:val="3"/>
      </w:numPr>
      <w:tabs>
        <w:tab w:val="clear" w:pos="907"/>
        <w:tab w:val="left" w:pos="1134"/>
      </w:tabs>
      <w:outlineLvl w:val="3"/>
    </w:pPr>
  </w:style>
  <w:style w:type="paragraph" w:styleId="Heading5">
    <w:name w:val="heading 5"/>
    <w:basedOn w:val="Normal"/>
    <w:next w:val="Normal"/>
    <w:link w:val="Heading5Char"/>
    <w:uiPriority w:val="9"/>
    <w:semiHidden/>
    <w:qFormat/>
    <w:rsid w:val="002609D9"/>
    <w:pPr>
      <w:keepNext/>
      <w:keepLines/>
      <w:spacing w:before="40"/>
      <w:outlineLvl w:val="4"/>
    </w:pPr>
    <w:rPr>
      <w:rFonts w:asciiTheme="majorHAnsi" w:hAnsiTheme="majorHAnsi" w:eastAsiaTheme="majorEastAsia" w:cstheme="majorBidi"/>
      <w:color w:val="665F2D" w:themeColor="accent1" w:themeShade="BF"/>
    </w:rPr>
  </w:style>
  <w:style w:type="paragraph" w:styleId="Heading6">
    <w:name w:val="heading 6"/>
    <w:basedOn w:val="Normal"/>
    <w:next w:val="Normal"/>
    <w:link w:val="Heading6Char"/>
    <w:uiPriority w:val="9"/>
    <w:semiHidden/>
    <w:qFormat/>
    <w:rsid w:val="002609D9"/>
    <w:pPr>
      <w:keepNext/>
      <w:keepLines/>
      <w:spacing w:before="40"/>
      <w:outlineLvl w:val="5"/>
    </w:pPr>
    <w:rPr>
      <w:rFonts w:asciiTheme="majorHAnsi" w:hAnsiTheme="majorHAnsi" w:eastAsiaTheme="majorEastAsia" w:cstheme="majorBidi"/>
      <w:color w:val="443F1E" w:themeColor="accent1" w:themeShade="7F"/>
    </w:rPr>
  </w:style>
  <w:style w:type="paragraph" w:styleId="Heading7">
    <w:name w:val="heading 7"/>
    <w:basedOn w:val="Normal"/>
    <w:next w:val="Normal"/>
    <w:link w:val="Heading7Char"/>
    <w:uiPriority w:val="9"/>
    <w:semiHidden/>
    <w:qFormat/>
    <w:rsid w:val="002609D9"/>
    <w:pPr>
      <w:keepNext/>
      <w:keepLines/>
      <w:spacing w:before="40"/>
      <w:outlineLvl w:val="6"/>
    </w:pPr>
    <w:rPr>
      <w:rFonts w:asciiTheme="majorHAnsi" w:hAnsiTheme="majorHAnsi" w:eastAsiaTheme="majorEastAsia" w:cstheme="majorBidi"/>
      <w:i/>
      <w:iCs/>
      <w:color w:val="443F1E" w:themeColor="accent1" w:themeShade="7F"/>
    </w:rPr>
  </w:style>
  <w:style w:type="paragraph" w:styleId="Heading8">
    <w:name w:val="heading 8"/>
    <w:basedOn w:val="Normal"/>
    <w:next w:val="Normal"/>
    <w:link w:val="Heading8Char"/>
    <w:uiPriority w:val="9"/>
    <w:semiHidden/>
    <w:qFormat/>
    <w:rsid w:val="002609D9"/>
    <w:pPr>
      <w:keepNext/>
      <w:keepLines/>
      <w:spacing w:before="40"/>
      <w:outlineLvl w:val="7"/>
    </w:pPr>
    <w:rPr>
      <w:rFonts w:asciiTheme="majorHAnsi" w:hAnsiTheme="majorHAnsi" w:eastAsiaTheme="majorEastAsia" w:cstheme="majorBidi"/>
      <w:color w:val="58585A" w:themeColor="text1" w:themeTint="D8"/>
      <w:sz w:val="21"/>
      <w:szCs w:val="21"/>
    </w:rPr>
  </w:style>
  <w:style w:type="paragraph" w:styleId="Heading9">
    <w:name w:val="heading 9"/>
    <w:basedOn w:val="Normal"/>
    <w:next w:val="Normal"/>
    <w:link w:val="Heading9Char"/>
    <w:uiPriority w:val="9"/>
    <w:semiHidden/>
    <w:qFormat/>
    <w:rsid w:val="002609D9"/>
    <w:pPr>
      <w:keepNext/>
      <w:keepLines/>
      <w:spacing w:before="40"/>
      <w:outlineLvl w:val="8"/>
    </w:pPr>
    <w:rPr>
      <w:rFonts w:asciiTheme="majorHAnsi" w:hAnsiTheme="majorHAnsi" w:eastAsiaTheme="majorEastAsia" w:cstheme="majorBidi"/>
      <w:i/>
      <w:iCs/>
      <w:color w:val="58585A"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D367BF"/>
    <w:rPr>
      <w:rFonts w:eastAsiaTheme="minorEastAsia"/>
      <w:sz w:val="22"/>
      <w:szCs w:val="22"/>
      <w:lang w:val="en-US" w:eastAsia="zh-CN"/>
    </w:rPr>
  </w:style>
  <w:style w:type="character" w:styleId="NoSpacingChar" w:customStyle="1">
    <w:name w:val="No Spacing Char"/>
    <w:basedOn w:val="DefaultParagraphFont"/>
    <w:link w:val="NoSpacing"/>
    <w:uiPriority w:val="1"/>
    <w:semiHidden/>
    <w:rsid w:val="00DA5495"/>
    <w:rPr>
      <w:rFonts w:eastAsiaTheme="minorEastAsia"/>
      <w:sz w:val="22"/>
      <w:szCs w:val="22"/>
      <w:lang w:val="en-US" w:eastAsia="zh-CN"/>
    </w:rPr>
  </w:style>
  <w:style w:type="paragraph" w:styleId="ItadCaption" w:customStyle="1">
    <w:name w:val="Itad Caption"/>
    <w:basedOn w:val="Normal"/>
    <w:next w:val="ItadIntroText"/>
    <w:link w:val="ItadCaptionChar"/>
    <w:qFormat/>
    <w:rsid w:val="002111C6"/>
    <w:pPr>
      <w:tabs>
        <w:tab w:val="left" w:pos="1420"/>
      </w:tabs>
      <w:spacing w:before="120" w:after="120"/>
    </w:pPr>
    <w:rPr>
      <w:color w:val="767171" w:themeColor="background2" w:themeShade="80"/>
      <w:sz w:val="18"/>
      <w:szCs w:val="18"/>
      <w:lang w:eastAsia="en-GB"/>
    </w:rPr>
  </w:style>
  <w:style w:type="paragraph" w:styleId="ItadFigureText" w:customStyle="1">
    <w:name w:val="Itad Figure Text"/>
    <w:basedOn w:val="ItadCaption"/>
    <w:next w:val="ItadNormalText"/>
    <w:link w:val="ItadFigureTextChar"/>
    <w:qFormat/>
    <w:rsid w:val="002111C6"/>
    <w:pPr>
      <w:numPr>
        <w:numId w:val="6"/>
      </w:numPr>
      <w:tabs>
        <w:tab w:val="clear" w:pos="1420"/>
      </w:tabs>
      <w:spacing w:before="240"/>
    </w:pPr>
    <w:rPr>
      <w:b/>
      <w:shd w:val="clear" w:color="auto" w:fill="FFFFFF"/>
    </w:rPr>
  </w:style>
  <w:style w:type="paragraph" w:styleId="Footer">
    <w:name w:val="footer"/>
    <w:basedOn w:val="Normal"/>
    <w:link w:val="FooterChar"/>
    <w:uiPriority w:val="99"/>
    <w:rsid w:val="00967499"/>
    <w:pPr>
      <w:tabs>
        <w:tab w:val="center" w:pos="4513"/>
        <w:tab w:val="right" w:pos="9026"/>
      </w:tabs>
    </w:pPr>
  </w:style>
  <w:style w:type="character" w:styleId="FooterChar" w:customStyle="1">
    <w:name w:val="Footer Char"/>
    <w:basedOn w:val="DefaultParagraphFont"/>
    <w:link w:val="Footer"/>
    <w:uiPriority w:val="99"/>
    <w:rsid w:val="00DA5495"/>
    <w:rPr>
      <w:rFonts w:ascii="Calibri" w:hAnsi="Calibri" w:cs="Arial"/>
      <w:sz w:val="22"/>
      <w:szCs w:val="22"/>
    </w:rPr>
  </w:style>
  <w:style w:type="table" w:styleId="ItadGreenHeaderRow" w:customStyle="1">
    <w:name w:val="Itad Green Header Row"/>
    <w:basedOn w:val="TableNormal"/>
    <w:uiPriority w:val="99"/>
    <w:qFormat/>
    <w:rsid w:val="00A72142"/>
    <w:rPr>
      <w:rFonts w:ascii="Calibri" w:hAnsi="Calibri" w:cs="Arial"/>
      <w:color w:val="3B3B3C" w:themeColor="text1"/>
      <w:sz w:val="22"/>
    </w:rPr>
    <w:tblPr>
      <w:tblStyleRowBandSize w:val="1"/>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bottom w:w="28" w:type="dxa"/>
      </w:tblCellMar>
    </w:tblPr>
    <w:tcPr>
      <w:shd w:val="clear" w:color="auto" w:fill="F2F2F2" w:themeFill="background1" w:themeFillShade="F2"/>
    </w:tcPr>
    <w:tblStylePr w:type="firstRow">
      <w:tblPr/>
      <w:tcPr>
        <w:shd w:val="clear" w:color="auto" w:fill="96C286" w:themeFill="text2" w:themeFillTint="99"/>
      </w:tcPr>
    </w:tblStylePr>
    <w:tblStylePr w:type="lastRow">
      <w:tblPr/>
      <w:tcPr>
        <w:shd w:val="clear" w:color="auto" w:fill="E7E6E6" w:themeFill="background2"/>
      </w:tcPr>
    </w:tblStylePr>
    <w:tblStylePr w:type="band1Horz">
      <w:tblPr/>
      <w:tcPr>
        <w:shd w:val="clear" w:color="auto" w:fill="FFFFFF" w:themeFill="background1"/>
      </w:tcPr>
    </w:tblStylePr>
    <w:tblStylePr w:type="band2Horz">
      <w:tblPr/>
      <w:tcPr>
        <w:shd w:val="clear" w:color="auto" w:fill="FFFFFF" w:themeFill="background1"/>
      </w:tcPr>
    </w:tblStylePr>
  </w:style>
  <w:style w:type="paragraph" w:styleId="Auxilliaryheader" w:customStyle="1">
    <w:name w:val="Auxilliary header"/>
    <w:basedOn w:val="Normal"/>
    <w:next w:val="ItadNormalText"/>
    <w:link w:val="AuxilliaryheaderChar"/>
    <w:qFormat/>
    <w:rsid w:val="0014642F"/>
    <w:pPr>
      <w:tabs>
        <w:tab w:val="left" w:pos="1420"/>
      </w:tabs>
      <w:spacing w:before="240" w:after="360"/>
      <w:contextualSpacing/>
      <w:outlineLvl w:val="0"/>
    </w:pPr>
    <w:rPr>
      <w:rFonts w:cs="CubeOT"/>
      <w:b/>
      <w:noProof/>
      <w:color w:val="588B46" w:themeColor="text2"/>
      <w:position w:val="-80"/>
      <w:sz w:val="44"/>
      <w:szCs w:val="56"/>
      <w:lang w:eastAsia="en-GB"/>
    </w:rPr>
  </w:style>
  <w:style w:type="character" w:styleId="PageNumber">
    <w:name w:val="page number"/>
    <w:basedOn w:val="DefaultParagraphFont"/>
    <w:uiPriority w:val="99"/>
    <w:semiHidden/>
    <w:rsid w:val="00A07595"/>
  </w:style>
  <w:style w:type="table" w:styleId="Itademphasiseheaderandfirstcolumn" w:customStyle="1">
    <w:name w:val="Itad emphasise header and first column"/>
    <w:basedOn w:val="TableNormal"/>
    <w:uiPriority w:val="99"/>
    <w:qFormat/>
    <w:rsid w:val="00CD76E1"/>
    <w:pPr>
      <w:ind w:left="57" w:right="57"/>
    </w:pPr>
    <w:tblPr>
      <w:tblStyleRowBandSize w:val="1"/>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shd w:val="clear" w:color="auto" w:fill="F2F2F2"/>
    </w:tcPr>
    <w:tblStylePr w:type="firstRow">
      <w:pPr>
        <w:wordWrap/>
        <w:spacing w:before="60" w:beforeLines="0" w:beforeAutospacing="0" w:after="60" w:afterLines="0" w:afterAutospacing="0"/>
        <w:ind w:left="57" w:leftChars="0" w:right="0" w:rightChars="0"/>
      </w:pPr>
      <w:rPr>
        <w:rFonts w:asciiTheme="minorHAnsi" w:hAnsiTheme="minorHAnsi"/>
        <w:color w:val="FFFFFF" w:themeColor="background1"/>
        <w:sz w:val="22"/>
      </w:rPr>
      <w:tblPr/>
      <w:tcPr>
        <w:tcBorders>
          <w:insideV w:val="single" w:color="FFFFFF" w:themeColor="background1" w:sz="4" w:space="0"/>
        </w:tcBorders>
        <w:shd w:val="clear" w:color="auto" w:fill="588B46" w:themeFill="text2"/>
      </w:tcPr>
    </w:tblStylePr>
    <w:tblStylePr w:type="firstCol">
      <w:rPr>
        <w:color w:val="3B3B3C" w:themeColor="text1"/>
      </w:rPr>
      <w:tblPr/>
      <w:tcPr>
        <w:shd w:val="clear" w:color="auto" w:fill="DCEAD6" w:themeFill="text2" w:themeFillTint="33"/>
      </w:tcPr>
    </w:tblStylePr>
    <w:tblStylePr w:type="band1Horz">
      <w:tblPr/>
      <w:tcPr>
        <w:shd w:val="clear" w:color="auto" w:fill="FFFFFF" w:themeFill="background1"/>
      </w:tcPr>
    </w:tblStylePr>
    <w:tblStylePr w:type="band2Horz">
      <w:tblPr/>
      <w:tcPr>
        <w:shd w:val="clear" w:color="auto" w:fill="FFFFFF" w:themeFill="background1"/>
      </w:tcPr>
    </w:tblStylePr>
  </w:style>
  <w:style w:type="table" w:styleId="ItadPlain" w:customStyle="1">
    <w:name w:val="Itad Plain"/>
    <w:basedOn w:val="TableNormal"/>
    <w:uiPriority w:val="99"/>
    <w:qFormat/>
    <w:rsid w:val="00F11EAD"/>
    <w:tblPr/>
    <w:tcPr>
      <w:vAlign w:val="center"/>
    </w:tcPr>
    <w:tblStylePr w:type="firstRow">
      <w:pPr>
        <w:jc w:val="left"/>
      </w:pPr>
      <w:rPr>
        <w:rFonts w:asciiTheme="minorHAnsi" w:hAnsiTheme="minorHAnsi"/>
        <w:b/>
        <w:color w:val="E37230" w:themeColor="accent2"/>
        <w:sz w:val="22"/>
      </w:rPr>
    </w:tblStylePr>
  </w:style>
  <w:style w:type="table" w:styleId="ItadPull-outBoxgreen" w:customStyle="1">
    <w:name w:val="Itad Pull-out Box green"/>
    <w:basedOn w:val="TableNormal"/>
    <w:uiPriority w:val="99"/>
    <w:qFormat/>
    <w:rsid w:val="00452A42"/>
    <w:pPr>
      <w:spacing w:after="60"/>
      <w:ind w:left="57" w:right="57"/>
    </w:pPr>
    <w:rPr>
      <w:rFonts w:ascii="Calibri" w:hAnsi="Calibri" w:cs="Arial"/>
    </w:rPr>
    <w:tblPr>
      <w:tblInd w:w="113" w:type="dxa"/>
      <w:tblBorders>
        <w:top w:val="single" w:color="FFFFFF" w:themeColor="background1" w:sz="6" w:space="0"/>
        <w:left w:val="single" w:color="FFFFFF" w:themeColor="background1" w:sz="6" w:space="0"/>
        <w:bottom w:val="single" w:color="FFFFFF" w:themeColor="background1" w:sz="6" w:space="0"/>
        <w:right w:val="single" w:color="FFFFFF" w:themeColor="background1" w:sz="6" w:space="0"/>
      </w:tblBorders>
    </w:tblPr>
    <w:tcPr>
      <w:shd w:val="clear" w:color="auto" w:fill="DCEAD6" w:themeFill="text2" w:themeFillTint="33"/>
    </w:tcPr>
  </w:style>
  <w:style w:type="character" w:styleId="Heading2Char" w:customStyle="1">
    <w:name w:val="Heading 2 Char"/>
    <w:basedOn w:val="DefaultParagraphFont"/>
    <w:link w:val="Heading2"/>
    <w:uiPriority w:val="9"/>
    <w:rsid w:val="008D540A"/>
    <w:rPr>
      <w:rFonts w:ascii="Calibri" w:hAnsi="Calibri" w:cs="Arial"/>
      <w:color w:val="3FB84E"/>
      <w:sz w:val="32"/>
      <w:szCs w:val="32"/>
    </w:rPr>
  </w:style>
  <w:style w:type="character" w:styleId="Heading3Char" w:customStyle="1">
    <w:name w:val="Heading 3 Char"/>
    <w:basedOn w:val="DefaultParagraphFont"/>
    <w:link w:val="Heading3"/>
    <w:uiPriority w:val="9"/>
    <w:semiHidden/>
    <w:rsid w:val="008D540A"/>
    <w:rPr>
      <w:rFonts w:ascii="Calibri" w:hAnsi="Calibri" w:cs="Arial"/>
      <w:color w:val="3FB84E"/>
      <w:sz w:val="32"/>
      <w:szCs w:val="32"/>
    </w:rPr>
  </w:style>
  <w:style w:type="character" w:styleId="Heading4Char" w:customStyle="1">
    <w:name w:val="Heading 4 Char"/>
    <w:basedOn w:val="DefaultParagraphFont"/>
    <w:link w:val="Heading4"/>
    <w:uiPriority w:val="9"/>
    <w:semiHidden/>
    <w:rsid w:val="008D540A"/>
    <w:rPr>
      <w:rFonts w:ascii="Calibri" w:hAnsi="Calibri" w:cs="Arial"/>
      <w:color w:val="3FB84E"/>
      <w:sz w:val="32"/>
      <w:szCs w:val="32"/>
    </w:rPr>
  </w:style>
  <w:style w:type="character" w:styleId="Heading5Char" w:customStyle="1">
    <w:name w:val="Heading 5 Char"/>
    <w:basedOn w:val="DefaultParagraphFont"/>
    <w:link w:val="Heading5"/>
    <w:uiPriority w:val="9"/>
    <w:semiHidden/>
    <w:rsid w:val="008D540A"/>
    <w:rPr>
      <w:rFonts w:asciiTheme="majorHAnsi" w:hAnsiTheme="majorHAnsi" w:eastAsiaTheme="majorEastAsia" w:cstheme="majorBidi"/>
      <w:color w:val="665F2D" w:themeColor="accent1" w:themeShade="BF"/>
      <w:sz w:val="22"/>
      <w:szCs w:val="22"/>
    </w:rPr>
  </w:style>
  <w:style w:type="character" w:styleId="Heading6Char" w:customStyle="1">
    <w:name w:val="Heading 6 Char"/>
    <w:basedOn w:val="DefaultParagraphFont"/>
    <w:link w:val="Heading6"/>
    <w:uiPriority w:val="9"/>
    <w:semiHidden/>
    <w:rsid w:val="008D540A"/>
    <w:rPr>
      <w:rFonts w:asciiTheme="majorHAnsi" w:hAnsiTheme="majorHAnsi" w:eastAsiaTheme="majorEastAsia" w:cstheme="majorBidi"/>
      <w:color w:val="443F1E" w:themeColor="accent1" w:themeShade="7F"/>
      <w:sz w:val="22"/>
      <w:szCs w:val="22"/>
    </w:rPr>
  </w:style>
  <w:style w:type="character" w:styleId="Heading7Char" w:customStyle="1">
    <w:name w:val="Heading 7 Char"/>
    <w:basedOn w:val="DefaultParagraphFont"/>
    <w:link w:val="Heading7"/>
    <w:uiPriority w:val="9"/>
    <w:semiHidden/>
    <w:rsid w:val="008D540A"/>
    <w:rPr>
      <w:rFonts w:asciiTheme="majorHAnsi" w:hAnsiTheme="majorHAnsi" w:eastAsiaTheme="majorEastAsia" w:cstheme="majorBidi"/>
      <w:i/>
      <w:iCs/>
      <w:color w:val="443F1E" w:themeColor="accent1" w:themeShade="7F"/>
      <w:sz w:val="22"/>
      <w:szCs w:val="22"/>
    </w:rPr>
  </w:style>
  <w:style w:type="character" w:styleId="Heading8Char" w:customStyle="1">
    <w:name w:val="Heading 8 Char"/>
    <w:basedOn w:val="DefaultParagraphFont"/>
    <w:link w:val="Heading8"/>
    <w:uiPriority w:val="9"/>
    <w:semiHidden/>
    <w:rsid w:val="008D540A"/>
    <w:rPr>
      <w:rFonts w:asciiTheme="majorHAnsi" w:hAnsiTheme="majorHAnsi" w:eastAsiaTheme="majorEastAsia" w:cstheme="majorBidi"/>
      <w:color w:val="58585A" w:themeColor="text1" w:themeTint="D8"/>
      <w:sz w:val="21"/>
      <w:szCs w:val="21"/>
    </w:rPr>
  </w:style>
  <w:style w:type="character" w:styleId="Heading9Char" w:customStyle="1">
    <w:name w:val="Heading 9 Char"/>
    <w:basedOn w:val="DefaultParagraphFont"/>
    <w:link w:val="Heading9"/>
    <w:uiPriority w:val="9"/>
    <w:semiHidden/>
    <w:rsid w:val="008D540A"/>
    <w:rPr>
      <w:rFonts w:asciiTheme="majorHAnsi" w:hAnsiTheme="majorHAnsi" w:eastAsiaTheme="majorEastAsia" w:cstheme="majorBidi"/>
      <w:i/>
      <w:iCs/>
      <w:color w:val="58585A" w:themeColor="text1" w:themeTint="D8"/>
      <w:sz w:val="21"/>
      <w:szCs w:val="21"/>
    </w:rPr>
  </w:style>
  <w:style w:type="paragraph" w:styleId="TOC1">
    <w:name w:val="toc 1"/>
    <w:aliases w:val="TOC 1 ITAD V4"/>
    <w:basedOn w:val="Normal"/>
    <w:next w:val="Normal"/>
    <w:autoRedefine/>
    <w:uiPriority w:val="39"/>
    <w:rsid w:val="00B8585C"/>
    <w:pPr>
      <w:tabs>
        <w:tab w:val="left" w:pos="284"/>
        <w:tab w:val="right" w:pos="10460"/>
      </w:tabs>
      <w:ind w:left="284" w:hanging="284"/>
      <w:contextualSpacing/>
    </w:pPr>
    <w:rPr>
      <w:rFonts w:eastAsiaTheme="minorEastAsia"/>
      <w:b/>
      <w:noProof/>
      <w:color w:val="588B46" w:themeColor="text2"/>
      <w:lang w:val="en-US" w:eastAsia="en-GB"/>
      <w14:scene3d>
        <w14:camera w14:prst="orthographicFront"/>
        <w14:lightRig w14:rig="threePt" w14:dir="t">
          <w14:rot w14:lat="0" w14:lon="0" w14:rev="0"/>
        </w14:lightRig>
      </w14:scene3d>
    </w:rPr>
  </w:style>
  <w:style w:type="paragraph" w:styleId="TOC2">
    <w:name w:val="toc 2"/>
    <w:aliases w:val="TOC 2 ITAD V4"/>
    <w:basedOn w:val="Normal"/>
    <w:next w:val="Normal"/>
    <w:autoRedefine/>
    <w:uiPriority w:val="39"/>
    <w:rsid w:val="00DC2DD6"/>
    <w:pPr>
      <w:tabs>
        <w:tab w:val="left" w:pos="1278"/>
        <w:tab w:val="right" w:pos="9010"/>
      </w:tabs>
      <w:spacing w:before="120" w:after="120"/>
      <w:ind w:left="1278" w:hanging="710"/>
    </w:pPr>
    <w:rPr>
      <w:iCs/>
      <w:noProof/>
    </w:rPr>
  </w:style>
  <w:style w:type="paragraph" w:styleId="TOC3">
    <w:name w:val="toc 3"/>
    <w:aliases w:val="TOC 3 ITAD V4"/>
    <w:basedOn w:val="Normal"/>
    <w:next w:val="Normal"/>
    <w:autoRedefine/>
    <w:uiPriority w:val="39"/>
    <w:rsid w:val="00CD2FF1"/>
    <w:pPr>
      <w:tabs>
        <w:tab w:val="left" w:pos="1278"/>
        <w:tab w:val="right" w:pos="9010"/>
      </w:tabs>
      <w:spacing w:before="120" w:after="120"/>
      <w:ind w:left="1278" w:hanging="710"/>
    </w:pPr>
    <w:rPr>
      <w:noProof/>
    </w:rPr>
  </w:style>
  <w:style w:type="paragraph" w:styleId="TOC4">
    <w:name w:val="toc 4"/>
    <w:basedOn w:val="Normal"/>
    <w:next w:val="Normal"/>
    <w:autoRedefine/>
    <w:uiPriority w:val="39"/>
    <w:semiHidden/>
    <w:rsid w:val="003D273A"/>
    <w:pPr>
      <w:ind w:left="720"/>
    </w:pPr>
    <w:rPr>
      <w:sz w:val="20"/>
      <w:szCs w:val="20"/>
    </w:rPr>
  </w:style>
  <w:style w:type="paragraph" w:styleId="TOC5">
    <w:name w:val="toc 5"/>
    <w:basedOn w:val="Normal"/>
    <w:next w:val="Normal"/>
    <w:autoRedefine/>
    <w:uiPriority w:val="39"/>
    <w:semiHidden/>
    <w:rsid w:val="003D273A"/>
    <w:pPr>
      <w:ind w:left="960"/>
    </w:pPr>
    <w:rPr>
      <w:sz w:val="20"/>
      <w:szCs w:val="20"/>
    </w:rPr>
  </w:style>
  <w:style w:type="paragraph" w:styleId="TOC6">
    <w:name w:val="toc 6"/>
    <w:basedOn w:val="Normal"/>
    <w:next w:val="Normal"/>
    <w:autoRedefine/>
    <w:uiPriority w:val="39"/>
    <w:semiHidden/>
    <w:rsid w:val="003D273A"/>
    <w:pPr>
      <w:ind w:left="1200"/>
    </w:pPr>
    <w:rPr>
      <w:sz w:val="20"/>
      <w:szCs w:val="20"/>
    </w:rPr>
  </w:style>
  <w:style w:type="paragraph" w:styleId="TOC7">
    <w:name w:val="toc 7"/>
    <w:basedOn w:val="Normal"/>
    <w:next w:val="Normal"/>
    <w:autoRedefine/>
    <w:uiPriority w:val="39"/>
    <w:semiHidden/>
    <w:rsid w:val="003D273A"/>
    <w:pPr>
      <w:ind w:left="1440"/>
    </w:pPr>
    <w:rPr>
      <w:sz w:val="20"/>
      <w:szCs w:val="20"/>
    </w:rPr>
  </w:style>
  <w:style w:type="paragraph" w:styleId="TOC8">
    <w:name w:val="toc 8"/>
    <w:basedOn w:val="Normal"/>
    <w:next w:val="Normal"/>
    <w:autoRedefine/>
    <w:uiPriority w:val="39"/>
    <w:semiHidden/>
    <w:rsid w:val="003D273A"/>
    <w:pPr>
      <w:ind w:left="1680"/>
    </w:pPr>
    <w:rPr>
      <w:sz w:val="20"/>
      <w:szCs w:val="20"/>
    </w:rPr>
  </w:style>
  <w:style w:type="paragraph" w:styleId="TOC9">
    <w:name w:val="toc 9"/>
    <w:basedOn w:val="Normal"/>
    <w:next w:val="Normal"/>
    <w:autoRedefine/>
    <w:uiPriority w:val="39"/>
    <w:semiHidden/>
    <w:rsid w:val="003D273A"/>
    <w:pPr>
      <w:ind w:left="1920"/>
    </w:pPr>
    <w:rPr>
      <w:sz w:val="20"/>
      <w:szCs w:val="20"/>
    </w:rPr>
  </w:style>
  <w:style w:type="character" w:styleId="Hyperlink">
    <w:name w:val="Hyperlink"/>
    <w:basedOn w:val="DefaultParagraphFont"/>
    <w:uiPriority w:val="99"/>
    <w:unhideWhenUsed/>
    <w:rsid w:val="00470445"/>
    <w:rPr>
      <w:color w:val="3B3B3C"/>
      <w:u w:val="single"/>
    </w:rPr>
  </w:style>
  <w:style w:type="paragraph" w:styleId="FootnoteText">
    <w:name w:val="footnote text"/>
    <w:aliases w:val="single space,f,Footnote Text Char1,Footnote Text Char Char,Footnote Text Char11,Footnote Text Char Char1,Footnote Text Char Char Char1,Footnote Text Char1 Char Char,Footnote Text Char1 Char Char Char Char Char Char,ft,FOOTNOTES,fn,FOOTNOT"/>
    <w:basedOn w:val="Normal"/>
    <w:link w:val="FootnoteTextChar"/>
    <w:uiPriority w:val="99"/>
    <w:qFormat/>
    <w:rsid w:val="00470445"/>
    <w:rPr>
      <w:color w:val="3B3B3C"/>
      <w:sz w:val="16"/>
      <w:szCs w:val="16"/>
    </w:rPr>
  </w:style>
  <w:style w:type="character" w:styleId="FootnoteTextChar" w:customStyle="1">
    <w:name w:val="Footnote Text Char"/>
    <w:aliases w:val="single space Char,f Char,Footnote Text Char1 Char,Footnote Text Char Char Char,Footnote Text Char11 Char,Footnote Text Char Char1 Char,Footnote Text Char Char Char1 Char,Footnote Text Char1 Char Char Char,ft Char,FOOTNOTES Char"/>
    <w:basedOn w:val="DefaultParagraphFont"/>
    <w:link w:val="FootnoteText"/>
    <w:uiPriority w:val="99"/>
    <w:qFormat/>
    <w:rsid w:val="00470445"/>
    <w:rPr>
      <w:rFonts w:ascii="Calibri" w:hAnsi="Calibri" w:cs="Arial"/>
      <w:color w:val="3B3B3C"/>
      <w:sz w:val="16"/>
      <w:szCs w:val="16"/>
    </w:rPr>
  </w:style>
  <w:style w:type="character" w:styleId="FootnoteReference">
    <w:name w:val="footnote reference"/>
    <w:aliases w:val="ftref,16 Point,Superscript 6 Point,BVI fnr,Footnotes refss,Footnote Reference1,Ref,de nota al pie,BVI fnr Char Char Char Char Char Char1,BVI fnr Car Car Char Char Char Char Char Char,BVI fnr Car Char Char Char Char Char Char, BVI fnr"/>
    <w:basedOn w:val="DefaultParagraphFont"/>
    <w:link w:val="BVIfnrCharCharCharCharChar"/>
    <w:uiPriority w:val="99"/>
    <w:qFormat/>
    <w:rsid w:val="00D65CC2"/>
    <w:rPr>
      <w:rFonts w:cs="Arial" w:asciiTheme="minorHAnsi" w:hAnsiTheme="minorHAnsi"/>
      <w:position w:val="0"/>
      <w:sz w:val="20"/>
      <w:szCs w:val="20"/>
      <w:vertAlign w:val="superscript"/>
    </w:rPr>
  </w:style>
  <w:style w:type="paragraph" w:styleId="ItadBullets" w:customStyle="1">
    <w:name w:val="Itad Bullets"/>
    <w:basedOn w:val="ItadNormalText"/>
    <w:link w:val="ItadBulletsChar"/>
    <w:qFormat/>
    <w:rsid w:val="009D1380"/>
    <w:pPr>
      <w:numPr>
        <w:numId w:val="1"/>
      </w:numPr>
      <w:ind w:left="284" w:hanging="284"/>
    </w:pPr>
    <w:rPr>
      <w:lang w:eastAsia="en-GB"/>
    </w:rPr>
  </w:style>
  <w:style w:type="table" w:styleId="TableGrid">
    <w:name w:val="Table Grid"/>
    <w:aliases w:val="Plain Table Grid,IOD PARC blank table,notes,Table Grid CEPA"/>
    <w:basedOn w:val="TableNormal"/>
    <w:uiPriority w:val="39"/>
    <w:qFormat/>
    <w:rsid w:val="005A32F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ItadQuote" w:customStyle="1">
    <w:name w:val="Itad Quote"/>
    <w:basedOn w:val="Normal"/>
    <w:next w:val="ItadNormalText"/>
    <w:qFormat/>
    <w:rsid w:val="00E6023A"/>
    <w:pPr>
      <w:tabs>
        <w:tab w:val="left" w:pos="1420"/>
      </w:tabs>
      <w:spacing w:before="360" w:after="360"/>
      <w:ind w:left="851" w:right="851"/>
    </w:pPr>
    <w:rPr>
      <w:i/>
      <w:iCs/>
      <w:color w:val="767171" w:themeColor="background2" w:themeShade="80"/>
      <w:shd w:val="clear" w:color="auto" w:fill="FFFFFF"/>
      <w:lang w:eastAsia="en-GB"/>
    </w:rPr>
  </w:style>
  <w:style w:type="paragraph" w:styleId="ItadPull-outBold" w:customStyle="1">
    <w:name w:val="Itad Pull-out Bold"/>
    <w:basedOn w:val="ItadQuote"/>
    <w:next w:val="ItadNormalText"/>
    <w:rsid w:val="00A323EE"/>
    <w:rPr>
      <w:b/>
      <w:i w:val="0"/>
    </w:rPr>
  </w:style>
  <w:style w:type="paragraph" w:styleId="ItadPull-outTint" w:customStyle="1">
    <w:name w:val="Itad Pull-out Tint"/>
    <w:basedOn w:val="ItadPull-outBold"/>
    <w:next w:val="ItadNormalText"/>
    <w:rsid w:val="002F13A2"/>
    <w:pPr>
      <w:pBdr>
        <w:top w:val="single" w:color="F4F9E9" w:sz="24" w:space="0"/>
        <w:left w:val="single" w:color="F4F9E9" w:sz="24" w:space="4"/>
        <w:bottom w:val="single" w:color="F4F9E9" w:sz="24" w:space="1"/>
        <w:right w:val="single" w:color="F4F9E9" w:sz="24" w:space="4"/>
      </w:pBdr>
      <w:shd w:val="clear" w:color="auto" w:fill="F4F9E9"/>
    </w:pPr>
    <w:rPr>
      <w:b w:val="0"/>
      <w:shd w:val="clear" w:color="auto" w:fill="F4F9E9"/>
    </w:rPr>
  </w:style>
  <w:style w:type="paragraph" w:styleId="ItadPull-outBlock" w:customStyle="1">
    <w:name w:val="Itad Pull-out Block"/>
    <w:basedOn w:val="Normal"/>
    <w:next w:val="ItadNormalText"/>
    <w:rsid w:val="0026393B"/>
    <w:pPr>
      <w:pBdr>
        <w:top w:val="single" w:color="8CCA45" w:sz="24" w:space="1"/>
        <w:left w:val="single" w:color="8CCA45" w:sz="24" w:space="4"/>
        <w:bottom w:val="single" w:color="8CCA45" w:sz="24" w:space="1"/>
        <w:right w:val="single" w:color="8CCA45" w:sz="24" w:space="4"/>
      </w:pBdr>
      <w:shd w:val="clear" w:color="auto" w:fill="8CCA45"/>
      <w:spacing w:before="360" w:after="360"/>
      <w:ind w:left="851" w:right="851"/>
    </w:pPr>
    <w:rPr>
      <w:color w:val="FFFFFF" w:themeColor="background1"/>
    </w:rPr>
  </w:style>
  <w:style w:type="paragraph" w:styleId="Header">
    <w:name w:val="header"/>
    <w:basedOn w:val="Normal"/>
    <w:link w:val="HeaderChar"/>
    <w:uiPriority w:val="99"/>
    <w:semiHidden/>
    <w:rsid w:val="00D46FD7"/>
    <w:pPr>
      <w:tabs>
        <w:tab w:val="center" w:pos="4513"/>
        <w:tab w:val="right" w:pos="9026"/>
      </w:tabs>
    </w:pPr>
  </w:style>
  <w:style w:type="character" w:styleId="HeaderChar" w:customStyle="1">
    <w:name w:val="Header Char"/>
    <w:basedOn w:val="DefaultParagraphFont"/>
    <w:link w:val="Header"/>
    <w:uiPriority w:val="99"/>
    <w:semiHidden/>
    <w:rsid w:val="00D65CC2"/>
    <w:rPr>
      <w:rFonts w:ascii="Calibri" w:hAnsi="Calibri" w:cs="Arial"/>
      <w:sz w:val="22"/>
      <w:szCs w:val="22"/>
    </w:rPr>
  </w:style>
  <w:style w:type="paragraph" w:styleId="BalloonText">
    <w:name w:val="Balloon Text"/>
    <w:basedOn w:val="Normal"/>
    <w:link w:val="BalloonTextChar"/>
    <w:uiPriority w:val="99"/>
    <w:semiHidden/>
    <w:rsid w:val="007E092D"/>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DA5495"/>
    <w:rPr>
      <w:rFonts w:ascii="Times New Roman" w:hAnsi="Times New Roman" w:cs="Times New Roman"/>
      <w:sz w:val="18"/>
      <w:szCs w:val="18"/>
    </w:rPr>
  </w:style>
  <w:style w:type="paragraph" w:styleId="ItadIntroText" w:customStyle="1">
    <w:name w:val="Itad Intro Text"/>
    <w:basedOn w:val="Normal"/>
    <w:next w:val="ItadNormalText"/>
    <w:autoRedefine/>
    <w:qFormat/>
    <w:rsid w:val="00E6023A"/>
    <w:pPr>
      <w:spacing w:before="120" w:after="120" w:line="320" w:lineRule="atLeast"/>
    </w:pPr>
    <w:rPr>
      <w:color w:val="767171" w:themeColor="background2" w:themeShade="80"/>
      <w:sz w:val="28"/>
      <w:szCs w:val="28"/>
    </w:rPr>
  </w:style>
  <w:style w:type="paragraph" w:styleId="ItadNormalText" w:customStyle="1">
    <w:name w:val="Itad Normal Text"/>
    <w:basedOn w:val="NormalWeb"/>
    <w:link w:val="ItadNormalTextChar"/>
    <w:qFormat/>
    <w:rsid w:val="00DC7503"/>
    <w:pPr>
      <w:tabs>
        <w:tab w:val="left" w:pos="1418"/>
      </w:tabs>
      <w:spacing w:before="120" w:after="120"/>
    </w:pPr>
    <w:rPr>
      <w:rFonts w:ascii="Calibri" w:hAnsi="Calibri" w:cs="Arial"/>
      <w:color w:val="3B3B3C" w:themeColor="text1"/>
    </w:rPr>
  </w:style>
  <w:style w:type="paragraph" w:styleId="ItadNormalTextBold" w:customStyle="1">
    <w:name w:val="Itad Normal Text (Bold)"/>
    <w:basedOn w:val="ItadNormalText"/>
    <w:next w:val="ItadNormalText"/>
    <w:qFormat/>
    <w:rsid w:val="009D1380"/>
    <w:rPr>
      <w:b/>
      <w:bCs/>
    </w:rPr>
  </w:style>
  <w:style w:type="paragraph" w:styleId="ItadNormalTextWhite" w:customStyle="1">
    <w:name w:val="Itad Normal Text (White)"/>
    <w:basedOn w:val="ItadNormalText"/>
    <w:next w:val="ItadNormalText"/>
    <w:qFormat/>
    <w:rsid w:val="00C407DB"/>
    <w:rPr>
      <w:color w:val="FFFFFF" w:themeColor="background1"/>
    </w:rPr>
  </w:style>
  <w:style w:type="paragraph" w:styleId="NormalWeb">
    <w:name w:val="Normal (Web)"/>
    <w:basedOn w:val="Normal"/>
    <w:link w:val="NormalWebChar"/>
    <w:uiPriority w:val="99"/>
    <w:semiHidden/>
    <w:rsid w:val="009D1380"/>
    <w:rPr>
      <w:rFonts w:ascii="Times New Roman" w:hAnsi="Times New Roman" w:cs="Times New Roman"/>
    </w:rPr>
  </w:style>
  <w:style w:type="paragraph" w:styleId="ItadHeader" w:customStyle="1">
    <w:name w:val="Itad Header"/>
    <w:basedOn w:val="Normal"/>
    <w:rsid w:val="00D32EC8"/>
    <w:pPr>
      <w:spacing w:after="480"/>
    </w:pPr>
    <w:rPr>
      <w:sz w:val="18"/>
      <w:szCs w:val="18"/>
    </w:rPr>
  </w:style>
  <w:style w:type="paragraph" w:styleId="ItadFooter" w:customStyle="1">
    <w:name w:val="Itad Footer"/>
    <w:basedOn w:val="ItadNormalText"/>
    <w:rsid w:val="001A6FFB"/>
    <w:pPr>
      <w:tabs>
        <w:tab w:val="clear" w:pos="1418"/>
        <w:tab w:val="right" w:pos="9072"/>
      </w:tabs>
      <w:spacing w:before="460" w:after="0"/>
      <w:contextualSpacing/>
    </w:pPr>
    <w:rPr>
      <w:sz w:val="18"/>
      <w:szCs w:val="18"/>
    </w:rPr>
  </w:style>
  <w:style w:type="character" w:styleId="Heading1Char" w:customStyle="1">
    <w:name w:val="Heading 1 Char"/>
    <w:basedOn w:val="DefaultParagraphFont"/>
    <w:link w:val="Heading1"/>
    <w:uiPriority w:val="9"/>
    <w:rsid w:val="008D540A"/>
    <w:rPr>
      <w:rFonts w:ascii="Calibri" w:hAnsi="Calibri" w:cs="Arial"/>
      <w:color w:val="3FB84E"/>
      <w:sz w:val="32"/>
      <w:szCs w:val="32"/>
    </w:rPr>
  </w:style>
  <w:style w:type="paragraph" w:styleId="ItadH1Numbered" w:customStyle="1">
    <w:name w:val="Itad H1 (Numbered)"/>
    <w:basedOn w:val="Heading1"/>
    <w:next w:val="Sectionsubheading"/>
    <w:qFormat/>
    <w:rsid w:val="009079DB"/>
    <w:pPr>
      <w:numPr>
        <w:numId w:val="12"/>
      </w:numPr>
      <w:spacing w:before="480" w:after="360"/>
    </w:pPr>
    <w:rPr>
      <w:rFonts w:ascii="CubeOT" w:hAnsi="CubeOT"/>
      <w:bCs/>
      <w:color w:val="E37230" w:themeColor="accent2"/>
      <w:sz w:val="56"/>
    </w:rPr>
  </w:style>
  <w:style w:type="paragraph" w:styleId="ItadH2Numbered" w:customStyle="1">
    <w:name w:val="Itad H2 (Numbered)"/>
    <w:basedOn w:val="Heading2"/>
    <w:next w:val="ItadNormalText"/>
    <w:qFormat/>
    <w:rsid w:val="004E7209"/>
    <w:pPr>
      <w:numPr>
        <w:ilvl w:val="0"/>
        <w:numId w:val="15"/>
      </w:numPr>
      <w:tabs>
        <w:tab w:val="clear" w:pos="680"/>
        <w:tab w:val="left" w:pos="567"/>
      </w:tabs>
      <w:spacing w:before="360"/>
    </w:pPr>
    <w:rPr>
      <w:rFonts w:ascii="CubeOT" w:hAnsi="CubeOT" w:cs="CubeOT"/>
      <w:b/>
      <w:bCs/>
      <w:snapToGrid w:val="0"/>
      <w:color w:val="588B46" w:themeColor="text2"/>
      <w:sz w:val="28"/>
      <w:szCs w:val="24"/>
      <w:lang w:val="en-US"/>
    </w:rPr>
  </w:style>
  <w:style w:type="paragraph" w:styleId="ItadH3Numbered" w:customStyle="1">
    <w:name w:val="Itad H3 (Numbered)"/>
    <w:basedOn w:val="Heading3"/>
    <w:next w:val="ItadNormalText"/>
    <w:qFormat/>
    <w:rsid w:val="008C17C7"/>
    <w:pPr>
      <w:numPr>
        <w:ilvl w:val="1"/>
        <w:numId w:val="13"/>
      </w:numPr>
      <w:tabs>
        <w:tab w:val="clear" w:pos="907"/>
        <w:tab w:val="left" w:pos="1134"/>
      </w:tabs>
    </w:pPr>
    <w:rPr>
      <w:b/>
      <w:bCs/>
      <w:color w:val="588B46" w:themeColor="text2"/>
      <w:sz w:val="24"/>
      <w:szCs w:val="24"/>
      <w:lang w:val="en-US"/>
    </w:rPr>
  </w:style>
  <w:style w:type="paragraph" w:styleId="ItadH4Numbered" w:customStyle="1">
    <w:name w:val="Itad H4 (Numbered)"/>
    <w:basedOn w:val="Heading4"/>
    <w:qFormat/>
    <w:rsid w:val="00BB5D0C"/>
    <w:pPr>
      <w:numPr>
        <w:ilvl w:val="0"/>
        <w:numId w:val="0"/>
      </w:numPr>
    </w:pPr>
    <w:rPr>
      <w:i/>
      <w:iCs/>
      <w:color w:val="588B46" w:themeColor="text2"/>
      <w:sz w:val="22"/>
      <w:szCs w:val="24"/>
    </w:rPr>
  </w:style>
  <w:style w:type="paragraph" w:styleId="ItadH4" w:customStyle="1">
    <w:name w:val="Itad H4"/>
    <w:basedOn w:val="Normal"/>
    <w:next w:val="ItadNormalText"/>
    <w:qFormat/>
    <w:rsid w:val="0005124E"/>
    <w:pPr>
      <w:numPr>
        <w:numId w:val="14"/>
      </w:numPr>
      <w:spacing w:before="240" w:after="120"/>
      <w:outlineLvl w:val="3"/>
    </w:pPr>
    <w:rPr>
      <w:b/>
      <w:bCs/>
      <w:color w:val="588B46" w:themeColor="text2"/>
      <w:szCs w:val="24"/>
    </w:rPr>
  </w:style>
  <w:style w:type="paragraph" w:styleId="ItadH1" w:customStyle="1">
    <w:name w:val="Itad H1"/>
    <w:basedOn w:val="ItadNormalText"/>
    <w:next w:val="Sectionsubheading"/>
    <w:link w:val="ItadH1Char"/>
    <w:qFormat/>
    <w:rsid w:val="008C17C7"/>
    <w:pPr>
      <w:numPr>
        <w:numId w:val="33"/>
      </w:numPr>
      <w:spacing w:before="480" w:after="360"/>
      <w:ind w:left="720"/>
      <w:outlineLvl w:val="0"/>
    </w:pPr>
    <w:rPr>
      <w:rFonts w:ascii="CubeOT" w:hAnsi="CubeOT" w:cs="CubeOT"/>
      <w:bCs/>
      <w:color w:val="E37230" w:themeColor="accent2"/>
      <w:sz w:val="36"/>
      <w:szCs w:val="18"/>
    </w:rPr>
  </w:style>
  <w:style w:type="paragraph" w:styleId="ItadH2" w:customStyle="1">
    <w:name w:val="Itad H2"/>
    <w:basedOn w:val="Normal"/>
    <w:next w:val="ItadNormalText"/>
    <w:qFormat/>
    <w:rsid w:val="002B5F56"/>
    <w:pPr>
      <w:spacing w:before="360" w:after="120"/>
      <w:outlineLvl w:val="1"/>
    </w:pPr>
    <w:rPr>
      <w:rFonts w:ascii="CubeOT" w:hAnsi="CubeOT" w:cs="CubeOT"/>
      <w:b/>
      <w:bCs/>
      <w:color w:val="588B46" w:themeColor="text2"/>
      <w:sz w:val="28"/>
      <w:szCs w:val="24"/>
      <w:lang w:val="en-US"/>
    </w:rPr>
  </w:style>
  <w:style w:type="paragraph" w:styleId="ItadH3" w:customStyle="1">
    <w:name w:val="Itad H3"/>
    <w:basedOn w:val="Normal"/>
    <w:next w:val="ItadNormalText"/>
    <w:qFormat/>
    <w:rsid w:val="00975CEA"/>
    <w:pPr>
      <w:spacing w:before="240" w:after="120"/>
      <w:outlineLvl w:val="2"/>
    </w:pPr>
    <w:rPr>
      <w:b/>
      <w:bCs/>
      <w:color w:val="588B46" w:themeColor="text2"/>
      <w:sz w:val="24"/>
      <w:szCs w:val="24"/>
      <w:lang w:val="fr-FR"/>
    </w:rPr>
  </w:style>
  <w:style w:type="paragraph" w:styleId="ItadMainTitle1" w:customStyle="1">
    <w:name w:val="Itad Main Title 1"/>
    <w:basedOn w:val="Normal"/>
    <w:next w:val="ItadMainTitle2"/>
    <w:rsid w:val="00A51EB8"/>
    <w:pPr>
      <w:spacing w:after="440"/>
    </w:pPr>
    <w:rPr>
      <w:sz w:val="36"/>
      <w:szCs w:val="36"/>
    </w:rPr>
  </w:style>
  <w:style w:type="paragraph" w:styleId="ItadMainTitle2" w:customStyle="1">
    <w:name w:val="Itad Main Title 2"/>
    <w:basedOn w:val="Normal"/>
    <w:next w:val="ItadMainTitle3"/>
    <w:rsid w:val="00A51EB8"/>
    <w:rPr>
      <w:sz w:val="52"/>
      <w:szCs w:val="52"/>
    </w:rPr>
  </w:style>
  <w:style w:type="paragraph" w:styleId="ItadMainTitle3" w:customStyle="1">
    <w:name w:val="Itad Main Title 3"/>
    <w:basedOn w:val="Normal"/>
    <w:qFormat/>
    <w:rsid w:val="00390A6B"/>
    <w:pPr>
      <w:spacing w:before="260"/>
      <w:contextualSpacing/>
    </w:pPr>
    <w:rPr>
      <w:color w:val="3B3B3C" w:themeColor="text1"/>
    </w:rPr>
  </w:style>
  <w:style w:type="paragraph" w:styleId="ItadHeading1Non-Contents" w:customStyle="1">
    <w:name w:val="Itad Heading 1 (Non-Contents)"/>
    <w:basedOn w:val="ItadH1"/>
    <w:next w:val="ItadNormalText"/>
    <w:rsid w:val="00A51EB8"/>
  </w:style>
  <w:style w:type="paragraph" w:styleId="ItadH4Tables" w:customStyle="1">
    <w:name w:val="Itad H4 (Tables)"/>
    <w:basedOn w:val="ItadH4"/>
    <w:next w:val="ItadNormalText"/>
    <w:rsid w:val="009D2E35"/>
    <w:pPr>
      <w:spacing w:before="0" w:after="0"/>
      <w:outlineLvl w:val="2"/>
    </w:pPr>
    <w:rPr>
      <w:b w:val="0"/>
      <w:bCs w:val="0"/>
      <w:i/>
      <w:iCs/>
      <w:sz w:val="24"/>
      <w:lang w:val="en-US"/>
    </w:rPr>
  </w:style>
  <w:style w:type="paragraph" w:styleId="Itadnumberedparas" w:customStyle="1">
    <w:name w:val="Itad numbered paras"/>
    <w:basedOn w:val="ItadNormalText"/>
    <w:qFormat/>
    <w:rsid w:val="00314399"/>
    <w:pPr>
      <w:numPr>
        <w:numId w:val="3"/>
      </w:numPr>
      <w:ind w:hanging="709"/>
    </w:pPr>
  </w:style>
  <w:style w:type="paragraph" w:styleId="ItadSubbullets" w:customStyle="1">
    <w:name w:val="Itad Sub bullets"/>
    <w:qFormat/>
    <w:rsid w:val="00E71DAC"/>
    <w:pPr>
      <w:numPr>
        <w:numId w:val="4"/>
      </w:numPr>
      <w:spacing w:before="120" w:after="120"/>
      <w:ind w:left="568" w:hanging="284"/>
    </w:pPr>
    <w:rPr>
      <w:rFonts w:ascii="Calibri" w:hAnsi="Calibri" w:cs="Arial"/>
      <w:color w:val="3B3B3C" w:themeColor="text1"/>
      <w:sz w:val="22"/>
      <w:szCs w:val="22"/>
      <w:lang w:eastAsia="en-GB"/>
    </w:rPr>
  </w:style>
  <w:style w:type="paragraph" w:styleId="Bannerheader" w:customStyle="1">
    <w:name w:val="Banner header"/>
    <w:basedOn w:val="ItadH1"/>
    <w:link w:val="BannerheaderChar"/>
    <w:rsid w:val="00B90F0D"/>
    <w:rPr>
      <w:rFonts w:asciiTheme="minorHAnsi" w:hAnsiTheme="minorHAnsi"/>
      <w:color w:val="FFFFFF" w:themeColor="background1"/>
    </w:rPr>
  </w:style>
  <w:style w:type="character" w:styleId="NormalWebChar" w:customStyle="1">
    <w:name w:val="Normal (Web) Char"/>
    <w:basedOn w:val="DefaultParagraphFont"/>
    <w:link w:val="NormalWeb"/>
    <w:uiPriority w:val="99"/>
    <w:semiHidden/>
    <w:rsid w:val="0066140D"/>
    <w:rPr>
      <w:rFonts w:ascii="Times New Roman" w:hAnsi="Times New Roman" w:cs="Times New Roman"/>
      <w:sz w:val="22"/>
      <w:szCs w:val="22"/>
    </w:rPr>
  </w:style>
  <w:style w:type="character" w:styleId="ItadNormalTextChar" w:customStyle="1">
    <w:name w:val="Itad Normal Text Char"/>
    <w:basedOn w:val="NormalWebChar"/>
    <w:link w:val="ItadNormalText"/>
    <w:rsid w:val="00DC7503"/>
    <w:rPr>
      <w:rFonts w:ascii="Calibri" w:hAnsi="Calibri" w:cs="Arial"/>
      <w:color w:val="3B3B3C" w:themeColor="text1"/>
      <w:sz w:val="22"/>
      <w:szCs w:val="22"/>
    </w:rPr>
  </w:style>
  <w:style w:type="character" w:styleId="ItadH1Char" w:customStyle="1">
    <w:name w:val="Itad H1 Char"/>
    <w:basedOn w:val="ItadNormalTextChar"/>
    <w:link w:val="ItadH1"/>
    <w:rsid w:val="008C17C7"/>
    <w:rPr>
      <w:rFonts w:ascii="CubeOT" w:hAnsi="CubeOT" w:cs="CubeOT"/>
      <w:bCs/>
      <w:color w:val="E37230" w:themeColor="accent2"/>
      <w:sz w:val="36"/>
      <w:szCs w:val="18"/>
    </w:rPr>
  </w:style>
  <w:style w:type="character" w:styleId="BannerheaderChar" w:customStyle="1">
    <w:name w:val="Banner header Char"/>
    <w:basedOn w:val="ItadH1Char"/>
    <w:link w:val="Bannerheader"/>
    <w:rsid w:val="00B90F0D"/>
    <w:rPr>
      <w:rFonts w:ascii="Calibri" w:hAnsi="Calibri" w:cs="Arial"/>
      <w:b w:val="0"/>
      <w:bCs/>
      <w:color w:val="FFFFFF" w:themeColor="background1"/>
      <w:sz w:val="36"/>
      <w:szCs w:val="32"/>
    </w:rPr>
  </w:style>
  <w:style w:type="paragraph" w:styleId="TOCHeading">
    <w:name w:val="TOC Heading"/>
    <w:basedOn w:val="Heading1"/>
    <w:next w:val="Normal"/>
    <w:uiPriority w:val="39"/>
    <w:unhideWhenUsed/>
    <w:qFormat/>
    <w:rsid w:val="009E38EF"/>
    <w:pPr>
      <w:keepNext/>
      <w:keepLines/>
      <w:numPr>
        <w:numId w:val="0"/>
      </w:numPr>
      <w:spacing w:before="240" w:after="0" w:line="259" w:lineRule="auto"/>
      <w:outlineLvl w:val="9"/>
    </w:pPr>
    <w:rPr>
      <w:rFonts w:asciiTheme="majorHAnsi" w:hAnsiTheme="majorHAnsi" w:eastAsiaTheme="majorEastAsia" w:cstheme="majorBidi"/>
      <w:color w:val="665F2D" w:themeColor="accent1" w:themeShade="BF"/>
      <w:lang w:val="en-US"/>
    </w:rPr>
  </w:style>
  <w:style w:type="paragraph" w:styleId="Itadtablestyle" w:customStyle="1">
    <w:name w:val="Itad table style"/>
    <w:basedOn w:val="ItadFigureText"/>
    <w:link w:val="ItadtablestyleChar"/>
    <w:qFormat/>
    <w:rsid w:val="008B3191"/>
    <w:pPr>
      <w:numPr>
        <w:numId w:val="5"/>
      </w:numPr>
    </w:pPr>
  </w:style>
  <w:style w:type="paragraph" w:styleId="Caption">
    <w:name w:val="caption"/>
    <w:basedOn w:val="Normal"/>
    <w:next w:val="Normal"/>
    <w:uiPriority w:val="35"/>
    <w:unhideWhenUsed/>
    <w:qFormat/>
    <w:rsid w:val="00C3353E"/>
    <w:pPr>
      <w:spacing w:after="200"/>
    </w:pPr>
    <w:rPr>
      <w:iCs/>
      <w:color w:val="3B3B3C" w:themeColor="text1"/>
      <w:sz w:val="18"/>
      <w:szCs w:val="18"/>
    </w:rPr>
  </w:style>
  <w:style w:type="character" w:styleId="ItadCaptionChar" w:customStyle="1">
    <w:name w:val="Itad Caption Char"/>
    <w:basedOn w:val="DefaultParagraphFont"/>
    <w:link w:val="ItadCaption"/>
    <w:rsid w:val="002111C6"/>
    <w:rPr>
      <w:rFonts w:ascii="Calibri" w:hAnsi="Calibri" w:cs="Arial"/>
      <w:color w:val="767171" w:themeColor="background2" w:themeShade="80"/>
      <w:sz w:val="18"/>
      <w:szCs w:val="18"/>
      <w:lang w:eastAsia="en-GB"/>
    </w:rPr>
  </w:style>
  <w:style w:type="character" w:styleId="ItadFigureTextChar" w:customStyle="1">
    <w:name w:val="Itad Figure Text Char"/>
    <w:basedOn w:val="ItadCaptionChar"/>
    <w:link w:val="ItadFigureText"/>
    <w:rsid w:val="002111C6"/>
    <w:rPr>
      <w:rFonts w:ascii="Calibri" w:hAnsi="Calibri" w:cs="Arial"/>
      <w:b/>
      <w:color w:val="767171" w:themeColor="background2" w:themeShade="80"/>
      <w:sz w:val="18"/>
      <w:szCs w:val="18"/>
      <w:lang w:eastAsia="en-GB"/>
    </w:rPr>
  </w:style>
  <w:style w:type="character" w:styleId="ItadtablestyleChar" w:customStyle="1">
    <w:name w:val="Itad table style Char"/>
    <w:basedOn w:val="ItadFigureTextChar"/>
    <w:link w:val="Itadtablestyle"/>
    <w:rsid w:val="008B3191"/>
    <w:rPr>
      <w:rFonts w:ascii="Calibri" w:hAnsi="Calibri" w:cs="Arial"/>
      <w:b/>
      <w:color w:val="767171" w:themeColor="background2" w:themeShade="80"/>
      <w:sz w:val="18"/>
      <w:szCs w:val="18"/>
      <w:lang w:eastAsia="en-GB"/>
    </w:rPr>
  </w:style>
  <w:style w:type="paragraph" w:styleId="ItadSectionTitleBlocknumbered" w:customStyle="1">
    <w:name w:val="Itad Section Title Block numbered"/>
    <w:basedOn w:val="Auxilliaryheader"/>
    <w:link w:val="ItadSectionTitleBlocknumberedChar"/>
    <w:qFormat/>
    <w:rsid w:val="00B8620F"/>
    <w:pPr>
      <w:numPr>
        <w:numId w:val="7"/>
      </w:numPr>
      <w:tabs>
        <w:tab w:val="clear" w:pos="1420"/>
      </w:tabs>
      <w:ind w:left="0" w:firstLine="0"/>
    </w:pPr>
  </w:style>
  <w:style w:type="character" w:styleId="AuxilliaryheaderChar" w:customStyle="1">
    <w:name w:val="Auxilliary header Char"/>
    <w:basedOn w:val="DefaultParagraphFont"/>
    <w:link w:val="Auxilliaryheader"/>
    <w:rsid w:val="0014642F"/>
    <w:rPr>
      <w:rFonts w:ascii="Calibri" w:hAnsi="Calibri" w:cs="CubeOT"/>
      <w:b/>
      <w:noProof/>
      <w:color w:val="588B46" w:themeColor="text2"/>
      <w:position w:val="-80"/>
      <w:sz w:val="44"/>
      <w:szCs w:val="56"/>
      <w:lang w:eastAsia="en-GB"/>
    </w:rPr>
  </w:style>
  <w:style w:type="character" w:styleId="ItadSectionTitleBlocknumberedChar" w:customStyle="1">
    <w:name w:val="Itad Section Title Block numbered Char"/>
    <w:basedOn w:val="AuxilliaryheaderChar"/>
    <w:link w:val="ItadSectionTitleBlocknumbered"/>
    <w:rsid w:val="00B8620F"/>
    <w:rPr>
      <w:rFonts w:ascii="Calibri" w:hAnsi="Calibri" w:cs="CubeOT"/>
      <w:b/>
      <w:noProof/>
      <w:color w:val="588B46" w:themeColor="text2"/>
      <w:position w:val="-80"/>
      <w:sz w:val="44"/>
      <w:szCs w:val="56"/>
      <w:lang w:eastAsia="en-GB"/>
    </w:rPr>
  </w:style>
  <w:style w:type="paragraph" w:styleId="Itadfootnotestyle" w:customStyle="1">
    <w:name w:val="Itad footnote style"/>
    <w:basedOn w:val="FootnoteText"/>
    <w:link w:val="ItadfootnotestyleChar"/>
    <w:qFormat/>
    <w:rsid w:val="00D1522D"/>
  </w:style>
  <w:style w:type="character" w:styleId="CommentReference">
    <w:name w:val="annotation reference"/>
    <w:basedOn w:val="DefaultParagraphFont"/>
    <w:uiPriority w:val="99"/>
    <w:semiHidden/>
    <w:unhideWhenUsed/>
    <w:rsid w:val="006477BD"/>
    <w:rPr>
      <w:sz w:val="16"/>
      <w:szCs w:val="16"/>
    </w:rPr>
  </w:style>
  <w:style w:type="character" w:styleId="ItadfootnotestyleChar" w:customStyle="1">
    <w:name w:val="Itad footnote style Char"/>
    <w:basedOn w:val="FootnoteTextChar"/>
    <w:link w:val="Itadfootnotestyle"/>
    <w:rsid w:val="00D1522D"/>
    <w:rPr>
      <w:rFonts w:ascii="Calibri" w:hAnsi="Calibri" w:cs="Arial"/>
      <w:color w:val="3B3B3C"/>
      <w:sz w:val="16"/>
      <w:szCs w:val="16"/>
    </w:rPr>
  </w:style>
  <w:style w:type="paragraph" w:styleId="CommentText">
    <w:name w:val="annotation text"/>
    <w:basedOn w:val="Normal"/>
    <w:link w:val="CommentTextChar"/>
    <w:uiPriority w:val="99"/>
    <w:unhideWhenUsed/>
    <w:rsid w:val="006477BD"/>
    <w:rPr>
      <w:sz w:val="20"/>
      <w:szCs w:val="20"/>
    </w:rPr>
  </w:style>
  <w:style w:type="character" w:styleId="CommentTextChar" w:customStyle="1">
    <w:name w:val="Comment Text Char"/>
    <w:basedOn w:val="DefaultParagraphFont"/>
    <w:link w:val="CommentText"/>
    <w:uiPriority w:val="99"/>
    <w:rsid w:val="006477BD"/>
    <w:rPr>
      <w:rFonts w:ascii="Calibri" w:hAnsi="Calibri" w:cs="Arial"/>
      <w:sz w:val="20"/>
      <w:szCs w:val="20"/>
    </w:rPr>
  </w:style>
  <w:style w:type="paragraph" w:styleId="CommentSubject">
    <w:name w:val="annotation subject"/>
    <w:basedOn w:val="CommentText"/>
    <w:next w:val="CommentText"/>
    <w:link w:val="CommentSubjectChar"/>
    <w:uiPriority w:val="99"/>
    <w:semiHidden/>
    <w:unhideWhenUsed/>
    <w:rsid w:val="006477BD"/>
    <w:rPr>
      <w:b/>
      <w:bCs/>
    </w:rPr>
  </w:style>
  <w:style w:type="character" w:styleId="CommentSubjectChar" w:customStyle="1">
    <w:name w:val="Comment Subject Char"/>
    <w:basedOn w:val="CommentTextChar"/>
    <w:link w:val="CommentSubject"/>
    <w:uiPriority w:val="99"/>
    <w:semiHidden/>
    <w:rsid w:val="006477BD"/>
    <w:rPr>
      <w:rFonts w:ascii="Calibri" w:hAnsi="Calibri" w:cs="Arial"/>
      <w:b/>
      <w:bCs/>
      <w:sz w:val="20"/>
      <w:szCs w:val="20"/>
    </w:rPr>
  </w:style>
  <w:style w:type="paragraph" w:styleId="Itadtabletext" w:customStyle="1">
    <w:name w:val="Itad table text"/>
    <w:basedOn w:val="ItadNormalText"/>
    <w:link w:val="ItadtabletextChar"/>
    <w:qFormat/>
    <w:rsid w:val="00215994"/>
    <w:pPr>
      <w:spacing w:before="60" w:after="60"/>
    </w:pPr>
    <w:rPr>
      <w:sz w:val="20"/>
    </w:rPr>
  </w:style>
  <w:style w:type="character" w:styleId="ItadtabletextChar" w:customStyle="1">
    <w:name w:val="Itad table text Char"/>
    <w:basedOn w:val="ItadNormalTextChar"/>
    <w:link w:val="Itadtabletext"/>
    <w:rsid w:val="00215994"/>
    <w:rPr>
      <w:rFonts w:ascii="Calibri" w:hAnsi="Calibri" w:cs="Arial"/>
      <w:color w:val="3B3B3C" w:themeColor="text1"/>
      <w:sz w:val="20"/>
      <w:szCs w:val="22"/>
    </w:rPr>
  </w:style>
  <w:style w:type="paragraph" w:styleId="Figuresource" w:customStyle="1">
    <w:name w:val="Figure source"/>
    <w:basedOn w:val="Normal"/>
    <w:link w:val="FiguresourceChar"/>
    <w:qFormat/>
    <w:rsid w:val="002111C6"/>
    <w:pPr>
      <w:jc w:val="right"/>
    </w:pPr>
    <w:rPr>
      <w:color w:val="767171" w:themeColor="background2" w:themeShade="80"/>
      <w:sz w:val="18"/>
      <w:szCs w:val="18"/>
    </w:rPr>
  </w:style>
  <w:style w:type="paragraph" w:styleId="Sectionsubheading" w:customStyle="1">
    <w:name w:val="Section subheading"/>
    <w:basedOn w:val="ItadH1"/>
    <w:next w:val="ItadH2Numbered"/>
    <w:link w:val="SectionsubheadingChar"/>
    <w:qFormat/>
    <w:rsid w:val="00DD4ED4"/>
    <w:pPr>
      <w:spacing w:before="360"/>
      <w:outlineLvl w:val="9"/>
    </w:pPr>
    <w:rPr>
      <w:rFonts w:ascii="Calibri" w:hAnsi="Calibri"/>
      <w:bCs w:val="0"/>
      <w:color w:val="767171" w:themeColor="background2" w:themeShade="80"/>
    </w:rPr>
  </w:style>
  <w:style w:type="character" w:styleId="FiguresourceChar" w:customStyle="1">
    <w:name w:val="Figure source Char"/>
    <w:basedOn w:val="DefaultParagraphFont"/>
    <w:link w:val="Figuresource"/>
    <w:rsid w:val="002111C6"/>
    <w:rPr>
      <w:rFonts w:ascii="Calibri" w:hAnsi="Calibri" w:cs="Arial"/>
      <w:color w:val="767171" w:themeColor="background2" w:themeShade="80"/>
      <w:sz w:val="18"/>
      <w:szCs w:val="18"/>
    </w:rPr>
  </w:style>
  <w:style w:type="character" w:styleId="SectionsubheadingChar" w:customStyle="1">
    <w:name w:val="Section subheading Char"/>
    <w:basedOn w:val="ItadH1Char"/>
    <w:link w:val="Sectionsubheading"/>
    <w:rsid w:val="00DD4ED4"/>
    <w:rPr>
      <w:rFonts w:ascii="Calibri" w:hAnsi="Calibri" w:cs="Arial"/>
      <w:bCs w:val="0"/>
      <w:color w:val="767171" w:themeColor="background2" w:themeShade="80"/>
      <w:sz w:val="36"/>
      <w:szCs w:val="32"/>
    </w:rPr>
  </w:style>
  <w:style w:type="table" w:styleId="Itadpulloutboxorange" w:customStyle="1">
    <w:name w:val="Itad pullout box orange"/>
    <w:basedOn w:val="ItadPull-outBoxgreen"/>
    <w:uiPriority w:val="99"/>
    <w:rsid w:val="00452A42"/>
    <w:tblPr/>
    <w:tcPr>
      <w:shd w:val="clear" w:color="auto" w:fill="F9E2D5" w:themeFill="accent2" w:themeFillTint="33"/>
    </w:tcPr>
  </w:style>
  <w:style w:type="table" w:styleId="ItadPulloutBoxGrey" w:customStyle="1">
    <w:name w:val="Itad Pullout Box Grey"/>
    <w:basedOn w:val="ItadPull-outBoxgreen"/>
    <w:uiPriority w:val="99"/>
    <w:rsid w:val="00452A42"/>
    <w:tblPr/>
    <w:tcPr>
      <w:shd w:val="clear" w:color="auto" w:fill="F2F2F2" w:themeFill="background1" w:themeFillShade="F2"/>
    </w:tcPr>
  </w:style>
  <w:style w:type="table" w:styleId="Itadalternaterows" w:customStyle="1">
    <w:name w:val="Itad alternate rows"/>
    <w:basedOn w:val="ItadGreenHeaderRow"/>
    <w:uiPriority w:val="99"/>
    <w:rsid w:val="00452A42"/>
    <w:tblPr/>
    <w:tcPr>
      <w:shd w:val="clear" w:color="auto" w:fill="F2F2F2" w:themeFill="background1" w:themeFillShade="F2"/>
    </w:tcPr>
    <w:tblStylePr w:type="firstRow">
      <w:tblPr/>
      <w:tcPr>
        <w:shd w:val="clear" w:color="auto" w:fill="96C286" w:themeFill="text2" w:themeFillTint="99"/>
      </w:tcPr>
    </w:tblStylePr>
    <w:tblStylePr w:type="lastRow">
      <w:tblPr/>
      <w:tcPr>
        <w:shd w:val="clear" w:color="auto" w:fill="FFFFFF" w:themeFill="background1"/>
      </w:tcPr>
    </w:tblStylePr>
    <w:tblStylePr w:type="band1Horz">
      <w:tblPr/>
      <w:tcPr>
        <w:shd w:val="clear" w:color="auto" w:fill="F2F2F2" w:themeFill="background1" w:themeFillShade="F2"/>
      </w:tcPr>
    </w:tblStylePr>
    <w:tblStylePr w:type="band2Horz">
      <w:tblPr/>
      <w:tcPr>
        <w:shd w:val="clear" w:color="auto" w:fill="FFFFFF" w:themeFill="background1"/>
      </w:tcPr>
    </w:tblStylePr>
  </w:style>
  <w:style w:type="table" w:styleId="TableGridLight">
    <w:name w:val="Grid Table Light"/>
    <w:basedOn w:val="TableNormal"/>
    <w:uiPriority w:val="40"/>
    <w:rsid w:val="00470168"/>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PlainTable1">
    <w:name w:val="Plain Table 1"/>
    <w:basedOn w:val="TableNormal"/>
    <w:uiPriority w:val="41"/>
    <w:rsid w:val="00FC54BD"/>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Itadplaingridgrey" w:customStyle="1">
    <w:name w:val="Itad plain grid grey"/>
    <w:basedOn w:val="TableGridLight"/>
    <w:uiPriority w:val="99"/>
    <w:rsid w:val="00325542"/>
    <w:tblPr/>
    <w:tcPr>
      <w:vAlign w:val="center"/>
    </w:tcPr>
  </w:style>
  <w:style w:type="paragraph" w:styleId="BoxHeader" w:customStyle="1">
    <w:name w:val="Box Header"/>
    <w:basedOn w:val="ItadFigureText"/>
    <w:link w:val="BoxHeaderChar"/>
    <w:rsid w:val="00A95893"/>
    <w:rPr>
      <w:color w:val="E37230" w:themeColor="accent2"/>
      <w:sz w:val="24"/>
    </w:rPr>
  </w:style>
  <w:style w:type="character" w:styleId="UnresolvedMention1" w:customStyle="1">
    <w:name w:val="Unresolved Mention1"/>
    <w:basedOn w:val="DefaultParagraphFont"/>
    <w:uiPriority w:val="99"/>
    <w:semiHidden/>
    <w:unhideWhenUsed/>
    <w:rsid w:val="00325542"/>
    <w:rPr>
      <w:color w:val="605E5C"/>
      <w:shd w:val="clear" w:color="auto" w:fill="E1DFDD"/>
    </w:rPr>
  </w:style>
  <w:style w:type="character" w:styleId="BoxHeaderChar" w:customStyle="1">
    <w:name w:val="Box Header Char"/>
    <w:basedOn w:val="ItadFigureTextChar"/>
    <w:link w:val="BoxHeader"/>
    <w:rsid w:val="00A95893"/>
    <w:rPr>
      <w:rFonts w:ascii="Calibri" w:hAnsi="Calibri" w:cs="Arial"/>
      <w:b/>
      <w:color w:val="E37230" w:themeColor="accent2"/>
      <w:sz w:val="18"/>
      <w:szCs w:val="18"/>
      <w:lang w:eastAsia="en-GB"/>
    </w:rPr>
  </w:style>
  <w:style w:type="character" w:styleId="FollowedHyperlink">
    <w:name w:val="FollowedHyperlink"/>
    <w:basedOn w:val="DefaultParagraphFont"/>
    <w:uiPriority w:val="99"/>
    <w:semiHidden/>
    <w:unhideWhenUsed/>
    <w:rsid w:val="00325542"/>
    <w:rPr>
      <w:color w:val="F3932D" w:themeColor="followedHyperlink"/>
      <w:u w:val="single"/>
    </w:rPr>
  </w:style>
  <w:style w:type="character" w:styleId="LineNumber">
    <w:name w:val="line number"/>
    <w:basedOn w:val="DefaultParagraphFont"/>
    <w:uiPriority w:val="99"/>
    <w:semiHidden/>
    <w:unhideWhenUsed/>
    <w:rsid w:val="00314399"/>
  </w:style>
  <w:style w:type="paragraph" w:styleId="Itadnumberedlist" w:customStyle="1">
    <w:name w:val="Itad numbered list"/>
    <w:basedOn w:val="ItadBullets"/>
    <w:link w:val="ItadnumberedlistChar"/>
    <w:qFormat/>
    <w:rsid w:val="00314399"/>
    <w:pPr>
      <w:numPr>
        <w:numId w:val="8"/>
      </w:numPr>
      <w:ind w:left="284" w:hanging="284"/>
    </w:pPr>
    <w:rPr>
      <w:lang w:val="it-IT"/>
    </w:rPr>
  </w:style>
  <w:style w:type="character" w:styleId="ItadBulletsChar" w:customStyle="1">
    <w:name w:val="Itad Bullets Char"/>
    <w:basedOn w:val="ItadNormalTextChar"/>
    <w:link w:val="ItadBullets"/>
    <w:rsid w:val="00314399"/>
    <w:rPr>
      <w:rFonts w:ascii="Calibri" w:hAnsi="Calibri" w:cs="Arial"/>
      <w:color w:val="3B3B3C" w:themeColor="text1"/>
      <w:sz w:val="22"/>
      <w:szCs w:val="22"/>
      <w:lang w:eastAsia="en-GB"/>
    </w:rPr>
  </w:style>
  <w:style w:type="character" w:styleId="ItadnumberedlistChar" w:customStyle="1">
    <w:name w:val="Itad numbered list Char"/>
    <w:basedOn w:val="ItadBulletsChar"/>
    <w:link w:val="Itadnumberedlist"/>
    <w:rsid w:val="00314399"/>
    <w:rPr>
      <w:rFonts w:ascii="Calibri" w:hAnsi="Calibri" w:cs="Arial"/>
      <w:color w:val="3B3B3C" w:themeColor="text1"/>
      <w:sz w:val="22"/>
      <w:szCs w:val="22"/>
      <w:lang w:val="it-IT" w:eastAsia="en-GB"/>
    </w:rPr>
  </w:style>
  <w:style w:type="paragraph" w:styleId="Itadboxnumbers" w:customStyle="1">
    <w:name w:val="Itad box numbers"/>
    <w:basedOn w:val="ItadNormalText"/>
    <w:link w:val="ItadboxnumbersChar"/>
    <w:qFormat/>
    <w:rsid w:val="00E71DAC"/>
    <w:pPr>
      <w:framePr w:hSpace="180" w:wrap="around" w:hAnchor="margin" w:vAnchor="text" w:y="307"/>
      <w:numPr>
        <w:numId w:val="9"/>
      </w:numPr>
      <w:tabs>
        <w:tab w:val="left" w:pos="567"/>
      </w:tabs>
      <w:ind w:left="0" w:right="57" w:firstLine="0"/>
    </w:pPr>
    <w:rPr>
      <w:b/>
      <w:bCs/>
      <w:color w:val="E37230" w:themeColor="accent2"/>
    </w:rPr>
  </w:style>
  <w:style w:type="character" w:styleId="ItadboxnumbersChar" w:customStyle="1">
    <w:name w:val="Itad box numbers Char"/>
    <w:basedOn w:val="ItadNormalTextChar"/>
    <w:link w:val="Itadboxnumbers"/>
    <w:rsid w:val="00E71DAC"/>
    <w:rPr>
      <w:rFonts w:ascii="Calibri" w:hAnsi="Calibri" w:cs="Arial"/>
      <w:b/>
      <w:bCs/>
      <w:color w:val="E37230" w:themeColor="accent2"/>
      <w:sz w:val="22"/>
      <w:szCs w:val="22"/>
    </w:rPr>
  </w:style>
  <w:style w:type="character" w:styleId="normaltextrun" w:customStyle="1">
    <w:name w:val="normaltextrun"/>
    <w:basedOn w:val="DefaultParagraphFont"/>
    <w:rsid w:val="00BE48AB"/>
  </w:style>
  <w:style w:type="character" w:styleId="eop" w:customStyle="1">
    <w:name w:val="eop"/>
    <w:basedOn w:val="DefaultParagraphFont"/>
    <w:rsid w:val="00BE48AB"/>
  </w:style>
  <w:style w:type="character" w:styleId="superscript" w:customStyle="1">
    <w:name w:val="superscript"/>
    <w:basedOn w:val="DefaultParagraphFont"/>
    <w:rsid w:val="00BE48AB"/>
  </w:style>
  <w:style w:type="table" w:styleId="GridTable4-Accent2">
    <w:name w:val="Grid Table 4 Accent 2"/>
    <w:basedOn w:val="TableNormal"/>
    <w:uiPriority w:val="49"/>
    <w:rsid w:val="00C076A8"/>
    <w:tblPr>
      <w:tblStyleRowBandSize w:val="1"/>
      <w:tblStyleColBandSize w:val="1"/>
      <w:tblBorders>
        <w:top w:val="single" w:color="EEAA82" w:themeColor="accent2" w:themeTint="99" w:sz="4" w:space="0"/>
        <w:left w:val="single" w:color="EEAA82" w:themeColor="accent2" w:themeTint="99" w:sz="4" w:space="0"/>
        <w:bottom w:val="single" w:color="EEAA82" w:themeColor="accent2" w:themeTint="99" w:sz="4" w:space="0"/>
        <w:right w:val="single" w:color="EEAA82" w:themeColor="accent2" w:themeTint="99" w:sz="4" w:space="0"/>
        <w:insideH w:val="single" w:color="EEAA82" w:themeColor="accent2" w:themeTint="99" w:sz="4" w:space="0"/>
        <w:insideV w:val="single" w:color="EEAA82" w:themeColor="accent2" w:themeTint="99" w:sz="4" w:space="0"/>
      </w:tblBorders>
    </w:tblPr>
    <w:tblStylePr w:type="firstRow">
      <w:rPr>
        <w:b/>
        <w:bCs/>
        <w:color w:val="FFFFFF" w:themeColor="background1"/>
      </w:rPr>
      <w:tblPr/>
      <w:tcPr>
        <w:tcBorders>
          <w:top w:val="single" w:color="E37230" w:themeColor="accent2" w:sz="4" w:space="0"/>
          <w:left w:val="single" w:color="E37230" w:themeColor="accent2" w:sz="4" w:space="0"/>
          <w:bottom w:val="single" w:color="E37230" w:themeColor="accent2" w:sz="4" w:space="0"/>
          <w:right w:val="single" w:color="E37230" w:themeColor="accent2" w:sz="4" w:space="0"/>
          <w:insideH w:val="nil"/>
          <w:insideV w:val="nil"/>
        </w:tcBorders>
        <w:shd w:val="clear" w:color="auto" w:fill="E37230" w:themeFill="accent2"/>
      </w:tcPr>
    </w:tblStylePr>
    <w:tblStylePr w:type="lastRow">
      <w:rPr>
        <w:b/>
        <w:bCs/>
      </w:rPr>
      <w:tblPr/>
      <w:tcPr>
        <w:tcBorders>
          <w:top w:val="double" w:color="E37230" w:themeColor="accent2" w:sz="4" w:space="0"/>
        </w:tcBorders>
      </w:tcPr>
    </w:tblStylePr>
    <w:tblStylePr w:type="firstCol">
      <w:rPr>
        <w:b/>
        <w:bCs/>
      </w:rPr>
    </w:tblStylePr>
    <w:tblStylePr w:type="lastCol">
      <w:rPr>
        <w:b/>
        <w:bCs/>
      </w:rPr>
    </w:tblStylePr>
    <w:tblStylePr w:type="band1Vert">
      <w:tblPr/>
      <w:tcPr>
        <w:shd w:val="clear" w:color="auto" w:fill="F9E2D5" w:themeFill="accent2" w:themeFillTint="33"/>
      </w:tcPr>
    </w:tblStylePr>
    <w:tblStylePr w:type="band1Horz">
      <w:tblPr/>
      <w:tcPr>
        <w:shd w:val="clear" w:color="auto" w:fill="F9E2D5" w:themeFill="accent2" w:themeFillTint="33"/>
      </w:tcPr>
    </w:tblStylePr>
  </w:style>
  <w:style w:type="paragraph" w:styleId="paragraph" w:customStyle="1">
    <w:name w:val="paragraph"/>
    <w:basedOn w:val="Normal"/>
    <w:rsid w:val="00A41231"/>
    <w:pPr>
      <w:spacing w:before="100" w:beforeAutospacing="1" w:after="100" w:afterAutospacing="1"/>
    </w:pPr>
    <w:rPr>
      <w:rFonts w:ascii="Times New Roman" w:hAnsi="Times New Roman" w:eastAsia="Times New Roman" w:cs="Times New Roman"/>
      <w:sz w:val="24"/>
      <w:szCs w:val="24"/>
      <w:lang w:eastAsia="en-GB"/>
    </w:rPr>
  </w:style>
  <w:style w:type="character" w:styleId="spellingerror" w:customStyle="1">
    <w:name w:val="spellingerror"/>
    <w:basedOn w:val="DefaultParagraphFont"/>
    <w:rsid w:val="00A41231"/>
  </w:style>
  <w:style w:type="paragraph" w:styleId="BVIfnrCharCharCharCharChar" w:customStyle="1">
    <w:name w:val="BVI fnr Char Char Char Char Char"/>
    <w:aliases w:val="BVI fnr Car Car Char Char Char Char Char,BVI fnr Car Char Char Char Char Char,BVI fnr Car Car Car Car Char Char Char1 Char Char Char,BVI fnr Char Char Char Char Char Char,BVI fnr Char Char Char Char Char Char Char Char"/>
    <w:basedOn w:val="Normal"/>
    <w:link w:val="FootnoteReference"/>
    <w:rsid w:val="00287D4A"/>
    <w:pPr>
      <w:spacing w:after="160" w:line="240" w:lineRule="exact"/>
    </w:pPr>
    <w:rPr>
      <w:rFonts w:asciiTheme="minorHAnsi" w:hAnsiTheme="minorHAnsi"/>
      <w:sz w:val="20"/>
      <w:szCs w:val="20"/>
      <w:vertAlign w:val="superscript"/>
    </w:rPr>
  </w:style>
  <w:style w:type="paragraph" w:styleId="Bullets" w:customStyle="1">
    <w:name w:val="Bullets"/>
    <w:basedOn w:val="Normal"/>
    <w:rsid w:val="00FD0A24"/>
    <w:pPr>
      <w:numPr>
        <w:ilvl w:val="1"/>
        <w:numId w:val="10"/>
      </w:numPr>
    </w:pPr>
  </w:style>
  <w:style w:type="table" w:styleId="LightList-Accent221" w:customStyle="1">
    <w:name w:val="Light List - Accent 221"/>
    <w:basedOn w:val="TableNormal"/>
    <w:next w:val="LightList-Accent2"/>
    <w:uiPriority w:val="61"/>
    <w:rsid w:val="005A2DA3"/>
    <w:rPr>
      <w:rFonts w:ascii="Calibri" w:hAnsi="Calibri" w:eastAsia="Calibri" w:cs="Times New Roman"/>
      <w:lang w:eastAsia="en-GB"/>
    </w:rPr>
    <w:tblPr>
      <w:tblStyleRowBandSize w:val="1"/>
      <w:tblStyleColBandSize w:val="1"/>
      <w:tblBorders>
        <w:top w:val="single" w:color="ED7D31" w:sz="8" w:space="0"/>
        <w:left w:val="single" w:color="ED7D31" w:sz="8" w:space="0"/>
        <w:bottom w:val="single" w:color="ED7D31" w:sz="8" w:space="0"/>
        <w:right w:val="single" w:color="ED7D31" w:sz="8" w:space="0"/>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color="ED7D31" w:sz="6" w:space="0"/>
          <w:left w:val="single" w:color="ED7D31" w:sz="8" w:space="0"/>
          <w:bottom w:val="single" w:color="ED7D31" w:sz="8" w:space="0"/>
          <w:right w:val="single" w:color="ED7D31" w:sz="8" w:space="0"/>
        </w:tcBorders>
      </w:tcPr>
    </w:tblStylePr>
    <w:tblStylePr w:type="firstCol">
      <w:rPr>
        <w:b/>
        <w:bCs/>
      </w:rPr>
    </w:tblStylePr>
    <w:tblStylePr w:type="lastCol">
      <w:rPr>
        <w:b/>
        <w:bCs/>
      </w:rPr>
    </w:tblStylePr>
    <w:tblStylePr w:type="band1Vert">
      <w:tblPr/>
      <w:tcPr>
        <w:tcBorders>
          <w:top w:val="single" w:color="ED7D31" w:sz="8" w:space="0"/>
          <w:left w:val="single" w:color="ED7D31" w:sz="8" w:space="0"/>
          <w:bottom w:val="single" w:color="ED7D31" w:sz="8" w:space="0"/>
          <w:right w:val="single" w:color="ED7D31" w:sz="8" w:space="0"/>
        </w:tcBorders>
      </w:tcPr>
    </w:tblStylePr>
    <w:tblStylePr w:type="band1Horz">
      <w:tblPr/>
      <w:tcPr>
        <w:tcBorders>
          <w:top w:val="single" w:color="ED7D31" w:sz="8" w:space="0"/>
          <w:left w:val="single" w:color="ED7D31" w:sz="8" w:space="0"/>
          <w:bottom w:val="single" w:color="ED7D31" w:sz="8" w:space="0"/>
          <w:right w:val="single" w:color="ED7D31" w:sz="8" w:space="0"/>
        </w:tcBorders>
      </w:tcPr>
    </w:tblStylePr>
  </w:style>
  <w:style w:type="table" w:styleId="LightList-Accent2">
    <w:name w:val="Light List Accent 2"/>
    <w:basedOn w:val="TableNormal"/>
    <w:uiPriority w:val="61"/>
    <w:semiHidden/>
    <w:unhideWhenUsed/>
    <w:rsid w:val="005A2DA3"/>
    <w:tblPr>
      <w:tblStyleRowBandSize w:val="1"/>
      <w:tblStyleColBandSize w:val="1"/>
      <w:tblBorders>
        <w:top w:val="single" w:color="E37230" w:themeColor="accent2" w:sz="8" w:space="0"/>
        <w:left w:val="single" w:color="E37230" w:themeColor="accent2" w:sz="8" w:space="0"/>
        <w:bottom w:val="single" w:color="E37230" w:themeColor="accent2" w:sz="8" w:space="0"/>
        <w:right w:val="single" w:color="E37230" w:themeColor="accent2" w:sz="8" w:space="0"/>
      </w:tblBorders>
    </w:tblPr>
    <w:tblStylePr w:type="firstRow">
      <w:pPr>
        <w:spacing w:before="0" w:after="0" w:line="240" w:lineRule="auto"/>
      </w:pPr>
      <w:rPr>
        <w:b/>
        <w:bCs/>
        <w:color w:val="FFFFFF" w:themeColor="background1"/>
      </w:rPr>
      <w:tblPr/>
      <w:tcPr>
        <w:shd w:val="clear" w:color="auto" w:fill="E37230" w:themeFill="accent2"/>
      </w:tcPr>
    </w:tblStylePr>
    <w:tblStylePr w:type="lastRow">
      <w:pPr>
        <w:spacing w:before="0" w:after="0" w:line="240" w:lineRule="auto"/>
      </w:pPr>
      <w:rPr>
        <w:b/>
        <w:bCs/>
      </w:rPr>
      <w:tblPr/>
      <w:tcPr>
        <w:tcBorders>
          <w:top w:val="double" w:color="E37230" w:themeColor="accent2" w:sz="6" w:space="0"/>
          <w:left w:val="single" w:color="E37230" w:themeColor="accent2" w:sz="8" w:space="0"/>
          <w:bottom w:val="single" w:color="E37230" w:themeColor="accent2" w:sz="8" w:space="0"/>
          <w:right w:val="single" w:color="E37230" w:themeColor="accent2" w:sz="8" w:space="0"/>
        </w:tcBorders>
      </w:tcPr>
    </w:tblStylePr>
    <w:tblStylePr w:type="firstCol">
      <w:rPr>
        <w:b/>
        <w:bCs/>
      </w:rPr>
    </w:tblStylePr>
    <w:tblStylePr w:type="lastCol">
      <w:rPr>
        <w:b/>
        <w:bCs/>
      </w:rPr>
    </w:tblStylePr>
    <w:tblStylePr w:type="band1Vert">
      <w:tblPr/>
      <w:tcPr>
        <w:tcBorders>
          <w:top w:val="single" w:color="E37230" w:themeColor="accent2" w:sz="8" w:space="0"/>
          <w:left w:val="single" w:color="E37230" w:themeColor="accent2" w:sz="8" w:space="0"/>
          <w:bottom w:val="single" w:color="E37230" w:themeColor="accent2" w:sz="8" w:space="0"/>
          <w:right w:val="single" w:color="E37230" w:themeColor="accent2" w:sz="8" w:space="0"/>
        </w:tcBorders>
      </w:tcPr>
    </w:tblStylePr>
    <w:tblStylePr w:type="band1Horz">
      <w:tblPr/>
      <w:tcPr>
        <w:tcBorders>
          <w:top w:val="single" w:color="E37230" w:themeColor="accent2" w:sz="8" w:space="0"/>
          <w:left w:val="single" w:color="E37230" w:themeColor="accent2" w:sz="8" w:space="0"/>
          <w:bottom w:val="single" w:color="E37230" w:themeColor="accent2" w:sz="8" w:space="0"/>
          <w:right w:val="single" w:color="E37230" w:themeColor="accent2" w:sz="8" w:space="0"/>
        </w:tcBorders>
      </w:tcPr>
    </w:tblStylePr>
  </w:style>
  <w:style w:type="character" w:styleId="Emphasis">
    <w:name w:val="Emphasis"/>
    <w:basedOn w:val="DefaultParagraphFont"/>
    <w:uiPriority w:val="20"/>
    <w:qFormat/>
    <w:rsid w:val="004C453B"/>
    <w:rPr>
      <w:i/>
      <w:iCs/>
    </w:rPr>
  </w:style>
  <w:style w:type="table" w:styleId="TableGrid1" w:customStyle="1">
    <w:name w:val="Table Grid1"/>
    <w:basedOn w:val="TableNormal"/>
    <w:next w:val="TableGrid"/>
    <w:uiPriority w:val="39"/>
    <w:rsid w:val="00D0334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on">
    <w:name w:val="Revision"/>
    <w:hidden/>
    <w:uiPriority w:val="99"/>
    <w:semiHidden/>
    <w:rsid w:val="00824EFF"/>
    <w:rPr>
      <w:rFonts w:ascii="Calibri" w:hAnsi="Calibri" w:cs="Arial"/>
      <w:sz w:val="22"/>
      <w:szCs w:val="22"/>
    </w:rPr>
  </w:style>
  <w:style w:type="table" w:styleId="ItadPlain1" w:customStyle="1">
    <w:name w:val="Itad Plain1"/>
    <w:basedOn w:val="TableNormal"/>
    <w:uiPriority w:val="99"/>
    <w:qFormat/>
    <w:rsid w:val="009E6DC8"/>
    <w:pPr>
      <w:spacing w:before="40" w:after="40"/>
    </w:pPr>
    <w:rPr>
      <w:sz w:val="22"/>
      <w:szCs w:val="22"/>
    </w:rPr>
    <w:tblPr>
      <w:tblBorders>
        <w:top w:val="single" w:color="A6A6A6" w:themeColor="background1" w:themeShade="A6" w:sz="4" w:space="0"/>
        <w:bottom w:val="single" w:color="A6A6A6" w:themeColor="background1" w:themeShade="A6" w:sz="4" w:space="0"/>
        <w:insideH w:val="single" w:color="A6A6A6" w:themeColor="background1" w:themeShade="A6" w:sz="4" w:space="0"/>
      </w:tblBorders>
    </w:tblPr>
    <w:tcPr>
      <w:shd w:val="clear" w:color="auto" w:fill="auto"/>
    </w:tcPr>
    <w:tblStylePr w:type="firstRow">
      <w:rPr>
        <w:rFonts w:ascii="Calibri" w:hAnsi="Calibri"/>
        <w:b/>
        <w:color w:val="3FB84E" w:themeColor="accent3"/>
      </w:rPr>
    </w:tblStylePr>
  </w:style>
  <w:style w:type="paragraph" w:styleId="Itadbodycopy" w:customStyle="1">
    <w:name w:val="Itad body copy"/>
    <w:basedOn w:val="Normal"/>
    <w:link w:val="ItadbodycopyChar"/>
    <w:qFormat/>
    <w:rsid w:val="00FF4EAD"/>
    <w:rPr>
      <w:rFonts w:eastAsia="Calibri" w:cs="Times New Roman"/>
      <w:szCs w:val="20"/>
    </w:rPr>
  </w:style>
  <w:style w:type="character" w:styleId="ItadbodycopyChar" w:customStyle="1">
    <w:name w:val="Itad body copy Char"/>
    <w:basedOn w:val="DefaultParagraphFont"/>
    <w:link w:val="Itadbodycopy"/>
    <w:rsid w:val="00FF4EAD"/>
    <w:rPr>
      <w:rFonts w:ascii="Calibri" w:hAnsi="Calibri" w:eastAsia="Calibri" w:cs="Times New Roman"/>
      <w:sz w:val="22"/>
      <w:szCs w:val="20"/>
    </w:rPr>
  </w:style>
  <w:style w:type="paragraph" w:styleId="Annex" w:customStyle="1">
    <w:name w:val="Annex"/>
    <w:basedOn w:val="ItadH1"/>
    <w:next w:val="ItadNormalText"/>
    <w:link w:val="AnnexChar"/>
    <w:qFormat/>
    <w:rsid w:val="007C20FD"/>
    <w:pPr>
      <w:numPr>
        <w:numId w:val="11"/>
      </w:numPr>
      <w:spacing w:before="120" w:after="120"/>
      <w:ind w:left="720"/>
    </w:pPr>
    <w:rPr>
      <w:rFonts w:ascii="Calibri" w:hAnsi="Calibri"/>
      <w:bCs w:val="0"/>
      <w:color w:val="588B46" w:themeColor="text2"/>
      <w:sz w:val="32"/>
      <w:lang w:val="it-IT"/>
    </w:rPr>
  </w:style>
  <w:style w:type="character" w:styleId="AnnexChar" w:customStyle="1">
    <w:name w:val="Annex Char"/>
    <w:basedOn w:val="ItadH1Char"/>
    <w:link w:val="Annex"/>
    <w:rsid w:val="007C20FD"/>
    <w:rPr>
      <w:rFonts w:ascii="Calibri" w:hAnsi="Calibri" w:cs="Arial"/>
      <w:bCs w:val="0"/>
      <w:color w:val="588B46" w:themeColor="text2"/>
      <w:sz w:val="32"/>
      <w:szCs w:val="18"/>
      <w:lang w:val="it-IT"/>
    </w:rPr>
  </w:style>
  <w:style w:type="paragraph" w:styleId="BodycopyItadtemplate" w:customStyle="1">
    <w:name w:val="Body copy (Itad template)"/>
    <w:basedOn w:val="Normal"/>
    <w:link w:val="BodycopyItadtemplateChar"/>
    <w:qFormat/>
    <w:rsid w:val="009F6B9A"/>
    <w:pPr>
      <w:numPr>
        <w:numId w:val="19"/>
      </w:numPr>
      <w:ind w:left="426"/>
    </w:pPr>
    <w:rPr>
      <w:rFonts w:eastAsia="Calibri" w:cs="Times New Roman"/>
      <w:szCs w:val="20"/>
    </w:rPr>
  </w:style>
  <w:style w:type="character" w:styleId="BodycopyItadtemplateChar" w:customStyle="1">
    <w:name w:val="Body copy (Itad template) Char"/>
    <w:basedOn w:val="DefaultParagraphFont"/>
    <w:link w:val="BodycopyItadtemplate"/>
    <w:rsid w:val="009F6B9A"/>
    <w:rPr>
      <w:rFonts w:ascii="Calibri" w:hAnsi="Calibri" w:eastAsia="Calibri" w:cs="Times New Roman"/>
      <w:sz w:val="22"/>
      <w:szCs w:val="20"/>
    </w:rPr>
  </w:style>
  <w:style w:type="paragraph" w:styleId="Itadnumberedtext" w:customStyle="1">
    <w:name w:val="Itad numbered text"/>
    <w:basedOn w:val="ItadNormalText"/>
    <w:qFormat/>
    <w:rsid w:val="007C20FD"/>
    <w:pPr>
      <w:spacing w:before="60" w:after="60"/>
      <w:ind w:left="284" w:hanging="284"/>
    </w:pPr>
    <w:rPr>
      <w:color w:val="auto"/>
    </w:rPr>
  </w:style>
  <w:style w:type="character" w:styleId="contextualspellingandgrammarerror" w:customStyle="1">
    <w:name w:val="contextualspellingandgrammarerror"/>
    <w:basedOn w:val="DefaultParagraphFont"/>
    <w:rsid w:val="003C46C5"/>
  </w:style>
  <w:style w:type="paragraph" w:styleId="ListParagraph">
    <w:name w:val="List Paragraph"/>
    <w:aliases w:val="RBA Paragraph,Citation List,List Paragraph (numbered (a)),References,ReferencesCxSpLast,lp1,Bullet List,FooterText,List Paragraph1,Colorful List Accent 1,Paragraph,Heading 2_sj,Indent Paragraph,Report Para,Dot pt,No Spacing1,HEAD 3"/>
    <w:basedOn w:val="Normal"/>
    <w:link w:val="ListParagraphChar"/>
    <w:uiPriority w:val="34"/>
    <w:qFormat/>
    <w:rsid w:val="006E047D"/>
    <w:pPr>
      <w:ind w:left="720"/>
    </w:pPr>
    <w:rPr>
      <w:rFonts w:ascii="Times New Roman" w:hAnsi="Times New Roman" w:eastAsia="Times New Roman" w:cs="Times New Roman"/>
      <w:sz w:val="24"/>
      <w:szCs w:val="20"/>
    </w:rPr>
  </w:style>
  <w:style w:type="character" w:styleId="ListParagraphChar" w:customStyle="1">
    <w:name w:val="List Paragraph Char"/>
    <w:aliases w:val="RBA Paragraph Char,Citation List Char,List Paragraph (numbered (a)) Char,References Char,ReferencesCxSpLast Char,lp1 Char,Bullet List Char,FooterText Char,List Paragraph1 Char,Colorful List Accent 1 Char,Paragraph Char,Dot pt Char"/>
    <w:basedOn w:val="DefaultParagraphFont"/>
    <w:link w:val="ListParagraph"/>
    <w:uiPriority w:val="34"/>
    <w:qFormat/>
    <w:rsid w:val="006E047D"/>
    <w:rPr>
      <w:rFonts w:ascii="Times New Roman" w:hAnsi="Times New Roman" w:eastAsia="Times New Roman" w:cs="Times New Roman"/>
      <w:szCs w:val="20"/>
    </w:rPr>
  </w:style>
  <w:style w:type="character" w:styleId="Mention1" w:customStyle="1">
    <w:name w:val="Mention1"/>
    <w:basedOn w:val="DefaultParagraphFont"/>
    <w:uiPriority w:val="99"/>
    <w:unhideWhenUsed/>
    <w:rsid w:val="002259D1"/>
    <w:rPr>
      <w:color w:val="2B579A"/>
      <w:shd w:val="clear" w:color="auto" w:fill="E1DFDD"/>
    </w:rPr>
  </w:style>
  <w:style w:type="paragraph" w:styleId="BVIfnrCharCar1CarChar" w:customStyle="1">
    <w:name w:val="BVI fnr Char Car1 Car Char"/>
    <w:aliases w:val="BVI fnr Char Car Car Char,ftref Char Car Car Char,BVI fnr Char Car Char Char Car Car Char,ftref Char Car Char Char Car Car Char,BVI fnr Char, BVI fnr Char Car Char Char Car Car Char, BVI fnr Char, BVI fnr Car Car Char"/>
    <w:basedOn w:val="Normal"/>
    <w:next w:val="Normal"/>
    <w:uiPriority w:val="99"/>
    <w:rsid w:val="002020D6"/>
    <w:pPr>
      <w:spacing w:after="160" w:line="240" w:lineRule="exact"/>
      <w:jc w:val="both"/>
    </w:pPr>
    <w:rPr>
      <w:rFonts w:asciiTheme="minorHAnsi" w:hAnsiTheme="minorHAnsi" w:cstheme="minorBidi"/>
      <w:vertAlign w:val="superscript"/>
    </w:rPr>
  </w:style>
  <w:style w:type="table" w:styleId="ListTable3-Accent6">
    <w:name w:val="List Table 3 Accent 6"/>
    <w:basedOn w:val="TableNormal"/>
    <w:uiPriority w:val="48"/>
    <w:rsid w:val="002020D6"/>
    <w:rPr>
      <w:sz w:val="22"/>
      <w:szCs w:val="22"/>
    </w:rPr>
    <w:tblPr>
      <w:tblStyleRowBandSize w:val="1"/>
      <w:tblStyleColBandSize w:val="1"/>
      <w:tblBorders>
        <w:top w:val="single" w:color="8CCA45" w:themeColor="accent6" w:sz="4" w:space="0"/>
        <w:left w:val="single" w:color="8CCA45" w:themeColor="accent6" w:sz="4" w:space="0"/>
        <w:bottom w:val="single" w:color="8CCA45" w:themeColor="accent6" w:sz="4" w:space="0"/>
        <w:right w:val="single" w:color="8CCA45" w:themeColor="accent6" w:sz="4" w:space="0"/>
      </w:tblBorders>
    </w:tblPr>
    <w:tblStylePr w:type="firstRow">
      <w:rPr>
        <w:b/>
        <w:bCs/>
        <w:color w:val="FFFFFF" w:themeColor="background1"/>
      </w:rPr>
      <w:tblPr/>
      <w:tcPr>
        <w:shd w:val="clear" w:color="auto" w:fill="8CCA45" w:themeFill="accent6"/>
      </w:tcPr>
    </w:tblStylePr>
    <w:tblStylePr w:type="lastRow">
      <w:rPr>
        <w:b/>
        <w:bCs/>
      </w:rPr>
      <w:tblPr/>
      <w:tcPr>
        <w:tcBorders>
          <w:top w:val="double" w:color="8CCA45"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CCA45" w:themeColor="accent6" w:sz="4" w:space="0"/>
          <w:right w:val="single" w:color="8CCA45" w:themeColor="accent6" w:sz="4" w:space="0"/>
        </w:tcBorders>
      </w:tcPr>
    </w:tblStylePr>
    <w:tblStylePr w:type="band1Horz">
      <w:tblPr/>
      <w:tcPr>
        <w:tcBorders>
          <w:top w:val="single" w:color="8CCA45" w:themeColor="accent6" w:sz="4" w:space="0"/>
          <w:bottom w:val="single" w:color="8CCA45"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CCA45" w:themeColor="accent6" w:sz="4" w:space="0"/>
          <w:left w:val="nil"/>
        </w:tcBorders>
      </w:tcPr>
    </w:tblStylePr>
    <w:tblStylePr w:type="swCell">
      <w:tblPr/>
      <w:tcPr>
        <w:tcBorders>
          <w:top w:val="double" w:color="8CCA45" w:themeColor="accent6" w:sz="4" w:space="0"/>
          <w:right w:val="nil"/>
        </w:tcBorders>
      </w:tcPr>
    </w:tblStylePr>
  </w:style>
  <w:style w:type="table" w:styleId="ItadGreenHeaderRow1" w:customStyle="1">
    <w:name w:val="Itad Green Header Row1"/>
    <w:basedOn w:val="TableNormal"/>
    <w:uiPriority w:val="99"/>
    <w:qFormat/>
    <w:rsid w:val="00EF000F"/>
    <w:pPr>
      <w:spacing w:after="120"/>
    </w:pPr>
    <w:rPr>
      <w:rFonts w:ascii="Calibri" w:hAnsi="Calibri" w:cs="Arial"/>
      <w:color w:val="3B3B3C" w:themeColor="text1"/>
      <w:sz w:val="22"/>
    </w:rPr>
    <w:tblPr>
      <w:tblStyleRowBandSize w:val="1"/>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bottom w:w="28" w:type="dxa"/>
      </w:tblCellMar>
    </w:tblPr>
    <w:tcPr>
      <w:shd w:val="clear" w:color="auto" w:fill="F2F2F2" w:themeFill="background1" w:themeFillShade="F2"/>
    </w:tcPr>
    <w:tblStylePr w:type="firstRow">
      <w:tblPr/>
      <w:tcPr>
        <w:shd w:val="clear" w:color="auto" w:fill="96C286" w:themeFill="text2" w:themeFillTint="99"/>
      </w:tcPr>
    </w:tblStylePr>
    <w:tblStylePr w:type="lastRow">
      <w:tblPr/>
      <w:tcPr>
        <w:shd w:val="clear" w:color="auto" w:fill="E7E6E6" w:themeFill="background2"/>
      </w:tcPr>
    </w:tblStylePr>
    <w:tblStylePr w:type="band1Horz">
      <w:tblPr/>
      <w:tcPr>
        <w:shd w:val="clear" w:color="auto" w:fill="FFFFFF" w:themeFill="background1"/>
      </w:tcPr>
    </w:tblStylePr>
    <w:tblStylePr w:type="band2Horz">
      <w:tblPr/>
      <w:tcPr>
        <w:shd w:val="clear" w:color="auto" w:fill="FFFFFF" w:themeFill="background1"/>
      </w:tcPr>
    </w:tblStylePr>
  </w:style>
  <w:style w:type="table" w:styleId="ItadGreenHeaderRow11" w:customStyle="1">
    <w:name w:val="Itad Green Header Row11"/>
    <w:basedOn w:val="TableNormal"/>
    <w:uiPriority w:val="99"/>
    <w:qFormat/>
    <w:rsid w:val="0026435E"/>
    <w:pPr>
      <w:spacing w:after="120"/>
    </w:pPr>
    <w:rPr>
      <w:rFonts w:ascii="Calibri" w:hAnsi="Calibri" w:cs="Arial"/>
      <w:color w:val="3B3B3C" w:themeColor="text1"/>
      <w:sz w:val="22"/>
    </w:rPr>
    <w:tblPr>
      <w:tblStyleRowBandSize w:val="1"/>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bottom w:w="28" w:type="dxa"/>
      </w:tblCellMar>
    </w:tblPr>
    <w:tcPr>
      <w:shd w:val="clear" w:color="auto" w:fill="F2F2F2" w:themeFill="background1" w:themeFillShade="F2"/>
    </w:tcPr>
    <w:tblStylePr w:type="firstRow">
      <w:tblPr/>
      <w:tcPr>
        <w:shd w:val="clear" w:color="auto" w:fill="96C286" w:themeFill="text2" w:themeFillTint="99"/>
      </w:tcPr>
    </w:tblStylePr>
    <w:tblStylePr w:type="lastRow">
      <w:tblPr/>
      <w:tcPr>
        <w:shd w:val="clear" w:color="auto" w:fill="E7E6E6" w:themeFill="background2"/>
      </w:tcPr>
    </w:tblStylePr>
    <w:tblStylePr w:type="band1Horz">
      <w:tblPr/>
      <w:tcPr>
        <w:shd w:val="clear" w:color="auto" w:fill="FFFFFF" w:themeFill="background1"/>
      </w:tcPr>
    </w:tblStylePr>
    <w:tblStylePr w:type="band2Horz">
      <w:tblPr/>
      <w:tcPr>
        <w:shd w:val="clear" w:color="auto" w:fill="FFFFFF" w:themeFill="background1"/>
      </w:tcPr>
    </w:tblStylePr>
  </w:style>
  <w:style w:type="numbering" w:styleId="WFP" w:customStyle="1">
    <w:name w:val="WFP"/>
    <w:uiPriority w:val="99"/>
    <w:rsid w:val="005A48B4"/>
    <w:pPr>
      <w:numPr>
        <w:numId w:val="17"/>
      </w:numPr>
    </w:pPr>
  </w:style>
  <w:style w:type="paragraph" w:styleId="Default" w:customStyle="1">
    <w:name w:val="Default"/>
    <w:rsid w:val="00EA3E9E"/>
    <w:pPr>
      <w:autoSpaceDE w:val="0"/>
      <w:autoSpaceDN w:val="0"/>
      <w:adjustRightInd w:val="0"/>
    </w:pPr>
    <w:rPr>
      <w:rFonts w:ascii="Calibri" w:hAnsi="Calibri" w:eastAsia="Calibri" w:cs="Calibri"/>
      <w:color w:val="000000"/>
      <w:lang w:eastAsia="en-GB"/>
    </w:rPr>
  </w:style>
  <w:style w:type="paragraph" w:styleId="Itadheading1" w:customStyle="1">
    <w:name w:val="Itad heading 1"/>
    <w:basedOn w:val="Heading1"/>
    <w:qFormat/>
    <w:rsid w:val="000E5A07"/>
    <w:pPr>
      <w:keepNext/>
      <w:keepLines/>
      <w:pageBreakBefore/>
      <w:numPr>
        <w:numId w:val="16"/>
      </w:numPr>
      <w:spacing w:before="360" w:after="240" w:line="276" w:lineRule="auto"/>
      <w:ind w:left="357" w:hanging="357"/>
    </w:pPr>
    <w:rPr>
      <w:rFonts w:eastAsia="Calibri" w:cs="Times New Roman"/>
      <w:b/>
      <w:bCs/>
      <w:color w:val="73B632"/>
      <w:lang w:eastAsia="en-GB"/>
    </w:rPr>
  </w:style>
  <w:style w:type="paragraph" w:styleId="Itadsectionheading" w:customStyle="1">
    <w:name w:val="Itad section heading"/>
    <w:basedOn w:val="Heading2"/>
    <w:qFormat/>
    <w:rsid w:val="000E5A07"/>
    <w:pPr>
      <w:keepNext/>
      <w:keepLines/>
      <w:numPr>
        <w:numId w:val="16"/>
      </w:numPr>
      <w:tabs>
        <w:tab w:val="clear" w:pos="680"/>
      </w:tabs>
      <w:spacing w:after="160" w:line="276" w:lineRule="auto"/>
    </w:pPr>
    <w:rPr>
      <w:rFonts w:eastAsia="Calibri" w:cs="Times New Roman"/>
      <w:b/>
      <w:bCs/>
      <w:color w:val="73B632"/>
      <w:sz w:val="28"/>
      <w:szCs w:val="28"/>
    </w:rPr>
  </w:style>
  <w:style w:type="paragraph" w:styleId="Itadsub-sectionheading" w:customStyle="1">
    <w:name w:val="Itad sub-section heading"/>
    <w:basedOn w:val="Heading3"/>
    <w:qFormat/>
    <w:rsid w:val="000E5A07"/>
    <w:pPr>
      <w:keepNext/>
      <w:keepLines/>
      <w:numPr>
        <w:numId w:val="16"/>
      </w:numPr>
      <w:tabs>
        <w:tab w:val="clear" w:pos="907"/>
      </w:tabs>
      <w:spacing w:before="200" w:after="200" w:line="276" w:lineRule="auto"/>
    </w:pPr>
    <w:rPr>
      <w:rFonts w:eastAsia="Calibri" w:cs="Times New Roman"/>
      <w:bCs/>
      <w:color w:val="auto"/>
      <w:sz w:val="24"/>
      <w:szCs w:val="28"/>
    </w:rPr>
  </w:style>
  <w:style w:type="table" w:styleId="GridTable2-Accent6">
    <w:name w:val="Grid Table 2 Accent 6"/>
    <w:basedOn w:val="TableNormal"/>
    <w:uiPriority w:val="47"/>
    <w:rsid w:val="006043B3"/>
    <w:rPr>
      <w:sz w:val="22"/>
      <w:szCs w:val="22"/>
    </w:rPr>
    <w:tblPr>
      <w:tblStyleRowBandSize w:val="1"/>
      <w:tblStyleColBandSize w:val="1"/>
      <w:tblBorders>
        <w:top w:val="single" w:color="B9DF8F" w:themeColor="accent6" w:themeTint="99" w:sz="2" w:space="0"/>
        <w:bottom w:val="single" w:color="B9DF8F" w:themeColor="accent6" w:themeTint="99" w:sz="2" w:space="0"/>
        <w:insideH w:val="single" w:color="B9DF8F" w:themeColor="accent6" w:themeTint="99" w:sz="2" w:space="0"/>
        <w:insideV w:val="single" w:color="B9DF8F" w:themeColor="accent6" w:themeTint="99" w:sz="2" w:space="0"/>
      </w:tblBorders>
    </w:tblPr>
    <w:tblStylePr w:type="firstRow">
      <w:rPr>
        <w:b/>
        <w:bCs/>
      </w:rPr>
      <w:tblPr/>
      <w:tcPr>
        <w:tcBorders>
          <w:top w:val="nil"/>
          <w:bottom w:val="single" w:color="B9DF8F" w:themeColor="accent6" w:themeTint="99" w:sz="12" w:space="0"/>
          <w:insideH w:val="nil"/>
          <w:insideV w:val="nil"/>
        </w:tcBorders>
        <w:shd w:val="clear" w:color="auto" w:fill="FFFFFF" w:themeFill="background1"/>
      </w:tcPr>
    </w:tblStylePr>
    <w:tblStylePr w:type="lastRow">
      <w:rPr>
        <w:b/>
        <w:bCs/>
      </w:rPr>
      <w:tblPr/>
      <w:tcPr>
        <w:tcBorders>
          <w:top w:val="double" w:color="B9DF8F"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F4D9" w:themeFill="accent6" w:themeFillTint="33"/>
      </w:tcPr>
    </w:tblStylePr>
    <w:tblStylePr w:type="band1Horz">
      <w:tblPr/>
      <w:tcPr>
        <w:shd w:val="clear" w:color="auto" w:fill="E7F4D9" w:themeFill="accent6" w:themeFillTint="33"/>
      </w:tcPr>
    </w:tblStylePr>
  </w:style>
  <w:style w:type="table" w:styleId="GridTable4-Accent21" w:customStyle="1">
    <w:name w:val="Grid Table 4 - Accent 21"/>
    <w:basedOn w:val="TableNormal"/>
    <w:next w:val="GridTable4-Accent2"/>
    <w:uiPriority w:val="49"/>
    <w:rsid w:val="00175010"/>
    <w:rPr>
      <w:rFonts w:ascii="Calibri" w:hAnsi="Calibri" w:eastAsia="Calibri" w:cs="Times New Roman"/>
      <w:sz w:val="20"/>
      <w:szCs w:val="20"/>
      <w:lang w:eastAsia="en-GB"/>
    </w:rPr>
    <w:tblPr>
      <w:tblStyleRowBandSize w:val="1"/>
      <w:tblStyleColBandSize w:val="1"/>
      <w:tblBorders>
        <w:top w:val="single" w:color="B9DF8F" w:sz="4" w:space="0"/>
        <w:left w:val="single" w:color="B9DF8F" w:sz="4" w:space="0"/>
        <w:bottom w:val="single" w:color="B9DF8F" w:sz="4" w:space="0"/>
        <w:right w:val="single" w:color="B9DF8F" w:sz="4" w:space="0"/>
        <w:insideH w:val="single" w:color="B9DF8F" w:sz="4" w:space="0"/>
        <w:insideV w:val="single" w:color="B9DF8F" w:sz="4" w:space="0"/>
      </w:tblBorders>
    </w:tblPr>
    <w:tblStylePr w:type="firstRow">
      <w:rPr>
        <w:b/>
        <w:bCs/>
        <w:color w:val="FFFFFF"/>
      </w:rPr>
      <w:tblPr/>
      <w:tcPr>
        <w:tcBorders>
          <w:top w:val="single" w:color="8CCA45" w:sz="4" w:space="0"/>
          <w:left w:val="single" w:color="8CCA45" w:sz="4" w:space="0"/>
          <w:bottom w:val="single" w:color="8CCA45" w:sz="4" w:space="0"/>
          <w:right w:val="single" w:color="8CCA45" w:sz="4" w:space="0"/>
          <w:insideH w:val="nil"/>
          <w:insideV w:val="nil"/>
        </w:tcBorders>
        <w:shd w:val="clear" w:color="auto" w:fill="8CCA45"/>
      </w:tcPr>
    </w:tblStylePr>
    <w:tblStylePr w:type="lastRow">
      <w:rPr>
        <w:b/>
        <w:bCs/>
      </w:rPr>
      <w:tblPr/>
      <w:tcPr>
        <w:tcBorders>
          <w:top w:val="double" w:color="8CCA45" w:sz="4" w:space="0"/>
        </w:tcBorders>
      </w:tcPr>
    </w:tblStylePr>
    <w:tblStylePr w:type="firstCol">
      <w:rPr>
        <w:b/>
        <w:bCs/>
      </w:rPr>
    </w:tblStylePr>
    <w:tblStylePr w:type="lastCol">
      <w:rPr>
        <w:b/>
        <w:bCs/>
      </w:rPr>
    </w:tblStylePr>
    <w:tblStylePr w:type="band1Vert">
      <w:tblPr/>
      <w:tcPr>
        <w:shd w:val="clear" w:color="auto" w:fill="E7F4D9"/>
      </w:tcPr>
    </w:tblStylePr>
    <w:tblStylePr w:type="band1Horz">
      <w:tblPr/>
      <w:tcPr>
        <w:shd w:val="clear" w:color="auto" w:fill="E7F4D9"/>
      </w:tcPr>
    </w:tblStylePr>
  </w:style>
  <w:style w:type="table" w:styleId="GridTable4-Accent22" w:customStyle="1">
    <w:name w:val="Grid Table 4 - Accent 22"/>
    <w:basedOn w:val="TableNormal"/>
    <w:next w:val="GridTable4-Accent2"/>
    <w:uiPriority w:val="49"/>
    <w:rsid w:val="00D00DED"/>
    <w:rPr>
      <w:rFonts w:ascii="Calibri" w:hAnsi="Calibri" w:eastAsia="Calibri" w:cs="Times New Roman"/>
      <w:sz w:val="20"/>
      <w:szCs w:val="20"/>
      <w:lang w:eastAsia="en-GB"/>
    </w:rPr>
    <w:tblPr>
      <w:tblStyleRowBandSize w:val="1"/>
      <w:tblStyleColBandSize w:val="1"/>
      <w:tblBorders>
        <w:top w:val="single" w:color="B9DF8F" w:sz="4" w:space="0"/>
        <w:left w:val="single" w:color="B9DF8F" w:sz="4" w:space="0"/>
        <w:bottom w:val="single" w:color="B9DF8F" w:sz="4" w:space="0"/>
        <w:right w:val="single" w:color="B9DF8F" w:sz="4" w:space="0"/>
        <w:insideH w:val="single" w:color="B9DF8F" w:sz="4" w:space="0"/>
        <w:insideV w:val="single" w:color="B9DF8F" w:sz="4" w:space="0"/>
      </w:tblBorders>
    </w:tblPr>
    <w:tblStylePr w:type="firstRow">
      <w:rPr>
        <w:b/>
        <w:bCs/>
        <w:color w:val="FFFFFF"/>
      </w:rPr>
      <w:tblPr/>
      <w:tcPr>
        <w:tcBorders>
          <w:top w:val="single" w:color="8CCA45" w:sz="4" w:space="0"/>
          <w:left w:val="single" w:color="8CCA45" w:sz="4" w:space="0"/>
          <w:bottom w:val="single" w:color="8CCA45" w:sz="4" w:space="0"/>
          <w:right w:val="single" w:color="8CCA45" w:sz="4" w:space="0"/>
          <w:insideH w:val="nil"/>
          <w:insideV w:val="nil"/>
        </w:tcBorders>
        <w:shd w:val="clear" w:color="auto" w:fill="8CCA45"/>
      </w:tcPr>
    </w:tblStylePr>
    <w:tblStylePr w:type="lastRow">
      <w:rPr>
        <w:b/>
        <w:bCs/>
      </w:rPr>
      <w:tblPr/>
      <w:tcPr>
        <w:tcBorders>
          <w:top w:val="double" w:color="8CCA45" w:sz="4" w:space="0"/>
        </w:tcBorders>
      </w:tcPr>
    </w:tblStylePr>
    <w:tblStylePr w:type="firstCol">
      <w:rPr>
        <w:b/>
        <w:bCs/>
      </w:rPr>
    </w:tblStylePr>
    <w:tblStylePr w:type="lastCol">
      <w:rPr>
        <w:b/>
        <w:bCs/>
      </w:rPr>
    </w:tblStylePr>
    <w:tblStylePr w:type="band1Vert">
      <w:tblPr/>
      <w:tcPr>
        <w:shd w:val="clear" w:color="auto" w:fill="E7F4D9"/>
      </w:tcPr>
    </w:tblStylePr>
    <w:tblStylePr w:type="band1Horz">
      <w:tblPr/>
      <w:tcPr>
        <w:shd w:val="clear" w:color="auto" w:fill="E7F4D9"/>
      </w:tcPr>
    </w:tblStylePr>
  </w:style>
  <w:style w:type="table" w:styleId="GridTable4-Accent23" w:customStyle="1">
    <w:name w:val="Grid Table 4 - Accent 23"/>
    <w:basedOn w:val="TableNormal"/>
    <w:next w:val="GridTable4-Accent2"/>
    <w:uiPriority w:val="49"/>
    <w:rsid w:val="005B0FCB"/>
    <w:rPr>
      <w:rFonts w:ascii="Calibri" w:hAnsi="Calibri" w:eastAsia="Calibri" w:cs="Times New Roman"/>
      <w:sz w:val="20"/>
      <w:szCs w:val="20"/>
      <w:lang w:eastAsia="en-GB"/>
    </w:rPr>
    <w:tblPr>
      <w:tblStyleRowBandSize w:val="1"/>
      <w:tblStyleColBandSize w:val="1"/>
      <w:tblBorders>
        <w:top w:val="single" w:color="B9DF8F" w:sz="4" w:space="0"/>
        <w:left w:val="single" w:color="B9DF8F" w:sz="4" w:space="0"/>
        <w:bottom w:val="single" w:color="B9DF8F" w:sz="4" w:space="0"/>
        <w:right w:val="single" w:color="B9DF8F" w:sz="4" w:space="0"/>
        <w:insideH w:val="single" w:color="B9DF8F" w:sz="4" w:space="0"/>
        <w:insideV w:val="single" w:color="B9DF8F" w:sz="4" w:space="0"/>
      </w:tblBorders>
    </w:tblPr>
    <w:tblStylePr w:type="firstRow">
      <w:rPr>
        <w:b/>
        <w:bCs/>
        <w:color w:val="FFFFFF"/>
      </w:rPr>
      <w:tblPr/>
      <w:tcPr>
        <w:tcBorders>
          <w:top w:val="single" w:color="8CCA45" w:sz="4" w:space="0"/>
          <w:left w:val="single" w:color="8CCA45" w:sz="4" w:space="0"/>
          <w:bottom w:val="single" w:color="8CCA45" w:sz="4" w:space="0"/>
          <w:right w:val="single" w:color="8CCA45" w:sz="4" w:space="0"/>
          <w:insideH w:val="nil"/>
          <w:insideV w:val="nil"/>
        </w:tcBorders>
        <w:shd w:val="clear" w:color="auto" w:fill="8CCA45"/>
      </w:tcPr>
    </w:tblStylePr>
    <w:tblStylePr w:type="lastRow">
      <w:rPr>
        <w:b/>
        <w:bCs/>
      </w:rPr>
      <w:tblPr/>
      <w:tcPr>
        <w:tcBorders>
          <w:top w:val="double" w:color="8CCA45" w:sz="4" w:space="0"/>
        </w:tcBorders>
      </w:tcPr>
    </w:tblStylePr>
    <w:tblStylePr w:type="firstCol">
      <w:rPr>
        <w:b/>
        <w:bCs/>
      </w:rPr>
    </w:tblStylePr>
    <w:tblStylePr w:type="lastCol">
      <w:rPr>
        <w:b/>
        <w:bCs/>
      </w:rPr>
    </w:tblStylePr>
    <w:tblStylePr w:type="band1Vert">
      <w:tblPr/>
      <w:tcPr>
        <w:shd w:val="clear" w:color="auto" w:fill="E7F4D9"/>
      </w:tcPr>
    </w:tblStylePr>
    <w:tblStylePr w:type="band1Horz">
      <w:tblPr/>
      <w:tcPr>
        <w:shd w:val="clear" w:color="auto" w:fill="E7F4D9"/>
      </w:tcPr>
    </w:tblStylePr>
  </w:style>
  <w:style w:type="table" w:styleId="TableGrid2" w:customStyle="1">
    <w:name w:val="Table Grid2"/>
    <w:basedOn w:val="TableNormal"/>
    <w:next w:val="TableGrid"/>
    <w:uiPriority w:val="39"/>
    <w:rsid w:val="003C6A1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PlainTable2">
    <w:name w:val="Plain Table 2"/>
    <w:basedOn w:val="TableNormal"/>
    <w:uiPriority w:val="42"/>
    <w:rsid w:val="00B11A8A"/>
    <w:tblPr>
      <w:tblStyleRowBandSize w:val="1"/>
      <w:tblStyleColBandSize w:val="1"/>
      <w:tblBorders>
        <w:top w:val="single" w:color="9C9C9D" w:themeColor="text1" w:themeTint="80" w:sz="4" w:space="0"/>
        <w:bottom w:val="single" w:color="9C9C9D" w:themeColor="text1" w:themeTint="80" w:sz="4" w:space="0"/>
      </w:tblBorders>
    </w:tblPr>
    <w:tblStylePr w:type="firstRow">
      <w:rPr>
        <w:b/>
        <w:bCs/>
      </w:rPr>
      <w:tblPr/>
      <w:tcPr>
        <w:tcBorders>
          <w:bottom w:val="single" w:color="9C9C9D" w:themeColor="text1" w:themeTint="80" w:sz="4" w:space="0"/>
        </w:tcBorders>
      </w:tcPr>
    </w:tblStylePr>
    <w:tblStylePr w:type="lastRow">
      <w:rPr>
        <w:b/>
        <w:bCs/>
      </w:rPr>
      <w:tblPr/>
      <w:tcPr>
        <w:tcBorders>
          <w:top w:val="single" w:color="9C9C9D" w:themeColor="text1" w:themeTint="80" w:sz="4" w:space="0"/>
        </w:tcBorders>
      </w:tcPr>
    </w:tblStylePr>
    <w:tblStylePr w:type="firstCol">
      <w:rPr>
        <w:b/>
        <w:bCs/>
      </w:rPr>
    </w:tblStylePr>
    <w:tblStylePr w:type="lastCol">
      <w:rPr>
        <w:b/>
        <w:bCs/>
      </w:rPr>
    </w:tblStylePr>
    <w:tblStylePr w:type="band1Vert">
      <w:tblPr/>
      <w:tcPr>
        <w:tcBorders>
          <w:left w:val="single" w:color="9C9C9D" w:themeColor="text1" w:themeTint="80" w:sz="4" w:space="0"/>
          <w:right w:val="single" w:color="9C9C9D" w:themeColor="text1" w:themeTint="80" w:sz="4" w:space="0"/>
        </w:tcBorders>
      </w:tcPr>
    </w:tblStylePr>
    <w:tblStylePr w:type="band2Vert">
      <w:tblPr/>
      <w:tcPr>
        <w:tcBorders>
          <w:left w:val="single" w:color="9C9C9D" w:themeColor="text1" w:themeTint="80" w:sz="4" w:space="0"/>
          <w:right w:val="single" w:color="9C9C9D" w:themeColor="text1" w:themeTint="80" w:sz="4" w:space="0"/>
        </w:tcBorders>
      </w:tcPr>
    </w:tblStylePr>
    <w:tblStylePr w:type="band1Horz">
      <w:tblPr/>
      <w:tcPr>
        <w:tcBorders>
          <w:top w:val="single" w:color="9C9C9D" w:themeColor="text1" w:themeTint="80" w:sz="4" w:space="0"/>
          <w:bottom w:val="single" w:color="9C9C9D" w:themeColor="text1" w:themeTint="80" w:sz="4" w:space="0"/>
        </w:tcBorders>
      </w:tcPr>
    </w:tblStylePr>
  </w:style>
  <w:style w:type="paragraph" w:styleId="BVIfnrCarCar1CarCarCharCarCharCarCharChar" w:customStyle="1">
    <w:name w:val="BVI fnr Car Car1 Car Car Char Car Char Car Char Char"/>
    <w:basedOn w:val="FootnoteText"/>
    <w:autoRedefine/>
    <w:uiPriority w:val="99"/>
    <w:qFormat/>
    <w:rsid w:val="007E2722"/>
    <w:pPr>
      <w:tabs>
        <w:tab w:val="left" w:pos="270"/>
      </w:tabs>
      <w:ind w:left="270" w:hanging="270"/>
      <w:jc w:val="both"/>
    </w:pPr>
    <w:rPr>
      <w:rFonts w:asciiTheme="minorHAnsi" w:hAnsiTheme="minorHAnsi" w:cstheme="minorBidi"/>
      <w:sz w:val="22"/>
      <w:szCs w:val="22"/>
      <w:vertAlign w:val="superscript"/>
    </w:rPr>
  </w:style>
  <w:style w:type="paragraph" w:styleId="NoParagraphStyle" w:customStyle="1">
    <w:name w:val="[No Paragraph Style]"/>
    <w:rsid w:val="00AD065D"/>
    <w:pPr>
      <w:widowControl w:val="0"/>
      <w:autoSpaceDE w:val="0"/>
      <w:autoSpaceDN w:val="0"/>
      <w:adjustRightInd w:val="0"/>
      <w:spacing w:line="288" w:lineRule="auto"/>
      <w:textAlignment w:val="center"/>
    </w:pPr>
    <w:rPr>
      <w:rFonts w:ascii="MinionPro-Regular" w:hAnsi="MinionPro-Regular" w:eastAsia="Times New Roman" w:cs="MinionPro-Regular"/>
      <w:color w:val="000000"/>
      <w:lang w:val="en-US"/>
    </w:rPr>
  </w:style>
  <w:style w:type="paragraph" w:styleId="TABLEREGULAR" w:customStyle="1">
    <w:name w:val="TABLE REGULAR"/>
    <w:basedOn w:val="NoParagraphStyle"/>
    <w:uiPriority w:val="99"/>
    <w:rsid w:val="00AD065D"/>
    <w:pPr>
      <w:spacing w:line="220" w:lineRule="atLeast"/>
    </w:pPr>
    <w:rPr>
      <w:rFonts w:ascii="TheSansSemiLight-Plain" w:hAnsi="TheSansSemiLight-Plain" w:cs="TheSansSemiLight-Plain"/>
      <w:spacing w:val="-2"/>
      <w:sz w:val="18"/>
      <w:szCs w:val="18"/>
    </w:rPr>
  </w:style>
  <w:style w:type="paragraph" w:styleId="TABLEBOLD" w:customStyle="1">
    <w:name w:val="TABLE BOLD"/>
    <w:basedOn w:val="NoParagraphStyle"/>
    <w:uiPriority w:val="99"/>
    <w:rsid w:val="00AD065D"/>
    <w:pPr>
      <w:spacing w:line="200" w:lineRule="atLeast"/>
    </w:pPr>
    <w:rPr>
      <w:rFonts w:ascii="TheSansSemiBold-Plain" w:hAnsi="TheSansSemiBold-Plain" w:cs="TheSansSemiBold-Plain"/>
      <w:b/>
      <w:bCs/>
      <w:sz w:val="18"/>
      <w:szCs w:val="18"/>
    </w:rPr>
  </w:style>
  <w:style w:type="paragraph" w:styleId="TABLETOP" w:customStyle="1">
    <w:name w:val="TABLE TOP"/>
    <w:basedOn w:val="NoParagraphStyle"/>
    <w:uiPriority w:val="99"/>
    <w:rsid w:val="00AD065D"/>
    <w:pPr>
      <w:spacing w:line="200" w:lineRule="atLeast"/>
    </w:pPr>
    <w:rPr>
      <w:rFonts w:ascii="TheSansSemiBold-Plain" w:hAnsi="TheSansSemiBold-Plain" w:cs="TheSansSemiBold-Plain"/>
      <w:b/>
      <w:bCs/>
      <w:color w:val="FFFFFF"/>
      <w:sz w:val="18"/>
      <w:szCs w:val="18"/>
    </w:rPr>
  </w:style>
  <w:style w:type="paragraph" w:styleId="Itadbulletpoints" w:customStyle="1">
    <w:name w:val="Itad bullet points"/>
    <w:basedOn w:val="Normal"/>
    <w:qFormat/>
    <w:rsid w:val="00DC7503"/>
    <w:pPr>
      <w:numPr>
        <w:numId w:val="18"/>
      </w:numPr>
      <w:spacing w:after="200"/>
    </w:pPr>
    <w:rPr>
      <w:rFonts w:eastAsia="Calibri" w:cs="Times New Roman"/>
      <w:color w:val="3B3B3C" w:themeColor="text1"/>
      <w:szCs w:val="20"/>
    </w:rPr>
  </w:style>
  <w:style w:type="paragraph" w:styleId="TableofFigures">
    <w:name w:val="table of figures"/>
    <w:basedOn w:val="Normal"/>
    <w:next w:val="Normal"/>
    <w:uiPriority w:val="99"/>
    <w:unhideWhenUsed/>
    <w:rsid w:val="00CD2FF1"/>
  </w:style>
  <w:style w:type="character" w:styleId="Mention2" w:customStyle="1">
    <w:name w:val="Mention2"/>
    <w:basedOn w:val="DefaultParagraphFont"/>
    <w:uiPriority w:val="99"/>
    <w:unhideWhenUsed/>
    <w:rPr>
      <w:color w:val="2B579A"/>
      <w:shd w:val="clear" w:color="auto" w:fill="E6E6E6"/>
    </w:rPr>
  </w:style>
  <w:style w:type="table" w:styleId="ListTable3-Accent4">
    <w:name w:val="List Table 3 Accent 4"/>
    <w:basedOn w:val="TableNormal"/>
    <w:uiPriority w:val="48"/>
    <w:rsid w:val="00E07116"/>
    <w:rPr>
      <w:sz w:val="22"/>
      <w:szCs w:val="22"/>
    </w:rPr>
    <w:tblPr>
      <w:tblStyleRowBandSize w:val="1"/>
      <w:tblStyleColBandSize w:val="1"/>
      <w:tblBorders>
        <w:top w:val="single" w:color="F1B249" w:themeColor="accent4" w:sz="4" w:space="0"/>
        <w:left w:val="single" w:color="F1B249" w:themeColor="accent4" w:sz="4" w:space="0"/>
        <w:bottom w:val="single" w:color="F1B249" w:themeColor="accent4" w:sz="4" w:space="0"/>
        <w:right w:val="single" w:color="F1B249" w:themeColor="accent4" w:sz="4" w:space="0"/>
      </w:tblBorders>
    </w:tblPr>
    <w:tblStylePr w:type="firstRow">
      <w:rPr>
        <w:b/>
        <w:bCs/>
        <w:color w:val="FFFFFF" w:themeColor="background1"/>
      </w:rPr>
      <w:tblPr/>
      <w:tcPr>
        <w:shd w:val="clear" w:color="auto" w:fill="F1B249" w:themeFill="accent4"/>
      </w:tcPr>
    </w:tblStylePr>
    <w:tblStylePr w:type="lastRow">
      <w:rPr>
        <w:b/>
        <w:bCs/>
      </w:rPr>
      <w:tblPr/>
      <w:tcPr>
        <w:tcBorders>
          <w:top w:val="double" w:color="F1B249"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F1B249" w:themeColor="accent4" w:sz="4" w:space="0"/>
          <w:right w:val="single" w:color="F1B249" w:themeColor="accent4" w:sz="4" w:space="0"/>
        </w:tcBorders>
      </w:tcPr>
    </w:tblStylePr>
    <w:tblStylePr w:type="band1Horz">
      <w:tblPr/>
      <w:tcPr>
        <w:tcBorders>
          <w:top w:val="single" w:color="F1B249" w:themeColor="accent4" w:sz="4" w:space="0"/>
          <w:bottom w:val="single" w:color="F1B249"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F1B249" w:themeColor="accent4" w:sz="4" w:space="0"/>
          <w:left w:val="nil"/>
        </w:tcBorders>
      </w:tcPr>
    </w:tblStylePr>
    <w:tblStylePr w:type="swCell">
      <w:tblPr/>
      <w:tcPr>
        <w:tcBorders>
          <w:top w:val="double" w:color="F1B249" w:themeColor="accent4" w:sz="4" w:space="0"/>
          <w:right w:val="nil"/>
        </w:tcBorders>
      </w:tcPr>
    </w:tblStylePr>
  </w:style>
  <w:style w:type="table" w:styleId="GridTable4-Accent4">
    <w:name w:val="Grid Table 4 Accent 4"/>
    <w:basedOn w:val="TableNormal"/>
    <w:uiPriority w:val="49"/>
    <w:rsid w:val="00E07116"/>
    <w:rPr>
      <w:sz w:val="22"/>
      <w:szCs w:val="22"/>
    </w:rPr>
    <w:tblPr>
      <w:tblStyleRowBandSize w:val="1"/>
      <w:tblStyleColBandSize w:val="1"/>
      <w:tblBorders>
        <w:top w:val="single" w:color="F6D091" w:themeColor="accent4" w:themeTint="99" w:sz="4" w:space="0"/>
        <w:left w:val="single" w:color="F6D091" w:themeColor="accent4" w:themeTint="99" w:sz="4" w:space="0"/>
        <w:bottom w:val="single" w:color="F6D091" w:themeColor="accent4" w:themeTint="99" w:sz="4" w:space="0"/>
        <w:right w:val="single" w:color="F6D091" w:themeColor="accent4" w:themeTint="99" w:sz="4" w:space="0"/>
        <w:insideH w:val="single" w:color="F6D091" w:themeColor="accent4" w:themeTint="99" w:sz="4" w:space="0"/>
        <w:insideV w:val="single" w:color="F6D091" w:themeColor="accent4" w:themeTint="99" w:sz="4" w:space="0"/>
      </w:tblBorders>
    </w:tblPr>
    <w:tblStylePr w:type="firstRow">
      <w:rPr>
        <w:b/>
        <w:bCs/>
        <w:color w:val="FFFFFF" w:themeColor="background1"/>
      </w:rPr>
      <w:tblPr/>
      <w:tcPr>
        <w:tcBorders>
          <w:top w:val="single" w:color="F1B249" w:themeColor="accent4" w:sz="4" w:space="0"/>
          <w:left w:val="single" w:color="F1B249" w:themeColor="accent4" w:sz="4" w:space="0"/>
          <w:bottom w:val="single" w:color="F1B249" w:themeColor="accent4" w:sz="4" w:space="0"/>
          <w:right w:val="single" w:color="F1B249" w:themeColor="accent4" w:sz="4" w:space="0"/>
          <w:insideH w:val="nil"/>
          <w:insideV w:val="nil"/>
        </w:tcBorders>
        <w:shd w:val="clear" w:color="auto" w:fill="F1B249" w:themeFill="accent4"/>
      </w:tcPr>
    </w:tblStylePr>
    <w:tblStylePr w:type="lastRow">
      <w:rPr>
        <w:b/>
        <w:bCs/>
      </w:rPr>
      <w:tblPr/>
      <w:tcPr>
        <w:tcBorders>
          <w:top w:val="double" w:color="F1B249" w:themeColor="accent4" w:sz="4" w:space="0"/>
        </w:tcBorders>
      </w:tcPr>
    </w:tblStylePr>
    <w:tblStylePr w:type="firstCol">
      <w:rPr>
        <w:b/>
        <w:bCs/>
      </w:rPr>
    </w:tblStylePr>
    <w:tblStylePr w:type="lastCol">
      <w:rPr>
        <w:b/>
        <w:bCs/>
      </w:rPr>
    </w:tblStylePr>
    <w:tblStylePr w:type="band1Vert">
      <w:tblPr/>
      <w:tcPr>
        <w:shd w:val="clear" w:color="auto" w:fill="FCEFDA" w:themeFill="accent4" w:themeFillTint="33"/>
      </w:tcPr>
    </w:tblStylePr>
    <w:tblStylePr w:type="band1Horz">
      <w:tblPr/>
      <w:tcPr>
        <w:shd w:val="clear" w:color="auto" w:fill="FCEFDA" w:themeFill="accent4" w:themeFillTint="33"/>
      </w:tcPr>
    </w:tblStylePr>
  </w:style>
  <w:style w:type="table" w:styleId="GridTable4-Accent1">
    <w:name w:val="Grid Table 4 Accent 1"/>
    <w:basedOn w:val="TableNormal"/>
    <w:uiPriority w:val="49"/>
    <w:rsid w:val="00E07116"/>
    <w:rPr>
      <w:sz w:val="22"/>
      <w:szCs w:val="22"/>
    </w:rPr>
    <w:tblPr>
      <w:tblStyleRowBandSize w:val="1"/>
      <w:tblStyleColBandSize w:val="1"/>
      <w:tblBorders>
        <w:top w:val="single" w:color="C5BC7D" w:themeColor="accent1" w:themeTint="99" w:sz="4" w:space="0"/>
        <w:left w:val="single" w:color="C5BC7D" w:themeColor="accent1" w:themeTint="99" w:sz="4" w:space="0"/>
        <w:bottom w:val="single" w:color="C5BC7D" w:themeColor="accent1" w:themeTint="99" w:sz="4" w:space="0"/>
        <w:right w:val="single" w:color="C5BC7D" w:themeColor="accent1" w:themeTint="99" w:sz="4" w:space="0"/>
        <w:insideH w:val="single" w:color="C5BC7D" w:themeColor="accent1" w:themeTint="99" w:sz="4" w:space="0"/>
        <w:insideV w:val="single" w:color="C5BC7D" w:themeColor="accent1" w:themeTint="99" w:sz="4" w:space="0"/>
      </w:tblBorders>
    </w:tblPr>
    <w:tblStylePr w:type="firstRow">
      <w:rPr>
        <w:b/>
        <w:bCs/>
        <w:color w:val="FFFFFF" w:themeColor="background1"/>
      </w:rPr>
      <w:tblPr/>
      <w:tcPr>
        <w:tcBorders>
          <w:top w:val="single" w:color="89803D" w:themeColor="accent1" w:sz="4" w:space="0"/>
          <w:left w:val="single" w:color="89803D" w:themeColor="accent1" w:sz="4" w:space="0"/>
          <w:bottom w:val="single" w:color="89803D" w:themeColor="accent1" w:sz="4" w:space="0"/>
          <w:right w:val="single" w:color="89803D" w:themeColor="accent1" w:sz="4" w:space="0"/>
          <w:insideH w:val="nil"/>
          <w:insideV w:val="nil"/>
        </w:tcBorders>
        <w:shd w:val="clear" w:color="auto" w:fill="89803D" w:themeFill="accent1"/>
      </w:tcPr>
    </w:tblStylePr>
    <w:tblStylePr w:type="lastRow">
      <w:rPr>
        <w:b/>
        <w:bCs/>
      </w:rPr>
      <w:tblPr/>
      <w:tcPr>
        <w:tcBorders>
          <w:top w:val="double" w:color="89803D" w:themeColor="accent1" w:sz="4" w:space="0"/>
        </w:tcBorders>
      </w:tcPr>
    </w:tblStylePr>
    <w:tblStylePr w:type="firstCol">
      <w:rPr>
        <w:b/>
        <w:bCs/>
      </w:rPr>
    </w:tblStylePr>
    <w:tblStylePr w:type="lastCol">
      <w:rPr>
        <w:b/>
        <w:bCs/>
      </w:rPr>
    </w:tblStylePr>
    <w:tblStylePr w:type="band1Vert">
      <w:tblPr/>
      <w:tcPr>
        <w:shd w:val="clear" w:color="auto" w:fill="EBE8D3" w:themeFill="accent1" w:themeFillTint="33"/>
      </w:tcPr>
    </w:tblStylePr>
    <w:tblStylePr w:type="band1Horz">
      <w:tblPr/>
      <w:tcPr>
        <w:shd w:val="clear" w:color="auto" w:fill="EBE8D3" w:themeFill="accent1" w:themeFillTint="33"/>
      </w:tcPr>
    </w:tblStylePr>
  </w:style>
  <w:style w:type="table" w:styleId="GridTable4-Accent3">
    <w:name w:val="Grid Table 4 Accent 3"/>
    <w:basedOn w:val="TableNormal"/>
    <w:uiPriority w:val="49"/>
    <w:rsid w:val="00E07116"/>
    <w:rPr>
      <w:sz w:val="22"/>
      <w:szCs w:val="22"/>
    </w:rPr>
    <w:tblPr>
      <w:tblStyleRowBandSize w:val="1"/>
      <w:tblStyleColBandSize w:val="1"/>
      <w:tblBorders>
        <w:top w:val="single" w:color="89D692" w:themeColor="accent3" w:themeTint="99" w:sz="4" w:space="0"/>
        <w:left w:val="single" w:color="89D692" w:themeColor="accent3" w:themeTint="99" w:sz="4" w:space="0"/>
        <w:bottom w:val="single" w:color="89D692" w:themeColor="accent3" w:themeTint="99" w:sz="4" w:space="0"/>
        <w:right w:val="single" w:color="89D692" w:themeColor="accent3" w:themeTint="99" w:sz="4" w:space="0"/>
        <w:insideH w:val="single" w:color="89D692" w:themeColor="accent3" w:themeTint="99" w:sz="4" w:space="0"/>
        <w:insideV w:val="single" w:color="89D692" w:themeColor="accent3" w:themeTint="99" w:sz="4" w:space="0"/>
      </w:tblBorders>
    </w:tblPr>
    <w:tblStylePr w:type="firstRow">
      <w:rPr>
        <w:b/>
        <w:bCs/>
        <w:color w:val="FFFFFF" w:themeColor="background1"/>
      </w:rPr>
      <w:tblPr/>
      <w:tcPr>
        <w:tcBorders>
          <w:top w:val="single" w:color="3FB84E" w:themeColor="accent3" w:sz="4" w:space="0"/>
          <w:left w:val="single" w:color="3FB84E" w:themeColor="accent3" w:sz="4" w:space="0"/>
          <w:bottom w:val="single" w:color="3FB84E" w:themeColor="accent3" w:sz="4" w:space="0"/>
          <w:right w:val="single" w:color="3FB84E" w:themeColor="accent3" w:sz="4" w:space="0"/>
          <w:insideH w:val="nil"/>
          <w:insideV w:val="nil"/>
        </w:tcBorders>
        <w:shd w:val="clear" w:color="auto" w:fill="3FB84E" w:themeFill="accent3"/>
      </w:tcPr>
    </w:tblStylePr>
    <w:tblStylePr w:type="lastRow">
      <w:rPr>
        <w:b/>
        <w:bCs/>
      </w:rPr>
      <w:tblPr/>
      <w:tcPr>
        <w:tcBorders>
          <w:top w:val="double" w:color="3FB84E" w:themeColor="accent3" w:sz="4" w:space="0"/>
        </w:tcBorders>
      </w:tcPr>
    </w:tblStylePr>
    <w:tblStylePr w:type="firstCol">
      <w:rPr>
        <w:b/>
        <w:bCs/>
      </w:rPr>
    </w:tblStylePr>
    <w:tblStylePr w:type="lastCol">
      <w:rPr>
        <w:b/>
        <w:bCs/>
      </w:rPr>
    </w:tblStylePr>
    <w:tblStylePr w:type="band1Vert">
      <w:tblPr/>
      <w:tcPr>
        <w:shd w:val="clear" w:color="auto" w:fill="D7F1DA" w:themeFill="accent3" w:themeFillTint="33"/>
      </w:tcPr>
    </w:tblStylePr>
    <w:tblStylePr w:type="band1Horz">
      <w:tblPr/>
      <w:tcPr>
        <w:shd w:val="clear" w:color="auto" w:fill="D7F1DA" w:themeFill="accent3" w:themeFillTint="33"/>
      </w:tcPr>
    </w:tblStylePr>
  </w:style>
  <w:style w:type="character" w:styleId="UnresolvedMention">
    <w:name w:val="Unresolved Mention"/>
    <w:basedOn w:val="DefaultParagraphFont"/>
    <w:uiPriority w:val="99"/>
    <w:semiHidden/>
    <w:unhideWhenUsed/>
    <w:rsid w:val="000102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3527">
      <w:bodyDiv w:val="1"/>
      <w:marLeft w:val="0"/>
      <w:marRight w:val="0"/>
      <w:marTop w:val="0"/>
      <w:marBottom w:val="0"/>
      <w:divBdr>
        <w:top w:val="none" w:sz="0" w:space="0" w:color="auto"/>
        <w:left w:val="none" w:sz="0" w:space="0" w:color="auto"/>
        <w:bottom w:val="none" w:sz="0" w:space="0" w:color="auto"/>
        <w:right w:val="none" w:sz="0" w:space="0" w:color="auto"/>
      </w:divBdr>
    </w:div>
    <w:div w:id="54277425">
      <w:bodyDiv w:val="1"/>
      <w:marLeft w:val="0"/>
      <w:marRight w:val="0"/>
      <w:marTop w:val="0"/>
      <w:marBottom w:val="0"/>
      <w:divBdr>
        <w:top w:val="none" w:sz="0" w:space="0" w:color="auto"/>
        <w:left w:val="none" w:sz="0" w:space="0" w:color="auto"/>
        <w:bottom w:val="none" w:sz="0" w:space="0" w:color="auto"/>
        <w:right w:val="none" w:sz="0" w:space="0" w:color="auto"/>
      </w:divBdr>
    </w:div>
    <w:div w:id="95832225">
      <w:bodyDiv w:val="1"/>
      <w:marLeft w:val="0"/>
      <w:marRight w:val="0"/>
      <w:marTop w:val="0"/>
      <w:marBottom w:val="0"/>
      <w:divBdr>
        <w:top w:val="none" w:sz="0" w:space="0" w:color="auto"/>
        <w:left w:val="none" w:sz="0" w:space="0" w:color="auto"/>
        <w:bottom w:val="none" w:sz="0" w:space="0" w:color="auto"/>
        <w:right w:val="none" w:sz="0" w:space="0" w:color="auto"/>
      </w:divBdr>
    </w:div>
    <w:div w:id="117338462">
      <w:bodyDiv w:val="1"/>
      <w:marLeft w:val="0"/>
      <w:marRight w:val="0"/>
      <w:marTop w:val="0"/>
      <w:marBottom w:val="0"/>
      <w:divBdr>
        <w:top w:val="none" w:sz="0" w:space="0" w:color="auto"/>
        <w:left w:val="none" w:sz="0" w:space="0" w:color="auto"/>
        <w:bottom w:val="none" w:sz="0" w:space="0" w:color="auto"/>
        <w:right w:val="none" w:sz="0" w:space="0" w:color="auto"/>
      </w:divBdr>
    </w:div>
    <w:div w:id="120268785">
      <w:bodyDiv w:val="1"/>
      <w:marLeft w:val="0"/>
      <w:marRight w:val="0"/>
      <w:marTop w:val="0"/>
      <w:marBottom w:val="0"/>
      <w:divBdr>
        <w:top w:val="none" w:sz="0" w:space="0" w:color="auto"/>
        <w:left w:val="none" w:sz="0" w:space="0" w:color="auto"/>
        <w:bottom w:val="none" w:sz="0" w:space="0" w:color="auto"/>
        <w:right w:val="none" w:sz="0" w:space="0" w:color="auto"/>
      </w:divBdr>
    </w:div>
    <w:div w:id="154496821">
      <w:bodyDiv w:val="1"/>
      <w:marLeft w:val="0"/>
      <w:marRight w:val="0"/>
      <w:marTop w:val="0"/>
      <w:marBottom w:val="0"/>
      <w:divBdr>
        <w:top w:val="none" w:sz="0" w:space="0" w:color="auto"/>
        <w:left w:val="none" w:sz="0" w:space="0" w:color="auto"/>
        <w:bottom w:val="none" w:sz="0" w:space="0" w:color="auto"/>
        <w:right w:val="none" w:sz="0" w:space="0" w:color="auto"/>
      </w:divBdr>
    </w:div>
    <w:div w:id="160005242">
      <w:bodyDiv w:val="1"/>
      <w:marLeft w:val="0"/>
      <w:marRight w:val="0"/>
      <w:marTop w:val="0"/>
      <w:marBottom w:val="0"/>
      <w:divBdr>
        <w:top w:val="none" w:sz="0" w:space="0" w:color="auto"/>
        <w:left w:val="none" w:sz="0" w:space="0" w:color="auto"/>
        <w:bottom w:val="none" w:sz="0" w:space="0" w:color="auto"/>
        <w:right w:val="none" w:sz="0" w:space="0" w:color="auto"/>
      </w:divBdr>
    </w:div>
    <w:div w:id="218857197">
      <w:bodyDiv w:val="1"/>
      <w:marLeft w:val="0"/>
      <w:marRight w:val="0"/>
      <w:marTop w:val="0"/>
      <w:marBottom w:val="0"/>
      <w:divBdr>
        <w:top w:val="none" w:sz="0" w:space="0" w:color="auto"/>
        <w:left w:val="none" w:sz="0" w:space="0" w:color="auto"/>
        <w:bottom w:val="none" w:sz="0" w:space="0" w:color="auto"/>
        <w:right w:val="none" w:sz="0" w:space="0" w:color="auto"/>
      </w:divBdr>
    </w:div>
    <w:div w:id="231350412">
      <w:bodyDiv w:val="1"/>
      <w:marLeft w:val="0"/>
      <w:marRight w:val="0"/>
      <w:marTop w:val="0"/>
      <w:marBottom w:val="0"/>
      <w:divBdr>
        <w:top w:val="none" w:sz="0" w:space="0" w:color="auto"/>
        <w:left w:val="none" w:sz="0" w:space="0" w:color="auto"/>
        <w:bottom w:val="none" w:sz="0" w:space="0" w:color="auto"/>
        <w:right w:val="none" w:sz="0" w:space="0" w:color="auto"/>
      </w:divBdr>
    </w:div>
    <w:div w:id="314067640">
      <w:bodyDiv w:val="1"/>
      <w:marLeft w:val="0"/>
      <w:marRight w:val="0"/>
      <w:marTop w:val="0"/>
      <w:marBottom w:val="0"/>
      <w:divBdr>
        <w:top w:val="none" w:sz="0" w:space="0" w:color="auto"/>
        <w:left w:val="none" w:sz="0" w:space="0" w:color="auto"/>
        <w:bottom w:val="none" w:sz="0" w:space="0" w:color="auto"/>
        <w:right w:val="none" w:sz="0" w:space="0" w:color="auto"/>
      </w:divBdr>
    </w:div>
    <w:div w:id="341250459">
      <w:bodyDiv w:val="1"/>
      <w:marLeft w:val="0"/>
      <w:marRight w:val="0"/>
      <w:marTop w:val="0"/>
      <w:marBottom w:val="0"/>
      <w:divBdr>
        <w:top w:val="none" w:sz="0" w:space="0" w:color="auto"/>
        <w:left w:val="none" w:sz="0" w:space="0" w:color="auto"/>
        <w:bottom w:val="none" w:sz="0" w:space="0" w:color="auto"/>
        <w:right w:val="none" w:sz="0" w:space="0" w:color="auto"/>
      </w:divBdr>
    </w:div>
    <w:div w:id="421994906">
      <w:bodyDiv w:val="1"/>
      <w:marLeft w:val="0"/>
      <w:marRight w:val="0"/>
      <w:marTop w:val="0"/>
      <w:marBottom w:val="0"/>
      <w:divBdr>
        <w:top w:val="none" w:sz="0" w:space="0" w:color="auto"/>
        <w:left w:val="none" w:sz="0" w:space="0" w:color="auto"/>
        <w:bottom w:val="none" w:sz="0" w:space="0" w:color="auto"/>
        <w:right w:val="none" w:sz="0" w:space="0" w:color="auto"/>
      </w:divBdr>
    </w:div>
    <w:div w:id="423646695">
      <w:bodyDiv w:val="1"/>
      <w:marLeft w:val="0"/>
      <w:marRight w:val="0"/>
      <w:marTop w:val="0"/>
      <w:marBottom w:val="0"/>
      <w:divBdr>
        <w:top w:val="none" w:sz="0" w:space="0" w:color="auto"/>
        <w:left w:val="none" w:sz="0" w:space="0" w:color="auto"/>
        <w:bottom w:val="none" w:sz="0" w:space="0" w:color="auto"/>
        <w:right w:val="none" w:sz="0" w:space="0" w:color="auto"/>
      </w:divBdr>
    </w:div>
    <w:div w:id="454521319">
      <w:bodyDiv w:val="1"/>
      <w:marLeft w:val="0"/>
      <w:marRight w:val="0"/>
      <w:marTop w:val="0"/>
      <w:marBottom w:val="0"/>
      <w:divBdr>
        <w:top w:val="none" w:sz="0" w:space="0" w:color="auto"/>
        <w:left w:val="none" w:sz="0" w:space="0" w:color="auto"/>
        <w:bottom w:val="none" w:sz="0" w:space="0" w:color="auto"/>
        <w:right w:val="none" w:sz="0" w:space="0" w:color="auto"/>
      </w:divBdr>
    </w:div>
    <w:div w:id="510876549">
      <w:bodyDiv w:val="1"/>
      <w:marLeft w:val="0"/>
      <w:marRight w:val="0"/>
      <w:marTop w:val="0"/>
      <w:marBottom w:val="0"/>
      <w:divBdr>
        <w:top w:val="none" w:sz="0" w:space="0" w:color="auto"/>
        <w:left w:val="none" w:sz="0" w:space="0" w:color="auto"/>
        <w:bottom w:val="none" w:sz="0" w:space="0" w:color="auto"/>
        <w:right w:val="none" w:sz="0" w:space="0" w:color="auto"/>
      </w:divBdr>
    </w:div>
    <w:div w:id="515509704">
      <w:bodyDiv w:val="1"/>
      <w:marLeft w:val="0"/>
      <w:marRight w:val="0"/>
      <w:marTop w:val="0"/>
      <w:marBottom w:val="0"/>
      <w:divBdr>
        <w:top w:val="none" w:sz="0" w:space="0" w:color="auto"/>
        <w:left w:val="none" w:sz="0" w:space="0" w:color="auto"/>
        <w:bottom w:val="none" w:sz="0" w:space="0" w:color="auto"/>
        <w:right w:val="none" w:sz="0" w:space="0" w:color="auto"/>
      </w:divBdr>
    </w:div>
    <w:div w:id="516120058">
      <w:bodyDiv w:val="1"/>
      <w:marLeft w:val="0"/>
      <w:marRight w:val="0"/>
      <w:marTop w:val="0"/>
      <w:marBottom w:val="0"/>
      <w:divBdr>
        <w:top w:val="none" w:sz="0" w:space="0" w:color="auto"/>
        <w:left w:val="none" w:sz="0" w:space="0" w:color="auto"/>
        <w:bottom w:val="none" w:sz="0" w:space="0" w:color="auto"/>
        <w:right w:val="none" w:sz="0" w:space="0" w:color="auto"/>
      </w:divBdr>
    </w:div>
    <w:div w:id="526213376">
      <w:bodyDiv w:val="1"/>
      <w:marLeft w:val="0"/>
      <w:marRight w:val="0"/>
      <w:marTop w:val="0"/>
      <w:marBottom w:val="0"/>
      <w:divBdr>
        <w:top w:val="none" w:sz="0" w:space="0" w:color="auto"/>
        <w:left w:val="none" w:sz="0" w:space="0" w:color="auto"/>
        <w:bottom w:val="none" w:sz="0" w:space="0" w:color="auto"/>
        <w:right w:val="none" w:sz="0" w:space="0" w:color="auto"/>
      </w:divBdr>
    </w:div>
    <w:div w:id="531771928">
      <w:bodyDiv w:val="1"/>
      <w:marLeft w:val="0"/>
      <w:marRight w:val="0"/>
      <w:marTop w:val="0"/>
      <w:marBottom w:val="0"/>
      <w:divBdr>
        <w:top w:val="none" w:sz="0" w:space="0" w:color="auto"/>
        <w:left w:val="none" w:sz="0" w:space="0" w:color="auto"/>
        <w:bottom w:val="none" w:sz="0" w:space="0" w:color="auto"/>
        <w:right w:val="none" w:sz="0" w:space="0" w:color="auto"/>
      </w:divBdr>
    </w:div>
    <w:div w:id="537006852">
      <w:bodyDiv w:val="1"/>
      <w:marLeft w:val="0"/>
      <w:marRight w:val="0"/>
      <w:marTop w:val="0"/>
      <w:marBottom w:val="0"/>
      <w:divBdr>
        <w:top w:val="none" w:sz="0" w:space="0" w:color="auto"/>
        <w:left w:val="none" w:sz="0" w:space="0" w:color="auto"/>
        <w:bottom w:val="none" w:sz="0" w:space="0" w:color="auto"/>
        <w:right w:val="none" w:sz="0" w:space="0" w:color="auto"/>
      </w:divBdr>
    </w:div>
    <w:div w:id="629288655">
      <w:bodyDiv w:val="1"/>
      <w:marLeft w:val="0"/>
      <w:marRight w:val="0"/>
      <w:marTop w:val="0"/>
      <w:marBottom w:val="0"/>
      <w:divBdr>
        <w:top w:val="none" w:sz="0" w:space="0" w:color="auto"/>
        <w:left w:val="none" w:sz="0" w:space="0" w:color="auto"/>
        <w:bottom w:val="none" w:sz="0" w:space="0" w:color="auto"/>
        <w:right w:val="none" w:sz="0" w:space="0" w:color="auto"/>
      </w:divBdr>
    </w:div>
    <w:div w:id="631398129">
      <w:bodyDiv w:val="1"/>
      <w:marLeft w:val="0"/>
      <w:marRight w:val="0"/>
      <w:marTop w:val="0"/>
      <w:marBottom w:val="0"/>
      <w:divBdr>
        <w:top w:val="none" w:sz="0" w:space="0" w:color="auto"/>
        <w:left w:val="none" w:sz="0" w:space="0" w:color="auto"/>
        <w:bottom w:val="none" w:sz="0" w:space="0" w:color="auto"/>
        <w:right w:val="none" w:sz="0" w:space="0" w:color="auto"/>
      </w:divBdr>
    </w:div>
    <w:div w:id="688677669">
      <w:bodyDiv w:val="1"/>
      <w:marLeft w:val="0"/>
      <w:marRight w:val="0"/>
      <w:marTop w:val="0"/>
      <w:marBottom w:val="0"/>
      <w:divBdr>
        <w:top w:val="none" w:sz="0" w:space="0" w:color="auto"/>
        <w:left w:val="none" w:sz="0" w:space="0" w:color="auto"/>
        <w:bottom w:val="none" w:sz="0" w:space="0" w:color="auto"/>
        <w:right w:val="none" w:sz="0" w:space="0" w:color="auto"/>
      </w:divBdr>
    </w:div>
    <w:div w:id="702052972">
      <w:bodyDiv w:val="1"/>
      <w:marLeft w:val="0"/>
      <w:marRight w:val="0"/>
      <w:marTop w:val="0"/>
      <w:marBottom w:val="0"/>
      <w:divBdr>
        <w:top w:val="none" w:sz="0" w:space="0" w:color="auto"/>
        <w:left w:val="none" w:sz="0" w:space="0" w:color="auto"/>
        <w:bottom w:val="none" w:sz="0" w:space="0" w:color="auto"/>
        <w:right w:val="none" w:sz="0" w:space="0" w:color="auto"/>
      </w:divBdr>
    </w:div>
    <w:div w:id="705982866">
      <w:bodyDiv w:val="1"/>
      <w:marLeft w:val="0"/>
      <w:marRight w:val="0"/>
      <w:marTop w:val="0"/>
      <w:marBottom w:val="0"/>
      <w:divBdr>
        <w:top w:val="none" w:sz="0" w:space="0" w:color="auto"/>
        <w:left w:val="none" w:sz="0" w:space="0" w:color="auto"/>
        <w:bottom w:val="none" w:sz="0" w:space="0" w:color="auto"/>
        <w:right w:val="none" w:sz="0" w:space="0" w:color="auto"/>
      </w:divBdr>
    </w:div>
    <w:div w:id="726532609">
      <w:bodyDiv w:val="1"/>
      <w:marLeft w:val="0"/>
      <w:marRight w:val="0"/>
      <w:marTop w:val="0"/>
      <w:marBottom w:val="0"/>
      <w:divBdr>
        <w:top w:val="none" w:sz="0" w:space="0" w:color="auto"/>
        <w:left w:val="none" w:sz="0" w:space="0" w:color="auto"/>
        <w:bottom w:val="none" w:sz="0" w:space="0" w:color="auto"/>
        <w:right w:val="none" w:sz="0" w:space="0" w:color="auto"/>
      </w:divBdr>
    </w:div>
    <w:div w:id="728841788">
      <w:bodyDiv w:val="1"/>
      <w:marLeft w:val="0"/>
      <w:marRight w:val="0"/>
      <w:marTop w:val="0"/>
      <w:marBottom w:val="0"/>
      <w:divBdr>
        <w:top w:val="none" w:sz="0" w:space="0" w:color="auto"/>
        <w:left w:val="none" w:sz="0" w:space="0" w:color="auto"/>
        <w:bottom w:val="none" w:sz="0" w:space="0" w:color="auto"/>
        <w:right w:val="none" w:sz="0" w:space="0" w:color="auto"/>
      </w:divBdr>
    </w:div>
    <w:div w:id="736365496">
      <w:bodyDiv w:val="1"/>
      <w:marLeft w:val="0"/>
      <w:marRight w:val="0"/>
      <w:marTop w:val="0"/>
      <w:marBottom w:val="0"/>
      <w:divBdr>
        <w:top w:val="none" w:sz="0" w:space="0" w:color="auto"/>
        <w:left w:val="none" w:sz="0" w:space="0" w:color="auto"/>
        <w:bottom w:val="none" w:sz="0" w:space="0" w:color="auto"/>
        <w:right w:val="none" w:sz="0" w:space="0" w:color="auto"/>
      </w:divBdr>
      <w:divsChild>
        <w:div w:id="1512646800">
          <w:marLeft w:val="0"/>
          <w:marRight w:val="0"/>
          <w:marTop w:val="0"/>
          <w:marBottom w:val="0"/>
          <w:divBdr>
            <w:top w:val="none" w:sz="0" w:space="0" w:color="auto"/>
            <w:left w:val="none" w:sz="0" w:space="0" w:color="auto"/>
            <w:bottom w:val="none" w:sz="0" w:space="0" w:color="auto"/>
            <w:right w:val="none" w:sz="0" w:space="0" w:color="auto"/>
          </w:divBdr>
        </w:div>
      </w:divsChild>
    </w:div>
    <w:div w:id="753285868">
      <w:bodyDiv w:val="1"/>
      <w:marLeft w:val="0"/>
      <w:marRight w:val="0"/>
      <w:marTop w:val="0"/>
      <w:marBottom w:val="0"/>
      <w:divBdr>
        <w:top w:val="none" w:sz="0" w:space="0" w:color="auto"/>
        <w:left w:val="none" w:sz="0" w:space="0" w:color="auto"/>
        <w:bottom w:val="none" w:sz="0" w:space="0" w:color="auto"/>
        <w:right w:val="none" w:sz="0" w:space="0" w:color="auto"/>
      </w:divBdr>
    </w:div>
    <w:div w:id="785276601">
      <w:bodyDiv w:val="1"/>
      <w:marLeft w:val="0"/>
      <w:marRight w:val="0"/>
      <w:marTop w:val="0"/>
      <w:marBottom w:val="0"/>
      <w:divBdr>
        <w:top w:val="none" w:sz="0" w:space="0" w:color="auto"/>
        <w:left w:val="none" w:sz="0" w:space="0" w:color="auto"/>
        <w:bottom w:val="none" w:sz="0" w:space="0" w:color="auto"/>
        <w:right w:val="none" w:sz="0" w:space="0" w:color="auto"/>
      </w:divBdr>
    </w:div>
    <w:div w:id="813374452">
      <w:bodyDiv w:val="1"/>
      <w:marLeft w:val="0"/>
      <w:marRight w:val="0"/>
      <w:marTop w:val="0"/>
      <w:marBottom w:val="0"/>
      <w:divBdr>
        <w:top w:val="none" w:sz="0" w:space="0" w:color="auto"/>
        <w:left w:val="none" w:sz="0" w:space="0" w:color="auto"/>
        <w:bottom w:val="none" w:sz="0" w:space="0" w:color="auto"/>
        <w:right w:val="none" w:sz="0" w:space="0" w:color="auto"/>
      </w:divBdr>
    </w:div>
    <w:div w:id="873351395">
      <w:bodyDiv w:val="1"/>
      <w:marLeft w:val="0"/>
      <w:marRight w:val="0"/>
      <w:marTop w:val="0"/>
      <w:marBottom w:val="0"/>
      <w:divBdr>
        <w:top w:val="none" w:sz="0" w:space="0" w:color="auto"/>
        <w:left w:val="none" w:sz="0" w:space="0" w:color="auto"/>
        <w:bottom w:val="none" w:sz="0" w:space="0" w:color="auto"/>
        <w:right w:val="none" w:sz="0" w:space="0" w:color="auto"/>
      </w:divBdr>
    </w:div>
    <w:div w:id="913976334">
      <w:bodyDiv w:val="1"/>
      <w:marLeft w:val="0"/>
      <w:marRight w:val="0"/>
      <w:marTop w:val="0"/>
      <w:marBottom w:val="0"/>
      <w:divBdr>
        <w:top w:val="none" w:sz="0" w:space="0" w:color="auto"/>
        <w:left w:val="none" w:sz="0" w:space="0" w:color="auto"/>
        <w:bottom w:val="none" w:sz="0" w:space="0" w:color="auto"/>
        <w:right w:val="none" w:sz="0" w:space="0" w:color="auto"/>
      </w:divBdr>
    </w:div>
    <w:div w:id="921912550">
      <w:bodyDiv w:val="1"/>
      <w:marLeft w:val="0"/>
      <w:marRight w:val="0"/>
      <w:marTop w:val="0"/>
      <w:marBottom w:val="0"/>
      <w:divBdr>
        <w:top w:val="none" w:sz="0" w:space="0" w:color="auto"/>
        <w:left w:val="none" w:sz="0" w:space="0" w:color="auto"/>
        <w:bottom w:val="none" w:sz="0" w:space="0" w:color="auto"/>
        <w:right w:val="none" w:sz="0" w:space="0" w:color="auto"/>
      </w:divBdr>
    </w:div>
    <w:div w:id="932972560">
      <w:bodyDiv w:val="1"/>
      <w:marLeft w:val="0"/>
      <w:marRight w:val="0"/>
      <w:marTop w:val="0"/>
      <w:marBottom w:val="0"/>
      <w:divBdr>
        <w:top w:val="none" w:sz="0" w:space="0" w:color="auto"/>
        <w:left w:val="none" w:sz="0" w:space="0" w:color="auto"/>
        <w:bottom w:val="none" w:sz="0" w:space="0" w:color="auto"/>
        <w:right w:val="none" w:sz="0" w:space="0" w:color="auto"/>
      </w:divBdr>
    </w:div>
    <w:div w:id="949625953">
      <w:bodyDiv w:val="1"/>
      <w:marLeft w:val="0"/>
      <w:marRight w:val="0"/>
      <w:marTop w:val="0"/>
      <w:marBottom w:val="0"/>
      <w:divBdr>
        <w:top w:val="none" w:sz="0" w:space="0" w:color="auto"/>
        <w:left w:val="none" w:sz="0" w:space="0" w:color="auto"/>
        <w:bottom w:val="none" w:sz="0" w:space="0" w:color="auto"/>
        <w:right w:val="none" w:sz="0" w:space="0" w:color="auto"/>
      </w:divBdr>
    </w:div>
    <w:div w:id="979848869">
      <w:bodyDiv w:val="1"/>
      <w:marLeft w:val="0"/>
      <w:marRight w:val="0"/>
      <w:marTop w:val="0"/>
      <w:marBottom w:val="0"/>
      <w:divBdr>
        <w:top w:val="none" w:sz="0" w:space="0" w:color="auto"/>
        <w:left w:val="none" w:sz="0" w:space="0" w:color="auto"/>
        <w:bottom w:val="none" w:sz="0" w:space="0" w:color="auto"/>
        <w:right w:val="none" w:sz="0" w:space="0" w:color="auto"/>
      </w:divBdr>
    </w:div>
    <w:div w:id="983894948">
      <w:bodyDiv w:val="1"/>
      <w:marLeft w:val="0"/>
      <w:marRight w:val="0"/>
      <w:marTop w:val="0"/>
      <w:marBottom w:val="0"/>
      <w:divBdr>
        <w:top w:val="none" w:sz="0" w:space="0" w:color="auto"/>
        <w:left w:val="none" w:sz="0" w:space="0" w:color="auto"/>
        <w:bottom w:val="none" w:sz="0" w:space="0" w:color="auto"/>
        <w:right w:val="none" w:sz="0" w:space="0" w:color="auto"/>
      </w:divBdr>
    </w:div>
    <w:div w:id="995112965">
      <w:bodyDiv w:val="1"/>
      <w:marLeft w:val="0"/>
      <w:marRight w:val="0"/>
      <w:marTop w:val="0"/>
      <w:marBottom w:val="0"/>
      <w:divBdr>
        <w:top w:val="none" w:sz="0" w:space="0" w:color="auto"/>
        <w:left w:val="none" w:sz="0" w:space="0" w:color="auto"/>
        <w:bottom w:val="none" w:sz="0" w:space="0" w:color="auto"/>
        <w:right w:val="none" w:sz="0" w:space="0" w:color="auto"/>
      </w:divBdr>
    </w:div>
    <w:div w:id="1003048353">
      <w:bodyDiv w:val="1"/>
      <w:marLeft w:val="0"/>
      <w:marRight w:val="0"/>
      <w:marTop w:val="0"/>
      <w:marBottom w:val="0"/>
      <w:divBdr>
        <w:top w:val="none" w:sz="0" w:space="0" w:color="auto"/>
        <w:left w:val="none" w:sz="0" w:space="0" w:color="auto"/>
        <w:bottom w:val="none" w:sz="0" w:space="0" w:color="auto"/>
        <w:right w:val="none" w:sz="0" w:space="0" w:color="auto"/>
      </w:divBdr>
    </w:div>
    <w:div w:id="1003120839">
      <w:bodyDiv w:val="1"/>
      <w:marLeft w:val="0"/>
      <w:marRight w:val="0"/>
      <w:marTop w:val="0"/>
      <w:marBottom w:val="0"/>
      <w:divBdr>
        <w:top w:val="none" w:sz="0" w:space="0" w:color="auto"/>
        <w:left w:val="none" w:sz="0" w:space="0" w:color="auto"/>
        <w:bottom w:val="none" w:sz="0" w:space="0" w:color="auto"/>
        <w:right w:val="none" w:sz="0" w:space="0" w:color="auto"/>
      </w:divBdr>
      <w:divsChild>
        <w:div w:id="2082671738">
          <w:marLeft w:val="547"/>
          <w:marRight w:val="0"/>
          <w:marTop w:val="0"/>
          <w:marBottom w:val="0"/>
          <w:divBdr>
            <w:top w:val="none" w:sz="0" w:space="0" w:color="auto"/>
            <w:left w:val="none" w:sz="0" w:space="0" w:color="auto"/>
            <w:bottom w:val="none" w:sz="0" w:space="0" w:color="auto"/>
            <w:right w:val="none" w:sz="0" w:space="0" w:color="auto"/>
          </w:divBdr>
        </w:div>
      </w:divsChild>
    </w:div>
    <w:div w:id="1050108877">
      <w:bodyDiv w:val="1"/>
      <w:marLeft w:val="0"/>
      <w:marRight w:val="0"/>
      <w:marTop w:val="0"/>
      <w:marBottom w:val="0"/>
      <w:divBdr>
        <w:top w:val="none" w:sz="0" w:space="0" w:color="auto"/>
        <w:left w:val="none" w:sz="0" w:space="0" w:color="auto"/>
        <w:bottom w:val="none" w:sz="0" w:space="0" w:color="auto"/>
        <w:right w:val="none" w:sz="0" w:space="0" w:color="auto"/>
      </w:divBdr>
    </w:div>
    <w:div w:id="1063911833">
      <w:bodyDiv w:val="1"/>
      <w:marLeft w:val="0"/>
      <w:marRight w:val="0"/>
      <w:marTop w:val="0"/>
      <w:marBottom w:val="0"/>
      <w:divBdr>
        <w:top w:val="none" w:sz="0" w:space="0" w:color="auto"/>
        <w:left w:val="none" w:sz="0" w:space="0" w:color="auto"/>
        <w:bottom w:val="none" w:sz="0" w:space="0" w:color="auto"/>
        <w:right w:val="none" w:sz="0" w:space="0" w:color="auto"/>
      </w:divBdr>
    </w:div>
    <w:div w:id="1063941594">
      <w:bodyDiv w:val="1"/>
      <w:marLeft w:val="0"/>
      <w:marRight w:val="0"/>
      <w:marTop w:val="0"/>
      <w:marBottom w:val="0"/>
      <w:divBdr>
        <w:top w:val="none" w:sz="0" w:space="0" w:color="auto"/>
        <w:left w:val="none" w:sz="0" w:space="0" w:color="auto"/>
        <w:bottom w:val="none" w:sz="0" w:space="0" w:color="auto"/>
        <w:right w:val="none" w:sz="0" w:space="0" w:color="auto"/>
      </w:divBdr>
    </w:div>
    <w:div w:id="1077022665">
      <w:bodyDiv w:val="1"/>
      <w:marLeft w:val="0"/>
      <w:marRight w:val="0"/>
      <w:marTop w:val="0"/>
      <w:marBottom w:val="0"/>
      <w:divBdr>
        <w:top w:val="none" w:sz="0" w:space="0" w:color="auto"/>
        <w:left w:val="none" w:sz="0" w:space="0" w:color="auto"/>
        <w:bottom w:val="none" w:sz="0" w:space="0" w:color="auto"/>
        <w:right w:val="none" w:sz="0" w:space="0" w:color="auto"/>
      </w:divBdr>
    </w:div>
    <w:div w:id="1098869202">
      <w:bodyDiv w:val="1"/>
      <w:marLeft w:val="0"/>
      <w:marRight w:val="0"/>
      <w:marTop w:val="0"/>
      <w:marBottom w:val="0"/>
      <w:divBdr>
        <w:top w:val="none" w:sz="0" w:space="0" w:color="auto"/>
        <w:left w:val="none" w:sz="0" w:space="0" w:color="auto"/>
        <w:bottom w:val="none" w:sz="0" w:space="0" w:color="auto"/>
        <w:right w:val="none" w:sz="0" w:space="0" w:color="auto"/>
      </w:divBdr>
    </w:div>
    <w:div w:id="1140610056">
      <w:bodyDiv w:val="1"/>
      <w:marLeft w:val="0"/>
      <w:marRight w:val="0"/>
      <w:marTop w:val="0"/>
      <w:marBottom w:val="0"/>
      <w:divBdr>
        <w:top w:val="none" w:sz="0" w:space="0" w:color="auto"/>
        <w:left w:val="none" w:sz="0" w:space="0" w:color="auto"/>
        <w:bottom w:val="none" w:sz="0" w:space="0" w:color="auto"/>
        <w:right w:val="none" w:sz="0" w:space="0" w:color="auto"/>
      </w:divBdr>
    </w:div>
    <w:div w:id="1142573961">
      <w:bodyDiv w:val="1"/>
      <w:marLeft w:val="0"/>
      <w:marRight w:val="0"/>
      <w:marTop w:val="0"/>
      <w:marBottom w:val="0"/>
      <w:divBdr>
        <w:top w:val="none" w:sz="0" w:space="0" w:color="auto"/>
        <w:left w:val="none" w:sz="0" w:space="0" w:color="auto"/>
        <w:bottom w:val="none" w:sz="0" w:space="0" w:color="auto"/>
        <w:right w:val="none" w:sz="0" w:space="0" w:color="auto"/>
      </w:divBdr>
    </w:div>
    <w:div w:id="1176070146">
      <w:bodyDiv w:val="1"/>
      <w:marLeft w:val="0"/>
      <w:marRight w:val="0"/>
      <w:marTop w:val="0"/>
      <w:marBottom w:val="0"/>
      <w:divBdr>
        <w:top w:val="none" w:sz="0" w:space="0" w:color="auto"/>
        <w:left w:val="none" w:sz="0" w:space="0" w:color="auto"/>
        <w:bottom w:val="none" w:sz="0" w:space="0" w:color="auto"/>
        <w:right w:val="none" w:sz="0" w:space="0" w:color="auto"/>
      </w:divBdr>
    </w:div>
    <w:div w:id="1220943098">
      <w:bodyDiv w:val="1"/>
      <w:marLeft w:val="0"/>
      <w:marRight w:val="0"/>
      <w:marTop w:val="0"/>
      <w:marBottom w:val="0"/>
      <w:divBdr>
        <w:top w:val="none" w:sz="0" w:space="0" w:color="auto"/>
        <w:left w:val="none" w:sz="0" w:space="0" w:color="auto"/>
        <w:bottom w:val="none" w:sz="0" w:space="0" w:color="auto"/>
        <w:right w:val="none" w:sz="0" w:space="0" w:color="auto"/>
      </w:divBdr>
    </w:div>
    <w:div w:id="1253586465">
      <w:bodyDiv w:val="1"/>
      <w:marLeft w:val="0"/>
      <w:marRight w:val="0"/>
      <w:marTop w:val="0"/>
      <w:marBottom w:val="0"/>
      <w:divBdr>
        <w:top w:val="none" w:sz="0" w:space="0" w:color="auto"/>
        <w:left w:val="none" w:sz="0" w:space="0" w:color="auto"/>
        <w:bottom w:val="none" w:sz="0" w:space="0" w:color="auto"/>
        <w:right w:val="none" w:sz="0" w:space="0" w:color="auto"/>
      </w:divBdr>
    </w:div>
    <w:div w:id="1272668343">
      <w:bodyDiv w:val="1"/>
      <w:marLeft w:val="0"/>
      <w:marRight w:val="0"/>
      <w:marTop w:val="0"/>
      <w:marBottom w:val="0"/>
      <w:divBdr>
        <w:top w:val="none" w:sz="0" w:space="0" w:color="auto"/>
        <w:left w:val="none" w:sz="0" w:space="0" w:color="auto"/>
        <w:bottom w:val="none" w:sz="0" w:space="0" w:color="auto"/>
        <w:right w:val="none" w:sz="0" w:space="0" w:color="auto"/>
      </w:divBdr>
    </w:div>
    <w:div w:id="1295718658">
      <w:bodyDiv w:val="1"/>
      <w:marLeft w:val="0"/>
      <w:marRight w:val="0"/>
      <w:marTop w:val="0"/>
      <w:marBottom w:val="0"/>
      <w:divBdr>
        <w:top w:val="none" w:sz="0" w:space="0" w:color="auto"/>
        <w:left w:val="none" w:sz="0" w:space="0" w:color="auto"/>
        <w:bottom w:val="none" w:sz="0" w:space="0" w:color="auto"/>
        <w:right w:val="none" w:sz="0" w:space="0" w:color="auto"/>
      </w:divBdr>
    </w:div>
    <w:div w:id="1304505059">
      <w:bodyDiv w:val="1"/>
      <w:marLeft w:val="0"/>
      <w:marRight w:val="0"/>
      <w:marTop w:val="0"/>
      <w:marBottom w:val="0"/>
      <w:divBdr>
        <w:top w:val="none" w:sz="0" w:space="0" w:color="auto"/>
        <w:left w:val="none" w:sz="0" w:space="0" w:color="auto"/>
        <w:bottom w:val="none" w:sz="0" w:space="0" w:color="auto"/>
        <w:right w:val="none" w:sz="0" w:space="0" w:color="auto"/>
      </w:divBdr>
    </w:div>
    <w:div w:id="1312562687">
      <w:bodyDiv w:val="1"/>
      <w:marLeft w:val="0"/>
      <w:marRight w:val="0"/>
      <w:marTop w:val="0"/>
      <w:marBottom w:val="0"/>
      <w:divBdr>
        <w:top w:val="none" w:sz="0" w:space="0" w:color="auto"/>
        <w:left w:val="none" w:sz="0" w:space="0" w:color="auto"/>
        <w:bottom w:val="none" w:sz="0" w:space="0" w:color="auto"/>
        <w:right w:val="none" w:sz="0" w:space="0" w:color="auto"/>
      </w:divBdr>
    </w:div>
    <w:div w:id="1379088474">
      <w:bodyDiv w:val="1"/>
      <w:marLeft w:val="0"/>
      <w:marRight w:val="0"/>
      <w:marTop w:val="0"/>
      <w:marBottom w:val="0"/>
      <w:divBdr>
        <w:top w:val="none" w:sz="0" w:space="0" w:color="auto"/>
        <w:left w:val="none" w:sz="0" w:space="0" w:color="auto"/>
        <w:bottom w:val="none" w:sz="0" w:space="0" w:color="auto"/>
        <w:right w:val="none" w:sz="0" w:space="0" w:color="auto"/>
      </w:divBdr>
    </w:div>
    <w:div w:id="1397168327">
      <w:bodyDiv w:val="1"/>
      <w:marLeft w:val="0"/>
      <w:marRight w:val="0"/>
      <w:marTop w:val="0"/>
      <w:marBottom w:val="0"/>
      <w:divBdr>
        <w:top w:val="none" w:sz="0" w:space="0" w:color="auto"/>
        <w:left w:val="none" w:sz="0" w:space="0" w:color="auto"/>
        <w:bottom w:val="none" w:sz="0" w:space="0" w:color="auto"/>
        <w:right w:val="none" w:sz="0" w:space="0" w:color="auto"/>
      </w:divBdr>
    </w:div>
    <w:div w:id="1399864012">
      <w:bodyDiv w:val="1"/>
      <w:marLeft w:val="0"/>
      <w:marRight w:val="0"/>
      <w:marTop w:val="0"/>
      <w:marBottom w:val="0"/>
      <w:divBdr>
        <w:top w:val="none" w:sz="0" w:space="0" w:color="auto"/>
        <w:left w:val="none" w:sz="0" w:space="0" w:color="auto"/>
        <w:bottom w:val="none" w:sz="0" w:space="0" w:color="auto"/>
        <w:right w:val="none" w:sz="0" w:space="0" w:color="auto"/>
      </w:divBdr>
    </w:div>
    <w:div w:id="1438335008">
      <w:bodyDiv w:val="1"/>
      <w:marLeft w:val="0"/>
      <w:marRight w:val="0"/>
      <w:marTop w:val="0"/>
      <w:marBottom w:val="0"/>
      <w:divBdr>
        <w:top w:val="none" w:sz="0" w:space="0" w:color="auto"/>
        <w:left w:val="none" w:sz="0" w:space="0" w:color="auto"/>
        <w:bottom w:val="none" w:sz="0" w:space="0" w:color="auto"/>
        <w:right w:val="none" w:sz="0" w:space="0" w:color="auto"/>
      </w:divBdr>
    </w:div>
    <w:div w:id="1501314933">
      <w:bodyDiv w:val="1"/>
      <w:marLeft w:val="0"/>
      <w:marRight w:val="0"/>
      <w:marTop w:val="0"/>
      <w:marBottom w:val="0"/>
      <w:divBdr>
        <w:top w:val="none" w:sz="0" w:space="0" w:color="auto"/>
        <w:left w:val="none" w:sz="0" w:space="0" w:color="auto"/>
        <w:bottom w:val="none" w:sz="0" w:space="0" w:color="auto"/>
        <w:right w:val="none" w:sz="0" w:space="0" w:color="auto"/>
      </w:divBdr>
    </w:div>
    <w:div w:id="1502163942">
      <w:bodyDiv w:val="1"/>
      <w:marLeft w:val="0"/>
      <w:marRight w:val="0"/>
      <w:marTop w:val="0"/>
      <w:marBottom w:val="0"/>
      <w:divBdr>
        <w:top w:val="none" w:sz="0" w:space="0" w:color="auto"/>
        <w:left w:val="none" w:sz="0" w:space="0" w:color="auto"/>
        <w:bottom w:val="none" w:sz="0" w:space="0" w:color="auto"/>
        <w:right w:val="none" w:sz="0" w:space="0" w:color="auto"/>
      </w:divBdr>
    </w:div>
    <w:div w:id="1510411317">
      <w:bodyDiv w:val="1"/>
      <w:marLeft w:val="0"/>
      <w:marRight w:val="0"/>
      <w:marTop w:val="0"/>
      <w:marBottom w:val="0"/>
      <w:divBdr>
        <w:top w:val="none" w:sz="0" w:space="0" w:color="auto"/>
        <w:left w:val="none" w:sz="0" w:space="0" w:color="auto"/>
        <w:bottom w:val="none" w:sz="0" w:space="0" w:color="auto"/>
        <w:right w:val="none" w:sz="0" w:space="0" w:color="auto"/>
      </w:divBdr>
    </w:div>
    <w:div w:id="1574463707">
      <w:bodyDiv w:val="1"/>
      <w:marLeft w:val="0"/>
      <w:marRight w:val="0"/>
      <w:marTop w:val="0"/>
      <w:marBottom w:val="0"/>
      <w:divBdr>
        <w:top w:val="none" w:sz="0" w:space="0" w:color="auto"/>
        <w:left w:val="none" w:sz="0" w:space="0" w:color="auto"/>
        <w:bottom w:val="none" w:sz="0" w:space="0" w:color="auto"/>
        <w:right w:val="none" w:sz="0" w:space="0" w:color="auto"/>
      </w:divBdr>
    </w:div>
    <w:div w:id="1605454194">
      <w:bodyDiv w:val="1"/>
      <w:marLeft w:val="0"/>
      <w:marRight w:val="0"/>
      <w:marTop w:val="0"/>
      <w:marBottom w:val="0"/>
      <w:divBdr>
        <w:top w:val="none" w:sz="0" w:space="0" w:color="auto"/>
        <w:left w:val="none" w:sz="0" w:space="0" w:color="auto"/>
        <w:bottom w:val="none" w:sz="0" w:space="0" w:color="auto"/>
        <w:right w:val="none" w:sz="0" w:space="0" w:color="auto"/>
      </w:divBdr>
    </w:div>
    <w:div w:id="1628046800">
      <w:bodyDiv w:val="1"/>
      <w:marLeft w:val="0"/>
      <w:marRight w:val="0"/>
      <w:marTop w:val="0"/>
      <w:marBottom w:val="0"/>
      <w:divBdr>
        <w:top w:val="none" w:sz="0" w:space="0" w:color="auto"/>
        <w:left w:val="none" w:sz="0" w:space="0" w:color="auto"/>
        <w:bottom w:val="none" w:sz="0" w:space="0" w:color="auto"/>
        <w:right w:val="none" w:sz="0" w:space="0" w:color="auto"/>
      </w:divBdr>
    </w:div>
    <w:div w:id="1645812341">
      <w:bodyDiv w:val="1"/>
      <w:marLeft w:val="0"/>
      <w:marRight w:val="0"/>
      <w:marTop w:val="0"/>
      <w:marBottom w:val="0"/>
      <w:divBdr>
        <w:top w:val="none" w:sz="0" w:space="0" w:color="auto"/>
        <w:left w:val="none" w:sz="0" w:space="0" w:color="auto"/>
        <w:bottom w:val="none" w:sz="0" w:space="0" w:color="auto"/>
        <w:right w:val="none" w:sz="0" w:space="0" w:color="auto"/>
      </w:divBdr>
    </w:div>
    <w:div w:id="1664121426">
      <w:bodyDiv w:val="1"/>
      <w:marLeft w:val="0"/>
      <w:marRight w:val="0"/>
      <w:marTop w:val="0"/>
      <w:marBottom w:val="0"/>
      <w:divBdr>
        <w:top w:val="none" w:sz="0" w:space="0" w:color="auto"/>
        <w:left w:val="none" w:sz="0" w:space="0" w:color="auto"/>
        <w:bottom w:val="none" w:sz="0" w:space="0" w:color="auto"/>
        <w:right w:val="none" w:sz="0" w:space="0" w:color="auto"/>
      </w:divBdr>
    </w:div>
    <w:div w:id="1756130909">
      <w:bodyDiv w:val="1"/>
      <w:marLeft w:val="0"/>
      <w:marRight w:val="0"/>
      <w:marTop w:val="0"/>
      <w:marBottom w:val="0"/>
      <w:divBdr>
        <w:top w:val="none" w:sz="0" w:space="0" w:color="auto"/>
        <w:left w:val="none" w:sz="0" w:space="0" w:color="auto"/>
        <w:bottom w:val="none" w:sz="0" w:space="0" w:color="auto"/>
        <w:right w:val="none" w:sz="0" w:space="0" w:color="auto"/>
      </w:divBdr>
      <w:divsChild>
        <w:div w:id="51391166">
          <w:marLeft w:val="0"/>
          <w:marRight w:val="0"/>
          <w:marTop w:val="0"/>
          <w:marBottom w:val="0"/>
          <w:divBdr>
            <w:top w:val="none" w:sz="0" w:space="0" w:color="auto"/>
            <w:left w:val="none" w:sz="0" w:space="0" w:color="auto"/>
            <w:bottom w:val="none" w:sz="0" w:space="0" w:color="auto"/>
            <w:right w:val="none" w:sz="0" w:space="0" w:color="auto"/>
          </w:divBdr>
          <w:divsChild>
            <w:div w:id="2125226031">
              <w:marLeft w:val="0"/>
              <w:marRight w:val="0"/>
              <w:marTop w:val="0"/>
              <w:marBottom w:val="0"/>
              <w:divBdr>
                <w:top w:val="none" w:sz="0" w:space="0" w:color="auto"/>
                <w:left w:val="none" w:sz="0" w:space="0" w:color="auto"/>
                <w:bottom w:val="none" w:sz="0" w:space="0" w:color="auto"/>
                <w:right w:val="none" w:sz="0" w:space="0" w:color="auto"/>
              </w:divBdr>
            </w:div>
          </w:divsChild>
        </w:div>
        <w:div w:id="80100912">
          <w:marLeft w:val="0"/>
          <w:marRight w:val="0"/>
          <w:marTop w:val="0"/>
          <w:marBottom w:val="0"/>
          <w:divBdr>
            <w:top w:val="none" w:sz="0" w:space="0" w:color="auto"/>
            <w:left w:val="none" w:sz="0" w:space="0" w:color="auto"/>
            <w:bottom w:val="none" w:sz="0" w:space="0" w:color="auto"/>
            <w:right w:val="none" w:sz="0" w:space="0" w:color="auto"/>
          </w:divBdr>
          <w:divsChild>
            <w:div w:id="954606074">
              <w:marLeft w:val="0"/>
              <w:marRight w:val="0"/>
              <w:marTop w:val="0"/>
              <w:marBottom w:val="0"/>
              <w:divBdr>
                <w:top w:val="none" w:sz="0" w:space="0" w:color="auto"/>
                <w:left w:val="none" w:sz="0" w:space="0" w:color="auto"/>
                <w:bottom w:val="none" w:sz="0" w:space="0" w:color="auto"/>
                <w:right w:val="none" w:sz="0" w:space="0" w:color="auto"/>
              </w:divBdr>
            </w:div>
          </w:divsChild>
        </w:div>
        <w:div w:id="83575488">
          <w:marLeft w:val="0"/>
          <w:marRight w:val="0"/>
          <w:marTop w:val="0"/>
          <w:marBottom w:val="0"/>
          <w:divBdr>
            <w:top w:val="none" w:sz="0" w:space="0" w:color="auto"/>
            <w:left w:val="none" w:sz="0" w:space="0" w:color="auto"/>
            <w:bottom w:val="none" w:sz="0" w:space="0" w:color="auto"/>
            <w:right w:val="none" w:sz="0" w:space="0" w:color="auto"/>
          </w:divBdr>
          <w:divsChild>
            <w:div w:id="1635679267">
              <w:marLeft w:val="0"/>
              <w:marRight w:val="0"/>
              <w:marTop w:val="0"/>
              <w:marBottom w:val="0"/>
              <w:divBdr>
                <w:top w:val="none" w:sz="0" w:space="0" w:color="auto"/>
                <w:left w:val="none" w:sz="0" w:space="0" w:color="auto"/>
                <w:bottom w:val="none" w:sz="0" w:space="0" w:color="auto"/>
                <w:right w:val="none" w:sz="0" w:space="0" w:color="auto"/>
              </w:divBdr>
            </w:div>
          </w:divsChild>
        </w:div>
        <w:div w:id="215549110">
          <w:marLeft w:val="0"/>
          <w:marRight w:val="0"/>
          <w:marTop w:val="0"/>
          <w:marBottom w:val="0"/>
          <w:divBdr>
            <w:top w:val="none" w:sz="0" w:space="0" w:color="auto"/>
            <w:left w:val="none" w:sz="0" w:space="0" w:color="auto"/>
            <w:bottom w:val="none" w:sz="0" w:space="0" w:color="auto"/>
            <w:right w:val="none" w:sz="0" w:space="0" w:color="auto"/>
          </w:divBdr>
          <w:divsChild>
            <w:div w:id="1587417860">
              <w:marLeft w:val="0"/>
              <w:marRight w:val="0"/>
              <w:marTop w:val="0"/>
              <w:marBottom w:val="0"/>
              <w:divBdr>
                <w:top w:val="none" w:sz="0" w:space="0" w:color="auto"/>
                <w:left w:val="none" w:sz="0" w:space="0" w:color="auto"/>
                <w:bottom w:val="none" w:sz="0" w:space="0" w:color="auto"/>
                <w:right w:val="none" w:sz="0" w:space="0" w:color="auto"/>
              </w:divBdr>
            </w:div>
          </w:divsChild>
        </w:div>
        <w:div w:id="265769259">
          <w:marLeft w:val="0"/>
          <w:marRight w:val="0"/>
          <w:marTop w:val="0"/>
          <w:marBottom w:val="0"/>
          <w:divBdr>
            <w:top w:val="none" w:sz="0" w:space="0" w:color="auto"/>
            <w:left w:val="none" w:sz="0" w:space="0" w:color="auto"/>
            <w:bottom w:val="none" w:sz="0" w:space="0" w:color="auto"/>
            <w:right w:val="none" w:sz="0" w:space="0" w:color="auto"/>
          </w:divBdr>
          <w:divsChild>
            <w:div w:id="622688288">
              <w:marLeft w:val="0"/>
              <w:marRight w:val="0"/>
              <w:marTop w:val="0"/>
              <w:marBottom w:val="0"/>
              <w:divBdr>
                <w:top w:val="none" w:sz="0" w:space="0" w:color="auto"/>
                <w:left w:val="none" w:sz="0" w:space="0" w:color="auto"/>
                <w:bottom w:val="none" w:sz="0" w:space="0" w:color="auto"/>
                <w:right w:val="none" w:sz="0" w:space="0" w:color="auto"/>
              </w:divBdr>
            </w:div>
          </w:divsChild>
        </w:div>
        <w:div w:id="285816811">
          <w:marLeft w:val="0"/>
          <w:marRight w:val="0"/>
          <w:marTop w:val="0"/>
          <w:marBottom w:val="0"/>
          <w:divBdr>
            <w:top w:val="none" w:sz="0" w:space="0" w:color="auto"/>
            <w:left w:val="none" w:sz="0" w:space="0" w:color="auto"/>
            <w:bottom w:val="none" w:sz="0" w:space="0" w:color="auto"/>
            <w:right w:val="none" w:sz="0" w:space="0" w:color="auto"/>
          </w:divBdr>
          <w:divsChild>
            <w:div w:id="1457063403">
              <w:marLeft w:val="0"/>
              <w:marRight w:val="0"/>
              <w:marTop w:val="0"/>
              <w:marBottom w:val="0"/>
              <w:divBdr>
                <w:top w:val="none" w:sz="0" w:space="0" w:color="auto"/>
                <w:left w:val="none" w:sz="0" w:space="0" w:color="auto"/>
                <w:bottom w:val="none" w:sz="0" w:space="0" w:color="auto"/>
                <w:right w:val="none" w:sz="0" w:space="0" w:color="auto"/>
              </w:divBdr>
            </w:div>
          </w:divsChild>
        </w:div>
        <w:div w:id="349962277">
          <w:marLeft w:val="0"/>
          <w:marRight w:val="0"/>
          <w:marTop w:val="0"/>
          <w:marBottom w:val="0"/>
          <w:divBdr>
            <w:top w:val="none" w:sz="0" w:space="0" w:color="auto"/>
            <w:left w:val="none" w:sz="0" w:space="0" w:color="auto"/>
            <w:bottom w:val="none" w:sz="0" w:space="0" w:color="auto"/>
            <w:right w:val="none" w:sz="0" w:space="0" w:color="auto"/>
          </w:divBdr>
          <w:divsChild>
            <w:div w:id="1191139702">
              <w:marLeft w:val="0"/>
              <w:marRight w:val="0"/>
              <w:marTop w:val="0"/>
              <w:marBottom w:val="0"/>
              <w:divBdr>
                <w:top w:val="none" w:sz="0" w:space="0" w:color="auto"/>
                <w:left w:val="none" w:sz="0" w:space="0" w:color="auto"/>
                <w:bottom w:val="none" w:sz="0" w:space="0" w:color="auto"/>
                <w:right w:val="none" w:sz="0" w:space="0" w:color="auto"/>
              </w:divBdr>
            </w:div>
          </w:divsChild>
        </w:div>
        <w:div w:id="351345414">
          <w:marLeft w:val="0"/>
          <w:marRight w:val="0"/>
          <w:marTop w:val="0"/>
          <w:marBottom w:val="0"/>
          <w:divBdr>
            <w:top w:val="none" w:sz="0" w:space="0" w:color="auto"/>
            <w:left w:val="none" w:sz="0" w:space="0" w:color="auto"/>
            <w:bottom w:val="none" w:sz="0" w:space="0" w:color="auto"/>
            <w:right w:val="none" w:sz="0" w:space="0" w:color="auto"/>
          </w:divBdr>
          <w:divsChild>
            <w:div w:id="337655922">
              <w:marLeft w:val="0"/>
              <w:marRight w:val="0"/>
              <w:marTop w:val="0"/>
              <w:marBottom w:val="0"/>
              <w:divBdr>
                <w:top w:val="none" w:sz="0" w:space="0" w:color="auto"/>
                <w:left w:val="none" w:sz="0" w:space="0" w:color="auto"/>
                <w:bottom w:val="none" w:sz="0" w:space="0" w:color="auto"/>
                <w:right w:val="none" w:sz="0" w:space="0" w:color="auto"/>
              </w:divBdr>
            </w:div>
          </w:divsChild>
        </w:div>
        <w:div w:id="483399318">
          <w:marLeft w:val="0"/>
          <w:marRight w:val="0"/>
          <w:marTop w:val="0"/>
          <w:marBottom w:val="0"/>
          <w:divBdr>
            <w:top w:val="none" w:sz="0" w:space="0" w:color="auto"/>
            <w:left w:val="none" w:sz="0" w:space="0" w:color="auto"/>
            <w:bottom w:val="none" w:sz="0" w:space="0" w:color="auto"/>
            <w:right w:val="none" w:sz="0" w:space="0" w:color="auto"/>
          </w:divBdr>
          <w:divsChild>
            <w:div w:id="1195313820">
              <w:marLeft w:val="0"/>
              <w:marRight w:val="0"/>
              <w:marTop w:val="0"/>
              <w:marBottom w:val="0"/>
              <w:divBdr>
                <w:top w:val="none" w:sz="0" w:space="0" w:color="auto"/>
                <w:left w:val="none" w:sz="0" w:space="0" w:color="auto"/>
                <w:bottom w:val="none" w:sz="0" w:space="0" w:color="auto"/>
                <w:right w:val="none" w:sz="0" w:space="0" w:color="auto"/>
              </w:divBdr>
            </w:div>
          </w:divsChild>
        </w:div>
        <w:div w:id="487289192">
          <w:marLeft w:val="0"/>
          <w:marRight w:val="0"/>
          <w:marTop w:val="0"/>
          <w:marBottom w:val="0"/>
          <w:divBdr>
            <w:top w:val="none" w:sz="0" w:space="0" w:color="auto"/>
            <w:left w:val="none" w:sz="0" w:space="0" w:color="auto"/>
            <w:bottom w:val="none" w:sz="0" w:space="0" w:color="auto"/>
            <w:right w:val="none" w:sz="0" w:space="0" w:color="auto"/>
          </w:divBdr>
          <w:divsChild>
            <w:div w:id="753548413">
              <w:marLeft w:val="0"/>
              <w:marRight w:val="0"/>
              <w:marTop w:val="0"/>
              <w:marBottom w:val="0"/>
              <w:divBdr>
                <w:top w:val="none" w:sz="0" w:space="0" w:color="auto"/>
                <w:left w:val="none" w:sz="0" w:space="0" w:color="auto"/>
                <w:bottom w:val="none" w:sz="0" w:space="0" w:color="auto"/>
                <w:right w:val="none" w:sz="0" w:space="0" w:color="auto"/>
              </w:divBdr>
            </w:div>
          </w:divsChild>
        </w:div>
        <w:div w:id="511578043">
          <w:marLeft w:val="0"/>
          <w:marRight w:val="0"/>
          <w:marTop w:val="0"/>
          <w:marBottom w:val="0"/>
          <w:divBdr>
            <w:top w:val="none" w:sz="0" w:space="0" w:color="auto"/>
            <w:left w:val="none" w:sz="0" w:space="0" w:color="auto"/>
            <w:bottom w:val="none" w:sz="0" w:space="0" w:color="auto"/>
            <w:right w:val="none" w:sz="0" w:space="0" w:color="auto"/>
          </w:divBdr>
          <w:divsChild>
            <w:div w:id="23094300">
              <w:marLeft w:val="0"/>
              <w:marRight w:val="0"/>
              <w:marTop w:val="0"/>
              <w:marBottom w:val="0"/>
              <w:divBdr>
                <w:top w:val="none" w:sz="0" w:space="0" w:color="auto"/>
                <w:left w:val="none" w:sz="0" w:space="0" w:color="auto"/>
                <w:bottom w:val="none" w:sz="0" w:space="0" w:color="auto"/>
                <w:right w:val="none" w:sz="0" w:space="0" w:color="auto"/>
              </w:divBdr>
            </w:div>
          </w:divsChild>
        </w:div>
        <w:div w:id="512377144">
          <w:marLeft w:val="0"/>
          <w:marRight w:val="0"/>
          <w:marTop w:val="0"/>
          <w:marBottom w:val="0"/>
          <w:divBdr>
            <w:top w:val="none" w:sz="0" w:space="0" w:color="auto"/>
            <w:left w:val="none" w:sz="0" w:space="0" w:color="auto"/>
            <w:bottom w:val="none" w:sz="0" w:space="0" w:color="auto"/>
            <w:right w:val="none" w:sz="0" w:space="0" w:color="auto"/>
          </w:divBdr>
          <w:divsChild>
            <w:div w:id="790519955">
              <w:marLeft w:val="0"/>
              <w:marRight w:val="0"/>
              <w:marTop w:val="0"/>
              <w:marBottom w:val="0"/>
              <w:divBdr>
                <w:top w:val="none" w:sz="0" w:space="0" w:color="auto"/>
                <w:left w:val="none" w:sz="0" w:space="0" w:color="auto"/>
                <w:bottom w:val="none" w:sz="0" w:space="0" w:color="auto"/>
                <w:right w:val="none" w:sz="0" w:space="0" w:color="auto"/>
              </w:divBdr>
            </w:div>
          </w:divsChild>
        </w:div>
        <w:div w:id="572010840">
          <w:marLeft w:val="0"/>
          <w:marRight w:val="0"/>
          <w:marTop w:val="0"/>
          <w:marBottom w:val="0"/>
          <w:divBdr>
            <w:top w:val="none" w:sz="0" w:space="0" w:color="auto"/>
            <w:left w:val="none" w:sz="0" w:space="0" w:color="auto"/>
            <w:bottom w:val="none" w:sz="0" w:space="0" w:color="auto"/>
            <w:right w:val="none" w:sz="0" w:space="0" w:color="auto"/>
          </w:divBdr>
          <w:divsChild>
            <w:div w:id="1206328092">
              <w:marLeft w:val="0"/>
              <w:marRight w:val="0"/>
              <w:marTop w:val="0"/>
              <w:marBottom w:val="0"/>
              <w:divBdr>
                <w:top w:val="none" w:sz="0" w:space="0" w:color="auto"/>
                <w:left w:val="none" w:sz="0" w:space="0" w:color="auto"/>
                <w:bottom w:val="none" w:sz="0" w:space="0" w:color="auto"/>
                <w:right w:val="none" w:sz="0" w:space="0" w:color="auto"/>
              </w:divBdr>
            </w:div>
          </w:divsChild>
        </w:div>
        <w:div w:id="615988497">
          <w:marLeft w:val="0"/>
          <w:marRight w:val="0"/>
          <w:marTop w:val="0"/>
          <w:marBottom w:val="0"/>
          <w:divBdr>
            <w:top w:val="none" w:sz="0" w:space="0" w:color="auto"/>
            <w:left w:val="none" w:sz="0" w:space="0" w:color="auto"/>
            <w:bottom w:val="none" w:sz="0" w:space="0" w:color="auto"/>
            <w:right w:val="none" w:sz="0" w:space="0" w:color="auto"/>
          </w:divBdr>
          <w:divsChild>
            <w:div w:id="1199397752">
              <w:marLeft w:val="0"/>
              <w:marRight w:val="0"/>
              <w:marTop w:val="0"/>
              <w:marBottom w:val="0"/>
              <w:divBdr>
                <w:top w:val="none" w:sz="0" w:space="0" w:color="auto"/>
                <w:left w:val="none" w:sz="0" w:space="0" w:color="auto"/>
                <w:bottom w:val="none" w:sz="0" w:space="0" w:color="auto"/>
                <w:right w:val="none" w:sz="0" w:space="0" w:color="auto"/>
              </w:divBdr>
            </w:div>
          </w:divsChild>
        </w:div>
        <w:div w:id="617374739">
          <w:marLeft w:val="0"/>
          <w:marRight w:val="0"/>
          <w:marTop w:val="0"/>
          <w:marBottom w:val="0"/>
          <w:divBdr>
            <w:top w:val="none" w:sz="0" w:space="0" w:color="auto"/>
            <w:left w:val="none" w:sz="0" w:space="0" w:color="auto"/>
            <w:bottom w:val="none" w:sz="0" w:space="0" w:color="auto"/>
            <w:right w:val="none" w:sz="0" w:space="0" w:color="auto"/>
          </w:divBdr>
          <w:divsChild>
            <w:div w:id="1453129779">
              <w:marLeft w:val="0"/>
              <w:marRight w:val="0"/>
              <w:marTop w:val="0"/>
              <w:marBottom w:val="0"/>
              <w:divBdr>
                <w:top w:val="none" w:sz="0" w:space="0" w:color="auto"/>
                <w:left w:val="none" w:sz="0" w:space="0" w:color="auto"/>
                <w:bottom w:val="none" w:sz="0" w:space="0" w:color="auto"/>
                <w:right w:val="none" w:sz="0" w:space="0" w:color="auto"/>
              </w:divBdr>
            </w:div>
          </w:divsChild>
        </w:div>
        <w:div w:id="680468927">
          <w:marLeft w:val="0"/>
          <w:marRight w:val="0"/>
          <w:marTop w:val="0"/>
          <w:marBottom w:val="0"/>
          <w:divBdr>
            <w:top w:val="none" w:sz="0" w:space="0" w:color="auto"/>
            <w:left w:val="none" w:sz="0" w:space="0" w:color="auto"/>
            <w:bottom w:val="none" w:sz="0" w:space="0" w:color="auto"/>
            <w:right w:val="none" w:sz="0" w:space="0" w:color="auto"/>
          </w:divBdr>
          <w:divsChild>
            <w:div w:id="521208233">
              <w:marLeft w:val="0"/>
              <w:marRight w:val="0"/>
              <w:marTop w:val="0"/>
              <w:marBottom w:val="0"/>
              <w:divBdr>
                <w:top w:val="none" w:sz="0" w:space="0" w:color="auto"/>
                <w:left w:val="none" w:sz="0" w:space="0" w:color="auto"/>
                <w:bottom w:val="none" w:sz="0" w:space="0" w:color="auto"/>
                <w:right w:val="none" w:sz="0" w:space="0" w:color="auto"/>
              </w:divBdr>
            </w:div>
          </w:divsChild>
        </w:div>
        <w:div w:id="751436325">
          <w:marLeft w:val="0"/>
          <w:marRight w:val="0"/>
          <w:marTop w:val="0"/>
          <w:marBottom w:val="0"/>
          <w:divBdr>
            <w:top w:val="none" w:sz="0" w:space="0" w:color="auto"/>
            <w:left w:val="none" w:sz="0" w:space="0" w:color="auto"/>
            <w:bottom w:val="none" w:sz="0" w:space="0" w:color="auto"/>
            <w:right w:val="none" w:sz="0" w:space="0" w:color="auto"/>
          </w:divBdr>
          <w:divsChild>
            <w:div w:id="743070964">
              <w:marLeft w:val="0"/>
              <w:marRight w:val="0"/>
              <w:marTop w:val="0"/>
              <w:marBottom w:val="0"/>
              <w:divBdr>
                <w:top w:val="none" w:sz="0" w:space="0" w:color="auto"/>
                <w:left w:val="none" w:sz="0" w:space="0" w:color="auto"/>
                <w:bottom w:val="none" w:sz="0" w:space="0" w:color="auto"/>
                <w:right w:val="none" w:sz="0" w:space="0" w:color="auto"/>
              </w:divBdr>
            </w:div>
          </w:divsChild>
        </w:div>
        <w:div w:id="817460419">
          <w:marLeft w:val="0"/>
          <w:marRight w:val="0"/>
          <w:marTop w:val="0"/>
          <w:marBottom w:val="0"/>
          <w:divBdr>
            <w:top w:val="none" w:sz="0" w:space="0" w:color="auto"/>
            <w:left w:val="none" w:sz="0" w:space="0" w:color="auto"/>
            <w:bottom w:val="none" w:sz="0" w:space="0" w:color="auto"/>
            <w:right w:val="none" w:sz="0" w:space="0" w:color="auto"/>
          </w:divBdr>
          <w:divsChild>
            <w:div w:id="1633750669">
              <w:marLeft w:val="0"/>
              <w:marRight w:val="0"/>
              <w:marTop w:val="0"/>
              <w:marBottom w:val="0"/>
              <w:divBdr>
                <w:top w:val="none" w:sz="0" w:space="0" w:color="auto"/>
                <w:left w:val="none" w:sz="0" w:space="0" w:color="auto"/>
                <w:bottom w:val="none" w:sz="0" w:space="0" w:color="auto"/>
                <w:right w:val="none" w:sz="0" w:space="0" w:color="auto"/>
              </w:divBdr>
            </w:div>
          </w:divsChild>
        </w:div>
        <w:div w:id="877739428">
          <w:marLeft w:val="0"/>
          <w:marRight w:val="0"/>
          <w:marTop w:val="0"/>
          <w:marBottom w:val="0"/>
          <w:divBdr>
            <w:top w:val="none" w:sz="0" w:space="0" w:color="auto"/>
            <w:left w:val="none" w:sz="0" w:space="0" w:color="auto"/>
            <w:bottom w:val="none" w:sz="0" w:space="0" w:color="auto"/>
            <w:right w:val="none" w:sz="0" w:space="0" w:color="auto"/>
          </w:divBdr>
          <w:divsChild>
            <w:div w:id="1107891436">
              <w:marLeft w:val="0"/>
              <w:marRight w:val="0"/>
              <w:marTop w:val="0"/>
              <w:marBottom w:val="0"/>
              <w:divBdr>
                <w:top w:val="none" w:sz="0" w:space="0" w:color="auto"/>
                <w:left w:val="none" w:sz="0" w:space="0" w:color="auto"/>
                <w:bottom w:val="none" w:sz="0" w:space="0" w:color="auto"/>
                <w:right w:val="none" w:sz="0" w:space="0" w:color="auto"/>
              </w:divBdr>
            </w:div>
          </w:divsChild>
        </w:div>
        <w:div w:id="882711929">
          <w:marLeft w:val="0"/>
          <w:marRight w:val="0"/>
          <w:marTop w:val="0"/>
          <w:marBottom w:val="0"/>
          <w:divBdr>
            <w:top w:val="none" w:sz="0" w:space="0" w:color="auto"/>
            <w:left w:val="none" w:sz="0" w:space="0" w:color="auto"/>
            <w:bottom w:val="none" w:sz="0" w:space="0" w:color="auto"/>
            <w:right w:val="none" w:sz="0" w:space="0" w:color="auto"/>
          </w:divBdr>
          <w:divsChild>
            <w:div w:id="719745584">
              <w:marLeft w:val="0"/>
              <w:marRight w:val="0"/>
              <w:marTop w:val="0"/>
              <w:marBottom w:val="0"/>
              <w:divBdr>
                <w:top w:val="none" w:sz="0" w:space="0" w:color="auto"/>
                <w:left w:val="none" w:sz="0" w:space="0" w:color="auto"/>
                <w:bottom w:val="none" w:sz="0" w:space="0" w:color="auto"/>
                <w:right w:val="none" w:sz="0" w:space="0" w:color="auto"/>
              </w:divBdr>
            </w:div>
          </w:divsChild>
        </w:div>
        <w:div w:id="888146132">
          <w:marLeft w:val="0"/>
          <w:marRight w:val="0"/>
          <w:marTop w:val="0"/>
          <w:marBottom w:val="0"/>
          <w:divBdr>
            <w:top w:val="none" w:sz="0" w:space="0" w:color="auto"/>
            <w:left w:val="none" w:sz="0" w:space="0" w:color="auto"/>
            <w:bottom w:val="none" w:sz="0" w:space="0" w:color="auto"/>
            <w:right w:val="none" w:sz="0" w:space="0" w:color="auto"/>
          </w:divBdr>
          <w:divsChild>
            <w:div w:id="33700589">
              <w:marLeft w:val="0"/>
              <w:marRight w:val="0"/>
              <w:marTop w:val="0"/>
              <w:marBottom w:val="0"/>
              <w:divBdr>
                <w:top w:val="none" w:sz="0" w:space="0" w:color="auto"/>
                <w:left w:val="none" w:sz="0" w:space="0" w:color="auto"/>
                <w:bottom w:val="none" w:sz="0" w:space="0" w:color="auto"/>
                <w:right w:val="none" w:sz="0" w:space="0" w:color="auto"/>
              </w:divBdr>
            </w:div>
          </w:divsChild>
        </w:div>
        <w:div w:id="951670992">
          <w:marLeft w:val="0"/>
          <w:marRight w:val="0"/>
          <w:marTop w:val="0"/>
          <w:marBottom w:val="0"/>
          <w:divBdr>
            <w:top w:val="none" w:sz="0" w:space="0" w:color="auto"/>
            <w:left w:val="none" w:sz="0" w:space="0" w:color="auto"/>
            <w:bottom w:val="none" w:sz="0" w:space="0" w:color="auto"/>
            <w:right w:val="none" w:sz="0" w:space="0" w:color="auto"/>
          </w:divBdr>
          <w:divsChild>
            <w:div w:id="1249727122">
              <w:marLeft w:val="0"/>
              <w:marRight w:val="0"/>
              <w:marTop w:val="0"/>
              <w:marBottom w:val="0"/>
              <w:divBdr>
                <w:top w:val="none" w:sz="0" w:space="0" w:color="auto"/>
                <w:left w:val="none" w:sz="0" w:space="0" w:color="auto"/>
                <w:bottom w:val="none" w:sz="0" w:space="0" w:color="auto"/>
                <w:right w:val="none" w:sz="0" w:space="0" w:color="auto"/>
              </w:divBdr>
            </w:div>
          </w:divsChild>
        </w:div>
        <w:div w:id="960958734">
          <w:marLeft w:val="0"/>
          <w:marRight w:val="0"/>
          <w:marTop w:val="0"/>
          <w:marBottom w:val="0"/>
          <w:divBdr>
            <w:top w:val="none" w:sz="0" w:space="0" w:color="auto"/>
            <w:left w:val="none" w:sz="0" w:space="0" w:color="auto"/>
            <w:bottom w:val="none" w:sz="0" w:space="0" w:color="auto"/>
            <w:right w:val="none" w:sz="0" w:space="0" w:color="auto"/>
          </w:divBdr>
          <w:divsChild>
            <w:div w:id="408887984">
              <w:marLeft w:val="0"/>
              <w:marRight w:val="0"/>
              <w:marTop w:val="0"/>
              <w:marBottom w:val="0"/>
              <w:divBdr>
                <w:top w:val="none" w:sz="0" w:space="0" w:color="auto"/>
                <w:left w:val="none" w:sz="0" w:space="0" w:color="auto"/>
                <w:bottom w:val="none" w:sz="0" w:space="0" w:color="auto"/>
                <w:right w:val="none" w:sz="0" w:space="0" w:color="auto"/>
              </w:divBdr>
            </w:div>
          </w:divsChild>
        </w:div>
        <w:div w:id="1237781147">
          <w:marLeft w:val="0"/>
          <w:marRight w:val="0"/>
          <w:marTop w:val="0"/>
          <w:marBottom w:val="0"/>
          <w:divBdr>
            <w:top w:val="none" w:sz="0" w:space="0" w:color="auto"/>
            <w:left w:val="none" w:sz="0" w:space="0" w:color="auto"/>
            <w:bottom w:val="none" w:sz="0" w:space="0" w:color="auto"/>
            <w:right w:val="none" w:sz="0" w:space="0" w:color="auto"/>
          </w:divBdr>
          <w:divsChild>
            <w:div w:id="969632170">
              <w:marLeft w:val="0"/>
              <w:marRight w:val="0"/>
              <w:marTop w:val="0"/>
              <w:marBottom w:val="0"/>
              <w:divBdr>
                <w:top w:val="none" w:sz="0" w:space="0" w:color="auto"/>
                <w:left w:val="none" w:sz="0" w:space="0" w:color="auto"/>
                <w:bottom w:val="none" w:sz="0" w:space="0" w:color="auto"/>
                <w:right w:val="none" w:sz="0" w:space="0" w:color="auto"/>
              </w:divBdr>
            </w:div>
          </w:divsChild>
        </w:div>
        <w:div w:id="1305086753">
          <w:marLeft w:val="0"/>
          <w:marRight w:val="0"/>
          <w:marTop w:val="0"/>
          <w:marBottom w:val="0"/>
          <w:divBdr>
            <w:top w:val="none" w:sz="0" w:space="0" w:color="auto"/>
            <w:left w:val="none" w:sz="0" w:space="0" w:color="auto"/>
            <w:bottom w:val="none" w:sz="0" w:space="0" w:color="auto"/>
            <w:right w:val="none" w:sz="0" w:space="0" w:color="auto"/>
          </w:divBdr>
          <w:divsChild>
            <w:div w:id="370763929">
              <w:marLeft w:val="0"/>
              <w:marRight w:val="0"/>
              <w:marTop w:val="0"/>
              <w:marBottom w:val="0"/>
              <w:divBdr>
                <w:top w:val="none" w:sz="0" w:space="0" w:color="auto"/>
                <w:left w:val="none" w:sz="0" w:space="0" w:color="auto"/>
                <w:bottom w:val="none" w:sz="0" w:space="0" w:color="auto"/>
                <w:right w:val="none" w:sz="0" w:space="0" w:color="auto"/>
              </w:divBdr>
            </w:div>
          </w:divsChild>
        </w:div>
        <w:div w:id="1321809034">
          <w:marLeft w:val="0"/>
          <w:marRight w:val="0"/>
          <w:marTop w:val="0"/>
          <w:marBottom w:val="0"/>
          <w:divBdr>
            <w:top w:val="none" w:sz="0" w:space="0" w:color="auto"/>
            <w:left w:val="none" w:sz="0" w:space="0" w:color="auto"/>
            <w:bottom w:val="none" w:sz="0" w:space="0" w:color="auto"/>
            <w:right w:val="none" w:sz="0" w:space="0" w:color="auto"/>
          </w:divBdr>
          <w:divsChild>
            <w:div w:id="290864261">
              <w:marLeft w:val="0"/>
              <w:marRight w:val="0"/>
              <w:marTop w:val="0"/>
              <w:marBottom w:val="0"/>
              <w:divBdr>
                <w:top w:val="none" w:sz="0" w:space="0" w:color="auto"/>
                <w:left w:val="none" w:sz="0" w:space="0" w:color="auto"/>
                <w:bottom w:val="none" w:sz="0" w:space="0" w:color="auto"/>
                <w:right w:val="none" w:sz="0" w:space="0" w:color="auto"/>
              </w:divBdr>
            </w:div>
          </w:divsChild>
        </w:div>
        <w:div w:id="1404257568">
          <w:marLeft w:val="0"/>
          <w:marRight w:val="0"/>
          <w:marTop w:val="0"/>
          <w:marBottom w:val="0"/>
          <w:divBdr>
            <w:top w:val="none" w:sz="0" w:space="0" w:color="auto"/>
            <w:left w:val="none" w:sz="0" w:space="0" w:color="auto"/>
            <w:bottom w:val="none" w:sz="0" w:space="0" w:color="auto"/>
            <w:right w:val="none" w:sz="0" w:space="0" w:color="auto"/>
          </w:divBdr>
          <w:divsChild>
            <w:div w:id="1284115355">
              <w:marLeft w:val="0"/>
              <w:marRight w:val="0"/>
              <w:marTop w:val="0"/>
              <w:marBottom w:val="0"/>
              <w:divBdr>
                <w:top w:val="none" w:sz="0" w:space="0" w:color="auto"/>
                <w:left w:val="none" w:sz="0" w:space="0" w:color="auto"/>
                <w:bottom w:val="none" w:sz="0" w:space="0" w:color="auto"/>
                <w:right w:val="none" w:sz="0" w:space="0" w:color="auto"/>
              </w:divBdr>
            </w:div>
          </w:divsChild>
        </w:div>
        <w:div w:id="1570652039">
          <w:marLeft w:val="0"/>
          <w:marRight w:val="0"/>
          <w:marTop w:val="0"/>
          <w:marBottom w:val="0"/>
          <w:divBdr>
            <w:top w:val="none" w:sz="0" w:space="0" w:color="auto"/>
            <w:left w:val="none" w:sz="0" w:space="0" w:color="auto"/>
            <w:bottom w:val="none" w:sz="0" w:space="0" w:color="auto"/>
            <w:right w:val="none" w:sz="0" w:space="0" w:color="auto"/>
          </w:divBdr>
          <w:divsChild>
            <w:div w:id="1901551862">
              <w:marLeft w:val="0"/>
              <w:marRight w:val="0"/>
              <w:marTop w:val="0"/>
              <w:marBottom w:val="0"/>
              <w:divBdr>
                <w:top w:val="none" w:sz="0" w:space="0" w:color="auto"/>
                <w:left w:val="none" w:sz="0" w:space="0" w:color="auto"/>
                <w:bottom w:val="none" w:sz="0" w:space="0" w:color="auto"/>
                <w:right w:val="none" w:sz="0" w:space="0" w:color="auto"/>
              </w:divBdr>
            </w:div>
          </w:divsChild>
        </w:div>
        <w:div w:id="1588880816">
          <w:marLeft w:val="0"/>
          <w:marRight w:val="0"/>
          <w:marTop w:val="0"/>
          <w:marBottom w:val="0"/>
          <w:divBdr>
            <w:top w:val="none" w:sz="0" w:space="0" w:color="auto"/>
            <w:left w:val="none" w:sz="0" w:space="0" w:color="auto"/>
            <w:bottom w:val="none" w:sz="0" w:space="0" w:color="auto"/>
            <w:right w:val="none" w:sz="0" w:space="0" w:color="auto"/>
          </w:divBdr>
          <w:divsChild>
            <w:div w:id="429855641">
              <w:marLeft w:val="0"/>
              <w:marRight w:val="0"/>
              <w:marTop w:val="0"/>
              <w:marBottom w:val="0"/>
              <w:divBdr>
                <w:top w:val="none" w:sz="0" w:space="0" w:color="auto"/>
                <w:left w:val="none" w:sz="0" w:space="0" w:color="auto"/>
                <w:bottom w:val="none" w:sz="0" w:space="0" w:color="auto"/>
                <w:right w:val="none" w:sz="0" w:space="0" w:color="auto"/>
              </w:divBdr>
            </w:div>
          </w:divsChild>
        </w:div>
        <w:div w:id="1636256054">
          <w:marLeft w:val="0"/>
          <w:marRight w:val="0"/>
          <w:marTop w:val="0"/>
          <w:marBottom w:val="0"/>
          <w:divBdr>
            <w:top w:val="none" w:sz="0" w:space="0" w:color="auto"/>
            <w:left w:val="none" w:sz="0" w:space="0" w:color="auto"/>
            <w:bottom w:val="none" w:sz="0" w:space="0" w:color="auto"/>
            <w:right w:val="none" w:sz="0" w:space="0" w:color="auto"/>
          </w:divBdr>
          <w:divsChild>
            <w:div w:id="324358439">
              <w:marLeft w:val="0"/>
              <w:marRight w:val="0"/>
              <w:marTop w:val="0"/>
              <w:marBottom w:val="0"/>
              <w:divBdr>
                <w:top w:val="none" w:sz="0" w:space="0" w:color="auto"/>
                <w:left w:val="none" w:sz="0" w:space="0" w:color="auto"/>
                <w:bottom w:val="none" w:sz="0" w:space="0" w:color="auto"/>
                <w:right w:val="none" w:sz="0" w:space="0" w:color="auto"/>
              </w:divBdr>
            </w:div>
          </w:divsChild>
        </w:div>
        <w:div w:id="1793862906">
          <w:marLeft w:val="0"/>
          <w:marRight w:val="0"/>
          <w:marTop w:val="0"/>
          <w:marBottom w:val="0"/>
          <w:divBdr>
            <w:top w:val="none" w:sz="0" w:space="0" w:color="auto"/>
            <w:left w:val="none" w:sz="0" w:space="0" w:color="auto"/>
            <w:bottom w:val="none" w:sz="0" w:space="0" w:color="auto"/>
            <w:right w:val="none" w:sz="0" w:space="0" w:color="auto"/>
          </w:divBdr>
          <w:divsChild>
            <w:div w:id="1017468023">
              <w:marLeft w:val="0"/>
              <w:marRight w:val="0"/>
              <w:marTop w:val="0"/>
              <w:marBottom w:val="0"/>
              <w:divBdr>
                <w:top w:val="none" w:sz="0" w:space="0" w:color="auto"/>
                <w:left w:val="none" w:sz="0" w:space="0" w:color="auto"/>
                <w:bottom w:val="none" w:sz="0" w:space="0" w:color="auto"/>
                <w:right w:val="none" w:sz="0" w:space="0" w:color="auto"/>
              </w:divBdr>
            </w:div>
          </w:divsChild>
        </w:div>
        <w:div w:id="1821919371">
          <w:marLeft w:val="0"/>
          <w:marRight w:val="0"/>
          <w:marTop w:val="0"/>
          <w:marBottom w:val="0"/>
          <w:divBdr>
            <w:top w:val="none" w:sz="0" w:space="0" w:color="auto"/>
            <w:left w:val="none" w:sz="0" w:space="0" w:color="auto"/>
            <w:bottom w:val="none" w:sz="0" w:space="0" w:color="auto"/>
            <w:right w:val="none" w:sz="0" w:space="0" w:color="auto"/>
          </w:divBdr>
          <w:divsChild>
            <w:div w:id="902641687">
              <w:marLeft w:val="0"/>
              <w:marRight w:val="0"/>
              <w:marTop w:val="0"/>
              <w:marBottom w:val="0"/>
              <w:divBdr>
                <w:top w:val="none" w:sz="0" w:space="0" w:color="auto"/>
                <w:left w:val="none" w:sz="0" w:space="0" w:color="auto"/>
                <w:bottom w:val="none" w:sz="0" w:space="0" w:color="auto"/>
                <w:right w:val="none" w:sz="0" w:space="0" w:color="auto"/>
              </w:divBdr>
            </w:div>
          </w:divsChild>
        </w:div>
        <w:div w:id="1992052563">
          <w:marLeft w:val="0"/>
          <w:marRight w:val="0"/>
          <w:marTop w:val="0"/>
          <w:marBottom w:val="0"/>
          <w:divBdr>
            <w:top w:val="none" w:sz="0" w:space="0" w:color="auto"/>
            <w:left w:val="none" w:sz="0" w:space="0" w:color="auto"/>
            <w:bottom w:val="none" w:sz="0" w:space="0" w:color="auto"/>
            <w:right w:val="none" w:sz="0" w:space="0" w:color="auto"/>
          </w:divBdr>
          <w:divsChild>
            <w:div w:id="1654524785">
              <w:marLeft w:val="0"/>
              <w:marRight w:val="0"/>
              <w:marTop w:val="0"/>
              <w:marBottom w:val="0"/>
              <w:divBdr>
                <w:top w:val="none" w:sz="0" w:space="0" w:color="auto"/>
                <w:left w:val="none" w:sz="0" w:space="0" w:color="auto"/>
                <w:bottom w:val="none" w:sz="0" w:space="0" w:color="auto"/>
                <w:right w:val="none" w:sz="0" w:space="0" w:color="auto"/>
              </w:divBdr>
            </w:div>
          </w:divsChild>
        </w:div>
        <w:div w:id="2002272537">
          <w:marLeft w:val="0"/>
          <w:marRight w:val="0"/>
          <w:marTop w:val="0"/>
          <w:marBottom w:val="0"/>
          <w:divBdr>
            <w:top w:val="none" w:sz="0" w:space="0" w:color="auto"/>
            <w:left w:val="none" w:sz="0" w:space="0" w:color="auto"/>
            <w:bottom w:val="none" w:sz="0" w:space="0" w:color="auto"/>
            <w:right w:val="none" w:sz="0" w:space="0" w:color="auto"/>
          </w:divBdr>
          <w:divsChild>
            <w:div w:id="832645189">
              <w:marLeft w:val="0"/>
              <w:marRight w:val="0"/>
              <w:marTop w:val="0"/>
              <w:marBottom w:val="0"/>
              <w:divBdr>
                <w:top w:val="none" w:sz="0" w:space="0" w:color="auto"/>
                <w:left w:val="none" w:sz="0" w:space="0" w:color="auto"/>
                <w:bottom w:val="none" w:sz="0" w:space="0" w:color="auto"/>
                <w:right w:val="none" w:sz="0" w:space="0" w:color="auto"/>
              </w:divBdr>
            </w:div>
          </w:divsChild>
        </w:div>
        <w:div w:id="2052608593">
          <w:marLeft w:val="0"/>
          <w:marRight w:val="0"/>
          <w:marTop w:val="0"/>
          <w:marBottom w:val="0"/>
          <w:divBdr>
            <w:top w:val="none" w:sz="0" w:space="0" w:color="auto"/>
            <w:left w:val="none" w:sz="0" w:space="0" w:color="auto"/>
            <w:bottom w:val="none" w:sz="0" w:space="0" w:color="auto"/>
            <w:right w:val="none" w:sz="0" w:space="0" w:color="auto"/>
          </w:divBdr>
          <w:divsChild>
            <w:div w:id="1407848556">
              <w:marLeft w:val="0"/>
              <w:marRight w:val="0"/>
              <w:marTop w:val="0"/>
              <w:marBottom w:val="0"/>
              <w:divBdr>
                <w:top w:val="none" w:sz="0" w:space="0" w:color="auto"/>
                <w:left w:val="none" w:sz="0" w:space="0" w:color="auto"/>
                <w:bottom w:val="none" w:sz="0" w:space="0" w:color="auto"/>
                <w:right w:val="none" w:sz="0" w:space="0" w:color="auto"/>
              </w:divBdr>
            </w:div>
          </w:divsChild>
        </w:div>
        <w:div w:id="2138404394">
          <w:marLeft w:val="0"/>
          <w:marRight w:val="0"/>
          <w:marTop w:val="0"/>
          <w:marBottom w:val="0"/>
          <w:divBdr>
            <w:top w:val="none" w:sz="0" w:space="0" w:color="auto"/>
            <w:left w:val="none" w:sz="0" w:space="0" w:color="auto"/>
            <w:bottom w:val="none" w:sz="0" w:space="0" w:color="auto"/>
            <w:right w:val="none" w:sz="0" w:space="0" w:color="auto"/>
          </w:divBdr>
          <w:divsChild>
            <w:div w:id="106792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121017">
      <w:bodyDiv w:val="1"/>
      <w:marLeft w:val="0"/>
      <w:marRight w:val="0"/>
      <w:marTop w:val="0"/>
      <w:marBottom w:val="0"/>
      <w:divBdr>
        <w:top w:val="none" w:sz="0" w:space="0" w:color="auto"/>
        <w:left w:val="none" w:sz="0" w:space="0" w:color="auto"/>
        <w:bottom w:val="none" w:sz="0" w:space="0" w:color="auto"/>
        <w:right w:val="none" w:sz="0" w:space="0" w:color="auto"/>
      </w:divBdr>
    </w:div>
    <w:div w:id="1793865630">
      <w:bodyDiv w:val="1"/>
      <w:marLeft w:val="0"/>
      <w:marRight w:val="0"/>
      <w:marTop w:val="0"/>
      <w:marBottom w:val="0"/>
      <w:divBdr>
        <w:top w:val="none" w:sz="0" w:space="0" w:color="auto"/>
        <w:left w:val="none" w:sz="0" w:space="0" w:color="auto"/>
        <w:bottom w:val="none" w:sz="0" w:space="0" w:color="auto"/>
        <w:right w:val="none" w:sz="0" w:space="0" w:color="auto"/>
      </w:divBdr>
    </w:div>
    <w:div w:id="1808861339">
      <w:bodyDiv w:val="1"/>
      <w:marLeft w:val="0"/>
      <w:marRight w:val="0"/>
      <w:marTop w:val="0"/>
      <w:marBottom w:val="0"/>
      <w:divBdr>
        <w:top w:val="none" w:sz="0" w:space="0" w:color="auto"/>
        <w:left w:val="none" w:sz="0" w:space="0" w:color="auto"/>
        <w:bottom w:val="none" w:sz="0" w:space="0" w:color="auto"/>
        <w:right w:val="none" w:sz="0" w:space="0" w:color="auto"/>
      </w:divBdr>
    </w:div>
    <w:div w:id="1810705829">
      <w:bodyDiv w:val="1"/>
      <w:marLeft w:val="0"/>
      <w:marRight w:val="0"/>
      <w:marTop w:val="0"/>
      <w:marBottom w:val="0"/>
      <w:divBdr>
        <w:top w:val="none" w:sz="0" w:space="0" w:color="auto"/>
        <w:left w:val="none" w:sz="0" w:space="0" w:color="auto"/>
        <w:bottom w:val="none" w:sz="0" w:space="0" w:color="auto"/>
        <w:right w:val="none" w:sz="0" w:space="0" w:color="auto"/>
      </w:divBdr>
    </w:div>
    <w:div w:id="1832022954">
      <w:bodyDiv w:val="1"/>
      <w:marLeft w:val="0"/>
      <w:marRight w:val="0"/>
      <w:marTop w:val="0"/>
      <w:marBottom w:val="0"/>
      <w:divBdr>
        <w:top w:val="none" w:sz="0" w:space="0" w:color="auto"/>
        <w:left w:val="none" w:sz="0" w:space="0" w:color="auto"/>
        <w:bottom w:val="none" w:sz="0" w:space="0" w:color="auto"/>
        <w:right w:val="none" w:sz="0" w:space="0" w:color="auto"/>
      </w:divBdr>
    </w:div>
    <w:div w:id="1964070805">
      <w:bodyDiv w:val="1"/>
      <w:marLeft w:val="0"/>
      <w:marRight w:val="0"/>
      <w:marTop w:val="0"/>
      <w:marBottom w:val="0"/>
      <w:divBdr>
        <w:top w:val="none" w:sz="0" w:space="0" w:color="auto"/>
        <w:left w:val="none" w:sz="0" w:space="0" w:color="auto"/>
        <w:bottom w:val="none" w:sz="0" w:space="0" w:color="auto"/>
        <w:right w:val="none" w:sz="0" w:space="0" w:color="auto"/>
      </w:divBdr>
    </w:div>
    <w:div w:id="2037000616">
      <w:bodyDiv w:val="1"/>
      <w:marLeft w:val="0"/>
      <w:marRight w:val="0"/>
      <w:marTop w:val="0"/>
      <w:marBottom w:val="0"/>
      <w:divBdr>
        <w:top w:val="none" w:sz="0" w:space="0" w:color="auto"/>
        <w:left w:val="none" w:sz="0" w:space="0" w:color="auto"/>
        <w:bottom w:val="none" w:sz="0" w:space="0" w:color="auto"/>
        <w:right w:val="none" w:sz="0" w:space="0" w:color="auto"/>
      </w:divBdr>
    </w:div>
    <w:div w:id="2041471826">
      <w:bodyDiv w:val="1"/>
      <w:marLeft w:val="0"/>
      <w:marRight w:val="0"/>
      <w:marTop w:val="0"/>
      <w:marBottom w:val="0"/>
      <w:divBdr>
        <w:top w:val="none" w:sz="0" w:space="0" w:color="auto"/>
        <w:left w:val="none" w:sz="0" w:space="0" w:color="auto"/>
        <w:bottom w:val="none" w:sz="0" w:space="0" w:color="auto"/>
        <w:right w:val="none" w:sz="0" w:space="0" w:color="auto"/>
      </w:divBdr>
    </w:div>
    <w:div w:id="2046638640">
      <w:bodyDiv w:val="1"/>
      <w:marLeft w:val="0"/>
      <w:marRight w:val="0"/>
      <w:marTop w:val="0"/>
      <w:marBottom w:val="0"/>
      <w:divBdr>
        <w:top w:val="none" w:sz="0" w:space="0" w:color="auto"/>
        <w:left w:val="none" w:sz="0" w:space="0" w:color="auto"/>
        <w:bottom w:val="none" w:sz="0" w:space="0" w:color="auto"/>
        <w:right w:val="none" w:sz="0" w:space="0" w:color="auto"/>
      </w:divBdr>
    </w:div>
    <w:div w:id="2047296202">
      <w:bodyDiv w:val="1"/>
      <w:marLeft w:val="0"/>
      <w:marRight w:val="0"/>
      <w:marTop w:val="0"/>
      <w:marBottom w:val="0"/>
      <w:divBdr>
        <w:top w:val="none" w:sz="0" w:space="0" w:color="auto"/>
        <w:left w:val="none" w:sz="0" w:space="0" w:color="auto"/>
        <w:bottom w:val="none" w:sz="0" w:space="0" w:color="auto"/>
        <w:right w:val="none" w:sz="0" w:space="0" w:color="auto"/>
      </w:divBdr>
    </w:div>
    <w:div w:id="2083403633">
      <w:bodyDiv w:val="1"/>
      <w:marLeft w:val="0"/>
      <w:marRight w:val="0"/>
      <w:marTop w:val="0"/>
      <w:marBottom w:val="0"/>
      <w:divBdr>
        <w:top w:val="none" w:sz="0" w:space="0" w:color="auto"/>
        <w:left w:val="none" w:sz="0" w:space="0" w:color="auto"/>
        <w:bottom w:val="none" w:sz="0" w:space="0" w:color="auto"/>
        <w:right w:val="none" w:sz="0" w:space="0" w:color="auto"/>
      </w:divBdr>
    </w:div>
    <w:div w:id="2089577566">
      <w:bodyDiv w:val="1"/>
      <w:marLeft w:val="0"/>
      <w:marRight w:val="0"/>
      <w:marTop w:val="0"/>
      <w:marBottom w:val="0"/>
      <w:divBdr>
        <w:top w:val="none" w:sz="0" w:space="0" w:color="auto"/>
        <w:left w:val="none" w:sz="0" w:space="0" w:color="auto"/>
        <w:bottom w:val="none" w:sz="0" w:space="0" w:color="auto"/>
        <w:right w:val="none" w:sz="0" w:space="0" w:color="auto"/>
      </w:divBdr>
    </w:div>
    <w:div w:id="2099249499">
      <w:bodyDiv w:val="1"/>
      <w:marLeft w:val="0"/>
      <w:marRight w:val="0"/>
      <w:marTop w:val="0"/>
      <w:marBottom w:val="0"/>
      <w:divBdr>
        <w:top w:val="none" w:sz="0" w:space="0" w:color="auto"/>
        <w:left w:val="none" w:sz="0" w:space="0" w:color="auto"/>
        <w:bottom w:val="none" w:sz="0" w:space="0" w:color="auto"/>
        <w:right w:val="none" w:sz="0" w:space="0" w:color="auto"/>
      </w:divBdr>
    </w:div>
    <w:div w:id="2135050917">
      <w:bodyDiv w:val="1"/>
      <w:marLeft w:val="0"/>
      <w:marRight w:val="0"/>
      <w:marTop w:val="0"/>
      <w:marBottom w:val="0"/>
      <w:divBdr>
        <w:top w:val="none" w:sz="0" w:space="0" w:color="auto"/>
        <w:left w:val="none" w:sz="0" w:space="0" w:color="auto"/>
        <w:bottom w:val="none" w:sz="0" w:space="0" w:color="auto"/>
        <w:right w:val="none" w:sz="0" w:space="0" w:color="auto"/>
      </w:divBdr>
    </w:div>
    <w:div w:id="21445383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itadltd.sharepoint.com/sites/msteams_0360dd_073370/Shared%20Documents/General/Implementation%20stage/Main%20report/Main%20report%20V2/Thematic%20studies/MW4GE%20Knowledge%20Management%20-%20thematic%20study%20-%2013.04.22%20tracked.docx" TargetMode="External" Id="rId13" /><Relationship Type="http://schemas.openxmlformats.org/officeDocument/2006/relationships/footer" Target="footer2.xml" Id="rId26"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jpeg" Id="rId12" /><Relationship Type="http://schemas.openxmlformats.org/officeDocument/2006/relationships/image" Target="media/image4.png" Id="rId17" /><Relationship Type="http://schemas.openxmlformats.org/officeDocument/2006/relationships/header" Target="header2.xml" Id="rId25" /><Relationship Type="http://schemas.openxmlformats.org/officeDocument/2006/relationships/customXml" Target="../customXml/item2.xml" Id="rId2" /><Relationship Type="http://schemas.openxmlformats.org/officeDocument/2006/relationships/footer" Target="footer1.xml" Id="rId16" /><Relationship Type="http://schemas.microsoft.com/office/2019/05/relationships/documenttasks" Target="documenttasks/documenttasks1.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image" Target="media/image6.png" Id="rId24"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image" Target="media/image5.png" Id="rId23" /><Relationship Type="http://schemas.openxmlformats.org/officeDocument/2006/relationships/theme" Target="theme/theme1.xml" Id="rId28"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itadltd.sharepoint.com/sites/msteams_0360dd_073370/Shared%20Documents/General/Implementation%20stage/Main%20report/Main%20report%20V2/Thematic%20studies/MW4GE%20Knowledge%20Management%20-%20thematic%20study%20-%2013.04.22%20tracked.docx" TargetMode="External" Id="rId14" /><Relationship Type="http://schemas.openxmlformats.org/officeDocument/2006/relationships/fontTable" Target="fontTable.xml" Id="rId27" /><Relationship Type="http://schemas.openxmlformats.org/officeDocument/2006/relationships/glossaryDocument" Target="glossary/document.xml" Id="R4303b7cef7ca4641" /><Relationship Type="http://schemas.openxmlformats.org/officeDocument/2006/relationships/hyperlink" Target="https://doi.org/10.1186/s12992-018-0398-x" TargetMode="External" Id="R0ddc8d90561f40ef" /><Relationship Type="http://schemas.openxmlformats.org/officeDocument/2006/relationships/hyperlink" Target="https://pubmed.ncbi.nlm.nih.gov/30747395/" TargetMode="External" Id="R2b1cc1fbd7004ca1" /><Relationship Type="http://schemas.openxmlformats.org/officeDocument/2006/relationships/hyperlink" Target="https://www.mei.edu/publications/covid-19-and-female-labor-mena-region" TargetMode="External" Id="R2df7a1c701ed429a" /><Relationship Type="http://schemas.openxmlformats.org/officeDocument/2006/relationships/hyperlink" Target="https://egypt.unwomen.org/en/digital-library/publications/2021/8/youth-toolkit" TargetMode="External" Id="Rd0ed72492e7d439a" /><Relationship Type="http://schemas.openxmlformats.org/officeDocument/2006/relationships/hyperlink" Target="https://www.sddirect.org.uk/media/1922/1624-v4c-lp-social-marketing-web.pdf" TargetMode="External" Id="R891d451e7e0e4b66"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3" Type="http://schemas.openxmlformats.org/officeDocument/2006/relationships/hyperlink" Target="https://www.youtube.com/watch?v=-MRQYKz3b4Q" TargetMode="External"/><Relationship Id="rId2" Type="http://schemas.openxmlformats.org/officeDocument/2006/relationships/hyperlink" Target="https://www.unwomen.org/en/digital-library/publications/2021/11/policy-brief-working-with-men-and-boys-for-gender-equality" TargetMode="External"/><Relationship Id="rId1" Type="http://schemas.openxmlformats.org/officeDocument/2006/relationships/hyperlink" Target="https://tguskey.com/wp-content/uploads/Professional-Learning-1-Gauge-Impact-with-Five-Levels-of-Data.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cales\Desktop\Itad%20Technical%20Proposal%20Template%202020%20(DRAFT%20-%20DO%20NOT%20USE)%20(ID%20228589).dotx" TargetMode="External"/></Relationships>
</file>

<file path=word/documenttasks/documenttasks1.xml><?xml version="1.0" encoding="utf-8"?>
<t:Tasks xmlns:t="http://schemas.microsoft.com/office/tasks/2019/documenttasks" xmlns:oel="http://schemas.microsoft.com/office/2019/extlst">
  <t:Task id="{F316030C-15A8-4C63-8D21-C88E30D4CFC5}">
    <t:Anchor>
      <t:Comment id="151404834"/>
    </t:Anchor>
    <t:History>
      <t:Event id="{172F183F-CFF2-4A5D-B77E-AB24F7F7DC9A}" time="2021-09-29T08:50:27.966Z">
        <t:Attribution userId="S::c.chattopadhyay@unwomen.org::1f634029-8e72-46cb-8a81-7bcd327d2576" userProvider="AD" userName="Chaitali Chattopadhyay"/>
        <t:Anchor>
          <t:Comment id="676505767"/>
        </t:Anchor>
        <t:Create/>
      </t:Event>
      <t:Event id="{14396474-AE99-49A6-8E7D-5BCBEBB9D6BD}" time="2021-09-29T08:50:27.966Z">
        <t:Attribution userId="S::c.chattopadhyay@unwomen.org::1f634029-8e72-46cb-8a81-7bcd327d2576" userProvider="AD" userName="Chaitali Chattopadhyay"/>
        <t:Anchor>
          <t:Comment id="676505767"/>
        </t:Anchor>
        <t:Assign userId="S::rodrigo.montero@unwomen.org::320c33e1-c34f-4754-84d8-80c3bbcd825b" userProvider="AD" userName="Rodrigo Montero"/>
      </t:Event>
      <t:Event id="{FEA78EBC-1C8B-4000-BE95-91219A9A2FB5}" time="2021-09-29T08:50:27.966Z">
        <t:Attribution userId="S::c.chattopadhyay@unwomen.org::1f634029-8e72-46cb-8a81-7bcd327d2576" userProvider="AD" userName="Chaitali Chattopadhyay"/>
        <t:Anchor>
          <t:Comment id="676505767"/>
        </t:Anchor>
        <t:SetTitle title="@Rodrigo Montero perhaps it is because of the online doc...takes a bit of manoeuvring but i can read all the footnotes."/>
      </t:Event>
    </t:History>
  </t:Task>
  <t:Task id="{3EDC5134-271C-41EF-9020-7D4022AF8745}">
    <t:Anchor>
      <t:Comment id="565280653"/>
    </t:Anchor>
    <t:History>
      <t:Event id="{3E71FF3F-45EA-425F-A4FA-EDD8DAA46C68}" time="2021-09-29T08:56:26.848Z">
        <t:Attribution userId="S::c.chattopadhyay@unwomen.org::1f634029-8e72-46cb-8a81-7bcd327d2576" userProvider="AD" userName="Chaitali Chattopadhyay"/>
        <t:Anchor>
          <t:Comment id="84666474"/>
        </t:Anchor>
        <t:Create/>
      </t:Event>
      <t:Event id="{C5AF6FA3-E197-4B54-BFC8-071A4829AA86}" time="2021-09-29T08:56:26.848Z">
        <t:Attribution userId="S::c.chattopadhyay@unwomen.org::1f634029-8e72-46cb-8a81-7bcd327d2576" userProvider="AD" userName="Chaitali Chattopadhyay"/>
        <t:Anchor>
          <t:Comment id="84666474"/>
        </t:Anchor>
        <t:Assign userId="S::rodrigo.montero@unwomen.org::320c33e1-c34f-4754-84d8-80c3bbcd825b" userProvider="AD" userName="Rodrigo Montero"/>
      </t:Event>
      <t:Event id="{31042AD7-BCFE-487E-AA59-01A14BFA54BA}" time="2021-09-29T08:56:26.848Z">
        <t:Attribution userId="S::c.chattopadhyay@unwomen.org::1f634029-8e72-46cb-8a81-7bcd327d2576" userProvider="AD" userName="Chaitali Chattopadhyay"/>
        <t:Anchor>
          <t:Comment id="84666474"/>
        </t:Anchor>
        <t:SetTitle title="@Rodrigo Montero we generally do not do a debriefing for RO stakeholders but if you want we can discuss this with ITAD."/>
      </t:Event>
    </t:History>
  </t:Task>
  <t:Task id="{1CCDD538-23AE-4D74-AAB9-1DBB7F8EE45C}">
    <t:Anchor>
      <t:Comment id="1311923866"/>
    </t:Anchor>
    <t:History>
      <t:Event id="{95B50175-2DC7-4890-ABD8-101F2F2E1375}" time="2021-09-29T08:58:11.856Z">
        <t:Attribution userId="S::c.chattopadhyay@unwomen.org::1f634029-8e72-46cb-8a81-7bcd327d2576" userProvider="AD" userName="Chaitali Chattopadhyay"/>
        <t:Anchor>
          <t:Comment id="1609430449"/>
        </t:Anchor>
        <t:Create/>
      </t:Event>
      <t:Event id="{781E20EC-FFCC-49C0-89E6-161767F890B9}" time="2021-09-29T08:58:11.856Z">
        <t:Attribution userId="S::c.chattopadhyay@unwomen.org::1f634029-8e72-46cb-8a81-7bcd327d2576" userProvider="AD" userName="Chaitali Chattopadhyay"/>
        <t:Anchor>
          <t:Comment id="1609430449"/>
        </t:Anchor>
        <t:Assign userId="S::rodrigo.montero@unwomen.org::320c33e1-c34f-4754-84d8-80c3bbcd825b" userProvider="AD" userName="Rodrigo Montero"/>
      </t:Event>
      <t:Event id="{67F17325-614D-4446-BE60-77B08D234C86}" time="2021-09-29T08:58:11.856Z">
        <t:Attribution userId="S::c.chattopadhyay@unwomen.org::1f634029-8e72-46cb-8a81-7bcd327d2576" userProvider="AD" userName="Chaitali Chattopadhyay"/>
        <t:Anchor>
          <t:Comment id="1609430449"/>
        </t:Anchor>
        <t:SetTitle title="@Rodrigo Montero yes, and this is different from the gender criteria which usues transformative approach. This refers to the standard gender responsive evaluation terminology that UN Women and UNEG uses. Most of UN Women programme are designed to be …"/>
      </t:Event>
    </t:History>
  </t:Task>
</t:Task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1ca3086-7705-48dc-8dcb-eb7e7b4925a8}"/>
      </w:docPartPr>
      <w:docPartBody>
        <w:p w14:paraId="6437AE36">
          <w:r>
            <w:rPr>
              <w:rStyle w:val="PlaceholderText"/>
            </w:rPr>
            <w:t/>
          </w:r>
        </w:p>
      </w:docPartBody>
    </w:docPart>
  </w:docParts>
</w:glossaryDocument>
</file>

<file path=word/theme/theme1.xml><?xml version="1.0" encoding="utf-8"?>
<a:theme xmlns:a="http://schemas.openxmlformats.org/drawingml/2006/main" name="Office Theme">
  <a:themeElements>
    <a:clrScheme name="Itad">
      <a:dk1>
        <a:srgbClr val="3B3B3C"/>
      </a:dk1>
      <a:lt1>
        <a:sysClr val="window" lastClr="FFFFFF"/>
      </a:lt1>
      <a:dk2>
        <a:srgbClr val="588B46"/>
      </a:dk2>
      <a:lt2>
        <a:srgbClr val="E7E6E6"/>
      </a:lt2>
      <a:accent1>
        <a:srgbClr val="89803D"/>
      </a:accent1>
      <a:accent2>
        <a:srgbClr val="E37230"/>
      </a:accent2>
      <a:accent3>
        <a:srgbClr val="3FB84E"/>
      </a:accent3>
      <a:accent4>
        <a:srgbClr val="F1B249"/>
      </a:accent4>
      <a:accent5>
        <a:srgbClr val="F4F142"/>
      </a:accent5>
      <a:accent6>
        <a:srgbClr val="8CCA45"/>
      </a:accent6>
      <a:hlink>
        <a:srgbClr val="3B3B3C"/>
      </a:hlink>
      <a:folHlink>
        <a:srgbClr val="F3932D"/>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CB64899207B046B21F8BE87F8A91D9" ma:contentTypeVersion="15" ma:contentTypeDescription="Create a new document." ma:contentTypeScope="" ma:versionID="0cdb6244fac9d7dcd53b0475abb50107">
  <xsd:schema xmlns:xsd="http://www.w3.org/2001/XMLSchema" xmlns:xs="http://www.w3.org/2001/XMLSchema" xmlns:p="http://schemas.microsoft.com/office/2006/metadata/properties" xmlns:ns2="1fa9b0e4-1863-4bdd-93f6-2263a2f8be6d" xmlns:ns3="927849de-6c95-4165-ab85-328bc3f81ace" targetNamespace="http://schemas.microsoft.com/office/2006/metadata/properties" ma:root="true" ma:fieldsID="8c92956ad2b26ede69b05c2c71c4408e" ns2:_="" ns3:_="">
    <xsd:import namespace="1fa9b0e4-1863-4bdd-93f6-2263a2f8be6d"/>
    <xsd:import namespace="927849de-6c95-4165-ab85-328bc3f81ac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a9b0e4-1863-4bdd-93f6-2263a2f8b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ee52fc0-0c1d-4433-a19f-e43869d4122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27849de-6c95-4165-ab85-328bc3f81ac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a54d730-10b6-4e00-be7e-5c76225d6ecd}" ma:internalName="TaxCatchAll" ma:showField="CatchAllData" ma:web="927849de-6c95-4165-ab85-328bc3f81ac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fa9b0e4-1863-4bdd-93f6-2263a2f8be6d">
      <Terms xmlns="http://schemas.microsoft.com/office/infopath/2007/PartnerControls"/>
    </lcf76f155ced4ddcb4097134ff3c332f>
    <TaxCatchAll xmlns="927849de-6c95-4165-ab85-328bc3f81ace" xsi:nil="true"/>
  </documentManagement>
</p:properties>
</file>

<file path=customXml/itemProps1.xml><?xml version="1.0" encoding="utf-8"?>
<ds:datastoreItem xmlns:ds="http://schemas.openxmlformats.org/officeDocument/2006/customXml" ds:itemID="{D68F17B1-AC15-4E5D-A028-73112551C055}">
  <ds:schemaRefs>
    <ds:schemaRef ds:uri="http://schemas.openxmlformats.org/officeDocument/2006/bibliography"/>
  </ds:schemaRefs>
</ds:datastoreItem>
</file>

<file path=customXml/itemProps2.xml><?xml version="1.0" encoding="utf-8"?>
<ds:datastoreItem xmlns:ds="http://schemas.openxmlformats.org/officeDocument/2006/customXml" ds:itemID="{5D7E8FF0-D539-4F83-A97A-0847A45EABEA}">
  <ds:schemaRefs>
    <ds:schemaRef ds:uri="http://schemas.microsoft.com/sharepoint/v3/contenttype/forms"/>
  </ds:schemaRefs>
</ds:datastoreItem>
</file>

<file path=customXml/itemProps3.xml><?xml version="1.0" encoding="utf-8"?>
<ds:datastoreItem xmlns:ds="http://schemas.openxmlformats.org/officeDocument/2006/customXml" ds:itemID="{37B3716F-B2E9-4F71-9E7D-93B7F72529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a9b0e4-1863-4bdd-93f6-2263a2f8be6d"/>
    <ds:schemaRef ds:uri="927849de-6c95-4165-ab85-328bc3f81a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A433E5-42A5-43B4-90E0-2AADFA63144F}">
  <ds:schemaRefs>
    <ds:schemaRef ds:uri="http://schemas.microsoft.com/office/2006/metadata/properties"/>
    <ds:schemaRef ds:uri="http://schemas.microsoft.com/office/infopath/2007/PartnerControls"/>
    <ds:schemaRef ds:uri="1fa9b0e4-1863-4bdd-93f6-2263a2f8be6d"/>
    <ds:schemaRef ds:uri="927849de-6c95-4165-ab85-328bc3f81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C:\Users\Alex.Scales\Desktop\Itad Technical Proposal Template 2020 (DRAFT - DO NOT USE) (ID 228589).dotx</ap:Template>
  <ap:Application>Microsoft Word for the web</ap:Application>
  <ap:DocSecurity>0</ap:DocSecurity>
  <ap:ScaleCrop>false</ap:ScaleCrop>
  <ap:Company>Itad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Report</dc:title>
  <dc:subject/>
  <dc:creator>Alex Scales</dc:creator>
  <keywords>Report</keywords>
  <dc:description/>
  <lastModifiedBy>Chaitali Chattopadhyay</lastModifiedBy>
  <revision>3</revision>
  <lastPrinted>2017-11-07T20:07:00.0000000Z</lastPrinted>
  <dcterms:created xsi:type="dcterms:W3CDTF">2022-12-28T12:18:00.0000000Z</dcterms:created>
  <dcterms:modified xsi:type="dcterms:W3CDTF">2022-12-28T13:28:39.4262714Z</dcterms:modified>
  <category>Template</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lient">
    <vt:lpwstr>Itad</vt:lpwstr>
  </property>
  <property fmtid="{D5CDD505-2E9C-101B-9397-08002B2CF9AE}" pid="3" name="Language">
    <vt:lpwstr>English (UK)</vt:lpwstr>
  </property>
  <property fmtid="{D5CDD505-2E9C-101B-9397-08002B2CF9AE}" pid="4" name="Owner">
    <vt:lpwstr>P L Kessler</vt:lpwstr>
  </property>
  <property fmtid="{D5CDD505-2E9C-101B-9397-08002B2CF9AE}" pid="5" name="Project">
    <vt:lpwstr>Fruit Design</vt:lpwstr>
  </property>
  <property fmtid="{D5CDD505-2E9C-101B-9397-08002B2CF9AE}" pid="6" name="Publisher">
    <vt:lpwstr>Kessler Associates</vt:lpwstr>
  </property>
  <property fmtid="{D5CDD505-2E9C-101B-9397-08002B2CF9AE}" pid="7" name="ContentTypeId">
    <vt:lpwstr>0x010100B6CB64899207B046B21F8BE87F8A91D9</vt:lpwstr>
  </property>
  <property fmtid="{D5CDD505-2E9C-101B-9397-08002B2CF9AE}" pid="8" name="MediaServiceImageTags">
    <vt:lpwstr/>
  </property>
</Properties>
</file>