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B2" w:rsidRDefault="000F01B2" w:rsidP="00E5471E">
      <w:pPr>
        <w:rPr>
          <w:rFonts w:ascii="Calibri" w:hAnsi="Calibri" w:cs="Arial"/>
          <w:b/>
        </w:rPr>
      </w:pPr>
      <w:r w:rsidRPr="000F01B2">
        <w:rPr>
          <w:rFonts w:ascii="Calibri" w:hAnsi="Calibri" w:cs="Arial"/>
          <w:b/>
        </w:rPr>
        <w:t>UN-Women Brazil Country Office</w:t>
      </w:r>
    </w:p>
    <w:p w:rsidR="000F01B2" w:rsidRDefault="000F01B2" w:rsidP="00E5471E">
      <w:pPr>
        <w:rPr>
          <w:rFonts w:ascii="Calibri" w:hAnsi="Calibri" w:cs="Arial"/>
          <w:b/>
        </w:rPr>
      </w:pPr>
    </w:p>
    <w:p w:rsidR="003E000C" w:rsidRPr="00E5471E" w:rsidRDefault="003E000C" w:rsidP="00E5471E">
      <w:pPr>
        <w:rPr>
          <w:rFonts w:ascii="Calibri" w:hAnsi="Calibri" w:cs="Arial"/>
          <w:b/>
        </w:rPr>
      </w:pPr>
      <w:r w:rsidRPr="00E5471E">
        <w:rPr>
          <w:rFonts w:ascii="Calibri" w:hAnsi="Calibri" w:cs="Arial"/>
          <w:b/>
        </w:rPr>
        <w:t>Monitoring and Research Plan 2014-20</w:t>
      </w:r>
      <w:r w:rsidR="00E5471E" w:rsidRPr="00E5471E">
        <w:rPr>
          <w:rFonts w:ascii="Calibri" w:hAnsi="Calibri" w:cs="Arial"/>
          <w:b/>
        </w:rPr>
        <w:t>16</w:t>
      </w:r>
    </w:p>
    <w:p w:rsidR="003E000C" w:rsidRPr="00B2038C" w:rsidRDefault="003E000C" w:rsidP="003E000C">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3150"/>
        <w:gridCol w:w="990"/>
        <w:gridCol w:w="1676"/>
      </w:tblGrid>
      <w:tr w:rsidR="003E000C" w:rsidRPr="00E63137" w:rsidTr="00713EDD">
        <w:trPr>
          <w:tblHeader/>
          <w:jc w:val="center"/>
        </w:trPr>
        <w:tc>
          <w:tcPr>
            <w:tcW w:w="4863" w:type="dxa"/>
            <w:vMerge w:val="restart"/>
            <w:shd w:val="clear" w:color="auto" w:fill="8DB3E2" w:themeFill="text2" w:themeFillTint="66"/>
          </w:tcPr>
          <w:p w:rsidR="003E000C" w:rsidRPr="00E63137" w:rsidRDefault="003E000C" w:rsidP="00E63137">
            <w:pPr>
              <w:pStyle w:val="Default"/>
              <w:tabs>
                <w:tab w:val="left" w:pos="0"/>
              </w:tabs>
              <w:rPr>
                <w:rFonts w:ascii="Calibri" w:hAnsi="Calibri" w:cs="Calibri"/>
                <w:sz w:val="22"/>
                <w:szCs w:val="22"/>
              </w:rPr>
            </w:pPr>
            <w:r w:rsidRPr="00E63137">
              <w:rPr>
                <w:rFonts w:ascii="Calibri" w:hAnsi="Calibri" w:cs="Calibri"/>
                <w:b/>
                <w:bCs/>
                <w:sz w:val="22"/>
                <w:szCs w:val="22"/>
              </w:rPr>
              <w:t>Activity</w:t>
            </w:r>
          </w:p>
        </w:tc>
        <w:tc>
          <w:tcPr>
            <w:tcW w:w="3654" w:type="dxa"/>
            <w:vMerge w:val="restart"/>
            <w:shd w:val="clear" w:color="auto" w:fill="8DB3E2" w:themeFill="text2" w:themeFillTint="66"/>
          </w:tcPr>
          <w:p w:rsidR="003E000C" w:rsidRPr="00E63137" w:rsidRDefault="003E000C" w:rsidP="00E63137">
            <w:pPr>
              <w:pStyle w:val="Default"/>
              <w:tabs>
                <w:tab w:val="left" w:pos="0"/>
              </w:tabs>
              <w:rPr>
                <w:rFonts w:ascii="Calibri" w:hAnsi="Calibri" w:cs="Calibri"/>
                <w:sz w:val="22"/>
                <w:szCs w:val="22"/>
              </w:rPr>
            </w:pPr>
            <w:r w:rsidRPr="00E63137">
              <w:rPr>
                <w:rFonts w:ascii="Calibri" w:hAnsi="Calibri" w:cs="Calibri"/>
                <w:b/>
                <w:bCs/>
                <w:sz w:val="22"/>
                <w:szCs w:val="22"/>
              </w:rPr>
              <w:t xml:space="preserve">Partners and stakeholders </w:t>
            </w:r>
          </w:p>
        </w:tc>
        <w:tc>
          <w:tcPr>
            <w:tcW w:w="3150" w:type="dxa"/>
            <w:vMerge w:val="restart"/>
            <w:shd w:val="clear" w:color="auto" w:fill="8DB3E2" w:themeFill="text2" w:themeFillTint="66"/>
          </w:tcPr>
          <w:p w:rsidR="003E000C" w:rsidRPr="00E63137" w:rsidRDefault="003E000C" w:rsidP="00E63137">
            <w:pPr>
              <w:pStyle w:val="Default"/>
              <w:tabs>
                <w:tab w:val="left" w:pos="0"/>
              </w:tabs>
              <w:rPr>
                <w:rFonts w:ascii="Calibri" w:hAnsi="Calibri" w:cs="Calibri"/>
                <w:sz w:val="22"/>
                <w:szCs w:val="22"/>
              </w:rPr>
            </w:pPr>
            <w:r w:rsidRPr="00E63137">
              <w:rPr>
                <w:rFonts w:ascii="Calibri" w:hAnsi="Calibri" w:cs="Calibri"/>
                <w:b/>
                <w:bCs/>
                <w:sz w:val="22"/>
                <w:szCs w:val="22"/>
              </w:rPr>
              <w:t>Planned Dates (Month and year of start and end)</w:t>
            </w:r>
          </w:p>
        </w:tc>
        <w:tc>
          <w:tcPr>
            <w:tcW w:w="2666" w:type="dxa"/>
            <w:gridSpan w:val="2"/>
            <w:shd w:val="clear" w:color="auto" w:fill="8DB3E2" w:themeFill="text2" w:themeFillTint="66"/>
          </w:tcPr>
          <w:p w:rsidR="003E000C" w:rsidRPr="00E63137" w:rsidRDefault="003E000C" w:rsidP="00E63137">
            <w:pPr>
              <w:pStyle w:val="Default"/>
              <w:tabs>
                <w:tab w:val="left" w:pos="0"/>
              </w:tabs>
              <w:jc w:val="center"/>
              <w:rPr>
                <w:rFonts w:ascii="Calibri" w:hAnsi="Calibri" w:cs="Calibri"/>
                <w:sz w:val="22"/>
                <w:szCs w:val="22"/>
              </w:rPr>
            </w:pPr>
            <w:r w:rsidRPr="00E63137">
              <w:rPr>
                <w:rFonts w:ascii="Calibri" w:hAnsi="Calibri" w:cs="Calibri"/>
                <w:b/>
                <w:bCs/>
                <w:sz w:val="22"/>
                <w:szCs w:val="22"/>
              </w:rPr>
              <w:t>Budget</w:t>
            </w:r>
          </w:p>
        </w:tc>
      </w:tr>
      <w:tr w:rsidR="003E000C" w:rsidRPr="00E63137" w:rsidTr="00713EDD">
        <w:trPr>
          <w:jc w:val="center"/>
        </w:trPr>
        <w:tc>
          <w:tcPr>
            <w:tcW w:w="4863" w:type="dxa"/>
            <w:vMerge/>
            <w:tcBorders>
              <w:bottom w:val="single" w:sz="4" w:space="0" w:color="000000"/>
            </w:tcBorders>
            <w:shd w:val="clear" w:color="auto" w:fill="8DB3E2" w:themeFill="text2" w:themeFillTint="66"/>
          </w:tcPr>
          <w:p w:rsidR="003E000C" w:rsidRPr="00E63137" w:rsidRDefault="003E000C" w:rsidP="00E63137">
            <w:pPr>
              <w:pStyle w:val="SemEspaamento"/>
              <w:rPr>
                <w:rFonts w:ascii="Calibri" w:hAnsi="Calibri" w:cs="Calibri"/>
                <w:i/>
                <w:sz w:val="22"/>
                <w:szCs w:val="22"/>
              </w:rPr>
            </w:pPr>
          </w:p>
        </w:tc>
        <w:tc>
          <w:tcPr>
            <w:tcW w:w="3654" w:type="dxa"/>
            <w:vMerge/>
            <w:tcBorders>
              <w:bottom w:val="single" w:sz="4" w:space="0" w:color="000000"/>
            </w:tcBorders>
            <w:shd w:val="clear" w:color="auto" w:fill="8DB3E2" w:themeFill="text2" w:themeFillTint="66"/>
          </w:tcPr>
          <w:p w:rsidR="003E000C" w:rsidRPr="00E63137" w:rsidRDefault="003E000C" w:rsidP="00E63137">
            <w:pPr>
              <w:pStyle w:val="SemEspaamento"/>
              <w:rPr>
                <w:rFonts w:ascii="Calibri" w:hAnsi="Calibri" w:cs="Calibri"/>
                <w:i/>
                <w:sz w:val="22"/>
                <w:szCs w:val="22"/>
              </w:rPr>
            </w:pPr>
          </w:p>
        </w:tc>
        <w:tc>
          <w:tcPr>
            <w:tcW w:w="3150" w:type="dxa"/>
            <w:vMerge/>
            <w:tcBorders>
              <w:bottom w:val="single" w:sz="4" w:space="0" w:color="000000"/>
            </w:tcBorders>
            <w:shd w:val="clear" w:color="auto" w:fill="8DB3E2" w:themeFill="text2" w:themeFillTint="66"/>
          </w:tcPr>
          <w:p w:rsidR="003E000C" w:rsidRPr="00E63137" w:rsidRDefault="003E000C" w:rsidP="00E63137">
            <w:pPr>
              <w:pStyle w:val="SemEspaamento"/>
              <w:rPr>
                <w:rFonts w:ascii="Calibri" w:hAnsi="Calibri" w:cs="Calibri"/>
                <w:i/>
                <w:sz w:val="22"/>
                <w:szCs w:val="22"/>
              </w:rPr>
            </w:pPr>
          </w:p>
        </w:tc>
        <w:tc>
          <w:tcPr>
            <w:tcW w:w="990" w:type="dxa"/>
            <w:tcBorders>
              <w:bottom w:val="single" w:sz="4" w:space="0" w:color="000000"/>
            </w:tcBorders>
            <w:shd w:val="clear" w:color="auto" w:fill="8DB3E2" w:themeFill="text2" w:themeFillTint="66"/>
          </w:tcPr>
          <w:p w:rsidR="003E000C" w:rsidRPr="00E63137" w:rsidRDefault="003E000C" w:rsidP="00E63137">
            <w:pPr>
              <w:pStyle w:val="SemEspaamento"/>
              <w:rPr>
                <w:rFonts w:ascii="Calibri" w:hAnsi="Calibri" w:cs="Calibri"/>
                <w:i/>
                <w:sz w:val="22"/>
                <w:szCs w:val="22"/>
              </w:rPr>
            </w:pPr>
            <w:r w:rsidRPr="00E63137">
              <w:rPr>
                <w:rFonts w:ascii="Calibri" w:hAnsi="Calibri" w:cs="Calibri"/>
                <w:i/>
                <w:sz w:val="22"/>
                <w:szCs w:val="22"/>
              </w:rPr>
              <w:t>Source</w:t>
            </w:r>
          </w:p>
        </w:tc>
        <w:tc>
          <w:tcPr>
            <w:tcW w:w="1676" w:type="dxa"/>
            <w:tcBorders>
              <w:bottom w:val="single" w:sz="4" w:space="0" w:color="000000"/>
            </w:tcBorders>
            <w:shd w:val="clear" w:color="auto" w:fill="8DB3E2" w:themeFill="text2" w:themeFillTint="66"/>
          </w:tcPr>
          <w:p w:rsidR="003E000C" w:rsidRPr="00E63137" w:rsidRDefault="003E000C" w:rsidP="00E63137">
            <w:pPr>
              <w:pStyle w:val="SemEspaamento"/>
              <w:rPr>
                <w:rFonts w:ascii="Calibri" w:hAnsi="Calibri" w:cs="Calibri"/>
                <w:i/>
                <w:sz w:val="22"/>
                <w:szCs w:val="22"/>
              </w:rPr>
            </w:pPr>
            <w:r w:rsidRPr="00E63137">
              <w:rPr>
                <w:rFonts w:ascii="Calibri" w:hAnsi="Calibri" w:cs="Calibri"/>
                <w:i/>
                <w:sz w:val="22"/>
                <w:szCs w:val="22"/>
              </w:rPr>
              <w:t>Amount</w:t>
            </w:r>
          </w:p>
        </w:tc>
      </w:tr>
      <w:tr w:rsidR="003E000C" w:rsidRPr="00E63137" w:rsidTr="00713EDD">
        <w:trPr>
          <w:jc w:val="center"/>
        </w:trPr>
        <w:tc>
          <w:tcPr>
            <w:tcW w:w="14333" w:type="dxa"/>
            <w:gridSpan w:val="5"/>
            <w:shd w:val="clear" w:color="auto" w:fill="DBE5F1" w:themeFill="accent1" w:themeFillTint="33"/>
          </w:tcPr>
          <w:p w:rsidR="003E000C" w:rsidRPr="00E63137" w:rsidRDefault="003E000C" w:rsidP="00E63137">
            <w:pPr>
              <w:pStyle w:val="SemEspaamento"/>
              <w:jc w:val="center"/>
              <w:rPr>
                <w:rFonts w:ascii="Calibri" w:hAnsi="Calibri" w:cs="Calibri"/>
                <w:b/>
                <w:sz w:val="22"/>
                <w:szCs w:val="22"/>
              </w:rPr>
            </w:pPr>
            <w:r w:rsidRPr="00E63137">
              <w:rPr>
                <w:rFonts w:ascii="Calibri" w:hAnsi="Calibri" w:cs="Calibri"/>
                <w:b/>
                <w:sz w:val="22"/>
                <w:szCs w:val="22"/>
              </w:rPr>
              <w:t>MONITORING</w:t>
            </w:r>
          </w:p>
        </w:tc>
      </w:tr>
      <w:tr w:rsidR="003777C9" w:rsidRPr="00E63137" w:rsidTr="00713EDD">
        <w:trPr>
          <w:jc w:val="center"/>
        </w:trPr>
        <w:tc>
          <w:tcPr>
            <w:tcW w:w="4863" w:type="dxa"/>
            <w:tcBorders>
              <w:bottom w:val="single" w:sz="4" w:space="0" w:color="000000"/>
            </w:tcBorders>
          </w:tcPr>
          <w:p w:rsidR="003777C9" w:rsidRPr="00E63137" w:rsidRDefault="002B17C7" w:rsidP="00E63137">
            <w:pPr>
              <w:pStyle w:val="SemEspaamento"/>
              <w:rPr>
                <w:rFonts w:ascii="Calibri" w:hAnsi="Calibri" w:cs="Calibri"/>
                <w:iCs/>
                <w:sz w:val="22"/>
                <w:szCs w:val="22"/>
              </w:rPr>
            </w:pPr>
            <w:r w:rsidRPr="002B17C7">
              <w:rPr>
                <w:rFonts w:ascii="Calibri" w:hAnsi="Calibri" w:cs="Calibri"/>
                <w:iCs/>
                <w:sz w:val="22"/>
                <w:szCs w:val="22"/>
              </w:rPr>
              <w:t>Collect baseline data for Strategic Note</w:t>
            </w:r>
          </w:p>
        </w:tc>
        <w:tc>
          <w:tcPr>
            <w:tcW w:w="3654" w:type="dxa"/>
            <w:tcBorders>
              <w:bottom w:val="single" w:sz="4" w:space="0" w:color="000000"/>
            </w:tcBorders>
          </w:tcPr>
          <w:p w:rsidR="003777C9" w:rsidRPr="00E63137" w:rsidRDefault="003777C9" w:rsidP="00E63137">
            <w:pPr>
              <w:pStyle w:val="SemEspaamento"/>
              <w:rPr>
                <w:rFonts w:ascii="Calibri" w:hAnsi="Calibri" w:cs="Calibri"/>
                <w:iCs/>
                <w:sz w:val="22"/>
                <w:szCs w:val="22"/>
              </w:rPr>
            </w:pPr>
            <w:r w:rsidRPr="00E63137">
              <w:rPr>
                <w:rFonts w:ascii="Calibri" w:hAnsi="Calibri" w:cs="Calibri"/>
                <w:iCs/>
                <w:sz w:val="22"/>
                <w:szCs w:val="22"/>
              </w:rPr>
              <w:t>UN-Women CO staff</w:t>
            </w:r>
          </w:p>
        </w:tc>
        <w:tc>
          <w:tcPr>
            <w:tcW w:w="3150" w:type="dxa"/>
            <w:tcBorders>
              <w:bottom w:val="single" w:sz="4" w:space="0" w:color="000000"/>
            </w:tcBorders>
          </w:tcPr>
          <w:p w:rsidR="003777C9" w:rsidRPr="00E63137" w:rsidRDefault="003777C9" w:rsidP="00E63137">
            <w:pPr>
              <w:pStyle w:val="SemEspaamento"/>
              <w:rPr>
                <w:rFonts w:ascii="Calibri" w:hAnsi="Calibri" w:cs="Calibri"/>
                <w:iCs/>
                <w:sz w:val="22"/>
                <w:szCs w:val="22"/>
              </w:rPr>
            </w:pPr>
            <w:r w:rsidRPr="00E63137">
              <w:rPr>
                <w:rFonts w:ascii="Calibri" w:hAnsi="Calibri" w:cs="Calibri"/>
                <w:iCs/>
                <w:sz w:val="22"/>
                <w:szCs w:val="22"/>
              </w:rPr>
              <w:t>January 2014</w:t>
            </w:r>
          </w:p>
        </w:tc>
        <w:tc>
          <w:tcPr>
            <w:tcW w:w="990" w:type="dxa"/>
            <w:tcBorders>
              <w:bottom w:val="single" w:sz="4" w:space="0" w:color="000000"/>
            </w:tcBorders>
          </w:tcPr>
          <w:p w:rsidR="003777C9" w:rsidRPr="00E63137" w:rsidRDefault="003777C9" w:rsidP="00E63137">
            <w:pPr>
              <w:pStyle w:val="SemEspaamento"/>
              <w:rPr>
                <w:rFonts w:ascii="Calibri" w:hAnsi="Calibri" w:cs="Calibri"/>
                <w:iCs/>
                <w:sz w:val="22"/>
                <w:szCs w:val="22"/>
              </w:rPr>
            </w:pPr>
            <w:r w:rsidRPr="00E63137">
              <w:rPr>
                <w:rFonts w:ascii="Calibri" w:hAnsi="Calibri" w:cs="Calibri"/>
                <w:iCs/>
                <w:sz w:val="22"/>
                <w:szCs w:val="22"/>
              </w:rPr>
              <w:t>Core</w:t>
            </w:r>
          </w:p>
        </w:tc>
        <w:tc>
          <w:tcPr>
            <w:tcW w:w="1676" w:type="dxa"/>
            <w:tcBorders>
              <w:bottom w:val="single" w:sz="4" w:space="0" w:color="000000"/>
            </w:tcBorders>
          </w:tcPr>
          <w:p w:rsidR="003777C9" w:rsidRPr="00E63137" w:rsidRDefault="003777C9" w:rsidP="00E63137">
            <w:pPr>
              <w:pStyle w:val="SemEspaamento"/>
              <w:rPr>
                <w:rFonts w:ascii="Calibri" w:hAnsi="Calibri" w:cs="Calibri"/>
                <w:iCs/>
                <w:sz w:val="22"/>
                <w:szCs w:val="22"/>
              </w:rPr>
            </w:pPr>
            <w:r w:rsidRPr="00E63137">
              <w:rPr>
                <w:rFonts w:ascii="Calibri" w:hAnsi="Calibri" w:cs="Calibri"/>
                <w:iCs/>
                <w:sz w:val="22"/>
                <w:szCs w:val="22"/>
              </w:rPr>
              <w:t>5,000</w:t>
            </w:r>
          </w:p>
        </w:tc>
      </w:tr>
      <w:tr w:rsidR="00393138" w:rsidRPr="00E63137" w:rsidTr="00713EDD">
        <w:trPr>
          <w:jc w:val="center"/>
        </w:trPr>
        <w:tc>
          <w:tcPr>
            <w:tcW w:w="4863"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Monthly programme monitoring meetings</w:t>
            </w:r>
          </w:p>
        </w:tc>
        <w:tc>
          <w:tcPr>
            <w:tcW w:w="3654"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UN-Women CO staff</w:t>
            </w:r>
          </w:p>
        </w:tc>
        <w:tc>
          <w:tcPr>
            <w:tcW w:w="315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Every last Friday of the month</w:t>
            </w:r>
            <w:r w:rsidR="00591C3C">
              <w:rPr>
                <w:rFonts w:ascii="Calibri" w:hAnsi="Calibri" w:cs="Calibri"/>
                <w:iCs/>
                <w:sz w:val="22"/>
                <w:szCs w:val="22"/>
              </w:rPr>
              <w:t xml:space="preserve"> until 2016</w:t>
            </w:r>
          </w:p>
        </w:tc>
        <w:tc>
          <w:tcPr>
            <w:tcW w:w="99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r>
      <w:tr w:rsidR="00393138" w:rsidRPr="00E63137" w:rsidTr="00713EDD">
        <w:trPr>
          <w:jc w:val="center"/>
        </w:trPr>
        <w:tc>
          <w:tcPr>
            <w:tcW w:w="4863"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Monthly operational reports</w:t>
            </w:r>
          </w:p>
        </w:tc>
        <w:tc>
          <w:tcPr>
            <w:tcW w:w="3654"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Every 5</w:t>
            </w:r>
            <w:r w:rsidRPr="00E63137">
              <w:rPr>
                <w:rFonts w:ascii="Calibri" w:hAnsi="Calibri" w:cs="Calibri"/>
                <w:iCs/>
                <w:sz w:val="22"/>
                <w:szCs w:val="22"/>
                <w:vertAlign w:val="superscript"/>
              </w:rPr>
              <w:t>th</w:t>
            </w:r>
            <w:r w:rsidRPr="00E63137">
              <w:rPr>
                <w:rFonts w:ascii="Calibri" w:hAnsi="Calibri" w:cs="Calibri"/>
                <w:iCs/>
                <w:sz w:val="22"/>
                <w:szCs w:val="22"/>
              </w:rPr>
              <w:t xml:space="preserve"> day of the month</w:t>
            </w:r>
            <w:r w:rsidR="00591C3C">
              <w:rPr>
                <w:rFonts w:ascii="Calibri" w:hAnsi="Calibri" w:cs="Calibri"/>
                <w:iCs/>
                <w:sz w:val="22"/>
                <w:szCs w:val="22"/>
              </w:rPr>
              <w:t xml:space="preserve"> until 2016</w:t>
            </w:r>
          </w:p>
        </w:tc>
        <w:tc>
          <w:tcPr>
            <w:tcW w:w="99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r>
      <w:tr w:rsidR="00393138" w:rsidRPr="00E63137" w:rsidTr="00713EDD">
        <w:trPr>
          <w:jc w:val="center"/>
        </w:trPr>
        <w:tc>
          <w:tcPr>
            <w:tcW w:w="4863"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Quarterly programme reports</w:t>
            </w:r>
          </w:p>
        </w:tc>
        <w:tc>
          <w:tcPr>
            <w:tcW w:w="3654"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Every 5</w:t>
            </w:r>
            <w:r w:rsidRPr="00E63137">
              <w:rPr>
                <w:rFonts w:ascii="Calibri" w:hAnsi="Calibri" w:cs="Calibri"/>
                <w:iCs/>
                <w:sz w:val="22"/>
                <w:szCs w:val="22"/>
                <w:vertAlign w:val="superscript"/>
              </w:rPr>
              <w:t>th</w:t>
            </w:r>
            <w:r w:rsidRPr="00E63137">
              <w:rPr>
                <w:rFonts w:ascii="Calibri" w:hAnsi="Calibri" w:cs="Calibri"/>
                <w:iCs/>
                <w:sz w:val="22"/>
                <w:szCs w:val="22"/>
              </w:rPr>
              <w:t xml:space="preserve"> day of April, July, October and January</w:t>
            </w:r>
            <w:r w:rsidR="00591C3C">
              <w:rPr>
                <w:rFonts w:ascii="Calibri" w:hAnsi="Calibri" w:cs="Calibri"/>
                <w:iCs/>
                <w:sz w:val="22"/>
                <w:szCs w:val="22"/>
              </w:rPr>
              <w:t xml:space="preserve"> until 2016</w:t>
            </w:r>
          </w:p>
        </w:tc>
        <w:tc>
          <w:tcPr>
            <w:tcW w:w="99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r>
      <w:tr w:rsidR="00393138" w:rsidRPr="00E63137" w:rsidTr="00713EDD">
        <w:trPr>
          <w:jc w:val="center"/>
        </w:trPr>
        <w:tc>
          <w:tcPr>
            <w:tcW w:w="4863"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 xml:space="preserve">Six-monthly </w:t>
            </w:r>
            <w:r w:rsidR="00A57AB8" w:rsidRPr="00E63137">
              <w:rPr>
                <w:rFonts w:ascii="Calibri" w:hAnsi="Calibri" w:cs="Calibri"/>
                <w:iCs/>
                <w:sz w:val="22"/>
                <w:szCs w:val="22"/>
              </w:rPr>
              <w:t>update of the Indicator Tracking Tool</w:t>
            </w:r>
          </w:p>
        </w:tc>
        <w:tc>
          <w:tcPr>
            <w:tcW w:w="3654"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393138" w:rsidRPr="00E63137" w:rsidRDefault="000C7501" w:rsidP="00E63137">
            <w:pPr>
              <w:pStyle w:val="SemEspaamento"/>
              <w:rPr>
                <w:rFonts w:ascii="Calibri" w:hAnsi="Calibri" w:cs="Calibri"/>
                <w:iCs/>
                <w:sz w:val="22"/>
                <w:szCs w:val="22"/>
              </w:rPr>
            </w:pPr>
            <w:r>
              <w:rPr>
                <w:rFonts w:ascii="Calibri" w:hAnsi="Calibri" w:cs="Calibri"/>
                <w:iCs/>
                <w:sz w:val="22"/>
                <w:szCs w:val="22"/>
              </w:rPr>
              <w:t xml:space="preserve">Every </w:t>
            </w:r>
            <w:r w:rsidR="00393138" w:rsidRPr="00E63137">
              <w:rPr>
                <w:rFonts w:ascii="Calibri" w:hAnsi="Calibri" w:cs="Calibri"/>
                <w:iCs/>
                <w:sz w:val="22"/>
                <w:szCs w:val="22"/>
              </w:rPr>
              <w:t>January and July</w:t>
            </w:r>
            <w:r w:rsidR="00591C3C">
              <w:rPr>
                <w:rFonts w:ascii="Calibri" w:hAnsi="Calibri" w:cs="Calibri"/>
                <w:iCs/>
                <w:sz w:val="22"/>
                <w:szCs w:val="22"/>
              </w:rPr>
              <w:t xml:space="preserve"> until 2016</w:t>
            </w:r>
          </w:p>
        </w:tc>
        <w:tc>
          <w:tcPr>
            <w:tcW w:w="990"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393138" w:rsidRPr="00E63137" w:rsidRDefault="00393138" w:rsidP="00E63137">
            <w:pPr>
              <w:pStyle w:val="SemEspaamento"/>
              <w:rPr>
                <w:rFonts w:ascii="Calibri" w:hAnsi="Calibri" w:cs="Calibri"/>
                <w:iCs/>
                <w:sz w:val="22"/>
                <w:szCs w:val="22"/>
              </w:rPr>
            </w:pPr>
            <w:r w:rsidRPr="00E63137">
              <w:rPr>
                <w:rFonts w:ascii="Calibri" w:hAnsi="Calibri" w:cs="Calibri"/>
                <w:iCs/>
                <w:sz w:val="22"/>
                <w:szCs w:val="22"/>
              </w:rPr>
              <w:t>---</w:t>
            </w:r>
          </w:p>
        </w:tc>
      </w:tr>
      <w:tr w:rsidR="000C7501" w:rsidRPr="00E63137" w:rsidTr="00713EDD">
        <w:trPr>
          <w:jc w:val="center"/>
        </w:trPr>
        <w:tc>
          <w:tcPr>
            <w:tcW w:w="4863" w:type="dxa"/>
            <w:tcBorders>
              <w:bottom w:val="single" w:sz="4" w:space="0" w:color="000000"/>
            </w:tcBorders>
          </w:tcPr>
          <w:p w:rsidR="000C7501" w:rsidRPr="00E63137" w:rsidRDefault="000C7501" w:rsidP="00E63137">
            <w:pPr>
              <w:pStyle w:val="SemEspaamento"/>
              <w:rPr>
                <w:rFonts w:ascii="Calibri" w:hAnsi="Calibri" w:cs="Calibri"/>
                <w:iCs/>
                <w:sz w:val="22"/>
                <w:szCs w:val="22"/>
              </w:rPr>
            </w:pPr>
            <w:r w:rsidRPr="000C7501">
              <w:rPr>
                <w:rFonts w:ascii="Calibri" w:hAnsi="Calibri" w:cs="Calibri"/>
                <w:iCs/>
                <w:sz w:val="22"/>
                <w:szCs w:val="22"/>
              </w:rPr>
              <w:t>UN-Women CO annual reports</w:t>
            </w:r>
          </w:p>
        </w:tc>
        <w:tc>
          <w:tcPr>
            <w:tcW w:w="3654" w:type="dxa"/>
            <w:tcBorders>
              <w:bottom w:val="single" w:sz="4" w:space="0" w:color="000000"/>
            </w:tcBorders>
          </w:tcPr>
          <w:p w:rsidR="000C7501" w:rsidRPr="00E63137" w:rsidRDefault="000C7501" w:rsidP="00E63137">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0C7501" w:rsidRPr="00E63137" w:rsidRDefault="000C7501" w:rsidP="00E63137">
            <w:pPr>
              <w:pStyle w:val="SemEspaamento"/>
              <w:rPr>
                <w:rFonts w:ascii="Calibri" w:hAnsi="Calibri" w:cs="Calibri"/>
                <w:iCs/>
                <w:sz w:val="22"/>
                <w:szCs w:val="22"/>
              </w:rPr>
            </w:pPr>
            <w:r>
              <w:rPr>
                <w:rFonts w:ascii="Calibri" w:hAnsi="Calibri" w:cs="Calibri"/>
                <w:iCs/>
                <w:sz w:val="22"/>
                <w:szCs w:val="22"/>
              </w:rPr>
              <w:t>Every December</w:t>
            </w:r>
            <w:r w:rsidR="00591C3C">
              <w:rPr>
                <w:rFonts w:ascii="Calibri" w:hAnsi="Calibri" w:cs="Calibri"/>
                <w:iCs/>
                <w:sz w:val="22"/>
                <w:szCs w:val="22"/>
              </w:rPr>
              <w:t xml:space="preserve"> until 2016</w:t>
            </w:r>
          </w:p>
        </w:tc>
        <w:tc>
          <w:tcPr>
            <w:tcW w:w="990" w:type="dxa"/>
            <w:tcBorders>
              <w:bottom w:val="single" w:sz="4" w:space="0" w:color="000000"/>
            </w:tcBorders>
          </w:tcPr>
          <w:p w:rsidR="000C7501" w:rsidRPr="00E63137" w:rsidRDefault="000C7501" w:rsidP="00D03D8C">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0C7501" w:rsidRPr="00E63137" w:rsidRDefault="000C7501" w:rsidP="00D03D8C">
            <w:pPr>
              <w:pStyle w:val="SemEspaamento"/>
              <w:rPr>
                <w:rFonts w:ascii="Calibri" w:hAnsi="Calibri" w:cs="Calibri"/>
                <w:iCs/>
                <w:sz w:val="22"/>
                <w:szCs w:val="22"/>
              </w:rPr>
            </w:pPr>
            <w:r w:rsidRPr="00E63137">
              <w:rPr>
                <w:rFonts w:ascii="Calibri" w:hAnsi="Calibri" w:cs="Calibri"/>
                <w:iCs/>
                <w:sz w:val="22"/>
                <w:szCs w:val="22"/>
              </w:rPr>
              <w:t>---</w:t>
            </w:r>
          </w:p>
        </w:tc>
      </w:tr>
      <w:tr w:rsidR="004925F8" w:rsidRPr="00E63137" w:rsidTr="00713EDD">
        <w:trPr>
          <w:jc w:val="center"/>
        </w:trPr>
        <w:tc>
          <w:tcPr>
            <w:tcW w:w="4863" w:type="dxa"/>
            <w:tcBorders>
              <w:bottom w:val="single" w:sz="4" w:space="0" w:color="000000"/>
            </w:tcBorders>
          </w:tcPr>
          <w:p w:rsidR="004925F8" w:rsidRDefault="004925F8" w:rsidP="00E63137">
            <w:pPr>
              <w:pStyle w:val="SemEspaamento"/>
              <w:rPr>
                <w:rFonts w:ascii="Calibri" w:hAnsi="Calibri" w:cs="Calibri"/>
                <w:iCs/>
                <w:sz w:val="22"/>
                <w:szCs w:val="22"/>
              </w:rPr>
            </w:pPr>
            <w:r>
              <w:rPr>
                <w:rFonts w:ascii="Calibri" w:hAnsi="Calibri" w:cs="Calibri"/>
                <w:iCs/>
                <w:sz w:val="22"/>
                <w:szCs w:val="22"/>
              </w:rPr>
              <w:t>UNDAF Mid-term review</w:t>
            </w:r>
          </w:p>
        </w:tc>
        <w:tc>
          <w:tcPr>
            <w:tcW w:w="3654" w:type="dxa"/>
            <w:tcBorders>
              <w:bottom w:val="single" w:sz="4" w:space="0" w:color="000000"/>
            </w:tcBorders>
          </w:tcPr>
          <w:p w:rsidR="004925F8" w:rsidRPr="00E63137" w:rsidRDefault="004925F8" w:rsidP="00D03D8C">
            <w:pPr>
              <w:pStyle w:val="SemEspaamento"/>
              <w:rPr>
                <w:rFonts w:ascii="Calibri" w:hAnsi="Calibri" w:cs="Calibri"/>
                <w:iCs/>
                <w:sz w:val="22"/>
                <w:szCs w:val="22"/>
              </w:rPr>
            </w:pPr>
            <w:r>
              <w:rPr>
                <w:rFonts w:ascii="Calibri" w:hAnsi="Calibri" w:cs="Calibri"/>
                <w:iCs/>
                <w:sz w:val="22"/>
                <w:szCs w:val="22"/>
              </w:rPr>
              <w:t>UNCT</w:t>
            </w:r>
          </w:p>
        </w:tc>
        <w:tc>
          <w:tcPr>
            <w:tcW w:w="3150" w:type="dxa"/>
            <w:tcBorders>
              <w:bottom w:val="single" w:sz="4" w:space="0" w:color="000000"/>
            </w:tcBorders>
          </w:tcPr>
          <w:p w:rsidR="004925F8" w:rsidRDefault="00BF6CFA" w:rsidP="00E63137">
            <w:pPr>
              <w:pStyle w:val="SemEspaamento"/>
              <w:rPr>
                <w:rFonts w:ascii="Calibri" w:hAnsi="Calibri" w:cs="Calibri"/>
                <w:iCs/>
                <w:sz w:val="22"/>
                <w:szCs w:val="22"/>
              </w:rPr>
            </w:pPr>
            <w:r>
              <w:rPr>
                <w:rFonts w:ascii="Calibri" w:hAnsi="Calibri" w:cs="Calibri"/>
                <w:iCs/>
                <w:sz w:val="22"/>
                <w:szCs w:val="22"/>
              </w:rPr>
              <w:t>October-</w:t>
            </w:r>
            <w:r w:rsidR="004925F8">
              <w:rPr>
                <w:rFonts w:ascii="Calibri" w:hAnsi="Calibri" w:cs="Calibri"/>
                <w:iCs/>
                <w:sz w:val="22"/>
                <w:szCs w:val="22"/>
              </w:rPr>
              <w:t>December 2014</w:t>
            </w:r>
          </w:p>
        </w:tc>
        <w:tc>
          <w:tcPr>
            <w:tcW w:w="990" w:type="dxa"/>
            <w:tcBorders>
              <w:bottom w:val="single" w:sz="4" w:space="0" w:color="000000"/>
            </w:tcBorders>
          </w:tcPr>
          <w:p w:rsidR="004925F8" w:rsidRPr="00E63137" w:rsidRDefault="004925F8" w:rsidP="00D03D8C">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4925F8" w:rsidRPr="00E63137" w:rsidRDefault="004925F8" w:rsidP="00D03D8C">
            <w:pPr>
              <w:pStyle w:val="SemEspaamento"/>
              <w:rPr>
                <w:rFonts w:ascii="Calibri" w:hAnsi="Calibri" w:cs="Calibri"/>
                <w:iCs/>
                <w:sz w:val="22"/>
                <w:szCs w:val="22"/>
              </w:rPr>
            </w:pPr>
            <w:r w:rsidRPr="00E63137">
              <w:rPr>
                <w:rFonts w:ascii="Calibri" w:hAnsi="Calibri" w:cs="Calibri"/>
                <w:iCs/>
                <w:sz w:val="22"/>
                <w:szCs w:val="22"/>
              </w:rPr>
              <w:t>---</w:t>
            </w:r>
          </w:p>
        </w:tc>
      </w:tr>
      <w:tr w:rsidR="00DF60D2" w:rsidRPr="00E63137" w:rsidTr="00713EDD">
        <w:trPr>
          <w:jc w:val="center"/>
        </w:trPr>
        <w:tc>
          <w:tcPr>
            <w:tcW w:w="4863" w:type="dxa"/>
            <w:tcBorders>
              <w:bottom w:val="single" w:sz="4" w:space="0" w:color="000000"/>
            </w:tcBorders>
          </w:tcPr>
          <w:p w:rsidR="00DF60D2" w:rsidRDefault="00DF60D2" w:rsidP="00E63137">
            <w:pPr>
              <w:pStyle w:val="SemEspaamento"/>
              <w:rPr>
                <w:rFonts w:ascii="Calibri" w:hAnsi="Calibri" w:cs="Calibri"/>
                <w:iCs/>
                <w:sz w:val="22"/>
                <w:szCs w:val="22"/>
              </w:rPr>
            </w:pPr>
            <w:r>
              <w:rPr>
                <w:rFonts w:ascii="Calibri" w:hAnsi="Calibri" w:cs="Calibri"/>
                <w:iCs/>
                <w:sz w:val="22"/>
                <w:szCs w:val="22"/>
              </w:rPr>
              <w:t>Final report to Avon Institute</w:t>
            </w:r>
          </w:p>
        </w:tc>
        <w:tc>
          <w:tcPr>
            <w:tcW w:w="3654" w:type="dxa"/>
            <w:tcBorders>
              <w:bottom w:val="single" w:sz="4" w:space="0" w:color="000000"/>
            </w:tcBorders>
          </w:tcPr>
          <w:p w:rsidR="00DF60D2" w:rsidRPr="00E63137" w:rsidRDefault="00DF60D2" w:rsidP="00D03D8C">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DF60D2" w:rsidRDefault="00DF60D2" w:rsidP="00E63137">
            <w:pPr>
              <w:pStyle w:val="SemEspaamento"/>
              <w:rPr>
                <w:rFonts w:ascii="Calibri" w:hAnsi="Calibri" w:cs="Calibri"/>
                <w:iCs/>
                <w:sz w:val="22"/>
                <w:szCs w:val="22"/>
              </w:rPr>
            </w:pPr>
            <w:r>
              <w:rPr>
                <w:rFonts w:ascii="Calibri" w:hAnsi="Calibri" w:cs="Calibri"/>
                <w:iCs/>
                <w:sz w:val="22"/>
                <w:szCs w:val="22"/>
              </w:rPr>
              <w:t>December 2014</w:t>
            </w:r>
          </w:p>
        </w:tc>
        <w:tc>
          <w:tcPr>
            <w:tcW w:w="990"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Avon</w:t>
            </w:r>
          </w:p>
        </w:tc>
        <w:tc>
          <w:tcPr>
            <w:tcW w:w="1676"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2,500</w:t>
            </w:r>
          </w:p>
        </w:tc>
      </w:tr>
      <w:tr w:rsidR="00DF60D2" w:rsidRPr="00E63137" w:rsidTr="00713EDD">
        <w:trPr>
          <w:jc w:val="center"/>
        </w:trPr>
        <w:tc>
          <w:tcPr>
            <w:tcW w:w="4863"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Pr>
                <w:rFonts w:ascii="Calibri" w:hAnsi="Calibri" w:cs="Calibri"/>
                <w:iCs/>
                <w:sz w:val="22"/>
                <w:szCs w:val="22"/>
              </w:rPr>
              <w:t>Annual and final reports to TCCC</w:t>
            </w:r>
          </w:p>
        </w:tc>
        <w:tc>
          <w:tcPr>
            <w:tcW w:w="3654"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UN-Women ACRO</w:t>
            </w:r>
          </w:p>
        </w:tc>
        <w:tc>
          <w:tcPr>
            <w:tcW w:w="315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Pr>
                <w:rFonts w:ascii="Calibri" w:hAnsi="Calibri" w:cs="Calibri"/>
                <w:iCs/>
                <w:sz w:val="22"/>
                <w:szCs w:val="22"/>
              </w:rPr>
              <w:t>Every January until 2016</w:t>
            </w:r>
          </w:p>
        </w:tc>
        <w:tc>
          <w:tcPr>
            <w:tcW w:w="990"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w:t>
            </w:r>
          </w:p>
        </w:tc>
        <w:tc>
          <w:tcPr>
            <w:tcW w:w="1676"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w:t>
            </w:r>
          </w:p>
        </w:tc>
      </w:tr>
      <w:tr w:rsidR="00DF60D2" w:rsidRPr="00E63137" w:rsidTr="00713EDD">
        <w:trPr>
          <w:jc w:val="center"/>
        </w:trPr>
        <w:tc>
          <w:tcPr>
            <w:tcW w:w="4863"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Pr>
                <w:rFonts w:ascii="Calibri" w:hAnsi="Calibri" w:cs="Calibri"/>
                <w:iCs/>
                <w:sz w:val="22"/>
                <w:szCs w:val="22"/>
              </w:rPr>
              <w:t>Annual and final reports to the Brazilian Cooperation Agency</w:t>
            </w:r>
          </w:p>
        </w:tc>
        <w:tc>
          <w:tcPr>
            <w:tcW w:w="3654"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UN-Women ACRO</w:t>
            </w:r>
            <w:r>
              <w:rPr>
                <w:rFonts w:ascii="Calibri" w:hAnsi="Calibri" w:cs="Calibri"/>
                <w:iCs/>
                <w:sz w:val="22"/>
                <w:szCs w:val="22"/>
              </w:rPr>
              <w:t xml:space="preserve"> and </w:t>
            </w:r>
            <w:r w:rsidRPr="00E63137">
              <w:rPr>
                <w:rFonts w:ascii="Calibri" w:hAnsi="Calibri" w:cs="Calibri"/>
                <w:iCs/>
                <w:sz w:val="22"/>
                <w:szCs w:val="22"/>
              </w:rPr>
              <w:t>Secretariat for Policies for Women</w:t>
            </w:r>
          </w:p>
        </w:tc>
        <w:tc>
          <w:tcPr>
            <w:tcW w:w="315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Pr>
                <w:rFonts w:ascii="Calibri" w:hAnsi="Calibri" w:cs="Calibri"/>
                <w:iCs/>
                <w:sz w:val="22"/>
                <w:szCs w:val="22"/>
              </w:rPr>
              <w:t>Every January until 2016</w:t>
            </w:r>
          </w:p>
        </w:tc>
        <w:tc>
          <w:tcPr>
            <w:tcW w:w="990"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w:t>
            </w:r>
          </w:p>
        </w:tc>
        <w:tc>
          <w:tcPr>
            <w:tcW w:w="1676" w:type="dxa"/>
            <w:tcBorders>
              <w:bottom w:val="single" w:sz="4" w:space="0" w:color="000000"/>
            </w:tcBorders>
          </w:tcPr>
          <w:p w:rsidR="00DF60D2" w:rsidRPr="00E63137" w:rsidRDefault="00466109" w:rsidP="00E63137">
            <w:pPr>
              <w:pStyle w:val="SemEspaamento"/>
              <w:rPr>
                <w:rFonts w:ascii="Calibri" w:hAnsi="Calibri" w:cs="Calibri"/>
                <w:iCs/>
                <w:sz w:val="22"/>
                <w:szCs w:val="22"/>
              </w:rPr>
            </w:pPr>
            <w:r>
              <w:rPr>
                <w:rFonts w:ascii="Calibri" w:hAnsi="Calibri" w:cs="Calibri"/>
                <w:iCs/>
                <w:sz w:val="22"/>
                <w:szCs w:val="22"/>
              </w:rPr>
              <w:t>---</w:t>
            </w:r>
          </w:p>
        </w:tc>
      </w:tr>
      <w:tr w:rsidR="00DF60D2" w:rsidRPr="00E63137" w:rsidTr="00713EDD">
        <w:trPr>
          <w:jc w:val="center"/>
        </w:trPr>
        <w:tc>
          <w:tcPr>
            <w:tcW w:w="4863"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Bi-monthly national steering committee meeting</w:t>
            </w:r>
          </w:p>
        </w:tc>
        <w:tc>
          <w:tcPr>
            <w:tcW w:w="3654"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Coca-Cola Institute</w:t>
            </w:r>
          </w:p>
        </w:tc>
        <w:tc>
          <w:tcPr>
            <w:tcW w:w="315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Every two months until end of 2015</w:t>
            </w:r>
          </w:p>
        </w:tc>
        <w:tc>
          <w:tcPr>
            <w:tcW w:w="99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TCCC</w:t>
            </w:r>
          </w:p>
        </w:tc>
        <w:tc>
          <w:tcPr>
            <w:tcW w:w="1676"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30,000</w:t>
            </w:r>
          </w:p>
        </w:tc>
      </w:tr>
      <w:tr w:rsidR="00DF60D2" w:rsidRPr="00E63137" w:rsidTr="00713EDD">
        <w:trPr>
          <w:jc w:val="center"/>
        </w:trPr>
        <w:tc>
          <w:tcPr>
            <w:tcW w:w="4863"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Collection of baseline data</w:t>
            </w:r>
          </w:p>
        </w:tc>
        <w:tc>
          <w:tcPr>
            <w:tcW w:w="3654"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Coca-Cola Institute</w:t>
            </w:r>
          </w:p>
        </w:tc>
        <w:tc>
          <w:tcPr>
            <w:tcW w:w="315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First semester of 2014</w:t>
            </w:r>
          </w:p>
        </w:tc>
        <w:tc>
          <w:tcPr>
            <w:tcW w:w="99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TCCC</w:t>
            </w:r>
          </w:p>
        </w:tc>
        <w:tc>
          <w:tcPr>
            <w:tcW w:w="1676"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40,000</w:t>
            </w:r>
          </w:p>
        </w:tc>
      </w:tr>
      <w:tr w:rsidR="00DF60D2" w:rsidRPr="00E63137" w:rsidTr="00713EDD">
        <w:trPr>
          <w:jc w:val="center"/>
        </w:trPr>
        <w:tc>
          <w:tcPr>
            <w:tcW w:w="4863"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Monthly monitoring meetings</w:t>
            </w:r>
          </w:p>
        </w:tc>
        <w:tc>
          <w:tcPr>
            <w:tcW w:w="3654"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Secretariat for Policies for Women</w:t>
            </w:r>
          </w:p>
        </w:tc>
        <w:tc>
          <w:tcPr>
            <w:tcW w:w="315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Every month until end of 2015</w:t>
            </w:r>
          </w:p>
        </w:tc>
        <w:tc>
          <w:tcPr>
            <w:tcW w:w="990"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w:t>
            </w:r>
          </w:p>
        </w:tc>
        <w:tc>
          <w:tcPr>
            <w:tcW w:w="1676" w:type="dxa"/>
            <w:tcBorders>
              <w:bottom w:val="single" w:sz="4" w:space="0" w:color="000000"/>
            </w:tcBorders>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w:t>
            </w:r>
          </w:p>
        </w:tc>
      </w:tr>
      <w:tr w:rsidR="00DF60D2" w:rsidRPr="00E63137" w:rsidTr="00713EDD">
        <w:trPr>
          <w:jc w:val="center"/>
        </w:trPr>
        <w:tc>
          <w:tcPr>
            <w:tcW w:w="14333" w:type="dxa"/>
            <w:gridSpan w:val="5"/>
            <w:shd w:val="clear" w:color="auto" w:fill="DBE5F1" w:themeFill="accent1" w:themeFillTint="33"/>
          </w:tcPr>
          <w:p w:rsidR="00DF60D2" w:rsidRPr="00E63137" w:rsidRDefault="00DF60D2" w:rsidP="00E63137">
            <w:pPr>
              <w:pStyle w:val="SemEspaamento"/>
              <w:jc w:val="center"/>
              <w:rPr>
                <w:rFonts w:ascii="Calibri" w:hAnsi="Calibri" w:cs="Calibri"/>
                <w:i/>
                <w:sz w:val="22"/>
                <w:szCs w:val="22"/>
              </w:rPr>
            </w:pPr>
            <w:r w:rsidRPr="00E63137">
              <w:rPr>
                <w:rFonts w:ascii="Calibri" w:hAnsi="Calibri" w:cs="Calibri"/>
                <w:b/>
                <w:sz w:val="22"/>
                <w:szCs w:val="22"/>
              </w:rPr>
              <w:t>RESEARCH</w:t>
            </w:r>
          </w:p>
        </w:tc>
      </w:tr>
      <w:tr w:rsidR="00DF60D2" w:rsidRPr="00E63137" w:rsidTr="00713EDD">
        <w:trPr>
          <w:trHeight w:val="70"/>
          <w:jc w:val="center"/>
        </w:trPr>
        <w:tc>
          <w:tcPr>
            <w:tcW w:w="4863" w:type="dxa"/>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Feminicide</w:t>
            </w:r>
          </w:p>
        </w:tc>
        <w:tc>
          <w:tcPr>
            <w:tcW w:w="3654" w:type="dxa"/>
            <w:shd w:val="clear" w:color="auto" w:fill="FFFFFF" w:themeFill="background1"/>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TBD</w:t>
            </w:r>
          </w:p>
        </w:tc>
        <w:tc>
          <w:tcPr>
            <w:tcW w:w="3150" w:type="dxa"/>
            <w:shd w:val="clear" w:color="auto" w:fill="FFFFFF" w:themeFill="background1"/>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TBD</w:t>
            </w:r>
            <w:r>
              <w:rPr>
                <w:rFonts w:ascii="Calibri" w:hAnsi="Calibri" w:cs="Calibri"/>
                <w:iCs/>
                <w:sz w:val="22"/>
                <w:szCs w:val="22"/>
              </w:rPr>
              <w:t xml:space="preserve"> (2014)</w:t>
            </w:r>
          </w:p>
        </w:tc>
        <w:tc>
          <w:tcPr>
            <w:tcW w:w="990" w:type="dxa"/>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Core</w:t>
            </w:r>
          </w:p>
        </w:tc>
        <w:tc>
          <w:tcPr>
            <w:tcW w:w="1676" w:type="dxa"/>
          </w:tcPr>
          <w:p w:rsidR="00DF60D2" w:rsidRPr="00E63137" w:rsidRDefault="00DF60D2" w:rsidP="00E63137">
            <w:pPr>
              <w:pStyle w:val="SemEspaamento"/>
              <w:rPr>
                <w:rFonts w:ascii="Calibri" w:hAnsi="Calibri" w:cs="Calibri"/>
                <w:iCs/>
                <w:sz w:val="22"/>
                <w:szCs w:val="22"/>
              </w:rPr>
            </w:pPr>
            <w:r w:rsidRPr="00E63137">
              <w:rPr>
                <w:rFonts w:ascii="Calibri" w:hAnsi="Calibri" w:cs="Calibri"/>
                <w:iCs/>
                <w:sz w:val="22"/>
                <w:szCs w:val="22"/>
              </w:rPr>
              <w:t>40,000</w:t>
            </w:r>
          </w:p>
        </w:tc>
      </w:tr>
    </w:tbl>
    <w:p w:rsidR="003E000C" w:rsidRPr="00E5471E" w:rsidRDefault="003E000C" w:rsidP="00393138">
      <w:pPr>
        <w:spacing w:before="240" w:after="240"/>
        <w:rPr>
          <w:rFonts w:ascii="Calibri" w:hAnsi="Calibri" w:cs="Arial"/>
          <w:b/>
        </w:rPr>
      </w:pPr>
      <w:r w:rsidRPr="00E5471E">
        <w:rPr>
          <w:rFonts w:ascii="Calibri" w:hAnsi="Calibri" w:cs="Arial"/>
          <w:b/>
        </w:rPr>
        <w:t>Evaluation Plan 2014-20</w:t>
      </w:r>
      <w:r w:rsidR="00393138">
        <w:rPr>
          <w:rFonts w:ascii="Calibri" w:hAnsi="Calibri" w:cs="Arial"/>
          <w:b/>
        </w:rPr>
        <w:t>16</w:t>
      </w:r>
      <w:r w:rsidRPr="00E5471E">
        <w:rPr>
          <w:rStyle w:val="Refdenotaderodap"/>
          <w:rFonts w:ascii="Calibri" w:hAnsi="Calibri" w:cs="Arial"/>
          <w:b/>
        </w:rPr>
        <w:footnoteReference w:id="1"/>
      </w:r>
    </w:p>
    <w:tbl>
      <w:tblPr>
        <w:tblStyle w:val="Tabelacomgrade"/>
        <w:tblW w:w="14400" w:type="dxa"/>
        <w:jc w:val="center"/>
        <w:tblLayout w:type="fixed"/>
        <w:tblLook w:val="04A0" w:firstRow="1" w:lastRow="0" w:firstColumn="1" w:lastColumn="0" w:noHBand="0" w:noVBand="1"/>
      </w:tblPr>
      <w:tblGrid>
        <w:gridCol w:w="1239"/>
        <w:gridCol w:w="1355"/>
        <w:gridCol w:w="1474"/>
        <w:gridCol w:w="1170"/>
        <w:gridCol w:w="990"/>
        <w:gridCol w:w="1013"/>
        <w:gridCol w:w="67"/>
        <w:gridCol w:w="1062"/>
        <w:gridCol w:w="1482"/>
        <w:gridCol w:w="1052"/>
        <w:gridCol w:w="1084"/>
        <w:gridCol w:w="1332"/>
        <w:gridCol w:w="1080"/>
      </w:tblGrid>
      <w:tr w:rsidR="003E000C" w:rsidRPr="00E63137" w:rsidTr="003E000C">
        <w:trPr>
          <w:cantSplit/>
          <w:trHeight w:val="1592"/>
          <w:tblHeader/>
          <w:jc w:val="center"/>
        </w:trPr>
        <w:tc>
          <w:tcPr>
            <w:tcW w:w="1239"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sz w:val="22"/>
                <w:szCs w:val="22"/>
              </w:rPr>
              <w:lastRenderedPageBreak/>
              <w:t>Evaluation name</w:t>
            </w:r>
          </w:p>
        </w:tc>
        <w:tc>
          <w:tcPr>
            <w:tcW w:w="1355"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sz w:val="22"/>
                <w:szCs w:val="22"/>
              </w:rPr>
              <w:t>Mandatory?</w:t>
            </w:r>
          </w:p>
          <w:p w:rsidR="003E000C" w:rsidRPr="00E63137" w:rsidRDefault="003E000C" w:rsidP="00E63137">
            <w:pPr>
              <w:rPr>
                <w:rFonts w:ascii="Calibri" w:hAnsi="Calibri" w:cs="Calibri"/>
                <w:b/>
                <w:sz w:val="22"/>
                <w:szCs w:val="22"/>
              </w:rPr>
            </w:pPr>
            <w:r w:rsidRPr="00E63137">
              <w:rPr>
                <w:rFonts w:ascii="Calibri" w:hAnsi="Calibri" w:cs="Calibri"/>
                <w:b/>
                <w:sz w:val="22"/>
                <w:szCs w:val="22"/>
              </w:rPr>
              <w:t>(Y/N)</w:t>
            </w:r>
          </w:p>
        </w:tc>
        <w:tc>
          <w:tcPr>
            <w:tcW w:w="1474"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bCs/>
                <w:sz w:val="22"/>
                <w:szCs w:val="22"/>
              </w:rPr>
              <w:t xml:space="preserve">UNDAF Outcome/ UN Women SP Goal, Outcome  </w:t>
            </w:r>
          </w:p>
        </w:tc>
        <w:tc>
          <w:tcPr>
            <w:tcW w:w="1170"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bCs/>
                <w:sz w:val="22"/>
                <w:szCs w:val="22"/>
              </w:rPr>
              <w:t>Country/ MCO/ RO AWP Output</w:t>
            </w:r>
          </w:p>
        </w:tc>
        <w:tc>
          <w:tcPr>
            <w:tcW w:w="990"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bCs/>
                <w:sz w:val="22"/>
                <w:szCs w:val="22"/>
              </w:rPr>
              <w:t>Office</w:t>
            </w:r>
            <w:r w:rsidR="00331F17">
              <w:rPr>
                <w:rFonts w:ascii="Calibri" w:hAnsi="Calibri" w:cs="Calibri"/>
                <w:b/>
                <w:bCs/>
                <w:sz w:val="22"/>
                <w:szCs w:val="22"/>
              </w:rPr>
              <w:t>r</w:t>
            </w:r>
            <w:r w:rsidRPr="00E63137">
              <w:rPr>
                <w:rFonts w:ascii="Calibri" w:hAnsi="Calibri" w:cs="Calibri"/>
                <w:b/>
                <w:bCs/>
                <w:sz w:val="22"/>
                <w:szCs w:val="22"/>
              </w:rPr>
              <w:t xml:space="preserve"> in charge</w:t>
            </w:r>
          </w:p>
        </w:tc>
        <w:tc>
          <w:tcPr>
            <w:tcW w:w="1080" w:type="dxa"/>
            <w:gridSpan w:val="2"/>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sz w:val="22"/>
                <w:szCs w:val="22"/>
              </w:rPr>
              <w:t>Region/ country</w:t>
            </w:r>
          </w:p>
        </w:tc>
        <w:tc>
          <w:tcPr>
            <w:tcW w:w="1062" w:type="dxa"/>
            <w:shd w:val="clear" w:color="auto" w:fill="8DB3E2" w:themeFill="text2" w:themeFillTint="66"/>
          </w:tcPr>
          <w:p w:rsidR="003E000C" w:rsidRPr="00E63137" w:rsidRDefault="003E000C" w:rsidP="00E63137">
            <w:pPr>
              <w:pStyle w:val="Default"/>
              <w:tabs>
                <w:tab w:val="left" w:pos="0"/>
              </w:tabs>
              <w:rPr>
                <w:rFonts w:ascii="Calibri" w:hAnsi="Calibri" w:cs="Calibri"/>
                <w:b/>
                <w:sz w:val="22"/>
                <w:szCs w:val="22"/>
              </w:rPr>
            </w:pPr>
            <w:r w:rsidRPr="00E63137">
              <w:rPr>
                <w:rFonts w:ascii="Calibri" w:hAnsi="Calibri" w:cs="Calibri"/>
                <w:b/>
                <w:bCs/>
                <w:sz w:val="22"/>
                <w:szCs w:val="22"/>
              </w:rPr>
              <w:t xml:space="preserve">Joint activity </w:t>
            </w:r>
          </w:p>
          <w:p w:rsidR="003E000C" w:rsidRPr="00E63137" w:rsidRDefault="003E000C" w:rsidP="00E63137">
            <w:pPr>
              <w:rPr>
                <w:rFonts w:ascii="Calibri" w:hAnsi="Calibri" w:cs="Calibri"/>
                <w:b/>
                <w:sz w:val="22"/>
                <w:szCs w:val="22"/>
              </w:rPr>
            </w:pPr>
            <w:r w:rsidRPr="00E63137">
              <w:rPr>
                <w:rFonts w:ascii="Calibri" w:hAnsi="Calibri" w:cs="Calibri"/>
                <w:b/>
                <w:bCs/>
                <w:sz w:val="22"/>
                <w:szCs w:val="22"/>
              </w:rPr>
              <w:t>(Y/ N, indicate partners)</w:t>
            </w:r>
          </w:p>
        </w:tc>
        <w:tc>
          <w:tcPr>
            <w:tcW w:w="1482"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bCs/>
                <w:sz w:val="22"/>
                <w:szCs w:val="22"/>
              </w:rPr>
              <w:t>Key Stakeholders</w:t>
            </w:r>
          </w:p>
        </w:tc>
        <w:tc>
          <w:tcPr>
            <w:tcW w:w="1052" w:type="dxa"/>
            <w:shd w:val="clear" w:color="auto" w:fill="8DB3E2" w:themeFill="text2" w:themeFillTint="66"/>
          </w:tcPr>
          <w:p w:rsidR="003E000C" w:rsidRPr="00E63137" w:rsidRDefault="003E000C" w:rsidP="00E63137">
            <w:pPr>
              <w:pStyle w:val="Default"/>
              <w:tabs>
                <w:tab w:val="left" w:pos="0"/>
              </w:tabs>
              <w:rPr>
                <w:rFonts w:ascii="Calibri" w:hAnsi="Calibri" w:cs="Calibri"/>
                <w:b/>
                <w:bCs/>
                <w:sz w:val="22"/>
                <w:szCs w:val="22"/>
              </w:rPr>
            </w:pPr>
            <w:r w:rsidRPr="00E63137">
              <w:rPr>
                <w:rFonts w:ascii="Calibri" w:hAnsi="Calibri" w:cs="Calibri"/>
                <w:b/>
                <w:bCs/>
                <w:sz w:val="22"/>
                <w:szCs w:val="22"/>
              </w:rPr>
              <w:t xml:space="preserve">Planned Dates </w:t>
            </w:r>
          </w:p>
          <w:p w:rsidR="003E000C" w:rsidRPr="00E63137" w:rsidRDefault="003E000C" w:rsidP="00E63137">
            <w:pPr>
              <w:rPr>
                <w:rFonts w:ascii="Calibri" w:hAnsi="Calibri" w:cs="Calibri"/>
                <w:b/>
                <w:sz w:val="22"/>
                <w:szCs w:val="22"/>
              </w:rPr>
            </w:pPr>
            <w:r w:rsidRPr="00E63137">
              <w:rPr>
                <w:rFonts w:ascii="Calibri" w:hAnsi="Calibri" w:cs="Calibri"/>
                <w:b/>
                <w:bCs/>
                <w:sz w:val="22"/>
                <w:szCs w:val="22"/>
              </w:rPr>
              <w:t>(start-end)</w:t>
            </w:r>
          </w:p>
        </w:tc>
        <w:tc>
          <w:tcPr>
            <w:tcW w:w="1084" w:type="dxa"/>
            <w:shd w:val="clear" w:color="auto" w:fill="8DB3E2" w:themeFill="text2" w:themeFillTint="66"/>
          </w:tcPr>
          <w:p w:rsidR="003E000C" w:rsidRPr="00E63137" w:rsidRDefault="003E000C" w:rsidP="00E63137">
            <w:pPr>
              <w:rPr>
                <w:rFonts w:ascii="Calibri" w:hAnsi="Calibri" w:cs="Calibri"/>
                <w:b/>
                <w:sz w:val="22"/>
                <w:szCs w:val="22"/>
              </w:rPr>
            </w:pPr>
            <w:r w:rsidRPr="00E63137">
              <w:rPr>
                <w:rFonts w:ascii="Calibri" w:hAnsi="Calibri" w:cs="Calibri"/>
                <w:b/>
                <w:bCs/>
                <w:sz w:val="22"/>
                <w:szCs w:val="22"/>
              </w:rPr>
              <w:t>Budget (US$) / Sources of Funding</w:t>
            </w:r>
          </w:p>
        </w:tc>
        <w:tc>
          <w:tcPr>
            <w:tcW w:w="1332" w:type="dxa"/>
            <w:shd w:val="clear" w:color="auto" w:fill="8DB3E2" w:themeFill="text2" w:themeFillTint="66"/>
          </w:tcPr>
          <w:p w:rsidR="003E000C" w:rsidRPr="00E63137" w:rsidRDefault="003E000C" w:rsidP="00E63137">
            <w:pPr>
              <w:rPr>
                <w:rFonts w:ascii="Calibri" w:hAnsi="Calibri" w:cs="Calibri"/>
                <w:b/>
                <w:bCs/>
                <w:sz w:val="22"/>
                <w:szCs w:val="22"/>
              </w:rPr>
            </w:pPr>
            <w:r w:rsidRPr="00E63137">
              <w:rPr>
                <w:rFonts w:ascii="Calibri" w:hAnsi="Calibri" w:cs="Calibri"/>
                <w:b/>
                <w:bCs/>
                <w:sz w:val="22"/>
                <w:szCs w:val="22"/>
              </w:rPr>
              <w:t>Status (pending/ initiated/ ongoing/ completed)</w:t>
            </w:r>
          </w:p>
        </w:tc>
        <w:tc>
          <w:tcPr>
            <w:tcW w:w="1080" w:type="dxa"/>
            <w:shd w:val="clear" w:color="auto" w:fill="8DB3E2" w:themeFill="text2" w:themeFillTint="66"/>
          </w:tcPr>
          <w:p w:rsidR="003E000C" w:rsidRPr="00E63137" w:rsidRDefault="003E000C" w:rsidP="00E63137">
            <w:pPr>
              <w:rPr>
                <w:rFonts w:ascii="Calibri" w:hAnsi="Calibri" w:cs="Calibri"/>
                <w:b/>
                <w:bCs/>
                <w:sz w:val="22"/>
                <w:szCs w:val="22"/>
              </w:rPr>
            </w:pPr>
            <w:r w:rsidRPr="00E63137">
              <w:rPr>
                <w:rFonts w:ascii="Calibri" w:hAnsi="Calibri" w:cs="Calibri"/>
                <w:b/>
                <w:bCs/>
                <w:sz w:val="22"/>
                <w:szCs w:val="22"/>
              </w:rPr>
              <w:t>Remarks</w:t>
            </w:r>
          </w:p>
        </w:tc>
      </w:tr>
      <w:tr w:rsidR="003E000C" w:rsidRPr="00E63137" w:rsidTr="003E000C">
        <w:trPr>
          <w:trHeight w:val="422"/>
          <w:jc w:val="center"/>
        </w:trPr>
        <w:tc>
          <w:tcPr>
            <w:tcW w:w="13320" w:type="dxa"/>
            <w:gridSpan w:val="12"/>
            <w:shd w:val="clear" w:color="auto" w:fill="DBE5F1" w:themeFill="accent1" w:themeFillTint="33"/>
          </w:tcPr>
          <w:p w:rsidR="003E000C" w:rsidRPr="00E63137" w:rsidRDefault="003E000C" w:rsidP="00E63137">
            <w:pPr>
              <w:pStyle w:val="SemEspaamento"/>
              <w:rPr>
                <w:rFonts w:ascii="Calibri" w:hAnsi="Calibri"/>
                <w:b/>
                <w:i/>
                <w:sz w:val="22"/>
                <w:szCs w:val="22"/>
              </w:rPr>
            </w:pPr>
            <w:r w:rsidRPr="00E63137">
              <w:rPr>
                <w:rFonts w:ascii="Calibri" w:hAnsi="Calibri"/>
                <w:b/>
                <w:i/>
                <w:sz w:val="22"/>
                <w:szCs w:val="22"/>
              </w:rPr>
              <w:t>Evaluations managed by the office</w:t>
            </w:r>
          </w:p>
        </w:tc>
        <w:tc>
          <w:tcPr>
            <w:tcW w:w="1080" w:type="dxa"/>
            <w:shd w:val="clear" w:color="auto" w:fill="DBE5F1" w:themeFill="accent1" w:themeFillTint="33"/>
          </w:tcPr>
          <w:p w:rsidR="003E000C" w:rsidRPr="00E63137" w:rsidRDefault="003E000C" w:rsidP="00E63137">
            <w:pPr>
              <w:pStyle w:val="SemEspaamento"/>
              <w:rPr>
                <w:rFonts w:ascii="Calibri" w:hAnsi="Calibri"/>
                <w:i/>
                <w:sz w:val="22"/>
                <w:szCs w:val="22"/>
              </w:rPr>
            </w:pPr>
          </w:p>
        </w:tc>
      </w:tr>
      <w:tr w:rsidR="00E25513" w:rsidRPr="00E63137" w:rsidTr="003E000C">
        <w:trPr>
          <w:trHeight w:val="1430"/>
          <w:jc w:val="center"/>
        </w:trPr>
        <w:tc>
          <w:tcPr>
            <w:tcW w:w="1239" w:type="dxa"/>
          </w:tcPr>
          <w:p w:rsidR="00E25513" w:rsidRPr="00E63137" w:rsidRDefault="00E25513" w:rsidP="00E25513">
            <w:pPr>
              <w:pStyle w:val="SemEspaamento"/>
              <w:rPr>
                <w:rFonts w:ascii="Calibri" w:hAnsi="Calibri"/>
                <w:iCs/>
                <w:sz w:val="22"/>
                <w:szCs w:val="22"/>
              </w:rPr>
            </w:pPr>
            <w:r w:rsidRPr="00E63137">
              <w:rPr>
                <w:rFonts w:ascii="Calibri" w:hAnsi="Calibri"/>
                <w:iCs/>
                <w:sz w:val="22"/>
                <w:szCs w:val="22"/>
              </w:rPr>
              <w:t xml:space="preserve">Evaluation </w:t>
            </w:r>
            <w:r>
              <w:rPr>
                <w:rFonts w:ascii="Calibri" w:hAnsi="Calibri"/>
                <w:iCs/>
                <w:sz w:val="22"/>
                <w:szCs w:val="22"/>
              </w:rPr>
              <w:t xml:space="preserve">1: </w:t>
            </w:r>
            <w:r w:rsidRPr="009D665E">
              <w:rPr>
                <w:rFonts w:ascii="Calibri" w:hAnsi="Calibri"/>
                <w:iCs/>
                <w:sz w:val="22"/>
                <w:szCs w:val="22"/>
              </w:rPr>
              <w:t>Final evaluation of Programme “Education for women’s rights: disseminating knowledge about the Maria da Penha Act and how to use it”</w:t>
            </w:r>
          </w:p>
        </w:tc>
        <w:tc>
          <w:tcPr>
            <w:tcW w:w="1355"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3.1</w:t>
            </w:r>
            <w:r w:rsidRPr="00E63137">
              <w:rPr>
                <w:rFonts w:ascii="Calibri" w:hAnsi="Calibri" w:cs="Calibri"/>
                <w:iCs/>
                <w:sz w:val="22"/>
                <w:szCs w:val="22"/>
              </w:rPr>
              <w:t xml:space="preserve"> and 3</w:t>
            </w:r>
            <w:r>
              <w:rPr>
                <w:rFonts w:ascii="Calibri" w:hAnsi="Calibri" w:cs="Calibri"/>
                <w:iCs/>
                <w:sz w:val="22"/>
                <w:szCs w:val="22"/>
              </w:rPr>
              <w:t>.2</w:t>
            </w:r>
          </w:p>
          <w:p w:rsidR="00E25513" w:rsidRPr="00E63137" w:rsidRDefault="00E25513" w:rsidP="004A7C15">
            <w:pPr>
              <w:pStyle w:val="SemEspaamento"/>
              <w:rPr>
                <w:rFonts w:ascii="Calibri" w:hAnsi="Calibri" w:cs="Calibri"/>
                <w:iCs/>
                <w:sz w:val="22"/>
                <w:szCs w:val="22"/>
              </w:rPr>
            </w:pPr>
          </w:p>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 xml:space="preserve">SP Impact </w:t>
            </w:r>
            <w:r>
              <w:rPr>
                <w:rFonts w:ascii="Calibri" w:hAnsi="Calibri" w:cs="Calibri"/>
                <w:iCs/>
                <w:sz w:val="22"/>
                <w:szCs w:val="22"/>
              </w:rPr>
              <w:t>3</w:t>
            </w:r>
            <w:r w:rsidRPr="00E63137">
              <w:rPr>
                <w:rFonts w:ascii="Calibri" w:hAnsi="Calibri" w:cs="Calibri"/>
                <w:iCs/>
                <w:sz w:val="22"/>
                <w:szCs w:val="22"/>
              </w:rPr>
              <w:t>, Outcome</w:t>
            </w:r>
            <w:r>
              <w:rPr>
                <w:rFonts w:ascii="Calibri" w:hAnsi="Calibri" w:cs="Calibri"/>
                <w:iCs/>
                <w:sz w:val="22"/>
                <w:szCs w:val="22"/>
              </w:rPr>
              <w:t>s</w:t>
            </w:r>
            <w:r w:rsidRPr="00E63137">
              <w:rPr>
                <w:rFonts w:ascii="Calibri" w:hAnsi="Calibri" w:cs="Calibri"/>
                <w:iCs/>
                <w:sz w:val="22"/>
                <w:szCs w:val="22"/>
              </w:rPr>
              <w:t xml:space="preserve"> </w:t>
            </w:r>
            <w:r>
              <w:rPr>
                <w:rFonts w:ascii="Calibri" w:hAnsi="Calibri" w:cs="Calibri"/>
                <w:iCs/>
                <w:sz w:val="22"/>
                <w:szCs w:val="22"/>
              </w:rPr>
              <w:t>3</w:t>
            </w:r>
            <w:r w:rsidRPr="00E63137">
              <w:rPr>
                <w:rFonts w:ascii="Calibri" w:hAnsi="Calibri" w:cs="Calibri"/>
                <w:iCs/>
                <w:sz w:val="22"/>
                <w:szCs w:val="22"/>
              </w:rPr>
              <w:t>.</w:t>
            </w:r>
            <w:r>
              <w:rPr>
                <w:rFonts w:ascii="Calibri" w:hAnsi="Calibri" w:cs="Calibri"/>
                <w:iCs/>
                <w:sz w:val="22"/>
                <w:szCs w:val="22"/>
              </w:rPr>
              <w:t>1</w:t>
            </w:r>
            <w:r w:rsidRPr="00E63137">
              <w:rPr>
                <w:rFonts w:ascii="Calibri" w:hAnsi="Calibri" w:cs="Calibri"/>
                <w:iCs/>
                <w:sz w:val="22"/>
                <w:szCs w:val="22"/>
              </w:rPr>
              <w:t xml:space="preserve"> </w:t>
            </w:r>
            <w:r>
              <w:rPr>
                <w:rFonts w:ascii="Calibri" w:hAnsi="Calibri" w:cs="Calibri"/>
                <w:iCs/>
                <w:sz w:val="22"/>
                <w:szCs w:val="22"/>
              </w:rPr>
              <w:t xml:space="preserve"> and 3.2</w:t>
            </w:r>
          </w:p>
        </w:tc>
        <w:tc>
          <w:tcPr>
            <w:tcW w:w="1170"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 xml:space="preserve">Brazil AWP Output </w:t>
            </w:r>
            <w:r>
              <w:rPr>
                <w:rFonts w:ascii="Calibri" w:hAnsi="Calibri" w:cs="Calibri"/>
                <w:iCs/>
                <w:sz w:val="22"/>
                <w:szCs w:val="22"/>
              </w:rPr>
              <w:t>3.2.1 and 3.2.3</w:t>
            </w:r>
          </w:p>
        </w:tc>
        <w:tc>
          <w:tcPr>
            <w:tcW w:w="990"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Brazil CO</w:t>
            </w:r>
          </w:p>
        </w:tc>
        <w:tc>
          <w:tcPr>
            <w:tcW w:w="1080" w:type="dxa"/>
            <w:gridSpan w:val="2"/>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E25513" w:rsidRPr="00E63137" w:rsidRDefault="00E25513" w:rsidP="00E25513">
            <w:pPr>
              <w:pStyle w:val="SemEspaamento"/>
              <w:rPr>
                <w:rFonts w:ascii="Calibri" w:hAnsi="Calibri" w:cs="Calibri"/>
                <w:iCs/>
                <w:sz w:val="22"/>
                <w:szCs w:val="22"/>
              </w:rPr>
            </w:pPr>
            <w:r>
              <w:rPr>
                <w:rFonts w:ascii="Calibri" w:hAnsi="Calibri" w:cs="Calibri"/>
                <w:iCs/>
                <w:sz w:val="22"/>
                <w:szCs w:val="22"/>
              </w:rPr>
              <w:t>N</w:t>
            </w:r>
            <w:r w:rsidRPr="00E63137">
              <w:rPr>
                <w:rFonts w:ascii="Calibri" w:hAnsi="Calibri" w:cs="Calibri"/>
                <w:iCs/>
                <w:sz w:val="22"/>
                <w:szCs w:val="22"/>
              </w:rPr>
              <w:t xml:space="preserve"> </w:t>
            </w:r>
          </w:p>
        </w:tc>
        <w:tc>
          <w:tcPr>
            <w:tcW w:w="1482" w:type="dxa"/>
          </w:tcPr>
          <w:p w:rsidR="00E25513" w:rsidRPr="00064FB2" w:rsidRDefault="00E25513" w:rsidP="004A7C15">
            <w:pPr>
              <w:pStyle w:val="SemEspaamento"/>
              <w:rPr>
                <w:rFonts w:ascii="Calibri" w:hAnsi="Calibri" w:cs="Calibri"/>
                <w:iCs/>
                <w:sz w:val="22"/>
                <w:szCs w:val="22"/>
                <w:lang w:val="pt-BR"/>
              </w:rPr>
            </w:pPr>
            <w:r w:rsidRPr="00064FB2">
              <w:rPr>
                <w:rFonts w:ascii="Calibri" w:hAnsi="Calibri" w:cs="Calibri"/>
                <w:iCs/>
                <w:sz w:val="22"/>
                <w:szCs w:val="22"/>
                <w:lang w:val="pt-BR"/>
              </w:rPr>
              <w:t>Avon Institute, Fundo Elas, CEDAPS</w:t>
            </w:r>
          </w:p>
        </w:tc>
        <w:tc>
          <w:tcPr>
            <w:tcW w:w="1052"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June</w:t>
            </w:r>
            <w:r>
              <w:rPr>
                <w:rFonts w:ascii="Calibri" w:hAnsi="Calibri" w:cs="Calibri"/>
                <w:iCs/>
                <w:sz w:val="22"/>
                <w:szCs w:val="22"/>
              </w:rPr>
              <w:t>-September</w:t>
            </w:r>
            <w:r w:rsidRPr="00E63137">
              <w:rPr>
                <w:rFonts w:ascii="Calibri" w:hAnsi="Calibri" w:cs="Calibri"/>
                <w:iCs/>
                <w:sz w:val="22"/>
                <w:szCs w:val="22"/>
              </w:rPr>
              <w:t xml:space="preserve"> 2014 </w:t>
            </w:r>
          </w:p>
        </w:tc>
        <w:tc>
          <w:tcPr>
            <w:tcW w:w="1084" w:type="dxa"/>
          </w:tcPr>
          <w:p w:rsidR="00E25513" w:rsidRPr="00E63137" w:rsidRDefault="00E25513" w:rsidP="00E25513">
            <w:pPr>
              <w:pStyle w:val="SemEspaamento"/>
              <w:rPr>
                <w:rFonts w:ascii="Calibri" w:hAnsi="Calibri" w:cs="Calibri"/>
                <w:iCs/>
                <w:sz w:val="22"/>
                <w:szCs w:val="22"/>
              </w:rPr>
            </w:pPr>
            <w:r w:rsidRPr="00E63137">
              <w:rPr>
                <w:rFonts w:ascii="Calibri" w:hAnsi="Calibri" w:cs="Calibri"/>
                <w:iCs/>
                <w:sz w:val="22"/>
                <w:szCs w:val="22"/>
              </w:rPr>
              <w:t>US$</w:t>
            </w:r>
            <w:r>
              <w:rPr>
                <w:rFonts w:ascii="Calibri" w:hAnsi="Calibri" w:cs="Calibri"/>
                <w:iCs/>
                <w:sz w:val="22"/>
                <w:szCs w:val="22"/>
              </w:rPr>
              <w:t>30</w:t>
            </w:r>
            <w:r w:rsidRPr="00E63137">
              <w:rPr>
                <w:rFonts w:ascii="Calibri" w:hAnsi="Calibri" w:cs="Calibri"/>
                <w:iCs/>
                <w:sz w:val="22"/>
                <w:szCs w:val="22"/>
              </w:rPr>
              <w:t>,</w:t>
            </w:r>
            <w:r>
              <w:rPr>
                <w:rFonts w:ascii="Calibri" w:hAnsi="Calibri" w:cs="Calibri"/>
                <w:iCs/>
                <w:sz w:val="22"/>
                <w:szCs w:val="22"/>
              </w:rPr>
              <w:t>0</w:t>
            </w:r>
            <w:r w:rsidRPr="00E63137">
              <w:rPr>
                <w:rFonts w:ascii="Calibri" w:hAnsi="Calibri" w:cs="Calibri"/>
                <w:iCs/>
                <w:sz w:val="22"/>
                <w:szCs w:val="22"/>
              </w:rPr>
              <w:t>00, non- core funds (</w:t>
            </w:r>
            <w:r>
              <w:rPr>
                <w:rFonts w:ascii="Calibri" w:hAnsi="Calibri" w:cs="Calibri"/>
                <w:iCs/>
                <w:sz w:val="22"/>
                <w:szCs w:val="22"/>
              </w:rPr>
              <w:t>Avon Institute</w:t>
            </w:r>
            <w:r w:rsidRPr="00E63137">
              <w:rPr>
                <w:rFonts w:ascii="Calibri" w:hAnsi="Calibri" w:cs="Calibri"/>
                <w:iCs/>
                <w:sz w:val="22"/>
                <w:szCs w:val="22"/>
              </w:rPr>
              <w:t>)</w:t>
            </w:r>
          </w:p>
        </w:tc>
        <w:tc>
          <w:tcPr>
            <w:tcW w:w="1332" w:type="dxa"/>
          </w:tcPr>
          <w:p w:rsidR="00E25513" w:rsidRPr="00E63137" w:rsidRDefault="00E25513"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E25513" w:rsidRPr="00E63137" w:rsidRDefault="00E25513" w:rsidP="00E63137">
            <w:pPr>
              <w:pStyle w:val="SemEspaamento"/>
              <w:rPr>
                <w:rFonts w:ascii="Calibri" w:hAnsi="Calibri"/>
                <w:i/>
                <w:sz w:val="22"/>
                <w:szCs w:val="22"/>
              </w:rPr>
            </w:pPr>
          </w:p>
        </w:tc>
      </w:tr>
      <w:tr w:rsidR="00E44255" w:rsidRPr="00E63137" w:rsidTr="003E000C">
        <w:trPr>
          <w:trHeight w:val="350"/>
          <w:jc w:val="center"/>
        </w:trPr>
        <w:tc>
          <w:tcPr>
            <w:tcW w:w="1239" w:type="dxa"/>
          </w:tcPr>
          <w:p w:rsidR="00E44255" w:rsidRPr="00E44255" w:rsidRDefault="00E44255" w:rsidP="00E44255">
            <w:pPr>
              <w:pStyle w:val="SemEspaamento"/>
              <w:rPr>
                <w:rFonts w:ascii="Calibri" w:hAnsi="Calibri"/>
                <w:iCs/>
                <w:sz w:val="22"/>
                <w:szCs w:val="22"/>
              </w:rPr>
            </w:pPr>
            <w:r w:rsidRPr="002B768B">
              <w:rPr>
                <w:rFonts w:ascii="Calibri" w:hAnsi="Calibri"/>
                <w:iCs/>
                <w:sz w:val="22"/>
                <w:szCs w:val="22"/>
              </w:rPr>
              <w:t xml:space="preserve">Evaluation </w:t>
            </w:r>
            <w:r>
              <w:rPr>
                <w:rFonts w:ascii="Calibri" w:hAnsi="Calibri"/>
                <w:iCs/>
                <w:sz w:val="22"/>
                <w:szCs w:val="22"/>
              </w:rPr>
              <w:t>3: Final evaluation of Programme “</w:t>
            </w:r>
            <w:r w:rsidRPr="00E44255">
              <w:rPr>
                <w:rFonts w:ascii="Calibri" w:hAnsi="Calibri"/>
                <w:iCs/>
                <w:sz w:val="22"/>
                <w:szCs w:val="22"/>
              </w:rPr>
              <w:t xml:space="preserve">WEE and Integration into the </w:t>
            </w:r>
            <w:r w:rsidRPr="00E44255">
              <w:rPr>
                <w:rFonts w:ascii="Calibri" w:hAnsi="Calibri"/>
                <w:iCs/>
                <w:sz w:val="22"/>
                <w:szCs w:val="22"/>
              </w:rPr>
              <w:lastRenderedPageBreak/>
              <w:t>Value Chain</w:t>
            </w:r>
          </w:p>
          <w:p w:rsidR="00E44255" w:rsidRPr="002B768B" w:rsidRDefault="00E44255" w:rsidP="00E44255">
            <w:pPr>
              <w:pStyle w:val="SemEspaamento"/>
              <w:rPr>
                <w:rFonts w:ascii="Calibri" w:hAnsi="Calibri"/>
                <w:iCs/>
                <w:sz w:val="22"/>
                <w:szCs w:val="22"/>
              </w:rPr>
            </w:pPr>
            <w:r w:rsidRPr="00E44255">
              <w:rPr>
                <w:rFonts w:ascii="Calibri" w:hAnsi="Calibri"/>
                <w:iCs/>
                <w:sz w:val="22"/>
                <w:szCs w:val="22"/>
              </w:rPr>
              <w:t>of TCCC in Brazil</w:t>
            </w:r>
            <w:r>
              <w:rPr>
                <w:rFonts w:ascii="Calibri" w:hAnsi="Calibri"/>
                <w:iCs/>
                <w:sz w:val="22"/>
                <w:szCs w:val="22"/>
              </w:rPr>
              <w:t>”</w:t>
            </w:r>
          </w:p>
        </w:tc>
        <w:tc>
          <w:tcPr>
            <w:tcW w:w="1355" w:type="dxa"/>
          </w:tcPr>
          <w:p w:rsidR="00E44255" w:rsidRPr="002B768B" w:rsidRDefault="0087042A" w:rsidP="004A7C15">
            <w:pPr>
              <w:pStyle w:val="SemEspaamento"/>
              <w:rPr>
                <w:rFonts w:ascii="Calibri" w:hAnsi="Calibri"/>
                <w:iCs/>
                <w:sz w:val="22"/>
                <w:szCs w:val="22"/>
              </w:rPr>
            </w:pPr>
            <w:r>
              <w:rPr>
                <w:rFonts w:ascii="Calibri" w:hAnsi="Calibri"/>
                <w:iCs/>
                <w:sz w:val="22"/>
                <w:szCs w:val="22"/>
              </w:rPr>
              <w:lastRenderedPageBreak/>
              <w:t>Y</w:t>
            </w:r>
          </w:p>
        </w:tc>
        <w:tc>
          <w:tcPr>
            <w:tcW w:w="1474" w:type="dxa"/>
          </w:tcPr>
          <w:p w:rsidR="00E44255" w:rsidRPr="00E63137" w:rsidRDefault="00E44255" w:rsidP="0087042A">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xml:space="preserve"> </w:t>
            </w:r>
            <w:r w:rsidR="0087042A">
              <w:rPr>
                <w:rFonts w:ascii="Calibri" w:hAnsi="Calibri" w:cs="Calibri"/>
                <w:iCs/>
                <w:sz w:val="22"/>
                <w:szCs w:val="22"/>
              </w:rPr>
              <w:t>and</w:t>
            </w:r>
            <w:r>
              <w:rPr>
                <w:rFonts w:ascii="Calibri" w:hAnsi="Calibri" w:cs="Calibri"/>
                <w:iCs/>
                <w:sz w:val="22"/>
                <w:szCs w:val="22"/>
              </w:rPr>
              <w:t xml:space="preserve"> 2.3</w:t>
            </w:r>
          </w:p>
          <w:p w:rsidR="00E44255" w:rsidRPr="00E63137" w:rsidRDefault="00E44255" w:rsidP="004A7C15">
            <w:pPr>
              <w:pStyle w:val="SemEspaamento"/>
              <w:rPr>
                <w:rFonts w:ascii="Calibri" w:hAnsi="Calibri" w:cs="Calibri"/>
                <w:iCs/>
                <w:sz w:val="22"/>
                <w:szCs w:val="22"/>
              </w:rPr>
            </w:pPr>
          </w:p>
          <w:p w:rsidR="00E44255" w:rsidRPr="00E63137" w:rsidRDefault="00E44255" w:rsidP="0087042A">
            <w:pPr>
              <w:pStyle w:val="SemEspaamento"/>
              <w:rPr>
                <w:rFonts w:ascii="Calibri" w:hAnsi="Calibri" w:cs="Calibri"/>
                <w:iCs/>
                <w:sz w:val="22"/>
                <w:szCs w:val="22"/>
              </w:rPr>
            </w:pPr>
            <w:r w:rsidRPr="00E63137">
              <w:rPr>
                <w:rFonts w:ascii="Calibri" w:hAnsi="Calibri" w:cs="Calibri"/>
                <w:iCs/>
                <w:sz w:val="22"/>
                <w:szCs w:val="22"/>
              </w:rPr>
              <w:t>SP Impact</w:t>
            </w:r>
            <w:r>
              <w:rPr>
                <w:rFonts w:ascii="Calibri" w:hAnsi="Calibri" w:cs="Calibri"/>
                <w:iCs/>
                <w:sz w:val="22"/>
                <w:szCs w:val="22"/>
              </w:rPr>
              <w:t xml:space="preserve">: </w:t>
            </w:r>
            <w:r w:rsidR="0087042A">
              <w:rPr>
                <w:rFonts w:ascii="Calibri" w:hAnsi="Calibri" w:cs="Calibri"/>
                <w:iCs/>
                <w:sz w:val="22"/>
                <w:szCs w:val="22"/>
              </w:rPr>
              <w:t>2</w:t>
            </w:r>
            <w:r w:rsidRPr="00E63137">
              <w:rPr>
                <w:rFonts w:ascii="Calibri" w:hAnsi="Calibri" w:cs="Calibri"/>
                <w:iCs/>
                <w:sz w:val="22"/>
                <w:szCs w:val="22"/>
              </w:rPr>
              <w:t xml:space="preserve">  Outcome</w:t>
            </w:r>
            <w:r>
              <w:rPr>
                <w:rFonts w:ascii="Calibri" w:hAnsi="Calibri" w:cs="Calibri"/>
                <w:iCs/>
                <w:sz w:val="22"/>
                <w:szCs w:val="22"/>
              </w:rPr>
              <w:t>s: 2.1</w:t>
            </w:r>
            <w:r w:rsidR="0087042A">
              <w:rPr>
                <w:rFonts w:ascii="Calibri" w:hAnsi="Calibri" w:cs="Calibri"/>
                <w:iCs/>
                <w:sz w:val="22"/>
                <w:szCs w:val="22"/>
              </w:rPr>
              <w:t xml:space="preserve"> and</w:t>
            </w:r>
            <w:r>
              <w:rPr>
                <w:rFonts w:ascii="Calibri" w:hAnsi="Calibri" w:cs="Calibri"/>
                <w:iCs/>
                <w:sz w:val="22"/>
                <w:szCs w:val="22"/>
              </w:rPr>
              <w:t xml:space="preserve"> 2.2</w:t>
            </w:r>
          </w:p>
        </w:tc>
        <w:tc>
          <w:tcPr>
            <w:tcW w:w="1170" w:type="dxa"/>
          </w:tcPr>
          <w:p w:rsidR="00E44255" w:rsidRPr="00E63137" w:rsidRDefault="00E44255" w:rsidP="00F318B3">
            <w:pPr>
              <w:pStyle w:val="SemEspaamento"/>
              <w:rPr>
                <w:rFonts w:ascii="Calibri" w:hAnsi="Calibri" w:cs="Calibri"/>
                <w:iCs/>
                <w:sz w:val="22"/>
                <w:szCs w:val="22"/>
              </w:rPr>
            </w:pPr>
            <w:r w:rsidRPr="00E63137">
              <w:rPr>
                <w:rFonts w:ascii="Calibri" w:hAnsi="Calibri" w:cs="Calibri"/>
                <w:iCs/>
                <w:sz w:val="22"/>
                <w:szCs w:val="22"/>
              </w:rPr>
              <w:t>Brazil AWP Output</w:t>
            </w:r>
            <w:r>
              <w:rPr>
                <w:rFonts w:ascii="Calibri" w:hAnsi="Calibri" w:cs="Calibri"/>
                <w:iCs/>
                <w:sz w:val="22"/>
                <w:szCs w:val="22"/>
              </w:rPr>
              <w:t xml:space="preserve">: </w:t>
            </w:r>
            <w:r w:rsidR="00F318B3">
              <w:rPr>
                <w:rFonts w:ascii="Calibri" w:hAnsi="Calibri" w:cs="Calibri"/>
                <w:iCs/>
                <w:sz w:val="22"/>
                <w:szCs w:val="22"/>
              </w:rPr>
              <w:t>2.1.1 and 2.2.2</w:t>
            </w:r>
          </w:p>
        </w:tc>
        <w:tc>
          <w:tcPr>
            <w:tcW w:w="990" w:type="dxa"/>
          </w:tcPr>
          <w:p w:rsidR="00E44255" w:rsidRPr="00E63137" w:rsidRDefault="00E44255" w:rsidP="004A7C15">
            <w:pPr>
              <w:pStyle w:val="SemEspaamento"/>
              <w:rPr>
                <w:rFonts w:ascii="Calibri" w:hAnsi="Calibri" w:cs="Calibri"/>
                <w:iCs/>
                <w:sz w:val="22"/>
                <w:szCs w:val="22"/>
              </w:rPr>
            </w:pPr>
            <w:r w:rsidRPr="00E63137">
              <w:rPr>
                <w:rFonts w:ascii="Calibri" w:hAnsi="Calibri" w:cs="Calibri"/>
                <w:iCs/>
                <w:sz w:val="22"/>
                <w:szCs w:val="22"/>
              </w:rPr>
              <w:t>Brazil CO</w:t>
            </w:r>
          </w:p>
        </w:tc>
        <w:tc>
          <w:tcPr>
            <w:tcW w:w="1080" w:type="dxa"/>
            <w:gridSpan w:val="2"/>
          </w:tcPr>
          <w:p w:rsidR="00E44255" w:rsidRPr="00E63137" w:rsidRDefault="00E44255"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E44255" w:rsidRPr="00E63137" w:rsidRDefault="00E44255" w:rsidP="004A7C15">
            <w:pPr>
              <w:pStyle w:val="SemEspaamento"/>
              <w:rPr>
                <w:rFonts w:ascii="Calibri" w:hAnsi="Calibri" w:cs="Calibri"/>
                <w:iCs/>
                <w:sz w:val="22"/>
                <w:szCs w:val="22"/>
              </w:rPr>
            </w:pPr>
            <w:r>
              <w:rPr>
                <w:rFonts w:ascii="Calibri" w:hAnsi="Calibri" w:cs="Calibri"/>
                <w:iCs/>
                <w:sz w:val="22"/>
                <w:szCs w:val="22"/>
              </w:rPr>
              <w:t>N</w:t>
            </w:r>
            <w:r w:rsidRPr="00E63137">
              <w:rPr>
                <w:rFonts w:ascii="Calibri" w:hAnsi="Calibri" w:cs="Calibri"/>
                <w:iCs/>
                <w:sz w:val="22"/>
                <w:szCs w:val="22"/>
              </w:rPr>
              <w:t xml:space="preserve"> </w:t>
            </w:r>
          </w:p>
        </w:tc>
        <w:tc>
          <w:tcPr>
            <w:tcW w:w="1482" w:type="dxa"/>
          </w:tcPr>
          <w:p w:rsidR="00E44255" w:rsidRPr="00E63137" w:rsidRDefault="00F318B3" w:rsidP="004A7C15">
            <w:pPr>
              <w:pStyle w:val="SemEspaamento"/>
              <w:rPr>
                <w:rFonts w:ascii="Calibri" w:hAnsi="Calibri" w:cs="Calibri"/>
                <w:iCs/>
                <w:sz w:val="22"/>
                <w:szCs w:val="22"/>
              </w:rPr>
            </w:pPr>
            <w:r>
              <w:rPr>
                <w:rFonts w:ascii="Calibri" w:hAnsi="Calibri" w:cs="Calibri"/>
                <w:iCs/>
                <w:sz w:val="22"/>
                <w:szCs w:val="22"/>
              </w:rPr>
              <w:t>ICCB, IBAM, IPSOS</w:t>
            </w:r>
          </w:p>
        </w:tc>
        <w:tc>
          <w:tcPr>
            <w:tcW w:w="1052" w:type="dxa"/>
          </w:tcPr>
          <w:p w:rsidR="00E44255" w:rsidRPr="00E63137" w:rsidRDefault="00E44255" w:rsidP="00A12CC3">
            <w:pPr>
              <w:pStyle w:val="SemEspaamento"/>
              <w:rPr>
                <w:rFonts w:ascii="Calibri" w:hAnsi="Calibri" w:cs="Calibri"/>
                <w:iCs/>
                <w:sz w:val="22"/>
                <w:szCs w:val="22"/>
              </w:rPr>
            </w:pPr>
            <w:r>
              <w:rPr>
                <w:rFonts w:ascii="Calibri" w:hAnsi="Calibri" w:cs="Calibri"/>
                <w:iCs/>
                <w:sz w:val="22"/>
                <w:szCs w:val="22"/>
              </w:rPr>
              <w:t>October-December</w:t>
            </w:r>
            <w:r w:rsidRPr="00E63137">
              <w:rPr>
                <w:rFonts w:ascii="Calibri" w:hAnsi="Calibri" w:cs="Calibri"/>
                <w:iCs/>
                <w:sz w:val="22"/>
                <w:szCs w:val="22"/>
              </w:rPr>
              <w:t xml:space="preserve"> 201</w:t>
            </w:r>
            <w:r w:rsidR="00A12CC3">
              <w:rPr>
                <w:rFonts w:ascii="Calibri" w:hAnsi="Calibri" w:cs="Calibri"/>
                <w:iCs/>
                <w:sz w:val="22"/>
                <w:szCs w:val="22"/>
              </w:rPr>
              <w:t>5</w:t>
            </w:r>
            <w:r w:rsidRPr="00E63137">
              <w:rPr>
                <w:rFonts w:ascii="Calibri" w:hAnsi="Calibri" w:cs="Calibri"/>
                <w:iCs/>
                <w:sz w:val="22"/>
                <w:szCs w:val="22"/>
              </w:rPr>
              <w:t xml:space="preserve"> </w:t>
            </w:r>
          </w:p>
        </w:tc>
        <w:tc>
          <w:tcPr>
            <w:tcW w:w="1084" w:type="dxa"/>
          </w:tcPr>
          <w:p w:rsidR="00E44255" w:rsidRPr="00E63137" w:rsidRDefault="00E44255" w:rsidP="00A12CC3">
            <w:pPr>
              <w:pStyle w:val="SemEspaamento"/>
              <w:rPr>
                <w:rFonts w:ascii="Calibri" w:hAnsi="Calibri" w:cs="Calibri"/>
                <w:iCs/>
                <w:sz w:val="22"/>
                <w:szCs w:val="22"/>
              </w:rPr>
            </w:pPr>
            <w:r w:rsidRPr="00E63137">
              <w:rPr>
                <w:rFonts w:ascii="Calibri" w:hAnsi="Calibri" w:cs="Calibri"/>
                <w:iCs/>
                <w:sz w:val="22"/>
                <w:szCs w:val="22"/>
              </w:rPr>
              <w:t>US$</w:t>
            </w:r>
            <w:r w:rsidR="00A12CC3">
              <w:rPr>
                <w:rFonts w:ascii="Calibri" w:hAnsi="Calibri" w:cs="Calibri"/>
                <w:iCs/>
                <w:sz w:val="22"/>
                <w:szCs w:val="22"/>
              </w:rPr>
              <w:t>4</w:t>
            </w:r>
            <w:r>
              <w:rPr>
                <w:rFonts w:ascii="Calibri" w:hAnsi="Calibri" w:cs="Calibri"/>
                <w:iCs/>
                <w:sz w:val="22"/>
                <w:szCs w:val="22"/>
              </w:rPr>
              <w:t>0</w:t>
            </w:r>
            <w:r w:rsidRPr="00E63137">
              <w:rPr>
                <w:rFonts w:ascii="Calibri" w:hAnsi="Calibri" w:cs="Calibri"/>
                <w:iCs/>
                <w:sz w:val="22"/>
                <w:szCs w:val="22"/>
              </w:rPr>
              <w:t>,</w:t>
            </w:r>
            <w:r>
              <w:rPr>
                <w:rFonts w:ascii="Calibri" w:hAnsi="Calibri" w:cs="Calibri"/>
                <w:iCs/>
                <w:sz w:val="22"/>
                <w:szCs w:val="22"/>
              </w:rPr>
              <w:t>0</w:t>
            </w:r>
            <w:r w:rsidRPr="00E63137">
              <w:rPr>
                <w:rFonts w:ascii="Calibri" w:hAnsi="Calibri" w:cs="Calibri"/>
                <w:iCs/>
                <w:sz w:val="22"/>
                <w:szCs w:val="22"/>
              </w:rPr>
              <w:t xml:space="preserve">00, </w:t>
            </w:r>
            <w:r w:rsidR="00A12CC3">
              <w:rPr>
                <w:rFonts w:ascii="Calibri" w:hAnsi="Calibri" w:cs="Calibri"/>
                <w:iCs/>
                <w:sz w:val="22"/>
                <w:szCs w:val="22"/>
              </w:rPr>
              <w:t>non-</w:t>
            </w:r>
            <w:r w:rsidRPr="00E63137">
              <w:rPr>
                <w:rFonts w:ascii="Calibri" w:hAnsi="Calibri" w:cs="Calibri"/>
                <w:iCs/>
                <w:sz w:val="22"/>
                <w:szCs w:val="22"/>
              </w:rPr>
              <w:t>core funds</w:t>
            </w:r>
            <w:r w:rsidR="00A12CC3">
              <w:rPr>
                <w:rFonts w:ascii="Calibri" w:hAnsi="Calibri" w:cs="Calibri"/>
                <w:iCs/>
                <w:sz w:val="22"/>
                <w:szCs w:val="22"/>
              </w:rPr>
              <w:t xml:space="preserve"> (TCCC)</w:t>
            </w:r>
          </w:p>
        </w:tc>
        <w:tc>
          <w:tcPr>
            <w:tcW w:w="1332" w:type="dxa"/>
          </w:tcPr>
          <w:p w:rsidR="00E44255" w:rsidRPr="00E63137" w:rsidRDefault="00E44255"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E44255" w:rsidRPr="00E63137" w:rsidRDefault="00E44255" w:rsidP="00E63137">
            <w:pPr>
              <w:pStyle w:val="SemEspaamento"/>
              <w:rPr>
                <w:rFonts w:ascii="Calibri" w:hAnsi="Calibri"/>
                <w:i/>
                <w:sz w:val="22"/>
                <w:szCs w:val="22"/>
              </w:rPr>
            </w:pPr>
          </w:p>
        </w:tc>
      </w:tr>
      <w:tr w:rsidR="00154625" w:rsidRPr="00E63137" w:rsidTr="003E000C">
        <w:trPr>
          <w:trHeight w:val="350"/>
          <w:jc w:val="center"/>
        </w:trPr>
        <w:tc>
          <w:tcPr>
            <w:tcW w:w="1239" w:type="dxa"/>
          </w:tcPr>
          <w:p w:rsidR="00154625" w:rsidRPr="002B768B" w:rsidRDefault="00154625" w:rsidP="00154625">
            <w:pPr>
              <w:pStyle w:val="SemEspaamento"/>
              <w:rPr>
                <w:rFonts w:ascii="Calibri" w:hAnsi="Calibri"/>
                <w:iCs/>
                <w:sz w:val="22"/>
                <w:szCs w:val="22"/>
              </w:rPr>
            </w:pPr>
            <w:r w:rsidRPr="002B768B">
              <w:rPr>
                <w:rFonts w:ascii="Calibri" w:hAnsi="Calibri"/>
                <w:iCs/>
                <w:sz w:val="22"/>
                <w:szCs w:val="22"/>
              </w:rPr>
              <w:t xml:space="preserve">Evaluation </w:t>
            </w:r>
            <w:r>
              <w:rPr>
                <w:rFonts w:ascii="Calibri" w:hAnsi="Calibri"/>
                <w:iCs/>
                <w:sz w:val="22"/>
                <w:szCs w:val="22"/>
              </w:rPr>
              <w:t xml:space="preserve">3: Final Evaluation of Programme “Strengthening Public Policies for Women” </w:t>
            </w:r>
          </w:p>
        </w:tc>
        <w:tc>
          <w:tcPr>
            <w:tcW w:w="1355" w:type="dxa"/>
          </w:tcPr>
          <w:p w:rsidR="00154625" w:rsidRPr="002B768B" w:rsidRDefault="00154625" w:rsidP="00D03D8C">
            <w:pPr>
              <w:pStyle w:val="SemEspaamento"/>
              <w:rPr>
                <w:rFonts w:ascii="Calibri" w:hAnsi="Calibri"/>
                <w:iCs/>
                <w:sz w:val="22"/>
                <w:szCs w:val="22"/>
              </w:rPr>
            </w:pPr>
            <w:r>
              <w:rPr>
                <w:rFonts w:ascii="Calibri" w:hAnsi="Calibri"/>
                <w:iCs/>
                <w:sz w:val="22"/>
                <w:szCs w:val="22"/>
              </w:rPr>
              <w:t>Y</w:t>
            </w:r>
          </w:p>
        </w:tc>
        <w:tc>
          <w:tcPr>
            <w:tcW w:w="1474" w:type="dxa"/>
          </w:tcPr>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xml:space="preserve">, 1.3, 2.3, 3.1, </w:t>
            </w:r>
            <w:r w:rsidRPr="00E63137">
              <w:rPr>
                <w:rFonts w:ascii="Calibri" w:hAnsi="Calibri" w:cs="Calibri"/>
                <w:iCs/>
                <w:sz w:val="22"/>
                <w:szCs w:val="22"/>
              </w:rPr>
              <w:t>3</w:t>
            </w:r>
            <w:r>
              <w:rPr>
                <w:rFonts w:ascii="Calibri" w:hAnsi="Calibri" w:cs="Calibri"/>
                <w:iCs/>
                <w:sz w:val="22"/>
                <w:szCs w:val="22"/>
              </w:rPr>
              <w:t>.2, 3.3</w:t>
            </w:r>
          </w:p>
          <w:p w:rsidR="00154625" w:rsidRPr="00E63137" w:rsidRDefault="00154625" w:rsidP="00D03D8C">
            <w:pPr>
              <w:pStyle w:val="SemEspaamento"/>
              <w:rPr>
                <w:rFonts w:ascii="Calibri" w:hAnsi="Calibri" w:cs="Calibri"/>
                <w:iCs/>
                <w:sz w:val="22"/>
                <w:szCs w:val="22"/>
              </w:rPr>
            </w:pPr>
          </w:p>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SP Impact</w:t>
            </w:r>
            <w:r>
              <w:rPr>
                <w:rFonts w:ascii="Calibri" w:hAnsi="Calibri" w:cs="Calibri"/>
                <w:iCs/>
                <w:sz w:val="22"/>
                <w:szCs w:val="22"/>
              </w:rPr>
              <w:t>: all</w:t>
            </w:r>
            <w:r w:rsidRPr="00E63137">
              <w:rPr>
                <w:rFonts w:ascii="Calibri" w:hAnsi="Calibri" w:cs="Calibri"/>
                <w:iCs/>
                <w:sz w:val="22"/>
                <w:szCs w:val="22"/>
              </w:rPr>
              <w:t xml:space="preserve">  Outcome</w:t>
            </w:r>
            <w:r>
              <w:rPr>
                <w:rFonts w:ascii="Calibri" w:hAnsi="Calibri" w:cs="Calibri"/>
                <w:iCs/>
                <w:sz w:val="22"/>
                <w:szCs w:val="22"/>
              </w:rPr>
              <w:t>s: 1.1, 1.2, 1.3, 2.1, 2.2, 2.3, 3.1, 3.2, 4.2, 5.1, 5.2 and 6.1</w:t>
            </w:r>
          </w:p>
        </w:tc>
        <w:tc>
          <w:tcPr>
            <w:tcW w:w="1170" w:type="dxa"/>
          </w:tcPr>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Brazil AWP Output</w:t>
            </w:r>
            <w:r>
              <w:rPr>
                <w:rFonts w:ascii="Calibri" w:hAnsi="Calibri" w:cs="Calibri"/>
                <w:iCs/>
                <w:sz w:val="22"/>
                <w:szCs w:val="22"/>
              </w:rPr>
              <w:t>: all</w:t>
            </w:r>
          </w:p>
        </w:tc>
        <w:tc>
          <w:tcPr>
            <w:tcW w:w="990" w:type="dxa"/>
          </w:tcPr>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Brazil CO</w:t>
            </w:r>
          </w:p>
        </w:tc>
        <w:tc>
          <w:tcPr>
            <w:tcW w:w="1080" w:type="dxa"/>
            <w:gridSpan w:val="2"/>
          </w:tcPr>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154625" w:rsidRPr="00E63137" w:rsidRDefault="00154625" w:rsidP="00D03D8C">
            <w:pPr>
              <w:pStyle w:val="SemEspaamento"/>
              <w:rPr>
                <w:rFonts w:ascii="Calibri" w:hAnsi="Calibri" w:cs="Calibri"/>
                <w:iCs/>
                <w:sz w:val="22"/>
                <w:szCs w:val="22"/>
              </w:rPr>
            </w:pPr>
            <w:r>
              <w:rPr>
                <w:rFonts w:ascii="Calibri" w:hAnsi="Calibri" w:cs="Calibri"/>
                <w:iCs/>
                <w:sz w:val="22"/>
                <w:szCs w:val="22"/>
              </w:rPr>
              <w:t>N</w:t>
            </w:r>
            <w:r w:rsidRPr="00E63137">
              <w:rPr>
                <w:rFonts w:ascii="Calibri" w:hAnsi="Calibri" w:cs="Calibri"/>
                <w:iCs/>
                <w:sz w:val="22"/>
                <w:szCs w:val="22"/>
              </w:rPr>
              <w:t xml:space="preserve"> </w:t>
            </w:r>
          </w:p>
        </w:tc>
        <w:tc>
          <w:tcPr>
            <w:tcW w:w="1482" w:type="dxa"/>
          </w:tcPr>
          <w:p w:rsidR="00154625" w:rsidRPr="00E63137" w:rsidRDefault="00154625" w:rsidP="00D03D8C">
            <w:pPr>
              <w:pStyle w:val="SemEspaamento"/>
              <w:rPr>
                <w:rFonts w:ascii="Calibri" w:hAnsi="Calibri" w:cs="Calibri"/>
                <w:iCs/>
                <w:sz w:val="22"/>
                <w:szCs w:val="22"/>
              </w:rPr>
            </w:pPr>
            <w:r>
              <w:rPr>
                <w:rFonts w:ascii="Calibri" w:hAnsi="Calibri" w:cs="Calibri"/>
                <w:iCs/>
                <w:sz w:val="22"/>
                <w:szCs w:val="22"/>
              </w:rPr>
              <w:t>Secretariat for Policies for Women, Brazilian Agency for Cooperation</w:t>
            </w:r>
          </w:p>
        </w:tc>
        <w:tc>
          <w:tcPr>
            <w:tcW w:w="1052" w:type="dxa"/>
          </w:tcPr>
          <w:p w:rsidR="00154625" w:rsidRPr="00E63137" w:rsidRDefault="00E83005" w:rsidP="00E83005">
            <w:pPr>
              <w:pStyle w:val="SemEspaamento"/>
              <w:rPr>
                <w:rFonts w:ascii="Calibri" w:hAnsi="Calibri" w:cs="Calibri"/>
                <w:iCs/>
                <w:sz w:val="22"/>
                <w:szCs w:val="22"/>
              </w:rPr>
            </w:pPr>
            <w:r>
              <w:rPr>
                <w:rFonts w:ascii="Calibri" w:hAnsi="Calibri" w:cs="Calibri"/>
                <w:iCs/>
                <w:sz w:val="22"/>
                <w:szCs w:val="22"/>
              </w:rPr>
              <w:t>July</w:t>
            </w:r>
            <w:r w:rsidR="00154625">
              <w:rPr>
                <w:rFonts w:ascii="Calibri" w:hAnsi="Calibri" w:cs="Calibri"/>
                <w:iCs/>
                <w:sz w:val="22"/>
                <w:szCs w:val="22"/>
              </w:rPr>
              <w:t>-</w:t>
            </w:r>
            <w:r>
              <w:rPr>
                <w:rFonts w:ascii="Calibri" w:hAnsi="Calibri" w:cs="Calibri"/>
                <w:iCs/>
                <w:sz w:val="22"/>
                <w:szCs w:val="22"/>
              </w:rPr>
              <w:t xml:space="preserve">September </w:t>
            </w:r>
            <w:r w:rsidR="00154625" w:rsidRPr="00E63137">
              <w:rPr>
                <w:rFonts w:ascii="Calibri" w:hAnsi="Calibri" w:cs="Calibri"/>
                <w:iCs/>
                <w:sz w:val="22"/>
                <w:szCs w:val="22"/>
              </w:rPr>
              <w:t>201</w:t>
            </w:r>
            <w:r>
              <w:rPr>
                <w:rFonts w:ascii="Calibri" w:hAnsi="Calibri" w:cs="Calibri"/>
                <w:iCs/>
                <w:sz w:val="22"/>
                <w:szCs w:val="22"/>
              </w:rPr>
              <w:t>7</w:t>
            </w:r>
            <w:r w:rsidR="00154625" w:rsidRPr="00E63137">
              <w:rPr>
                <w:rFonts w:ascii="Calibri" w:hAnsi="Calibri" w:cs="Calibri"/>
                <w:iCs/>
                <w:sz w:val="22"/>
                <w:szCs w:val="22"/>
              </w:rPr>
              <w:t xml:space="preserve"> </w:t>
            </w:r>
          </w:p>
        </w:tc>
        <w:tc>
          <w:tcPr>
            <w:tcW w:w="1084" w:type="dxa"/>
          </w:tcPr>
          <w:p w:rsidR="00154625" w:rsidRPr="00E63137" w:rsidRDefault="00154625" w:rsidP="00D03D8C">
            <w:pPr>
              <w:pStyle w:val="SemEspaamento"/>
              <w:rPr>
                <w:rFonts w:ascii="Calibri" w:hAnsi="Calibri" w:cs="Calibri"/>
                <w:iCs/>
                <w:sz w:val="22"/>
                <w:szCs w:val="22"/>
              </w:rPr>
            </w:pPr>
            <w:r>
              <w:rPr>
                <w:rFonts w:ascii="Calibri" w:hAnsi="Calibri" w:cs="Calibri"/>
                <w:iCs/>
                <w:sz w:val="22"/>
                <w:szCs w:val="22"/>
              </w:rPr>
              <w:t>TBD</w:t>
            </w:r>
          </w:p>
        </w:tc>
        <w:tc>
          <w:tcPr>
            <w:tcW w:w="1332" w:type="dxa"/>
          </w:tcPr>
          <w:p w:rsidR="00154625" w:rsidRPr="00E63137" w:rsidRDefault="00154625" w:rsidP="00D03D8C">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154625" w:rsidRPr="00E63137" w:rsidRDefault="00154625" w:rsidP="00D03D8C">
            <w:pPr>
              <w:pStyle w:val="SemEspaamento"/>
              <w:rPr>
                <w:rFonts w:ascii="Calibri" w:hAnsi="Calibri"/>
                <w:i/>
                <w:sz w:val="22"/>
                <w:szCs w:val="22"/>
              </w:rPr>
            </w:pPr>
          </w:p>
        </w:tc>
      </w:tr>
      <w:tr w:rsidR="002B768B" w:rsidRPr="00E63137" w:rsidTr="003E000C">
        <w:trPr>
          <w:trHeight w:val="350"/>
          <w:jc w:val="center"/>
        </w:trPr>
        <w:tc>
          <w:tcPr>
            <w:tcW w:w="1239" w:type="dxa"/>
          </w:tcPr>
          <w:p w:rsidR="002B768B" w:rsidRPr="002B768B" w:rsidRDefault="002B768B" w:rsidP="00E83005">
            <w:pPr>
              <w:pStyle w:val="SemEspaamento"/>
              <w:rPr>
                <w:rFonts w:ascii="Calibri" w:hAnsi="Calibri"/>
                <w:iCs/>
                <w:sz w:val="22"/>
                <w:szCs w:val="22"/>
              </w:rPr>
            </w:pPr>
            <w:r w:rsidRPr="002B768B">
              <w:rPr>
                <w:rFonts w:ascii="Calibri" w:hAnsi="Calibri"/>
                <w:iCs/>
                <w:sz w:val="22"/>
                <w:szCs w:val="22"/>
              </w:rPr>
              <w:t xml:space="preserve">Evaluation </w:t>
            </w:r>
            <w:r w:rsidR="00154625">
              <w:rPr>
                <w:rFonts w:ascii="Calibri" w:hAnsi="Calibri"/>
                <w:iCs/>
                <w:sz w:val="22"/>
                <w:szCs w:val="22"/>
              </w:rPr>
              <w:t>4</w:t>
            </w:r>
            <w:r>
              <w:rPr>
                <w:rFonts w:ascii="Calibri" w:hAnsi="Calibri"/>
                <w:iCs/>
                <w:sz w:val="22"/>
                <w:szCs w:val="22"/>
              </w:rPr>
              <w:t xml:space="preserve">: </w:t>
            </w:r>
            <w:r w:rsidR="00E83005">
              <w:rPr>
                <w:rFonts w:ascii="Calibri" w:hAnsi="Calibri"/>
                <w:iCs/>
                <w:sz w:val="22"/>
                <w:szCs w:val="22"/>
              </w:rPr>
              <w:t xml:space="preserve">Meta </w:t>
            </w:r>
            <w:r w:rsidR="002B17C7">
              <w:rPr>
                <w:rFonts w:ascii="Calibri" w:hAnsi="Calibri"/>
                <w:iCs/>
                <w:sz w:val="22"/>
                <w:szCs w:val="22"/>
              </w:rPr>
              <w:t xml:space="preserve"> Evaluation</w:t>
            </w:r>
            <w:r w:rsidR="00E83005">
              <w:rPr>
                <w:rFonts w:ascii="Calibri" w:hAnsi="Calibri"/>
                <w:iCs/>
                <w:sz w:val="22"/>
                <w:szCs w:val="22"/>
              </w:rPr>
              <w:t xml:space="preserve"> of evaluation managed or with the participation of Brazil CO in the period  2012-2016 </w:t>
            </w:r>
            <w:r>
              <w:rPr>
                <w:rFonts w:ascii="Calibri" w:hAnsi="Calibri"/>
                <w:iCs/>
                <w:sz w:val="22"/>
                <w:szCs w:val="22"/>
              </w:rPr>
              <w:t xml:space="preserve"> </w:t>
            </w:r>
          </w:p>
        </w:tc>
        <w:tc>
          <w:tcPr>
            <w:tcW w:w="1355" w:type="dxa"/>
          </w:tcPr>
          <w:p w:rsidR="002B768B" w:rsidRPr="002B768B" w:rsidRDefault="002B768B" w:rsidP="00E63137">
            <w:pPr>
              <w:pStyle w:val="SemEspaamento"/>
              <w:rPr>
                <w:rFonts w:ascii="Calibri" w:hAnsi="Calibri"/>
                <w:iCs/>
                <w:sz w:val="22"/>
                <w:szCs w:val="22"/>
              </w:rPr>
            </w:pPr>
            <w:r>
              <w:rPr>
                <w:rFonts w:ascii="Calibri" w:hAnsi="Calibri"/>
                <w:iCs/>
                <w:sz w:val="22"/>
                <w:szCs w:val="22"/>
              </w:rPr>
              <w:t>N</w:t>
            </w:r>
          </w:p>
        </w:tc>
        <w:tc>
          <w:tcPr>
            <w:tcW w:w="1474" w:type="dxa"/>
          </w:tcPr>
          <w:p w:rsidR="002B768B" w:rsidRPr="00E63137" w:rsidRDefault="002B768B" w:rsidP="002B768B">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xml:space="preserve">, 1.3, 2.3, 3.1, </w:t>
            </w:r>
            <w:r w:rsidRPr="00E63137">
              <w:rPr>
                <w:rFonts w:ascii="Calibri" w:hAnsi="Calibri" w:cs="Calibri"/>
                <w:iCs/>
                <w:sz w:val="22"/>
                <w:szCs w:val="22"/>
              </w:rPr>
              <w:t>3</w:t>
            </w:r>
            <w:r>
              <w:rPr>
                <w:rFonts w:ascii="Calibri" w:hAnsi="Calibri" w:cs="Calibri"/>
                <w:iCs/>
                <w:sz w:val="22"/>
                <w:szCs w:val="22"/>
              </w:rPr>
              <w:t>.2, 3.3</w:t>
            </w:r>
          </w:p>
          <w:p w:rsidR="002B768B" w:rsidRPr="00E63137" w:rsidRDefault="002B768B" w:rsidP="004A7C15">
            <w:pPr>
              <w:pStyle w:val="SemEspaamento"/>
              <w:rPr>
                <w:rFonts w:ascii="Calibri" w:hAnsi="Calibri" w:cs="Calibri"/>
                <w:iCs/>
                <w:sz w:val="22"/>
                <w:szCs w:val="22"/>
              </w:rPr>
            </w:pPr>
          </w:p>
          <w:p w:rsidR="002B768B" w:rsidRPr="00E63137" w:rsidRDefault="002B768B" w:rsidP="002B768B">
            <w:pPr>
              <w:pStyle w:val="SemEspaamento"/>
              <w:rPr>
                <w:rFonts w:ascii="Calibri" w:hAnsi="Calibri" w:cs="Calibri"/>
                <w:iCs/>
                <w:sz w:val="22"/>
                <w:szCs w:val="22"/>
              </w:rPr>
            </w:pPr>
            <w:r w:rsidRPr="00E63137">
              <w:rPr>
                <w:rFonts w:ascii="Calibri" w:hAnsi="Calibri" w:cs="Calibri"/>
                <w:iCs/>
                <w:sz w:val="22"/>
                <w:szCs w:val="22"/>
              </w:rPr>
              <w:t>SP Impact</w:t>
            </w:r>
            <w:r>
              <w:rPr>
                <w:rFonts w:ascii="Calibri" w:hAnsi="Calibri" w:cs="Calibri"/>
                <w:iCs/>
                <w:sz w:val="22"/>
                <w:szCs w:val="22"/>
              </w:rPr>
              <w:t>: all</w:t>
            </w:r>
            <w:r w:rsidRPr="00E63137">
              <w:rPr>
                <w:rFonts w:ascii="Calibri" w:hAnsi="Calibri" w:cs="Calibri"/>
                <w:iCs/>
                <w:sz w:val="22"/>
                <w:szCs w:val="22"/>
              </w:rPr>
              <w:t xml:space="preserve">  Outcome</w:t>
            </w:r>
            <w:r>
              <w:rPr>
                <w:rFonts w:ascii="Calibri" w:hAnsi="Calibri" w:cs="Calibri"/>
                <w:iCs/>
                <w:sz w:val="22"/>
                <w:szCs w:val="22"/>
              </w:rPr>
              <w:t xml:space="preserve">s: 1.1, 1.2, 1.3, 2.1, 2.2, 2.3, 3.1, 3.2, 4.2, </w:t>
            </w:r>
            <w:r>
              <w:rPr>
                <w:rFonts w:ascii="Calibri" w:hAnsi="Calibri" w:cs="Calibri"/>
                <w:iCs/>
                <w:sz w:val="22"/>
                <w:szCs w:val="22"/>
              </w:rPr>
              <w:lastRenderedPageBreak/>
              <w:t>5.1, 5.2 and 6.1</w:t>
            </w:r>
          </w:p>
        </w:tc>
        <w:tc>
          <w:tcPr>
            <w:tcW w:w="1170" w:type="dxa"/>
          </w:tcPr>
          <w:p w:rsidR="002B768B" w:rsidRPr="00E63137" w:rsidRDefault="002B768B" w:rsidP="004A02D0">
            <w:pPr>
              <w:pStyle w:val="SemEspaamento"/>
              <w:rPr>
                <w:rFonts w:ascii="Calibri" w:hAnsi="Calibri" w:cs="Calibri"/>
                <w:iCs/>
                <w:sz w:val="22"/>
                <w:szCs w:val="22"/>
              </w:rPr>
            </w:pPr>
            <w:r w:rsidRPr="00E63137">
              <w:rPr>
                <w:rFonts w:ascii="Calibri" w:hAnsi="Calibri" w:cs="Calibri"/>
                <w:iCs/>
                <w:sz w:val="22"/>
                <w:szCs w:val="22"/>
              </w:rPr>
              <w:lastRenderedPageBreak/>
              <w:t>Brazil AWP Output</w:t>
            </w:r>
            <w:r w:rsidR="004A02D0">
              <w:rPr>
                <w:rFonts w:ascii="Calibri" w:hAnsi="Calibri" w:cs="Calibri"/>
                <w:iCs/>
                <w:sz w:val="22"/>
                <w:szCs w:val="22"/>
              </w:rPr>
              <w:t>: all</w:t>
            </w:r>
          </w:p>
        </w:tc>
        <w:tc>
          <w:tcPr>
            <w:tcW w:w="990" w:type="dxa"/>
          </w:tcPr>
          <w:p w:rsidR="002B768B" w:rsidRPr="00E63137" w:rsidRDefault="002B768B" w:rsidP="004A7C15">
            <w:pPr>
              <w:pStyle w:val="SemEspaamento"/>
              <w:rPr>
                <w:rFonts w:ascii="Calibri" w:hAnsi="Calibri" w:cs="Calibri"/>
                <w:iCs/>
                <w:sz w:val="22"/>
                <w:szCs w:val="22"/>
              </w:rPr>
            </w:pPr>
            <w:r w:rsidRPr="00E63137">
              <w:rPr>
                <w:rFonts w:ascii="Calibri" w:hAnsi="Calibri" w:cs="Calibri"/>
                <w:iCs/>
                <w:sz w:val="22"/>
                <w:szCs w:val="22"/>
              </w:rPr>
              <w:t>Brazil CO</w:t>
            </w:r>
            <w:bookmarkStart w:id="0" w:name="_GoBack"/>
            <w:bookmarkEnd w:id="0"/>
          </w:p>
        </w:tc>
        <w:tc>
          <w:tcPr>
            <w:tcW w:w="1080" w:type="dxa"/>
            <w:gridSpan w:val="2"/>
          </w:tcPr>
          <w:p w:rsidR="002B768B" w:rsidRPr="00E63137" w:rsidRDefault="002B768B"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2B768B" w:rsidRPr="00E63137" w:rsidRDefault="002B768B" w:rsidP="004A7C15">
            <w:pPr>
              <w:pStyle w:val="SemEspaamento"/>
              <w:rPr>
                <w:rFonts w:ascii="Calibri" w:hAnsi="Calibri" w:cs="Calibri"/>
                <w:iCs/>
                <w:sz w:val="22"/>
                <w:szCs w:val="22"/>
              </w:rPr>
            </w:pPr>
            <w:r>
              <w:rPr>
                <w:rFonts w:ascii="Calibri" w:hAnsi="Calibri" w:cs="Calibri"/>
                <w:iCs/>
                <w:sz w:val="22"/>
                <w:szCs w:val="22"/>
              </w:rPr>
              <w:t>N</w:t>
            </w:r>
            <w:r w:rsidRPr="00E63137">
              <w:rPr>
                <w:rFonts w:ascii="Calibri" w:hAnsi="Calibri" w:cs="Calibri"/>
                <w:iCs/>
                <w:sz w:val="22"/>
                <w:szCs w:val="22"/>
              </w:rPr>
              <w:t xml:space="preserve"> </w:t>
            </w:r>
          </w:p>
        </w:tc>
        <w:tc>
          <w:tcPr>
            <w:tcW w:w="1482" w:type="dxa"/>
          </w:tcPr>
          <w:p w:rsidR="002B768B" w:rsidRPr="00E63137" w:rsidRDefault="004A02D0" w:rsidP="004A7C15">
            <w:pPr>
              <w:pStyle w:val="SemEspaamento"/>
              <w:rPr>
                <w:rFonts w:ascii="Calibri" w:hAnsi="Calibri" w:cs="Calibri"/>
                <w:iCs/>
                <w:sz w:val="22"/>
                <w:szCs w:val="22"/>
              </w:rPr>
            </w:pPr>
            <w:r>
              <w:rPr>
                <w:rFonts w:ascii="Calibri" w:hAnsi="Calibri" w:cs="Calibri"/>
                <w:iCs/>
                <w:sz w:val="22"/>
                <w:szCs w:val="22"/>
              </w:rPr>
              <w:t>All partners in SN</w:t>
            </w:r>
          </w:p>
        </w:tc>
        <w:tc>
          <w:tcPr>
            <w:tcW w:w="1052" w:type="dxa"/>
          </w:tcPr>
          <w:p w:rsidR="002B768B" w:rsidRPr="00E63137" w:rsidRDefault="00E83005" w:rsidP="00E83005">
            <w:pPr>
              <w:pStyle w:val="SemEspaamento"/>
              <w:rPr>
                <w:rFonts w:ascii="Calibri" w:hAnsi="Calibri" w:cs="Calibri"/>
                <w:iCs/>
                <w:sz w:val="22"/>
                <w:szCs w:val="22"/>
              </w:rPr>
            </w:pPr>
            <w:r>
              <w:rPr>
                <w:rFonts w:ascii="Calibri" w:hAnsi="Calibri" w:cs="Calibri"/>
                <w:iCs/>
                <w:sz w:val="22"/>
                <w:szCs w:val="22"/>
              </w:rPr>
              <w:t>April-June</w:t>
            </w:r>
            <w:r w:rsidR="002B768B" w:rsidRPr="00E63137">
              <w:rPr>
                <w:rFonts w:ascii="Calibri" w:hAnsi="Calibri" w:cs="Calibri"/>
                <w:iCs/>
                <w:sz w:val="22"/>
                <w:szCs w:val="22"/>
              </w:rPr>
              <w:t xml:space="preserve"> 201</w:t>
            </w:r>
            <w:r w:rsidR="004A02D0">
              <w:rPr>
                <w:rFonts w:ascii="Calibri" w:hAnsi="Calibri" w:cs="Calibri"/>
                <w:iCs/>
                <w:sz w:val="22"/>
                <w:szCs w:val="22"/>
              </w:rPr>
              <w:t>6</w:t>
            </w:r>
            <w:r w:rsidR="002B768B" w:rsidRPr="00E63137">
              <w:rPr>
                <w:rFonts w:ascii="Calibri" w:hAnsi="Calibri" w:cs="Calibri"/>
                <w:iCs/>
                <w:sz w:val="22"/>
                <w:szCs w:val="22"/>
              </w:rPr>
              <w:t xml:space="preserve"> </w:t>
            </w:r>
          </w:p>
        </w:tc>
        <w:tc>
          <w:tcPr>
            <w:tcW w:w="1084" w:type="dxa"/>
          </w:tcPr>
          <w:p w:rsidR="002B768B" w:rsidRPr="00E63137" w:rsidRDefault="002B768B" w:rsidP="00DB4E9D">
            <w:pPr>
              <w:pStyle w:val="SemEspaamento"/>
              <w:rPr>
                <w:rFonts w:ascii="Calibri" w:hAnsi="Calibri" w:cs="Calibri"/>
                <w:iCs/>
                <w:sz w:val="22"/>
                <w:szCs w:val="22"/>
              </w:rPr>
            </w:pPr>
            <w:r w:rsidRPr="00E63137">
              <w:rPr>
                <w:rFonts w:ascii="Calibri" w:hAnsi="Calibri" w:cs="Calibri"/>
                <w:iCs/>
                <w:sz w:val="22"/>
                <w:szCs w:val="22"/>
              </w:rPr>
              <w:t>US$</w:t>
            </w:r>
            <w:r w:rsidR="00DB4E9D">
              <w:rPr>
                <w:rFonts w:ascii="Calibri" w:hAnsi="Calibri" w:cs="Calibri"/>
                <w:iCs/>
                <w:sz w:val="22"/>
                <w:szCs w:val="22"/>
              </w:rPr>
              <w:t>1</w:t>
            </w:r>
            <w:r>
              <w:rPr>
                <w:rFonts w:ascii="Calibri" w:hAnsi="Calibri" w:cs="Calibri"/>
                <w:iCs/>
                <w:sz w:val="22"/>
                <w:szCs w:val="22"/>
              </w:rPr>
              <w:t>0</w:t>
            </w:r>
            <w:r w:rsidRPr="00E63137">
              <w:rPr>
                <w:rFonts w:ascii="Calibri" w:hAnsi="Calibri" w:cs="Calibri"/>
                <w:iCs/>
                <w:sz w:val="22"/>
                <w:szCs w:val="22"/>
              </w:rPr>
              <w:t>,</w:t>
            </w:r>
            <w:r>
              <w:rPr>
                <w:rFonts w:ascii="Calibri" w:hAnsi="Calibri" w:cs="Calibri"/>
                <w:iCs/>
                <w:sz w:val="22"/>
                <w:szCs w:val="22"/>
              </w:rPr>
              <w:t>0</w:t>
            </w:r>
            <w:r w:rsidRPr="00E63137">
              <w:rPr>
                <w:rFonts w:ascii="Calibri" w:hAnsi="Calibri" w:cs="Calibri"/>
                <w:iCs/>
                <w:sz w:val="22"/>
                <w:szCs w:val="22"/>
              </w:rPr>
              <w:t>00, core funds</w:t>
            </w:r>
          </w:p>
        </w:tc>
        <w:tc>
          <w:tcPr>
            <w:tcW w:w="1332" w:type="dxa"/>
          </w:tcPr>
          <w:p w:rsidR="002B768B" w:rsidRPr="00E63137" w:rsidRDefault="00E83005" w:rsidP="00E83005">
            <w:pPr>
              <w:pStyle w:val="SemEspaamento"/>
              <w:rPr>
                <w:rFonts w:ascii="Calibri" w:hAnsi="Calibri" w:cs="Calibri"/>
                <w:iCs/>
                <w:sz w:val="22"/>
                <w:szCs w:val="22"/>
              </w:rPr>
            </w:pPr>
            <w:r>
              <w:rPr>
                <w:rFonts w:ascii="Calibri" w:hAnsi="Calibri" w:cs="Calibri"/>
                <w:iCs/>
                <w:sz w:val="22"/>
                <w:szCs w:val="22"/>
              </w:rPr>
              <w:t>Initiated</w:t>
            </w:r>
          </w:p>
        </w:tc>
        <w:tc>
          <w:tcPr>
            <w:tcW w:w="1080" w:type="dxa"/>
          </w:tcPr>
          <w:p w:rsidR="002B768B" w:rsidRPr="00E63137" w:rsidRDefault="00947731" w:rsidP="00E63137">
            <w:pPr>
              <w:pStyle w:val="SemEspaamento"/>
              <w:rPr>
                <w:rFonts w:ascii="Calibri" w:hAnsi="Calibri"/>
                <w:i/>
                <w:sz w:val="22"/>
                <w:szCs w:val="22"/>
              </w:rPr>
            </w:pPr>
            <w:r>
              <w:rPr>
                <w:rFonts w:ascii="Calibri" w:hAnsi="Calibri"/>
                <w:i/>
                <w:sz w:val="22"/>
                <w:szCs w:val="22"/>
              </w:rPr>
              <w:t>Additional funds will be sought.</w:t>
            </w:r>
          </w:p>
        </w:tc>
      </w:tr>
      <w:tr w:rsidR="003E000C" w:rsidRPr="00E63137" w:rsidTr="003E000C">
        <w:trPr>
          <w:jc w:val="center"/>
        </w:trPr>
        <w:tc>
          <w:tcPr>
            <w:tcW w:w="13320" w:type="dxa"/>
            <w:gridSpan w:val="12"/>
            <w:shd w:val="clear" w:color="auto" w:fill="DBE5F1" w:themeFill="accent1" w:themeFillTint="33"/>
          </w:tcPr>
          <w:p w:rsidR="003E000C" w:rsidRPr="00E63137" w:rsidRDefault="003E000C" w:rsidP="00E63137">
            <w:pPr>
              <w:pStyle w:val="SemEspaamento"/>
              <w:rPr>
                <w:rFonts w:ascii="Calibri" w:hAnsi="Calibri"/>
                <w:b/>
                <w:i/>
                <w:sz w:val="22"/>
                <w:szCs w:val="22"/>
              </w:rPr>
            </w:pPr>
            <w:r w:rsidRPr="00E63137">
              <w:rPr>
                <w:rFonts w:ascii="Calibri" w:hAnsi="Calibri"/>
                <w:b/>
                <w:i/>
                <w:sz w:val="22"/>
                <w:szCs w:val="22"/>
              </w:rPr>
              <w:t>Evaluations in which the office participates</w:t>
            </w:r>
          </w:p>
        </w:tc>
        <w:tc>
          <w:tcPr>
            <w:tcW w:w="1080" w:type="dxa"/>
            <w:shd w:val="clear" w:color="auto" w:fill="DBE5F1" w:themeFill="accent1" w:themeFillTint="33"/>
          </w:tcPr>
          <w:p w:rsidR="003E000C" w:rsidRPr="00E63137" w:rsidRDefault="003E000C" w:rsidP="00E63137">
            <w:pPr>
              <w:pStyle w:val="SemEspaamento"/>
              <w:rPr>
                <w:rFonts w:ascii="Calibri" w:hAnsi="Calibri"/>
                <w:i/>
                <w:sz w:val="22"/>
                <w:szCs w:val="22"/>
              </w:rPr>
            </w:pPr>
          </w:p>
        </w:tc>
      </w:tr>
      <w:tr w:rsidR="003E000C" w:rsidRPr="00E63137" w:rsidTr="003E000C">
        <w:trPr>
          <w:jc w:val="center"/>
        </w:trPr>
        <w:tc>
          <w:tcPr>
            <w:tcW w:w="1239" w:type="dxa"/>
          </w:tcPr>
          <w:p w:rsidR="003E000C" w:rsidRPr="00E63137" w:rsidRDefault="003E000C" w:rsidP="00E63137">
            <w:pPr>
              <w:pStyle w:val="SemEspaamento"/>
              <w:rPr>
                <w:rFonts w:ascii="Calibri" w:hAnsi="Calibri" w:cs="Calibri"/>
                <w:iCs/>
                <w:sz w:val="22"/>
                <w:szCs w:val="22"/>
              </w:rPr>
            </w:pPr>
            <w:r w:rsidRPr="00E63137">
              <w:rPr>
                <w:rFonts w:ascii="Calibri" w:hAnsi="Calibri" w:cs="Calibri"/>
                <w:iCs/>
                <w:sz w:val="22"/>
                <w:szCs w:val="22"/>
              </w:rPr>
              <w:t>Evaluation 1</w:t>
            </w:r>
            <w:r w:rsidR="00E63137" w:rsidRPr="00E63137">
              <w:rPr>
                <w:rFonts w:ascii="Calibri" w:hAnsi="Calibri" w:cs="Calibri"/>
                <w:iCs/>
                <w:sz w:val="22"/>
                <w:szCs w:val="22"/>
              </w:rPr>
              <w:t>:</w:t>
            </w:r>
            <w:r w:rsidRPr="00E63137">
              <w:rPr>
                <w:rFonts w:ascii="Calibri" w:hAnsi="Calibri" w:cs="Calibri"/>
                <w:iCs/>
                <w:sz w:val="22"/>
                <w:szCs w:val="22"/>
              </w:rPr>
              <w:t xml:space="preserve"> </w:t>
            </w:r>
            <w:r w:rsidR="006E5462" w:rsidRPr="00E63137">
              <w:rPr>
                <w:rFonts w:ascii="Calibri" w:hAnsi="Calibri" w:cs="Calibri"/>
                <w:iCs/>
                <w:sz w:val="22"/>
                <w:szCs w:val="22"/>
              </w:rPr>
              <w:t>Mid-term evaluation of Programme “Domestic Workers: Building Equality in Brazil”</w:t>
            </w:r>
          </w:p>
        </w:tc>
        <w:tc>
          <w:tcPr>
            <w:tcW w:w="1355" w:type="dxa"/>
          </w:tcPr>
          <w:p w:rsidR="003E000C" w:rsidRPr="00E63137" w:rsidRDefault="003E000C" w:rsidP="00E63137">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6E5462" w:rsidRPr="00E63137" w:rsidRDefault="006E5462" w:rsidP="00E63137">
            <w:pPr>
              <w:pStyle w:val="SemEspaamento"/>
              <w:rPr>
                <w:rFonts w:ascii="Calibri" w:hAnsi="Calibri" w:cs="Calibri"/>
                <w:iCs/>
                <w:sz w:val="22"/>
                <w:szCs w:val="22"/>
              </w:rPr>
            </w:pPr>
            <w:r w:rsidRPr="00E63137">
              <w:rPr>
                <w:rFonts w:ascii="Calibri" w:hAnsi="Calibri" w:cs="Calibri"/>
                <w:iCs/>
                <w:sz w:val="22"/>
                <w:szCs w:val="22"/>
              </w:rPr>
              <w:t>UNDAF Outcomes 1.1, 1.2 and 2.3</w:t>
            </w:r>
          </w:p>
          <w:p w:rsidR="006E5462" w:rsidRPr="00E63137" w:rsidRDefault="006E5462" w:rsidP="00E63137">
            <w:pPr>
              <w:pStyle w:val="SemEspaamento"/>
              <w:rPr>
                <w:rFonts w:ascii="Calibri" w:hAnsi="Calibri" w:cs="Calibri"/>
                <w:iCs/>
                <w:sz w:val="22"/>
                <w:szCs w:val="22"/>
              </w:rPr>
            </w:pPr>
          </w:p>
          <w:p w:rsidR="003E000C" w:rsidRPr="00E63137" w:rsidRDefault="006E5462" w:rsidP="00E63137">
            <w:pPr>
              <w:pStyle w:val="SemEspaamento"/>
              <w:rPr>
                <w:rFonts w:ascii="Calibri" w:hAnsi="Calibri" w:cs="Calibri"/>
                <w:iCs/>
                <w:sz w:val="22"/>
                <w:szCs w:val="22"/>
              </w:rPr>
            </w:pPr>
            <w:r w:rsidRPr="00E63137">
              <w:rPr>
                <w:rFonts w:ascii="Calibri" w:hAnsi="Calibri" w:cs="Calibri"/>
                <w:iCs/>
                <w:sz w:val="22"/>
                <w:szCs w:val="22"/>
              </w:rPr>
              <w:t>S</w:t>
            </w:r>
            <w:r w:rsidR="00E63137" w:rsidRPr="00E63137">
              <w:rPr>
                <w:rFonts w:ascii="Calibri" w:hAnsi="Calibri" w:cs="Calibri"/>
                <w:iCs/>
                <w:sz w:val="22"/>
                <w:szCs w:val="22"/>
              </w:rPr>
              <w:t>P</w:t>
            </w:r>
            <w:r w:rsidRPr="00E63137">
              <w:rPr>
                <w:rFonts w:ascii="Calibri" w:hAnsi="Calibri" w:cs="Calibri"/>
                <w:iCs/>
                <w:sz w:val="22"/>
                <w:szCs w:val="22"/>
              </w:rPr>
              <w:t xml:space="preserve"> Impact 2, Outcome 2.2 </w:t>
            </w:r>
          </w:p>
        </w:tc>
        <w:tc>
          <w:tcPr>
            <w:tcW w:w="1170" w:type="dxa"/>
          </w:tcPr>
          <w:p w:rsidR="003E000C"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Brazil</w:t>
            </w:r>
            <w:r w:rsidR="003E000C" w:rsidRPr="00E63137">
              <w:rPr>
                <w:rFonts w:ascii="Calibri" w:hAnsi="Calibri" w:cs="Calibri"/>
                <w:iCs/>
                <w:sz w:val="22"/>
                <w:szCs w:val="22"/>
              </w:rPr>
              <w:t xml:space="preserve"> AWP Output 2.</w:t>
            </w:r>
            <w:r w:rsidRPr="00E63137">
              <w:rPr>
                <w:rFonts w:ascii="Calibri" w:hAnsi="Calibri" w:cs="Calibri"/>
                <w:iCs/>
                <w:sz w:val="22"/>
                <w:szCs w:val="22"/>
              </w:rPr>
              <w:t>3.1</w:t>
            </w:r>
          </w:p>
        </w:tc>
        <w:tc>
          <w:tcPr>
            <w:tcW w:w="990" w:type="dxa"/>
          </w:tcPr>
          <w:p w:rsidR="003E000C" w:rsidRPr="00E63137" w:rsidRDefault="00331F17" w:rsidP="00E63137">
            <w:pPr>
              <w:pStyle w:val="SemEspaamento"/>
              <w:rPr>
                <w:rFonts w:ascii="Calibri" w:hAnsi="Calibri" w:cs="Calibri"/>
                <w:iCs/>
                <w:sz w:val="22"/>
                <w:szCs w:val="22"/>
              </w:rPr>
            </w:pPr>
            <w:r>
              <w:rPr>
                <w:rFonts w:ascii="Calibri" w:hAnsi="Calibri" w:cs="Calibri"/>
                <w:iCs/>
                <w:sz w:val="22"/>
                <w:szCs w:val="22"/>
              </w:rPr>
              <w:t>Focal point in Brazil CO in close cooperation with FGE</w:t>
            </w:r>
          </w:p>
        </w:tc>
        <w:tc>
          <w:tcPr>
            <w:tcW w:w="1080" w:type="dxa"/>
            <w:gridSpan w:val="2"/>
          </w:tcPr>
          <w:p w:rsidR="003E000C"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3E000C"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Y (Fundo Elas, Themis)</w:t>
            </w:r>
          </w:p>
        </w:tc>
        <w:tc>
          <w:tcPr>
            <w:tcW w:w="1482" w:type="dxa"/>
          </w:tcPr>
          <w:p w:rsidR="003E000C"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ILO, FENATRAD, SPM and SEPPIR</w:t>
            </w:r>
          </w:p>
        </w:tc>
        <w:tc>
          <w:tcPr>
            <w:tcW w:w="1052" w:type="dxa"/>
          </w:tcPr>
          <w:p w:rsidR="003E000C" w:rsidRPr="00E63137" w:rsidRDefault="00CC1903" w:rsidP="00AA4579">
            <w:pPr>
              <w:pStyle w:val="SemEspaamento"/>
              <w:rPr>
                <w:rFonts w:ascii="Calibri" w:hAnsi="Calibri" w:cs="Calibri"/>
                <w:iCs/>
                <w:sz w:val="22"/>
                <w:szCs w:val="22"/>
              </w:rPr>
            </w:pPr>
            <w:r>
              <w:rPr>
                <w:rFonts w:ascii="Calibri" w:hAnsi="Calibri" w:cs="Calibri"/>
                <w:iCs/>
                <w:sz w:val="22"/>
                <w:szCs w:val="22"/>
              </w:rPr>
              <w:t>March</w:t>
            </w:r>
            <w:r w:rsidR="00E63137" w:rsidRPr="00E63137">
              <w:rPr>
                <w:rFonts w:ascii="Calibri" w:hAnsi="Calibri" w:cs="Calibri"/>
                <w:iCs/>
                <w:sz w:val="22"/>
                <w:szCs w:val="22"/>
              </w:rPr>
              <w:t>-June 2014</w:t>
            </w:r>
          </w:p>
        </w:tc>
        <w:tc>
          <w:tcPr>
            <w:tcW w:w="1084" w:type="dxa"/>
          </w:tcPr>
          <w:p w:rsidR="003E000C" w:rsidRPr="00E63137" w:rsidRDefault="003E000C" w:rsidP="00E63137">
            <w:pPr>
              <w:pStyle w:val="SemEspaamento"/>
              <w:rPr>
                <w:rFonts w:ascii="Calibri" w:hAnsi="Calibri" w:cs="Calibri"/>
                <w:iCs/>
                <w:sz w:val="22"/>
                <w:szCs w:val="22"/>
              </w:rPr>
            </w:pPr>
            <w:r w:rsidRPr="00E63137">
              <w:rPr>
                <w:rFonts w:ascii="Calibri" w:hAnsi="Calibri" w:cs="Calibri"/>
                <w:iCs/>
                <w:sz w:val="22"/>
                <w:szCs w:val="22"/>
              </w:rPr>
              <w:t>US$</w:t>
            </w:r>
            <w:r w:rsidR="00E63137" w:rsidRPr="00E63137">
              <w:rPr>
                <w:rFonts w:ascii="Calibri" w:hAnsi="Calibri" w:cs="Calibri"/>
                <w:iCs/>
                <w:sz w:val="22"/>
                <w:szCs w:val="22"/>
              </w:rPr>
              <w:t>3</w:t>
            </w:r>
            <w:r w:rsidRPr="00E63137">
              <w:rPr>
                <w:rFonts w:ascii="Calibri" w:hAnsi="Calibri" w:cs="Calibri"/>
                <w:iCs/>
                <w:sz w:val="22"/>
                <w:szCs w:val="22"/>
              </w:rPr>
              <w:t xml:space="preserve">0,000, </w:t>
            </w:r>
            <w:r w:rsidR="00E63137" w:rsidRPr="00E63137">
              <w:rPr>
                <w:rFonts w:ascii="Calibri" w:hAnsi="Calibri" w:cs="Calibri"/>
                <w:iCs/>
                <w:sz w:val="22"/>
                <w:szCs w:val="22"/>
              </w:rPr>
              <w:t xml:space="preserve">non- </w:t>
            </w:r>
            <w:r w:rsidRPr="00E63137">
              <w:rPr>
                <w:rFonts w:ascii="Calibri" w:hAnsi="Calibri" w:cs="Calibri"/>
                <w:iCs/>
                <w:sz w:val="22"/>
                <w:szCs w:val="22"/>
              </w:rPr>
              <w:t>core funds</w:t>
            </w:r>
            <w:r w:rsidR="00E63137" w:rsidRPr="00E63137">
              <w:rPr>
                <w:rFonts w:ascii="Calibri" w:hAnsi="Calibri" w:cs="Calibri"/>
                <w:iCs/>
                <w:sz w:val="22"/>
                <w:szCs w:val="22"/>
              </w:rPr>
              <w:t xml:space="preserve"> (FGE)</w:t>
            </w:r>
          </w:p>
        </w:tc>
        <w:tc>
          <w:tcPr>
            <w:tcW w:w="1332" w:type="dxa"/>
          </w:tcPr>
          <w:p w:rsidR="003E000C"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3E000C" w:rsidRPr="00E63137" w:rsidRDefault="003E000C" w:rsidP="00E63137">
            <w:pPr>
              <w:pStyle w:val="SemEspaamento"/>
              <w:rPr>
                <w:rFonts w:ascii="Calibri" w:hAnsi="Calibri" w:cs="Calibri"/>
                <w:iCs/>
                <w:sz w:val="22"/>
                <w:szCs w:val="22"/>
              </w:rPr>
            </w:pPr>
          </w:p>
        </w:tc>
      </w:tr>
      <w:tr w:rsidR="00E63137" w:rsidRPr="00E63137" w:rsidTr="003E000C">
        <w:trPr>
          <w:jc w:val="center"/>
        </w:trPr>
        <w:tc>
          <w:tcPr>
            <w:tcW w:w="1239" w:type="dxa"/>
          </w:tcPr>
          <w:p w:rsidR="00E63137" w:rsidRPr="00E63137" w:rsidRDefault="00E63137" w:rsidP="00E63137">
            <w:pPr>
              <w:pStyle w:val="SemEspaamento"/>
              <w:rPr>
                <w:rFonts w:ascii="Calibri" w:hAnsi="Calibri"/>
                <w:iCs/>
                <w:sz w:val="22"/>
                <w:szCs w:val="22"/>
              </w:rPr>
            </w:pPr>
            <w:r w:rsidRPr="00E63137">
              <w:rPr>
                <w:rFonts w:ascii="Calibri" w:hAnsi="Calibri"/>
                <w:iCs/>
                <w:sz w:val="22"/>
                <w:szCs w:val="22"/>
              </w:rPr>
              <w:t>Evaluation 2</w:t>
            </w:r>
            <w:r>
              <w:rPr>
                <w:rFonts w:ascii="Calibri" w:hAnsi="Calibri"/>
                <w:iCs/>
                <w:sz w:val="22"/>
                <w:szCs w:val="22"/>
              </w:rPr>
              <w:t xml:space="preserve">: </w:t>
            </w:r>
            <w:r w:rsidRPr="00E63137">
              <w:rPr>
                <w:rFonts w:ascii="Calibri" w:hAnsi="Calibri"/>
                <w:iCs/>
                <w:sz w:val="22"/>
                <w:szCs w:val="22"/>
              </w:rPr>
              <w:t>Final evaluation of Programme “Domestic Workers: Building Equality in Brazil”</w:t>
            </w:r>
          </w:p>
        </w:tc>
        <w:tc>
          <w:tcPr>
            <w:tcW w:w="1355"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UNDAF Outcomes 1.1, 1.2 and 2.3</w:t>
            </w:r>
          </w:p>
          <w:p w:rsidR="00E63137" w:rsidRPr="00E63137" w:rsidRDefault="00E63137" w:rsidP="004A7C15">
            <w:pPr>
              <w:pStyle w:val="SemEspaamento"/>
              <w:rPr>
                <w:rFonts w:ascii="Calibri" w:hAnsi="Calibri" w:cs="Calibri"/>
                <w:iCs/>
                <w:sz w:val="22"/>
                <w:szCs w:val="22"/>
              </w:rPr>
            </w:pPr>
          </w:p>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 xml:space="preserve">SP Impact 2, Outcome 2.2 </w:t>
            </w:r>
          </w:p>
        </w:tc>
        <w:tc>
          <w:tcPr>
            <w:tcW w:w="1170"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Brazil AWP Output 2.3.1</w:t>
            </w:r>
          </w:p>
        </w:tc>
        <w:tc>
          <w:tcPr>
            <w:tcW w:w="990" w:type="dxa"/>
          </w:tcPr>
          <w:p w:rsidR="00E63137" w:rsidRPr="00E63137" w:rsidRDefault="00331F17" w:rsidP="004A7C15">
            <w:pPr>
              <w:pStyle w:val="SemEspaamento"/>
              <w:rPr>
                <w:rFonts w:ascii="Calibri" w:hAnsi="Calibri" w:cs="Calibri"/>
                <w:iCs/>
                <w:sz w:val="22"/>
                <w:szCs w:val="22"/>
              </w:rPr>
            </w:pPr>
            <w:r>
              <w:rPr>
                <w:rFonts w:ascii="Calibri" w:hAnsi="Calibri" w:cs="Calibri"/>
                <w:iCs/>
                <w:sz w:val="22"/>
                <w:szCs w:val="22"/>
              </w:rPr>
              <w:t>Focal point in Brazil CO in close cooperation with FGE</w:t>
            </w:r>
          </w:p>
        </w:tc>
        <w:tc>
          <w:tcPr>
            <w:tcW w:w="1080" w:type="dxa"/>
            <w:gridSpan w:val="2"/>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Y (Fundo Elas, Themis)</w:t>
            </w:r>
          </w:p>
        </w:tc>
        <w:tc>
          <w:tcPr>
            <w:tcW w:w="1482"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ILO, FENATRAD, SPM and SEPPIR</w:t>
            </w:r>
          </w:p>
        </w:tc>
        <w:tc>
          <w:tcPr>
            <w:tcW w:w="1052" w:type="dxa"/>
          </w:tcPr>
          <w:p w:rsidR="00E63137" w:rsidRPr="00E63137" w:rsidRDefault="00047FBC" w:rsidP="00E63137">
            <w:pPr>
              <w:pStyle w:val="SemEspaamento"/>
              <w:rPr>
                <w:rFonts w:ascii="Calibri" w:hAnsi="Calibri" w:cs="Calibri"/>
                <w:iCs/>
                <w:sz w:val="22"/>
                <w:szCs w:val="22"/>
              </w:rPr>
            </w:pPr>
            <w:r>
              <w:rPr>
                <w:rFonts w:ascii="Calibri" w:hAnsi="Calibri" w:cs="Calibri"/>
                <w:iCs/>
                <w:sz w:val="22"/>
                <w:szCs w:val="22"/>
              </w:rPr>
              <w:t>October-December</w:t>
            </w:r>
            <w:r w:rsidR="00E63137" w:rsidRPr="00E63137">
              <w:rPr>
                <w:rFonts w:ascii="Calibri" w:hAnsi="Calibri" w:cs="Calibri"/>
                <w:iCs/>
                <w:sz w:val="22"/>
                <w:szCs w:val="22"/>
              </w:rPr>
              <w:t xml:space="preserve"> 2014 </w:t>
            </w:r>
          </w:p>
        </w:tc>
        <w:tc>
          <w:tcPr>
            <w:tcW w:w="1084"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US$30,000, non- core funds (FGE)</w:t>
            </w:r>
          </w:p>
        </w:tc>
        <w:tc>
          <w:tcPr>
            <w:tcW w:w="1332"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E63137" w:rsidRPr="00E63137" w:rsidRDefault="00E63137" w:rsidP="00E63137">
            <w:pPr>
              <w:pStyle w:val="SemEspaamento"/>
              <w:rPr>
                <w:rFonts w:ascii="Calibri" w:hAnsi="Calibri"/>
                <w:iCs/>
                <w:sz w:val="22"/>
                <w:szCs w:val="22"/>
              </w:rPr>
            </w:pPr>
          </w:p>
        </w:tc>
      </w:tr>
      <w:tr w:rsidR="00E63137" w:rsidRPr="00E63137" w:rsidTr="003E000C">
        <w:trPr>
          <w:jc w:val="center"/>
        </w:trPr>
        <w:tc>
          <w:tcPr>
            <w:tcW w:w="1239" w:type="dxa"/>
          </w:tcPr>
          <w:p w:rsidR="00E63137" w:rsidRPr="00E63137" w:rsidRDefault="00E63137" w:rsidP="00D96850">
            <w:pPr>
              <w:pStyle w:val="SemEspaamento"/>
              <w:rPr>
                <w:rFonts w:ascii="Calibri" w:hAnsi="Calibri"/>
                <w:iCs/>
                <w:sz w:val="22"/>
                <w:szCs w:val="22"/>
              </w:rPr>
            </w:pPr>
            <w:r w:rsidRPr="00E63137">
              <w:rPr>
                <w:rFonts w:ascii="Calibri" w:hAnsi="Calibri"/>
                <w:iCs/>
                <w:sz w:val="22"/>
                <w:szCs w:val="22"/>
              </w:rPr>
              <w:t>Evaluation 3</w:t>
            </w:r>
            <w:r>
              <w:rPr>
                <w:rFonts w:ascii="Calibri" w:hAnsi="Calibri"/>
                <w:iCs/>
                <w:sz w:val="22"/>
                <w:szCs w:val="22"/>
              </w:rPr>
              <w:t xml:space="preserve">: </w:t>
            </w:r>
            <w:r w:rsidRPr="00E63137">
              <w:rPr>
                <w:rFonts w:ascii="Calibri" w:hAnsi="Calibri"/>
                <w:iCs/>
                <w:sz w:val="22"/>
                <w:szCs w:val="22"/>
              </w:rPr>
              <w:t>Mid-term evaluation of Programme “Engaging women and men with gender transformative CCT programming”</w:t>
            </w:r>
          </w:p>
        </w:tc>
        <w:tc>
          <w:tcPr>
            <w:tcW w:w="1355"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UNDAF Outcomes 1.1, 1.2 and 2.3</w:t>
            </w:r>
          </w:p>
          <w:p w:rsidR="00E63137" w:rsidRPr="00E63137" w:rsidRDefault="00E63137" w:rsidP="004A7C15">
            <w:pPr>
              <w:pStyle w:val="SemEspaamento"/>
              <w:rPr>
                <w:rFonts w:ascii="Calibri" w:hAnsi="Calibri" w:cs="Calibri"/>
                <w:iCs/>
                <w:sz w:val="22"/>
                <w:szCs w:val="22"/>
              </w:rPr>
            </w:pPr>
          </w:p>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 xml:space="preserve">SP Impact 2, Outcome 2.2 </w:t>
            </w:r>
          </w:p>
        </w:tc>
        <w:tc>
          <w:tcPr>
            <w:tcW w:w="1170"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Brazil AWP Output 2.3.1</w:t>
            </w:r>
          </w:p>
        </w:tc>
        <w:tc>
          <w:tcPr>
            <w:tcW w:w="990" w:type="dxa"/>
          </w:tcPr>
          <w:p w:rsidR="00E63137" w:rsidRPr="00E63137" w:rsidRDefault="00331F17" w:rsidP="004A7C15">
            <w:pPr>
              <w:pStyle w:val="SemEspaamento"/>
              <w:rPr>
                <w:rFonts w:ascii="Calibri" w:hAnsi="Calibri" w:cs="Calibri"/>
                <w:iCs/>
                <w:sz w:val="22"/>
                <w:szCs w:val="22"/>
              </w:rPr>
            </w:pPr>
            <w:r>
              <w:rPr>
                <w:rFonts w:ascii="Calibri" w:hAnsi="Calibri" w:cs="Calibri"/>
                <w:iCs/>
                <w:sz w:val="22"/>
                <w:szCs w:val="22"/>
              </w:rPr>
              <w:t>Focal point in Brazil CO in close cooperation with FGE</w:t>
            </w:r>
          </w:p>
        </w:tc>
        <w:tc>
          <w:tcPr>
            <w:tcW w:w="1080" w:type="dxa"/>
            <w:gridSpan w:val="2"/>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E63137"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Y (</w:t>
            </w:r>
            <w:r>
              <w:rPr>
                <w:rFonts w:ascii="Calibri" w:hAnsi="Calibri" w:cs="Calibri"/>
                <w:iCs/>
                <w:sz w:val="22"/>
                <w:szCs w:val="22"/>
              </w:rPr>
              <w:t>Instituto promundo, Instituto Papai</w:t>
            </w:r>
            <w:r w:rsidRPr="00E63137">
              <w:rPr>
                <w:rFonts w:ascii="Calibri" w:hAnsi="Calibri" w:cs="Calibri"/>
                <w:iCs/>
                <w:sz w:val="22"/>
                <w:szCs w:val="22"/>
              </w:rPr>
              <w:t>)</w:t>
            </w:r>
          </w:p>
        </w:tc>
        <w:tc>
          <w:tcPr>
            <w:tcW w:w="1482" w:type="dxa"/>
          </w:tcPr>
          <w:p w:rsidR="00E63137" w:rsidRPr="00E63137" w:rsidRDefault="00E63137" w:rsidP="004A7C15">
            <w:pPr>
              <w:pStyle w:val="SemEspaamento"/>
              <w:rPr>
                <w:rFonts w:ascii="Calibri" w:hAnsi="Calibri" w:cs="Calibri"/>
                <w:iCs/>
                <w:sz w:val="22"/>
                <w:szCs w:val="22"/>
              </w:rPr>
            </w:pPr>
            <w:r>
              <w:rPr>
                <w:rFonts w:ascii="Calibri" w:hAnsi="Calibri" w:cs="Calibri"/>
                <w:iCs/>
                <w:sz w:val="22"/>
                <w:szCs w:val="22"/>
              </w:rPr>
              <w:t>MDS</w:t>
            </w:r>
          </w:p>
        </w:tc>
        <w:tc>
          <w:tcPr>
            <w:tcW w:w="1052" w:type="dxa"/>
          </w:tcPr>
          <w:p w:rsidR="00E63137" w:rsidRPr="00E63137" w:rsidRDefault="00E63137" w:rsidP="00E63137">
            <w:pPr>
              <w:pStyle w:val="SemEspaamento"/>
              <w:rPr>
                <w:rFonts w:ascii="Calibri" w:hAnsi="Calibri" w:cs="Calibri"/>
                <w:iCs/>
                <w:sz w:val="22"/>
                <w:szCs w:val="22"/>
              </w:rPr>
            </w:pPr>
            <w:r w:rsidRPr="00E63137">
              <w:rPr>
                <w:rFonts w:ascii="Calibri" w:hAnsi="Calibri" w:cs="Calibri"/>
                <w:iCs/>
                <w:sz w:val="22"/>
                <w:szCs w:val="22"/>
              </w:rPr>
              <w:t>June</w:t>
            </w:r>
            <w:r>
              <w:rPr>
                <w:rFonts w:ascii="Calibri" w:hAnsi="Calibri" w:cs="Calibri"/>
                <w:iCs/>
                <w:sz w:val="22"/>
                <w:szCs w:val="22"/>
              </w:rPr>
              <w:t>-September</w:t>
            </w:r>
            <w:r w:rsidRPr="00E63137">
              <w:rPr>
                <w:rFonts w:ascii="Calibri" w:hAnsi="Calibri" w:cs="Calibri"/>
                <w:iCs/>
                <w:sz w:val="22"/>
                <w:szCs w:val="22"/>
              </w:rPr>
              <w:t xml:space="preserve"> 2014 </w:t>
            </w:r>
          </w:p>
        </w:tc>
        <w:tc>
          <w:tcPr>
            <w:tcW w:w="1084" w:type="dxa"/>
          </w:tcPr>
          <w:p w:rsidR="00E63137" w:rsidRPr="00E63137" w:rsidRDefault="00E63137" w:rsidP="009D665E">
            <w:pPr>
              <w:pStyle w:val="SemEspaamento"/>
              <w:rPr>
                <w:rFonts w:ascii="Calibri" w:hAnsi="Calibri" w:cs="Calibri"/>
                <w:iCs/>
                <w:sz w:val="22"/>
                <w:szCs w:val="22"/>
              </w:rPr>
            </w:pPr>
            <w:r w:rsidRPr="00E63137">
              <w:rPr>
                <w:rFonts w:ascii="Calibri" w:hAnsi="Calibri" w:cs="Calibri"/>
                <w:iCs/>
                <w:sz w:val="22"/>
                <w:szCs w:val="22"/>
              </w:rPr>
              <w:t>US$</w:t>
            </w:r>
            <w:r w:rsidR="009D665E">
              <w:rPr>
                <w:rFonts w:ascii="Calibri" w:hAnsi="Calibri" w:cs="Calibri"/>
                <w:iCs/>
                <w:sz w:val="22"/>
                <w:szCs w:val="22"/>
              </w:rPr>
              <w:t>22</w:t>
            </w:r>
            <w:r w:rsidRPr="00E63137">
              <w:rPr>
                <w:rFonts w:ascii="Calibri" w:hAnsi="Calibri" w:cs="Calibri"/>
                <w:iCs/>
                <w:sz w:val="22"/>
                <w:szCs w:val="22"/>
              </w:rPr>
              <w:t>,</w:t>
            </w:r>
            <w:r w:rsidR="009D665E">
              <w:rPr>
                <w:rFonts w:ascii="Calibri" w:hAnsi="Calibri" w:cs="Calibri"/>
                <w:iCs/>
                <w:sz w:val="22"/>
                <w:szCs w:val="22"/>
              </w:rPr>
              <w:t>5</w:t>
            </w:r>
            <w:r w:rsidRPr="00E63137">
              <w:rPr>
                <w:rFonts w:ascii="Calibri" w:hAnsi="Calibri" w:cs="Calibri"/>
                <w:iCs/>
                <w:sz w:val="22"/>
                <w:szCs w:val="22"/>
              </w:rPr>
              <w:t>00, non- core funds (FGE)</w:t>
            </w:r>
          </w:p>
        </w:tc>
        <w:tc>
          <w:tcPr>
            <w:tcW w:w="1332" w:type="dxa"/>
          </w:tcPr>
          <w:p w:rsidR="00E63137" w:rsidRPr="00E63137" w:rsidRDefault="00E63137"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E63137" w:rsidRPr="00E63137" w:rsidRDefault="00E63137" w:rsidP="00E63137">
            <w:pPr>
              <w:pStyle w:val="SemEspaamento"/>
              <w:rPr>
                <w:rFonts w:ascii="Calibri" w:hAnsi="Calibri"/>
                <w:iCs/>
                <w:sz w:val="22"/>
                <w:szCs w:val="22"/>
              </w:rPr>
            </w:pPr>
          </w:p>
        </w:tc>
      </w:tr>
      <w:tr w:rsidR="00D96850" w:rsidRPr="00E63137" w:rsidTr="00D03D8C">
        <w:trPr>
          <w:jc w:val="center"/>
        </w:trPr>
        <w:tc>
          <w:tcPr>
            <w:tcW w:w="1239" w:type="dxa"/>
          </w:tcPr>
          <w:p w:rsidR="00D96850" w:rsidRPr="00E63137" w:rsidRDefault="00D96850" w:rsidP="00D37CD2">
            <w:pPr>
              <w:pStyle w:val="SemEspaamento"/>
              <w:rPr>
                <w:rFonts w:ascii="Calibri" w:hAnsi="Calibri"/>
                <w:iCs/>
                <w:sz w:val="22"/>
                <w:szCs w:val="22"/>
              </w:rPr>
            </w:pPr>
            <w:r w:rsidRPr="00E63137">
              <w:rPr>
                <w:rFonts w:ascii="Calibri" w:hAnsi="Calibri"/>
                <w:iCs/>
                <w:sz w:val="22"/>
                <w:szCs w:val="22"/>
              </w:rPr>
              <w:t xml:space="preserve">Evaluation </w:t>
            </w:r>
            <w:r w:rsidR="00D37CD2">
              <w:rPr>
                <w:rFonts w:ascii="Calibri" w:hAnsi="Calibri"/>
                <w:iCs/>
                <w:sz w:val="22"/>
                <w:szCs w:val="22"/>
              </w:rPr>
              <w:t>4</w:t>
            </w:r>
            <w:r>
              <w:rPr>
                <w:rFonts w:ascii="Calibri" w:hAnsi="Calibri"/>
                <w:iCs/>
                <w:sz w:val="22"/>
                <w:szCs w:val="22"/>
              </w:rPr>
              <w:t>: Final</w:t>
            </w:r>
            <w:r w:rsidRPr="00E63137">
              <w:rPr>
                <w:rFonts w:ascii="Calibri" w:hAnsi="Calibri"/>
                <w:iCs/>
                <w:sz w:val="22"/>
                <w:szCs w:val="22"/>
              </w:rPr>
              <w:t xml:space="preserve"> evaluation of Programme “Engaging women and men with gender transformative CCT programming”</w:t>
            </w:r>
          </w:p>
        </w:tc>
        <w:tc>
          <w:tcPr>
            <w:tcW w:w="1355" w:type="dxa"/>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UNDAF Outcomes 1.1, 1.2 and 2.3</w:t>
            </w:r>
          </w:p>
          <w:p w:rsidR="00D96850" w:rsidRPr="00E63137" w:rsidRDefault="00D96850" w:rsidP="00D03D8C">
            <w:pPr>
              <w:pStyle w:val="SemEspaamento"/>
              <w:rPr>
                <w:rFonts w:ascii="Calibri" w:hAnsi="Calibri" w:cs="Calibri"/>
                <w:iCs/>
                <w:sz w:val="22"/>
                <w:szCs w:val="22"/>
              </w:rPr>
            </w:pPr>
          </w:p>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 xml:space="preserve">SP Impact 2, Outcome 2.2 </w:t>
            </w:r>
          </w:p>
        </w:tc>
        <w:tc>
          <w:tcPr>
            <w:tcW w:w="1170" w:type="dxa"/>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Brazil AWP Output 2.3.1</w:t>
            </w:r>
          </w:p>
        </w:tc>
        <w:tc>
          <w:tcPr>
            <w:tcW w:w="990" w:type="dxa"/>
          </w:tcPr>
          <w:p w:rsidR="00D96850" w:rsidRPr="00E63137" w:rsidRDefault="00331F17" w:rsidP="00D03D8C">
            <w:pPr>
              <w:pStyle w:val="SemEspaamento"/>
              <w:rPr>
                <w:rFonts w:ascii="Calibri" w:hAnsi="Calibri" w:cs="Calibri"/>
                <w:iCs/>
                <w:sz w:val="22"/>
                <w:szCs w:val="22"/>
              </w:rPr>
            </w:pPr>
            <w:r>
              <w:rPr>
                <w:rFonts w:ascii="Calibri" w:hAnsi="Calibri" w:cs="Calibri"/>
                <w:iCs/>
                <w:sz w:val="22"/>
                <w:szCs w:val="22"/>
              </w:rPr>
              <w:t>Focal point in Brazil CO in close cooperation with FGE</w:t>
            </w:r>
          </w:p>
        </w:tc>
        <w:tc>
          <w:tcPr>
            <w:tcW w:w="1080" w:type="dxa"/>
            <w:gridSpan w:val="2"/>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Y (</w:t>
            </w:r>
            <w:r>
              <w:rPr>
                <w:rFonts w:ascii="Calibri" w:hAnsi="Calibri" w:cs="Calibri"/>
                <w:iCs/>
                <w:sz w:val="22"/>
                <w:szCs w:val="22"/>
              </w:rPr>
              <w:t>Instituto promundo, Instituto Papai</w:t>
            </w:r>
            <w:r w:rsidRPr="00E63137">
              <w:rPr>
                <w:rFonts w:ascii="Calibri" w:hAnsi="Calibri" w:cs="Calibri"/>
                <w:iCs/>
                <w:sz w:val="22"/>
                <w:szCs w:val="22"/>
              </w:rPr>
              <w:t>)</w:t>
            </w:r>
          </w:p>
        </w:tc>
        <w:tc>
          <w:tcPr>
            <w:tcW w:w="1482" w:type="dxa"/>
          </w:tcPr>
          <w:p w:rsidR="00D96850" w:rsidRPr="00E63137" w:rsidRDefault="00D96850" w:rsidP="00D03D8C">
            <w:pPr>
              <w:pStyle w:val="SemEspaamento"/>
              <w:rPr>
                <w:rFonts w:ascii="Calibri" w:hAnsi="Calibri" w:cs="Calibri"/>
                <w:iCs/>
                <w:sz w:val="22"/>
                <w:szCs w:val="22"/>
              </w:rPr>
            </w:pPr>
            <w:r>
              <w:rPr>
                <w:rFonts w:ascii="Calibri" w:hAnsi="Calibri" w:cs="Calibri"/>
                <w:iCs/>
                <w:sz w:val="22"/>
                <w:szCs w:val="22"/>
              </w:rPr>
              <w:t>MDS</w:t>
            </w:r>
          </w:p>
        </w:tc>
        <w:tc>
          <w:tcPr>
            <w:tcW w:w="1052" w:type="dxa"/>
          </w:tcPr>
          <w:p w:rsidR="00D96850" w:rsidRPr="00E63137" w:rsidRDefault="00D96850" w:rsidP="00D03D8C">
            <w:pPr>
              <w:pStyle w:val="SemEspaamento"/>
              <w:rPr>
                <w:rFonts w:ascii="Calibri" w:hAnsi="Calibri" w:cs="Calibri"/>
                <w:iCs/>
                <w:sz w:val="22"/>
                <w:szCs w:val="22"/>
              </w:rPr>
            </w:pPr>
            <w:r>
              <w:rPr>
                <w:rFonts w:ascii="Calibri" w:hAnsi="Calibri" w:cs="Calibri"/>
                <w:iCs/>
                <w:sz w:val="22"/>
                <w:szCs w:val="22"/>
              </w:rPr>
              <w:t>TBD</w:t>
            </w:r>
            <w:r w:rsidRPr="00E63137">
              <w:rPr>
                <w:rFonts w:ascii="Calibri" w:hAnsi="Calibri" w:cs="Calibri"/>
                <w:iCs/>
                <w:sz w:val="22"/>
                <w:szCs w:val="22"/>
              </w:rPr>
              <w:t xml:space="preserve"> </w:t>
            </w:r>
          </w:p>
        </w:tc>
        <w:tc>
          <w:tcPr>
            <w:tcW w:w="1084" w:type="dxa"/>
          </w:tcPr>
          <w:p w:rsidR="00D96850" w:rsidRPr="00E63137" w:rsidRDefault="00D96850" w:rsidP="00D03D8C">
            <w:pPr>
              <w:pStyle w:val="SemEspaamento"/>
              <w:rPr>
                <w:rFonts w:ascii="Calibri" w:hAnsi="Calibri" w:cs="Calibri"/>
                <w:iCs/>
                <w:sz w:val="22"/>
                <w:szCs w:val="22"/>
              </w:rPr>
            </w:pPr>
            <w:r>
              <w:rPr>
                <w:rFonts w:ascii="Calibri" w:hAnsi="Calibri" w:cs="Calibri"/>
                <w:iCs/>
                <w:sz w:val="22"/>
                <w:szCs w:val="22"/>
              </w:rPr>
              <w:t>TBD</w:t>
            </w:r>
          </w:p>
        </w:tc>
        <w:tc>
          <w:tcPr>
            <w:tcW w:w="1332" w:type="dxa"/>
          </w:tcPr>
          <w:p w:rsidR="00D96850" w:rsidRPr="00E63137" w:rsidRDefault="00D96850" w:rsidP="00D03D8C">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D96850" w:rsidRPr="00E63137" w:rsidRDefault="00D96850" w:rsidP="00D03D8C">
            <w:pPr>
              <w:pStyle w:val="SemEspaamento"/>
              <w:rPr>
                <w:rFonts w:ascii="Calibri" w:hAnsi="Calibri"/>
                <w:iCs/>
                <w:sz w:val="22"/>
                <w:szCs w:val="22"/>
              </w:rPr>
            </w:pPr>
          </w:p>
        </w:tc>
      </w:tr>
      <w:tr w:rsidR="00432A05" w:rsidRPr="00E63137" w:rsidTr="003E000C">
        <w:trPr>
          <w:jc w:val="center"/>
        </w:trPr>
        <w:tc>
          <w:tcPr>
            <w:tcW w:w="1239" w:type="dxa"/>
          </w:tcPr>
          <w:p w:rsidR="00432A05" w:rsidRPr="00E63137" w:rsidRDefault="00432A05" w:rsidP="00D37CD2">
            <w:pPr>
              <w:pStyle w:val="SemEspaamento"/>
              <w:rPr>
                <w:rFonts w:ascii="Calibri" w:hAnsi="Calibri"/>
                <w:iCs/>
                <w:sz w:val="22"/>
                <w:szCs w:val="22"/>
              </w:rPr>
            </w:pPr>
            <w:r w:rsidRPr="00E63137">
              <w:rPr>
                <w:rFonts w:ascii="Calibri" w:hAnsi="Calibri"/>
                <w:iCs/>
                <w:sz w:val="22"/>
                <w:szCs w:val="22"/>
              </w:rPr>
              <w:t xml:space="preserve">Evaluation </w:t>
            </w:r>
            <w:r w:rsidR="00D37CD2">
              <w:rPr>
                <w:rFonts w:ascii="Calibri" w:hAnsi="Calibri"/>
                <w:iCs/>
                <w:sz w:val="22"/>
                <w:szCs w:val="22"/>
              </w:rPr>
              <w:t>5</w:t>
            </w:r>
            <w:r>
              <w:rPr>
                <w:rFonts w:ascii="Calibri" w:hAnsi="Calibri"/>
                <w:iCs/>
                <w:sz w:val="22"/>
                <w:szCs w:val="22"/>
              </w:rPr>
              <w:t xml:space="preserve">: </w:t>
            </w:r>
            <w:r w:rsidRPr="00432A05">
              <w:rPr>
                <w:rFonts w:ascii="Calibri" w:hAnsi="Calibri"/>
                <w:iCs/>
                <w:sz w:val="22"/>
                <w:szCs w:val="22"/>
              </w:rPr>
              <w:t>Final evaluation of Programme “More Rights More Power for Brazilian Women”</w:t>
            </w:r>
          </w:p>
        </w:tc>
        <w:tc>
          <w:tcPr>
            <w:tcW w:w="1355" w:type="dxa"/>
          </w:tcPr>
          <w:p w:rsidR="00432A05" w:rsidRPr="00E63137" w:rsidRDefault="00432A05" w:rsidP="004A7C15">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432A05" w:rsidRPr="00E63137" w:rsidRDefault="00432A05" w:rsidP="004A7C15">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1.3</w:t>
            </w:r>
            <w:r w:rsidRPr="00E63137">
              <w:rPr>
                <w:rFonts w:ascii="Calibri" w:hAnsi="Calibri" w:cs="Calibri"/>
                <w:iCs/>
                <w:sz w:val="22"/>
                <w:szCs w:val="22"/>
              </w:rPr>
              <w:t xml:space="preserve"> and 2.3</w:t>
            </w:r>
          </w:p>
          <w:p w:rsidR="00432A05" w:rsidRPr="00E63137" w:rsidRDefault="00432A05" w:rsidP="004A7C15">
            <w:pPr>
              <w:pStyle w:val="SemEspaamento"/>
              <w:rPr>
                <w:rFonts w:ascii="Calibri" w:hAnsi="Calibri" w:cs="Calibri"/>
                <w:iCs/>
                <w:sz w:val="22"/>
                <w:szCs w:val="22"/>
              </w:rPr>
            </w:pPr>
          </w:p>
          <w:p w:rsidR="00432A05" w:rsidRPr="00E63137" w:rsidRDefault="00432A05" w:rsidP="00432A05">
            <w:pPr>
              <w:pStyle w:val="SemEspaamento"/>
              <w:rPr>
                <w:rFonts w:ascii="Calibri" w:hAnsi="Calibri" w:cs="Calibri"/>
                <w:iCs/>
                <w:sz w:val="22"/>
                <w:szCs w:val="22"/>
              </w:rPr>
            </w:pPr>
            <w:r w:rsidRPr="00E63137">
              <w:rPr>
                <w:rFonts w:ascii="Calibri" w:hAnsi="Calibri" w:cs="Calibri"/>
                <w:iCs/>
                <w:sz w:val="22"/>
                <w:szCs w:val="22"/>
              </w:rPr>
              <w:t xml:space="preserve">SP Impact </w:t>
            </w:r>
            <w:r>
              <w:rPr>
                <w:rFonts w:ascii="Calibri" w:hAnsi="Calibri" w:cs="Calibri"/>
                <w:iCs/>
                <w:sz w:val="22"/>
                <w:szCs w:val="22"/>
              </w:rPr>
              <w:t xml:space="preserve">1, </w:t>
            </w:r>
            <w:r w:rsidRPr="00E63137">
              <w:rPr>
                <w:rFonts w:ascii="Calibri" w:hAnsi="Calibri" w:cs="Calibri"/>
                <w:iCs/>
                <w:sz w:val="22"/>
                <w:szCs w:val="22"/>
              </w:rPr>
              <w:t>2,</w:t>
            </w:r>
            <w:r>
              <w:rPr>
                <w:rFonts w:ascii="Calibri" w:hAnsi="Calibri" w:cs="Calibri"/>
                <w:iCs/>
                <w:sz w:val="22"/>
                <w:szCs w:val="22"/>
              </w:rPr>
              <w:t xml:space="preserve"> and 5;</w:t>
            </w:r>
            <w:r w:rsidRPr="00E63137">
              <w:rPr>
                <w:rFonts w:ascii="Calibri" w:hAnsi="Calibri" w:cs="Calibri"/>
                <w:iCs/>
                <w:sz w:val="22"/>
                <w:szCs w:val="22"/>
              </w:rPr>
              <w:t xml:space="preserve"> Outcome</w:t>
            </w:r>
            <w:r>
              <w:rPr>
                <w:rFonts w:ascii="Calibri" w:hAnsi="Calibri" w:cs="Calibri"/>
                <w:iCs/>
                <w:sz w:val="22"/>
                <w:szCs w:val="22"/>
              </w:rPr>
              <w:t xml:space="preserve">s 1.1, </w:t>
            </w:r>
            <w:r w:rsidRPr="00E63137">
              <w:rPr>
                <w:rFonts w:ascii="Calibri" w:hAnsi="Calibri" w:cs="Calibri"/>
                <w:iCs/>
                <w:sz w:val="22"/>
                <w:szCs w:val="22"/>
              </w:rPr>
              <w:t>2.</w:t>
            </w:r>
            <w:r>
              <w:rPr>
                <w:rFonts w:ascii="Calibri" w:hAnsi="Calibri" w:cs="Calibri"/>
                <w:iCs/>
                <w:sz w:val="22"/>
                <w:szCs w:val="22"/>
              </w:rPr>
              <w:t>3, 5.1 and 5.2</w:t>
            </w:r>
            <w:r w:rsidRPr="00E63137">
              <w:rPr>
                <w:rFonts w:ascii="Calibri" w:hAnsi="Calibri" w:cs="Calibri"/>
                <w:iCs/>
                <w:sz w:val="22"/>
                <w:szCs w:val="22"/>
              </w:rPr>
              <w:t xml:space="preserve"> </w:t>
            </w:r>
          </w:p>
        </w:tc>
        <w:tc>
          <w:tcPr>
            <w:tcW w:w="1170" w:type="dxa"/>
          </w:tcPr>
          <w:p w:rsidR="00432A05" w:rsidRPr="00E63137" w:rsidRDefault="00432A05" w:rsidP="00432A05">
            <w:pPr>
              <w:pStyle w:val="SemEspaamento"/>
              <w:rPr>
                <w:rFonts w:ascii="Calibri" w:hAnsi="Calibri" w:cs="Calibri"/>
                <w:iCs/>
                <w:sz w:val="22"/>
                <w:szCs w:val="22"/>
              </w:rPr>
            </w:pPr>
            <w:r w:rsidRPr="00E63137">
              <w:rPr>
                <w:rFonts w:ascii="Calibri" w:hAnsi="Calibri" w:cs="Calibri"/>
                <w:iCs/>
                <w:sz w:val="22"/>
                <w:szCs w:val="22"/>
              </w:rPr>
              <w:t xml:space="preserve">Brazil AWP Output </w:t>
            </w:r>
            <w:r>
              <w:rPr>
                <w:rFonts w:ascii="Calibri" w:hAnsi="Calibri" w:cs="Calibri"/>
                <w:iCs/>
                <w:sz w:val="22"/>
                <w:szCs w:val="22"/>
              </w:rPr>
              <w:t>1.1.1, 1.1.2, 2.3.1, 5.1.1 and 5.2.2</w:t>
            </w:r>
          </w:p>
        </w:tc>
        <w:tc>
          <w:tcPr>
            <w:tcW w:w="990" w:type="dxa"/>
          </w:tcPr>
          <w:p w:rsidR="00432A05" w:rsidRPr="00E63137" w:rsidRDefault="00331F17" w:rsidP="004A7C15">
            <w:pPr>
              <w:pStyle w:val="SemEspaamento"/>
              <w:rPr>
                <w:rFonts w:ascii="Calibri" w:hAnsi="Calibri" w:cs="Calibri"/>
                <w:iCs/>
                <w:sz w:val="22"/>
                <w:szCs w:val="22"/>
              </w:rPr>
            </w:pPr>
            <w:r>
              <w:rPr>
                <w:rFonts w:ascii="Calibri" w:hAnsi="Calibri" w:cs="Calibri"/>
                <w:iCs/>
                <w:sz w:val="22"/>
                <w:szCs w:val="22"/>
              </w:rPr>
              <w:t>Focal point in Brazil CO in close cooperation with FGE</w:t>
            </w:r>
          </w:p>
        </w:tc>
        <w:tc>
          <w:tcPr>
            <w:tcW w:w="1080" w:type="dxa"/>
            <w:gridSpan w:val="2"/>
          </w:tcPr>
          <w:p w:rsidR="00432A05" w:rsidRPr="00E63137" w:rsidRDefault="00432A05"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432A05" w:rsidRPr="00E63137" w:rsidRDefault="00432A05" w:rsidP="00432A05">
            <w:pPr>
              <w:pStyle w:val="SemEspaamento"/>
              <w:rPr>
                <w:rFonts w:ascii="Calibri" w:hAnsi="Calibri" w:cs="Calibri"/>
                <w:iCs/>
                <w:sz w:val="22"/>
                <w:szCs w:val="22"/>
              </w:rPr>
            </w:pPr>
            <w:r w:rsidRPr="00E63137">
              <w:rPr>
                <w:rFonts w:ascii="Calibri" w:hAnsi="Calibri" w:cs="Calibri"/>
                <w:iCs/>
                <w:sz w:val="22"/>
                <w:szCs w:val="22"/>
              </w:rPr>
              <w:t>Y (</w:t>
            </w:r>
            <w:r>
              <w:rPr>
                <w:rFonts w:ascii="Calibri" w:hAnsi="Calibri" w:cs="Calibri"/>
                <w:iCs/>
                <w:sz w:val="22"/>
                <w:szCs w:val="22"/>
              </w:rPr>
              <w:t>FGE consortium and SPM</w:t>
            </w:r>
            <w:r w:rsidRPr="00E63137">
              <w:rPr>
                <w:rFonts w:ascii="Calibri" w:hAnsi="Calibri" w:cs="Calibri"/>
                <w:iCs/>
                <w:sz w:val="22"/>
                <w:szCs w:val="22"/>
              </w:rPr>
              <w:t>)</w:t>
            </w:r>
          </w:p>
        </w:tc>
        <w:tc>
          <w:tcPr>
            <w:tcW w:w="1482" w:type="dxa"/>
          </w:tcPr>
          <w:p w:rsidR="00432A05" w:rsidRPr="00E63137" w:rsidRDefault="000F01B2" w:rsidP="004A7C15">
            <w:pPr>
              <w:pStyle w:val="SemEspaamento"/>
              <w:rPr>
                <w:rFonts w:ascii="Calibri" w:hAnsi="Calibri" w:cs="Calibri"/>
                <w:iCs/>
                <w:sz w:val="22"/>
                <w:szCs w:val="22"/>
              </w:rPr>
            </w:pPr>
            <w:r>
              <w:rPr>
                <w:rFonts w:ascii="Calibri" w:hAnsi="Calibri" w:cs="Calibri"/>
                <w:iCs/>
                <w:sz w:val="22"/>
                <w:szCs w:val="22"/>
              </w:rPr>
              <w:t>TBD</w:t>
            </w:r>
          </w:p>
        </w:tc>
        <w:tc>
          <w:tcPr>
            <w:tcW w:w="1052" w:type="dxa"/>
          </w:tcPr>
          <w:p w:rsidR="00432A05" w:rsidRPr="00E63137" w:rsidRDefault="00432A05" w:rsidP="00432A05">
            <w:pPr>
              <w:pStyle w:val="SemEspaamento"/>
              <w:rPr>
                <w:rFonts w:ascii="Calibri" w:hAnsi="Calibri" w:cs="Calibri"/>
                <w:iCs/>
                <w:sz w:val="22"/>
                <w:szCs w:val="22"/>
              </w:rPr>
            </w:pPr>
            <w:r w:rsidRPr="00E63137">
              <w:rPr>
                <w:rFonts w:ascii="Calibri" w:hAnsi="Calibri" w:cs="Calibri"/>
                <w:iCs/>
                <w:sz w:val="22"/>
                <w:szCs w:val="22"/>
              </w:rPr>
              <w:t>Ju</w:t>
            </w:r>
            <w:r>
              <w:rPr>
                <w:rFonts w:ascii="Calibri" w:hAnsi="Calibri" w:cs="Calibri"/>
                <w:iCs/>
                <w:sz w:val="22"/>
                <w:szCs w:val="22"/>
              </w:rPr>
              <w:t>ly-October</w:t>
            </w:r>
            <w:r w:rsidRPr="00E63137">
              <w:rPr>
                <w:rFonts w:ascii="Calibri" w:hAnsi="Calibri" w:cs="Calibri"/>
                <w:iCs/>
                <w:sz w:val="22"/>
                <w:szCs w:val="22"/>
              </w:rPr>
              <w:t xml:space="preserve"> 2014 </w:t>
            </w:r>
          </w:p>
        </w:tc>
        <w:tc>
          <w:tcPr>
            <w:tcW w:w="1084" w:type="dxa"/>
          </w:tcPr>
          <w:p w:rsidR="00432A05" w:rsidRPr="00E63137" w:rsidRDefault="00432A05" w:rsidP="00432A05">
            <w:pPr>
              <w:pStyle w:val="SemEspaamento"/>
              <w:rPr>
                <w:rFonts w:ascii="Calibri" w:hAnsi="Calibri" w:cs="Calibri"/>
                <w:iCs/>
                <w:sz w:val="22"/>
                <w:szCs w:val="22"/>
              </w:rPr>
            </w:pPr>
            <w:r w:rsidRPr="00E63137">
              <w:rPr>
                <w:rFonts w:ascii="Calibri" w:hAnsi="Calibri" w:cs="Calibri"/>
                <w:iCs/>
                <w:sz w:val="22"/>
                <w:szCs w:val="22"/>
              </w:rPr>
              <w:t>US$</w:t>
            </w:r>
            <w:r>
              <w:rPr>
                <w:rFonts w:ascii="Calibri" w:hAnsi="Calibri" w:cs="Calibri"/>
                <w:iCs/>
                <w:sz w:val="22"/>
                <w:szCs w:val="22"/>
              </w:rPr>
              <w:t>72</w:t>
            </w:r>
            <w:r w:rsidRPr="00E63137">
              <w:rPr>
                <w:rFonts w:ascii="Calibri" w:hAnsi="Calibri" w:cs="Calibri"/>
                <w:iCs/>
                <w:sz w:val="22"/>
                <w:szCs w:val="22"/>
              </w:rPr>
              <w:t>,</w:t>
            </w:r>
            <w:r>
              <w:rPr>
                <w:rFonts w:ascii="Calibri" w:hAnsi="Calibri" w:cs="Calibri"/>
                <w:iCs/>
                <w:sz w:val="22"/>
                <w:szCs w:val="22"/>
              </w:rPr>
              <w:t>0</w:t>
            </w:r>
            <w:r w:rsidRPr="00E63137">
              <w:rPr>
                <w:rFonts w:ascii="Calibri" w:hAnsi="Calibri" w:cs="Calibri"/>
                <w:iCs/>
                <w:sz w:val="22"/>
                <w:szCs w:val="22"/>
              </w:rPr>
              <w:t>00, non- core funds (FGE)</w:t>
            </w:r>
          </w:p>
        </w:tc>
        <w:tc>
          <w:tcPr>
            <w:tcW w:w="1332" w:type="dxa"/>
          </w:tcPr>
          <w:p w:rsidR="00432A05" w:rsidRPr="00E63137" w:rsidRDefault="00432A05"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432A05" w:rsidRPr="00E63137" w:rsidRDefault="00432A05" w:rsidP="00E63137">
            <w:pPr>
              <w:pStyle w:val="SemEspaamento"/>
              <w:rPr>
                <w:rFonts w:ascii="Calibri" w:hAnsi="Calibri"/>
                <w:iCs/>
                <w:sz w:val="22"/>
                <w:szCs w:val="22"/>
              </w:rPr>
            </w:pPr>
          </w:p>
        </w:tc>
      </w:tr>
      <w:tr w:rsidR="00373D92" w:rsidRPr="00E63137" w:rsidTr="003E000C">
        <w:trPr>
          <w:jc w:val="center"/>
        </w:trPr>
        <w:tc>
          <w:tcPr>
            <w:tcW w:w="1239" w:type="dxa"/>
          </w:tcPr>
          <w:p w:rsidR="00373D92" w:rsidRPr="00E63137" w:rsidRDefault="00373D92" w:rsidP="004925F8">
            <w:pPr>
              <w:pStyle w:val="SemEspaamento"/>
              <w:rPr>
                <w:rFonts w:ascii="Calibri" w:hAnsi="Calibri"/>
                <w:iCs/>
                <w:sz w:val="22"/>
                <w:szCs w:val="22"/>
              </w:rPr>
            </w:pPr>
            <w:r>
              <w:rPr>
                <w:rFonts w:ascii="Calibri" w:hAnsi="Calibri"/>
                <w:iCs/>
                <w:sz w:val="22"/>
                <w:szCs w:val="22"/>
              </w:rPr>
              <w:t xml:space="preserve">Evaluation </w:t>
            </w:r>
            <w:r w:rsidR="004925F8">
              <w:rPr>
                <w:rFonts w:ascii="Calibri" w:hAnsi="Calibri"/>
                <w:iCs/>
                <w:sz w:val="22"/>
                <w:szCs w:val="22"/>
              </w:rPr>
              <w:t>6</w:t>
            </w:r>
            <w:r>
              <w:rPr>
                <w:rFonts w:ascii="Calibri" w:hAnsi="Calibri"/>
                <w:iCs/>
                <w:sz w:val="22"/>
                <w:szCs w:val="22"/>
              </w:rPr>
              <w:t>: UNDAF Final evaluation</w:t>
            </w:r>
          </w:p>
        </w:tc>
        <w:tc>
          <w:tcPr>
            <w:tcW w:w="1355"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Y</w:t>
            </w:r>
          </w:p>
        </w:tc>
        <w:tc>
          <w:tcPr>
            <w:tcW w:w="1474"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 xml:space="preserve">UNDAF Outcomes </w:t>
            </w:r>
            <w:r>
              <w:rPr>
                <w:rFonts w:ascii="Calibri" w:hAnsi="Calibri" w:cs="Calibri"/>
                <w:iCs/>
                <w:sz w:val="22"/>
                <w:szCs w:val="22"/>
              </w:rPr>
              <w:t>all</w:t>
            </w:r>
          </w:p>
          <w:p w:rsidR="00373D92" w:rsidRPr="00E63137" w:rsidRDefault="00373D92" w:rsidP="004A7C15">
            <w:pPr>
              <w:pStyle w:val="SemEspaamento"/>
              <w:rPr>
                <w:rFonts w:ascii="Calibri" w:hAnsi="Calibri" w:cs="Calibri"/>
                <w:iCs/>
                <w:sz w:val="22"/>
                <w:szCs w:val="22"/>
              </w:rPr>
            </w:pPr>
          </w:p>
          <w:p w:rsidR="00373D92" w:rsidRDefault="00373D92" w:rsidP="004A7C15">
            <w:pPr>
              <w:pStyle w:val="SemEspaamento"/>
              <w:rPr>
                <w:rFonts w:ascii="Calibri" w:hAnsi="Calibri" w:cs="Calibri"/>
                <w:iCs/>
                <w:sz w:val="22"/>
                <w:szCs w:val="22"/>
              </w:rPr>
            </w:pPr>
            <w:r w:rsidRPr="00E63137">
              <w:rPr>
                <w:rFonts w:ascii="Calibri" w:hAnsi="Calibri" w:cs="Calibri"/>
                <w:iCs/>
                <w:sz w:val="22"/>
                <w:szCs w:val="22"/>
              </w:rPr>
              <w:t xml:space="preserve">SP Impact </w:t>
            </w:r>
            <w:r>
              <w:rPr>
                <w:rFonts w:ascii="Calibri" w:hAnsi="Calibri" w:cs="Calibri"/>
                <w:iCs/>
                <w:sz w:val="22"/>
                <w:szCs w:val="22"/>
              </w:rPr>
              <w:t>all</w:t>
            </w:r>
          </w:p>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Outcome</w:t>
            </w:r>
            <w:r>
              <w:rPr>
                <w:rFonts w:ascii="Calibri" w:hAnsi="Calibri" w:cs="Calibri"/>
                <w:iCs/>
                <w:sz w:val="22"/>
                <w:szCs w:val="22"/>
              </w:rPr>
              <w:t>s all</w:t>
            </w:r>
            <w:r w:rsidRPr="00E63137">
              <w:rPr>
                <w:rFonts w:ascii="Calibri" w:hAnsi="Calibri" w:cs="Calibri"/>
                <w:iCs/>
                <w:sz w:val="22"/>
                <w:szCs w:val="22"/>
              </w:rPr>
              <w:t xml:space="preserve"> </w:t>
            </w:r>
          </w:p>
        </w:tc>
        <w:tc>
          <w:tcPr>
            <w:tcW w:w="1170"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 xml:space="preserve">Brazil AWP Output </w:t>
            </w:r>
            <w:r>
              <w:rPr>
                <w:rFonts w:ascii="Calibri" w:hAnsi="Calibri" w:cs="Calibri"/>
                <w:iCs/>
                <w:sz w:val="22"/>
                <w:szCs w:val="22"/>
              </w:rPr>
              <w:t>all</w:t>
            </w:r>
          </w:p>
        </w:tc>
        <w:tc>
          <w:tcPr>
            <w:tcW w:w="990"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Brazil CO</w:t>
            </w:r>
          </w:p>
        </w:tc>
        <w:tc>
          <w:tcPr>
            <w:tcW w:w="1080" w:type="dxa"/>
            <w:gridSpan w:val="2"/>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Brazil</w:t>
            </w:r>
          </w:p>
        </w:tc>
        <w:tc>
          <w:tcPr>
            <w:tcW w:w="1062"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Y (</w:t>
            </w:r>
            <w:r>
              <w:rPr>
                <w:rFonts w:ascii="Calibri" w:hAnsi="Calibri" w:cs="Calibri"/>
                <w:iCs/>
                <w:sz w:val="22"/>
                <w:szCs w:val="22"/>
              </w:rPr>
              <w:t>UNCT</w:t>
            </w:r>
            <w:r w:rsidRPr="00E63137">
              <w:rPr>
                <w:rFonts w:ascii="Calibri" w:hAnsi="Calibri" w:cs="Calibri"/>
                <w:iCs/>
                <w:sz w:val="22"/>
                <w:szCs w:val="22"/>
              </w:rPr>
              <w:t>)</w:t>
            </w:r>
          </w:p>
        </w:tc>
        <w:tc>
          <w:tcPr>
            <w:tcW w:w="1482" w:type="dxa"/>
          </w:tcPr>
          <w:p w:rsidR="00373D92" w:rsidRPr="00E63137" w:rsidRDefault="000F01B2" w:rsidP="004A7C15">
            <w:pPr>
              <w:pStyle w:val="SemEspaamento"/>
              <w:rPr>
                <w:rFonts w:ascii="Calibri" w:hAnsi="Calibri" w:cs="Calibri"/>
                <w:iCs/>
                <w:sz w:val="22"/>
                <w:szCs w:val="22"/>
              </w:rPr>
            </w:pPr>
            <w:r>
              <w:rPr>
                <w:rFonts w:ascii="Calibri" w:hAnsi="Calibri" w:cs="Calibri"/>
                <w:iCs/>
                <w:sz w:val="22"/>
                <w:szCs w:val="22"/>
              </w:rPr>
              <w:t>TBD</w:t>
            </w:r>
          </w:p>
        </w:tc>
        <w:tc>
          <w:tcPr>
            <w:tcW w:w="1052" w:type="dxa"/>
          </w:tcPr>
          <w:p w:rsidR="00373D92" w:rsidRPr="00E63137" w:rsidRDefault="00373D92" w:rsidP="00373D92">
            <w:pPr>
              <w:pStyle w:val="SemEspaamento"/>
              <w:rPr>
                <w:rFonts w:ascii="Calibri" w:hAnsi="Calibri" w:cs="Calibri"/>
                <w:iCs/>
                <w:sz w:val="22"/>
                <w:szCs w:val="22"/>
              </w:rPr>
            </w:pPr>
            <w:r>
              <w:rPr>
                <w:rFonts w:ascii="Calibri" w:hAnsi="Calibri" w:cs="Calibri"/>
                <w:iCs/>
                <w:sz w:val="22"/>
                <w:szCs w:val="22"/>
              </w:rPr>
              <w:t>October-December</w:t>
            </w:r>
            <w:r w:rsidRPr="00E63137">
              <w:rPr>
                <w:rFonts w:ascii="Calibri" w:hAnsi="Calibri" w:cs="Calibri"/>
                <w:iCs/>
                <w:sz w:val="22"/>
                <w:szCs w:val="22"/>
              </w:rPr>
              <w:t xml:space="preserve"> 201</w:t>
            </w:r>
            <w:r>
              <w:rPr>
                <w:rFonts w:ascii="Calibri" w:hAnsi="Calibri" w:cs="Calibri"/>
                <w:iCs/>
                <w:sz w:val="22"/>
                <w:szCs w:val="22"/>
              </w:rPr>
              <w:t>6</w:t>
            </w:r>
            <w:r w:rsidRPr="00E63137">
              <w:rPr>
                <w:rFonts w:ascii="Calibri" w:hAnsi="Calibri" w:cs="Calibri"/>
                <w:iCs/>
                <w:sz w:val="22"/>
                <w:szCs w:val="22"/>
              </w:rPr>
              <w:t xml:space="preserve"> </w:t>
            </w:r>
          </w:p>
        </w:tc>
        <w:tc>
          <w:tcPr>
            <w:tcW w:w="1084" w:type="dxa"/>
          </w:tcPr>
          <w:p w:rsidR="00373D92" w:rsidRPr="00E63137" w:rsidRDefault="00373D92" w:rsidP="004A7C15">
            <w:pPr>
              <w:pStyle w:val="SemEspaamento"/>
              <w:rPr>
                <w:rFonts w:ascii="Calibri" w:hAnsi="Calibri" w:cs="Calibri"/>
                <w:iCs/>
                <w:sz w:val="22"/>
                <w:szCs w:val="22"/>
              </w:rPr>
            </w:pPr>
            <w:r>
              <w:rPr>
                <w:rFonts w:ascii="Calibri" w:hAnsi="Calibri" w:cs="Calibri"/>
                <w:iCs/>
                <w:sz w:val="22"/>
                <w:szCs w:val="22"/>
              </w:rPr>
              <w:t>n/a</w:t>
            </w:r>
          </w:p>
        </w:tc>
        <w:tc>
          <w:tcPr>
            <w:tcW w:w="1332" w:type="dxa"/>
          </w:tcPr>
          <w:p w:rsidR="00373D92" w:rsidRPr="00E63137" w:rsidRDefault="00373D92" w:rsidP="004A7C15">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373D92" w:rsidRPr="00E63137" w:rsidRDefault="00373D92" w:rsidP="00E63137">
            <w:pPr>
              <w:pStyle w:val="SemEspaamento"/>
              <w:rPr>
                <w:rFonts w:ascii="Calibri" w:hAnsi="Calibri"/>
                <w:iCs/>
                <w:sz w:val="22"/>
                <w:szCs w:val="22"/>
              </w:rPr>
            </w:pPr>
          </w:p>
        </w:tc>
      </w:tr>
      <w:tr w:rsidR="00E83005" w:rsidRPr="00E63137" w:rsidTr="00E83005">
        <w:trPr>
          <w:trHeight w:val="350"/>
          <w:jc w:val="center"/>
        </w:trPr>
        <w:tc>
          <w:tcPr>
            <w:tcW w:w="1239" w:type="dxa"/>
          </w:tcPr>
          <w:p w:rsidR="00E83005" w:rsidRPr="00E44255" w:rsidRDefault="00E83005" w:rsidP="005029EE">
            <w:pPr>
              <w:pStyle w:val="SemEspaamento"/>
              <w:rPr>
                <w:rFonts w:ascii="Calibri" w:hAnsi="Calibri"/>
                <w:iCs/>
                <w:sz w:val="22"/>
                <w:szCs w:val="22"/>
              </w:rPr>
            </w:pPr>
            <w:r w:rsidRPr="002B768B">
              <w:rPr>
                <w:rFonts w:ascii="Calibri" w:hAnsi="Calibri"/>
                <w:iCs/>
                <w:sz w:val="22"/>
                <w:szCs w:val="22"/>
              </w:rPr>
              <w:t xml:space="preserve">Evaluation </w:t>
            </w:r>
            <w:r>
              <w:rPr>
                <w:rFonts w:ascii="Calibri" w:hAnsi="Calibri"/>
                <w:iCs/>
                <w:sz w:val="22"/>
                <w:szCs w:val="22"/>
              </w:rPr>
              <w:t>3: Final evaluation of Programme “</w:t>
            </w:r>
            <w:r w:rsidRPr="00E44255">
              <w:rPr>
                <w:rFonts w:ascii="Calibri" w:hAnsi="Calibri"/>
                <w:iCs/>
                <w:sz w:val="22"/>
                <w:szCs w:val="22"/>
              </w:rPr>
              <w:t>WEE and Integration into the Value Chain</w:t>
            </w:r>
          </w:p>
          <w:p w:rsidR="00E83005" w:rsidRPr="002B768B" w:rsidRDefault="00E83005" w:rsidP="005029EE">
            <w:pPr>
              <w:pStyle w:val="SemEspaamento"/>
              <w:rPr>
                <w:rFonts w:ascii="Calibri" w:hAnsi="Calibri"/>
                <w:iCs/>
                <w:sz w:val="22"/>
                <w:szCs w:val="22"/>
              </w:rPr>
            </w:pPr>
            <w:r w:rsidRPr="00E44255">
              <w:rPr>
                <w:rFonts w:ascii="Calibri" w:hAnsi="Calibri"/>
                <w:iCs/>
                <w:sz w:val="22"/>
                <w:szCs w:val="22"/>
              </w:rPr>
              <w:t>of TCCC in Brazil</w:t>
            </w:r>
            <w:r>
              <w:rPr>
                <w:rFonts w:ascii="Calibri" w:hAnsi="Calibri"/>
                <w:iCs/>
                <w:sz w:val="22"/>
                <w:szCs w:val="22"/>
              </w:rPr>
              <w:t>”</w:t>
            </w:r>
          </w:p>
        </w:tc>
        <w:tc>
          <w:tcPr>
            <w:tcW w:w="1355" w:type="dxa"/>
          </w:tcPr>
          <w:p w:rsidR="00E83005" w:rsidRPr="002B768B" w:rsidRDefault="00E83005" w:rsidP="005029EE">
            <w:pPr>
              <w:pStyle w:val="SemEspaamento"/>
              <w:rPr>
                <w:rFonts w:ascii="Calibri" w:hAnsi="Calibri"/>
                <w:iCs/>
                <w:sz w:val="22"/>
                <w:szCs w:val="22"/>
              </w:rPr>
            </w:pPr>
            <w:r>
              <w:rPr>
                <w:rFonts w:ascii="Calibri" w:hAnsi="Calibri"/>
                <w:iCs/>
                <w:sz w:val="22"/>
                <w:szCs w:val="22"/>
              </w:rPr>
              <w:t>Y</w:t>
            </w:r>
          </w:p>
        </w:tc>
        <w:tc>
          <w:tcPr>
            <w:tcW w:w="1474" w:type="dxa"/>
          </w:tcPr>
          <w:p w:rsidR="00E83005" w:rsidRPr="00E63137" w:rsidRDefault="00E83005" w:rsidP="005029EE">
            <w:pPr>
              <w:pStyle w:val="SemEspaamento"/>
              <w:rPr>
                <w:rFonts w:ascii="Calibri" w:hAnsi="Calibri" w:cs="Calibri"/>
                <w:iCs/>
                <w:sz w:val="22"/>
                <w:szCs w:val="22"/>
              </w:rPr>
            </w:pPr>
            <w:r w:rsidRPr="00E63137">
              <w:rPr>
                <w:rFonts w:ascii="Calibri" w:hAnsi="Calibri" w:cs="Calibri"/>
                <w:iCs/>
                <w:sz w:val="22"/>
                <w:szCs w:val="22"/>
              </w:rPr>
              <w:t>UNDAF Outcomes 1.1, 1.2</w:t>
            </w:r>
            <w:r>
              <w:rPr>
                <w:rFonts w:ascii="Calibri" w:hAnsi="Calibri" w:cs="Calibri"/>
                <w:iCs/>
                <w:sz w:val="22"/>
                <w:szCs w:val="22"/>
              </w:rPr>
              <w:t xml:space="preserve"> and 2.3</w:t>
            </w:r>
          </w:p>
          <w:p w:rsidR="00E83005" w:rsidRPr="00E63137" w:rsidRDefault="00E83005" w:rsidP="005029EE">
            <w:pPr>
              <w:pStyle w:val="SemEspaamento"/>
              <w:rPr>
                <w:rFonts w:ascii="Calibri" w:hAnsi="Calibri" w:cs="Calibri"/>
                <w:iCs/>
                <w:sz w:val="22"/>
                <w:szCs w:val="22"/>
              </w:rPr>
            </w:pPr>
          </w:p>
          <w:p w:rsidR="00E83005" w:rsidRPr="00E63137" w:rsidRDefault="00E83005" w:rsidP="005029EE">
            <w:pPr>
              <w:pStyle w:val="SemEspaamento"/>
              <w:rPr>
                <w:rFonts w:ascii="Calibri" w:hAnsi="Calibri" w:cs="Calibri"/>
                <w:iCs/>
                <w:sz w:val="22"/>
                <w:szCs w:val="22"/>
              </w:rPr>
            </w:pPr>
            <w:r w:rsidRPr="00E63137">
              <w:rPr>
                <w:rFonts w:ascii="Calibri" w:hAnsi="Calibri" w:cs="Calibri"/>
                <w:iCs/>
                <w:sz w:val="22"/>
                <w:szCs w:val="22"/>
              </w:rPr>
              <w:t>SP Impact</w:t>
            </w:r>
            <w:r>
              <w:rPr>
                <w:rFonts w:ascii="Calibri" w:hAnsi="Calibri" w:cs="Calibri"/>
                <w:iCs/>
                <w:sz w:val="22"/>
                <w:szCs w:val="22"/>
              </w:rPr>
              <w:t>: 2</w:t>
            </w:r>
            <w:r w:rsidRPr="00E63137">
              <w:rPr>
                <w:rFonts w:ascii="Calibri" w:hAnsi="Calibri" w:cs="Calibri"/>
                <w:iCs/>
                <w:sz w:val="22"/>
                <w:szCs w:val="22"/>
              </w:rPr>
              <w:t xml:space="preserve">  Outcome</w:t>
            </w:r>
            <w:r>
              <w:rPr>
                <w:rFonts w:ascii="Calibri" w:hAnsi="Calibri" w:cs="Calibri"/>
                <w:iCs/>
                <w:sz w:val="22"/>
                <w:szCs w:val="22"/>
              </w:rPr>
              <w:t>s: 2.1 and 2.2</w:t>
            </w:r>
          </w:p>
        </w:tc>
        <w:tc>
          <w:tcPr>
            <w:tcW w:w="1170" w:type="dxa"/>
          </w:tcPr>
          <w:p w:rsidR="00E83005" w:rsidRPr="00E63137" w:rsidRDefault="00E83005" w:rsidP="005029EE">
            <w:pPr>
              <w:pStyle w:val="SemEspaamento"/>
              <w:rPr>
                <w:rFonts w:ascii="Calibri" w:hAnsi="Calibri" w:cs="Calibri"/>
                <w:iCs/>
                <w:sz w:val="22"/>
                <w:szCs w:val="22"/>
              </w:rPr>
            </w:pPr>
            <w:r w:rsidRPr="00E63137">
              <w:rPr>
                <w:rFonts w:ascii="Calibri" w:hAnsi="Calibri" w:cs="Calibri"/>
                <w:iCs/>
                <w:sz w:val="22"/>
                <w:szCs w:val="22"/>
              </w:rPr>
              <w:t>Brazil AWP Output</w:t>
            </w:r>
            <w:r>
              <w:rPr>
                <w:rFonts w:ascii="Calibri" w:hAnsi="Calibri" w:cs="Calibri"/>
                <w:iCs/>
                <w:sz w:val="22"/>
                <w:szCs w:val="22"/>
              </w:rPr>
              <w:t>: 2.1.1 and 2.2.2</w:t>
            </w:r>
          </w:p>
        </w:tc>
        <w:tc>
          <w:tcPr>
            <w:tcW w:w="990" w:type="dxa"/>
          </w:tcPr>
          <w:p w:rsidR="00E83005" w:rsidRPr="00E63137" w:rsidRDefault="00E83005" w:rsidP="00E83005">
            <w:pPr>
              <w:pStyle w:val="SemEspaamento"/>
              <w:rPr>
                <w:rFonts w:ascii="Calibri" w:hAnsi="Calibri" w:cs="Calibri"/>
                <w:iCs/>
                <w:sz w:val="22"/>
                <w:szCs w:val="22"/>
              </w:rPr>
            </w:pPr>
            <w:r>
              <w:rPr>
                <w:rFonts w:ascii="Calibri" w:hAnsi="Calibri" w:cs="Calibri"/>
                <w:iCs/>
                <w:sz w:val="22"/>
                <w:szCs w:val="22"/>
              </w:rPr>
              <w:t xml:space="preserve">Programme Division </w:t>
            </w:r>
          </w:p>
        </w:tc>
        <w:tc>
          <w:tcPr>
            <w:tcW w:w="1013" w:type="dxa"/>
          </w:tcPr>
          <w:p w:rsidR="00E83005" w:rsidRPr="00E63137" w:rsidRDefault="00E83005" w:rsidP="005029EE">
            <w:pPr>
              <w:pStyle w:val="SemEspaamento"/>
              <w:rPr>
                <w:rFonts w:ascii="Calibri" w:hAnsi="Calibri" w:cs="Calibri"/>
                <w:iCs/>
                <w:sz w:val="22"/>
                <w:szCs w:val="22"/>
              </w:rPr>
            </w:pPr>
            <w:r>
              <w:rPr>
                <w:rFonts w:ascii="Calibri" w:hAnsi="Calibri" w:cs="Calibri"/>
                <w:iCs/>
                <w:sz w:val="22"/>
                <w:szCs w:val="22"/>
              </w:rPr>
              <w:t>HQ</w:t>
            </w:r>
          </w:p>
        </w:tc>
        <w:tc>
          <w:tcPr>
            <w:tcW w:w="1129" w:type="dxa"/>
            <w:gridSpan w:val="2"/>
          </w:tcPr>
          <w:p w:rsidR="00E83005" w:rsidRPr="00E63137" w:rsidRDefault="00E83005" w:rsidP="005029EE">
            <w:pPr>
              <w:pStyle w:val="SemEspaamento"/>
              <w:rPr>
                <w:rFonts w:ascii="Calibri" w:hAnsi="Calibri" w:cs="Calibri"/>
                <w:iCs/>
                <w:sz w:val="22"/>
                <w:szCs w:val="22"/>
              </w:rPr>
            </w:pPr>
            <w:r>
              <w:rPr>
                <w:rFonts w:ascii="Calibri" w:hAnsi="Calibri" w:cs="Calibri"/>
                <w:iCs/>
                <w:sz w:val="22"/>
                <w:szCs w:val="22"/>
              </w:rPr>
              <w:t>N</w:t>
            </w:r>
            <w:r w:rsidRPr="00E63137">
              <w:rPr>
                <w:rFonts w:ascii="Calibri" w:hAnsi="Calibri" w:cs="Calibri"/>
                <w:iCs/>
                <w:sz w:val="22"/>
                <w:szCs w:val="22"/>
              </w:rPr>
              <w:t xml:space="preserve"> </w:t>
            </w:r>
          </w:p>
        </w:tc>
        <w:tc>
          <w:tcPr>
            <w:tcW w:w="1482" w:type="dxa"/>
          </w:tcPr>
          <w:p w:rsidR="00E83005" w:rsidRPr="00E63137" w:rsidRDefault="00E83005" w:rsidP="005029EE">
            <w:pPr>
              <w:pStyle w:val="SemEspaamento"/>
              <w:rPr>
                <w:rFonts w:ascii="Calibri" w:hAnsi="Calibri" w:cs="Calibri"/>
                <w:iCs/>
                <w:sz w:val="22"/>
                <w:szCs w:val="22"/>
              </w:rPr>
            </w:pPr>
            <w:r>
              <w:rPr>
                <w:rFonts w:ascii="Calibri" w:hAnsi="Calibri" w:cs="Calibri"/>
                <w:iCs/>
                <w:sz w:val="22"/>
                <w:szCs w:val="22"/>
              </w:rPr>
              <w:t>ICCB, IBAM, IPSOS</w:t>
            </w:r>
          </w:p>
        </w:tc>
        <w:tc>
          <w:tcPr>
            <w:tcW w:w="1052" w:type="dxa"/>
          </w:tcPr>
          <w:p w:rsidR="00E83005" w:rsidRPr="00E63137" w:rsidRDefault="00E83005" w:rsidP="00E83005">
            <w:pPr>
              <w:pStyle w:val="SemEspaamento"/>
              <w:rPr>
                <w:rFonts w:ascii="Calibri" w:hAnsi="Calibri" w:cs="Calibri"/>
                <w:iCs/>
                <w:sz w:val="22"/>
                <w:szCs w:val="22"/>
              </w:rPr>
            </w:pPr>
            <w:r>
              <w:rPr>
                <w:rFonts w:ascii="Calibri" w:hAnsi="Calibri" w:cs="Calibri"/>
                <w:iCs/>
                <w:sz w:val="22"/>
                <w:szCs w:val="22"/>
              </w:rPr>
              <w:t>May-August</w:t>
            </w:r>
            <w:r w:rsidRPr="00E63137">
              <w:rPr>
                <w:rFonts w:ascii="Calibri" w:hAnsi="Calibri" w:cs="Calibri"/>
                <w:iCs/>
                <w:sz w:val="22"/>
                <w:szCs w:val="22"/>
              </w:rPr>
              <w:t xml:space="preserve"> 201</w:t>
            </w:r>
            <w:r>
              <w:rPr>
                <w:rFonts w:ascii="Calibri" w:hAnsi="Calibri" w:cs="Calibri"/>
                <w:iCs/>
                <w:sz w:val="22"/>
                <w:szCs w:val="22"/>
              </w:rPr>
              <w:t>6</w:t>
            </w:r>
            <w:r w:rsidRPr="00E63137">
              <w:rPr>
                <w:rFonts w:ascii="Calibri" w:hAnsi="Calibri" w:cs="Calibri"/>
                <w:iCs/>
                <w:sz w:val="22"/>
                <w:szCs w:val="22"/>
              </w:rPr>
              <w:t xml:space="preserve"> </w:t>
            </w:r>
          </w:p>
        </w:tc>
        <w:tc>
          <w:tcPr>
            <w:tcW w:w="1084" w:type="dxa"/>
          </w:tcPr>
          <w:p w:rsidR="00E83005" w:rsidRPr="00E63137" w:rsidRDefault="00E83005" w:rsidP="00E83005">
            <w:pPr>
              <w:pStyle w:val="SemEspaamento"/>
              <w:rPr>
                <w:rFonts w:ascii="Calibri" w:hAnsi="Calibri" w:cs="Calibri"/>
                <w:iCs/>
                <w:sz w:val="22"/>
                <w:szCs w:val="22"/>
              </w:rPr>
            </w:pPr>
            <w:r w:rsidRPr="00E63137">
              <w:rPr>
                <w:rFonts w:ascii="Calibri" w:hAnsi="Calibri" w:cs="Calibri"/>
                <w:iCs/>
                <w:sz w:val="22"/>
                <w:szCs w:val="22"/>
              </w:rPr>
              <w:t>US$</w:t>
            </w:r>
            <w:r>
              <w:rPr>
                <w:rFonts w:ascii="Calibri" w:hAnsi="Calibri" w:cs="Calibri"/>
                <w:iCs/>
                <w:sz w:val="22"/>
                <w:szCs w:val="22"/>
              </w:rPr>
              <w:t>5</w:t>
            </w:r>
            <w:r>
              <w:rPr>
                <w:rFonts w:ascii="Calibri" w:hAnsi="Calibri" w:cs="Calibri"/>
                <w:iCs/>
                <w:sz w:val="22"/>
                <w:szCs w:val="22"/>
              </w:rPr>
              <w:t>0</w:t>
            </w:r>
            <w:r w:rsidRPr="00E63137">
              <w:rPr>
                <w:rFonts w:ascii="Calibri" w:hAnsi="Calibri" w:cs="Calibri"/>
                <w:iCs/>
                <w:sz w:val="22"/>
                <w:szCs w:val="22"/>
              </w:rPr>
              <w:t>,</w:t>
            </w:r>
            <w:r>
              <w:rPr>
                <w:rFonts w:ascii="Calibri" w:hAnsi="Calibri" w:cs="Calibri"/>
                <w:iCs/>
                <w:sz w:val="22"/>
                <w:szCs w:val="22"/>
              </w:rPr>
              <w:t>0</w:t>
            </w:r>
            <w:r w:rsidRPr="00E63137">
              <w:rPr>
                <w:rFonts w:ascii="Calibri" w:hAnsi="Calibri" w:cs="Calibri"/>
                <w:iCs/>
                <w:sz w:val="22"/>
                <w:szCs w:val="22"/>
              </w:rPr>
              <w:t xml:space="preserve">00, </w:t>
            </w:r>
            <w:r>
              <w:rPr>
                <w:rFonts w:ascii="Calibri" w:hAnsi="Calibri" w:cs="Calibri"/>
                <w:iCs/>
                <w:sz w:val="22"/>
                <w:szCs w:val="22"/>
              </w:rPr>
              <w:t>non-</w:t>
            </w:r>
            <w:r w:rsidRPr="00E63137">
              <w:rPr>
                <w:rFonts w:ascii="Calibri" w:hAnsi="Calibri" w:cs="Calibri"/>
                <w:iCs/>
                <w:sz w:val="22"/>
                <w:szCs w:val="22"/>
              </w:rPr>
              <w:t>core funds</w:t>
            </w:r>
            <w:r>
              <w:rPr>
                <w:rFonts w:ascii="Calibri" w:hAnsi="Calibri" w:cs="Calibri"/>
                <w:iCs/>
                <w:sz w:val="22"/>
                <w:szCs w:val="22"/>
              </w:rPr>
              <w:t xml:space="preserve"> (TCCC)</w:t>
            </w:r>
          </w:p>
        </w:tc>
        <w:tc>
          <w:tcPr>
            <w:tcW w:w="1332" w:type="dxa"/>
          </w:tcPr>
          <w:p w:rsidR="00E83005" w:rsidRPr="00E63137" w:rsidRDefault="00E83005" w:rsidP="005029EE">
            <w:pPr>
              <w:pStyle w:val="SemEspaamento"/>
              <w:rPr>
                <w:rFonts w:ascii="Calibri" w:hAnsi="Calibri" w:cs="Calibri"/>
                <w:iCs/>
                <w:sz w:val="22"/>
                <w:szCs w:val="22"/>
              </w:rPr>
            </w:pPr>
            <w:r w:rsidRPr="00E63137">
              <w:rPr>
                <w:rFonts w:ascii="Calibri" w:hAnsi="Calibri" w:cs="Calibri"/>
                <w:iCs/>
                <w:sz w:val="22"/>
                <w:szCs w:val="22"/>
              </w:rPr>
              <w:t>Planned</w:t>
            </w:r>
          </w:p>
        </w:tc>
        <w:tc>
          <w:tcPr>
            <w:tcW w:w="1080" w:type="dxa"/>
          </w:tcPr>
          <w:p w:rsidR="00E83005" w:rsidRPr="00E63137" w:rsidRDefault="00E83005" w:rsidP="005029EE">
            <w:pPr>
              <w:pStyle w:val="SemEspaamento"/>
              <w:rPr>
                <w:rFonts w:ascii="Calibri" w:hAnsi="Calibri"/>
                <w:i/>
                <w:sz w:val="22"/>
                <w:szCs w:val="22"/>
              </w:rPr>
            </w:pPr>
          </w:p>
        </w:tc>
      </w:tr>
      <w:tr w:rsidR="00E83005" w:rsidRPr="00E63137" w:rsidTr="003E000C">
        <w:trPr>
          <w:jc w:val="center"/>
        </w:trPr>
        <w:tc>
          <w:tcPr>
            <w:tcW w:w="1239" w:type="dxa"/>
          </w:tcPr>
          <w:p w:rsidR="00E83005" w:rsidRDefault="00E83005" w:rsidP="004925F8">
            <w:pPr>
              <w:pStyle w:val="SemEspaamento"/>
              <w:rPr>
                <w:rFonts w:ascii="Calibri" w:hAnsi="Calibri"/>
                <w:iCs/>
                <w:sz w:val="22"/>
                <w:szCs w:val="22"/>
              </w:rPr>
            </w:pPr>
          </w:p>
        </w:tc>
        <w:tc>
          <w:tcPr>
            <w:tcW w:w="1355" w:type="dxa"/>
          </w:tcPr>
          <w:p w:rsidR="00E83005" w:rsidRPr="00E63137" w:rsidRDefault="00E83005" w:rsidP="004A7C15">
            <w:pPr>
              <w:pStyle w:val="SemEspaamento"/>
              <w:rPr>
                <w:rFonts w:ascii="Calibri" w:hAnsi="Calibri" w:cs="Calibri"/>
                <w:iCs/>
                <w:sz w:val="22"/>
                <w:szCs w:val="22"/>
              </w:rPr>
            </w:pPr>
          </w:p>
        </w:tc>
        <w:tc>
          <w:tcPr>
            <w:tcW w:w="1474" w:type="dxa"/>
          </w:tcPr>
          <w:p w:rsidR="00E83005" w:rsidRPr="00E63137" w:rsidRDefault="00E83005" w:rsidP="004A7C15">
            <w:pPr>
              <w:pStyle w:val="SemEspaamento"/>
              <w:rPr>
                <w:rFonts w:ascii="Calibri" w:hAnsi="Calibri" w:cs="Calibri"/>
                <w:iCs/>
                <w:sz w:val="22"/>
                <w:szCs w:val="22"/>
              </w:rPr>
            </w:pPr>
          </w:p>
        </w:tc>
        <w:tc>
          <w:tcPr>
            <w:tcW w:w="1170" w:type="dxa"/>
          </w:tcPr>
          <w:p w:rsidR="00E83005" w:rsidRPr="00E63137" w:rsidRDefault="00E83005" w:rsidP="004A7C15">
            <w:pPr>
              <w:pStyle w:val="SemEspaamento"/>
              <w:rPr>
                <w:rFonts w:ascii="Calibri" w:hAnsi="Calibri" w:cs="Calibri"/>
                <w:iCs/>
                <w:sz w:val="22"/>
                <w:szCs w:val="22"/>
              </w:rPr>
            </w:pPr>
          </w:p>
        </w:tc>
        <w:tc>
          <w:tcPr>
            <w:tcW w:w="990" w:type="dxa"/>
          </w:tcPr>
          <w:p w:rsidR="00E83005" w:rsidRPr="00E63137" w:rsidRDefault="00E83005" w:rsidP="004A7C15">
            <w:pPr>
              <w:pStyle w:val="SemEspaamento"/>
              <w:rPr>
                <w:rFonts w:ascii="Calibri" w:hAnsi="Calibri" w:cs="Calibri"/>
                <w:iCs/>
                <w:sz w:val="22"/>
                <w:szCs w:val="22"/>
              </w:rPr>
            </w:pPr>
          </w:p>
        </w:tc>
        <w:tc>
          <w:tcPr>
            <w:tcW w:w="1080" w:type="dxa"/>
            <w:gridSpan w:val="2"/>
          </w:tcPr>
          <w:p w:rsidR="00E83005" w:rsidRPr="00E63137" w:rsidRDefault="00E83005" w:rsidP="004A7C15">
            <w:pPr>
              <w:pStyle w:val="SemEspaamento"/>
              <w:rPr>
                <w:rFonts w:ascii="Calibri" w:hAnsi="Calibri" w:cs="Calibri"/>
                <w:iCs/>
                <w:sz w:val="22"/>
                <w:szCs w:val="22"/>
              </w:rPr>
            </w:pPr>
          </w:p>
        </w:tc>
        <w:tc>
          <w:tcPr>
            <w:tcW w:w="1062" w:type="dxa"/>
          </w:tcPr>
          <w:p w:rsidR="00E83005" w:rsidRPr="00E63137" w:rsidRDefault="00E83005" w:rsidP="004A7C15">
            <w:pPr>
              <w:pStyle w:val="SemEspaamento"/>
              <w:rPr>
                <w:rFonts w:ascii="Calibri" w:hAnsi="Calibri" w:cs="Calibri"/>
                <w:iCs/>
                <w:sz w:val="22"/>
                <w:szCs w:val="22"/>
              </w:rPr>
            </w:pPr>
          </w:p>
        </w:tc>
        <w:tc>
          <w:tcPr>
            <w:tcW w:w="1482" w:type="dxa"/>
          </w:tcPr>
          <w:p w:rsidR="00E83005" w:rsidRDefault="00E83005" w:rsidP="004A7C15">
            <w:pPr>
              <w:pStyle w:val="SemEspaamento"/>
              <w:rPr>
                <w:rFonts w:ascii="Calibri" w:hAnsi="Calibri" w:cs="Calibri"/>
                <w:iCs/>
                <w:sz w:val="22"/>
                <w:szCs w:val="22"/>
              </w:rPr>
            </w:pPr>
          </w:p>
        </w:tc>
        <w:tc>
          <w:tcPr>
            <w:tcW w:w="1052" w:type="dxa"/>
          </w:tcPr>
          <w:p w:rsidR="00E83005" w:rsidRDefault="00E83005" w:rsidP="00373D92">
            <w:pPr>
              <w:pStyle w:val="SemEspaamento"/>
              <w:rPr>
                <w:rFonts w:ascii="Calibri" w:hAnsi="Calibri" w:cs="Calibri"/>
                <w:iCs/>
                <w:sz w:val="22"/>
                <w:szCs w:val="22"/>
              </w:rPr>
            </w:pPr>
          </w:p>
        </w:tc>
        <w:tc>
          <w:tcPr>
            <w:tcW w:w="1084" w:type="dxa"/>
          </w:tcPr>
          <w:p w:rsidR="00E83005" w:rsidRDefault="00E83005" w:rsidP="004A7C15">
            <w:pPr>
              <w:pStyle w:val="SemEspaamento"/>
              <w:rPr>
                <w:rFonts w:ascii="Calibri" w:hAnsi="Calibri" w:cs="Calibri"/>
                <w:iCs/>
                <w:sz w:val="22"/>
                <w:szCs w:val="22"/>
              </w:rPr>
            </w:pPr>
          </w:p>
        </w:tc>
        <w:tc>
          <w:tcPr>
            <w:tcW w:w="1332" w:type="dxa"/>
          </w:tcPr>
          <w:p w:rsidR="00E83005" w:rsidRPr="00E63137" w:rsidRDefault="00E83005" w:rsidP="004A7C15">
            <w:pPr>
              <w:pStyle w:val="SemEspaamento"/>
              <w:rPr>
                <w:rFonts w:ascii="Calibri" w:hAnsi="Calibri" w:cs="Calibri"/>
                <w:iCs/>
                <w:sz w:val="22"/>
                <w:szCs w:val="22"/>
              </w:rPr>
            </w:pPr>
          </w:p>
        </w:tc>
        <w:tc>
          <w:tcPr>
            <w:tcW w:w="1080" w:type="dxa"/>
          </w:tcPr>
          <w:p w:rsidR="00E83005" w:rsidRPr="00E63137" w:rsidRDefault="00E83005" w:rsidP="00E63137">
            <w:pPr>
              <w:pStyle w:val="SemEspaamento"/>
              <w:rPr>
                <w:rFonts w:ascii="Calibri" w:hAnsi="Calibri"/>
                <w:iCs/>
                <w:sz w:val="22"/>
                <w:szCs w:val="22"/>
              </w:rPr>
            </w:pPr>
          </w:p>
        </w:tc>
      </w:tr>
    </w:tbl>
    <w:p w:rsidR="003E000C" w:rsidRPr="00E5471E" w:rsidRDefault="003E000C" w:rsidP="003E000C">
      <w:pPr>
        <w:pStyle w:val="Ttulo1"/>
        <w:tabs>
          <w:tab w:val="left" w:pos="0"/>
        </w:tabs>
        <w:rPr>
          <w:rFonts w:ascii="Calibri" w:hAnsi="Calibri"/>
          <w:color w:val="auto"/>
          <w:sz w:val="24"/>
          <w:szCs w:val="24"/>
          <w:lang w:val="fr-ML"/>
        </w:rPr>
      </w:pPr>
      <w:r>
        <w:rPr>
          <w:rFonts w:ascii="Calibri" w:hAnsi="Calibri"/>
          <w:color w:val="auto"/>
          <w:sz w:val="20"/>
          <w:szCs w:val="20"/>
          <w:lang w:val="fr-ML"/>
        </w:rPr>
        <w:tab/>
      </w:r>
      <w:r w:rsidRPr="00E5471E">
        <w:rPr>
          <w:rFonts w:ascii="Calibri" w:hAnsi="Calibri"/>
          <w:color w:val="auto"/>
          <w:sz w:val="24"/>
          <w:szCs w:val="24"/>
          <w:lang w:val="fr-ML"/>
        </w:rPr>
        <w:t>Evaluation Justification Matrix</w:t>
      </w:r>
    </w:p>
    <w:p w:rsidR="003E000C" w:rsidRPr="00B2038C" w:rsidRDefault="003E000C" w:rsidP="003E000C">
      <w:pPr>
        <w:tabs>
          <w:tab w:val="left" w:pos="0"/>
        </w:tabs>
        <w:rPr>
          <w:rFonts w:ascii="Calibri" w:hAnsi="Calibri"/>
          <w:sz w:val="20"/>
          <w:szCs w:val="20"/>
          <w:lang w:val="fr-M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2925"/>
        <w:gridCol w:w="2925"/>
        <w:gridCol w:w="2925"/>
      </w:tblGrid>
      <w:tr w:rsidR="003E000C" w:rsidRPr="00E5471E" w:rsidTr="00713EDD">
        <w:tc>
          <w:tcPr>
            <w:tcW w:w="2925" w:type="dxa"/>
            <w:shd w:val="clear" w:color="auto" w:fill="C4BC96"/>
          </w:tcPr>
          <w:p w:rsidR="003E000C" w:rsidRPr="00E5471E" w:rsidRDefault="003E000C" w:rsidP="00713EDD">
            <w:pPr>
              <w:tabs>
                <w:tab w:val="left" w:pos="0"/>
              </w:tabs>
              <w:rPr>
                <w:rFonts w:ascii="Calibri" w:hAnsi="Calibri"/>
                <w:b/>
                <w:sz w:val="22"/>
                <w:szCs w:val="22"/>
              </w:rPr>
            </w:pPr>
            <w:r w:rsidRPr="00E5471E">
              <w:rPr>
                <w:rFonts w:ascii="Calibri" w:hAnsi="Calibri"/>
                <w:b/>
                <w:sz w:val="22"/>
                <w:szCs w:val="22"/>
              </w:rPr>
              <w:t>List of selected evaluation</w:t>
            </w:r>
          </w:p>
        </w:tc>
        <w:tc>
          <w:tcPr>
            <w:tcW w:w="2925" w:type="dxa"/>
            <w:shd w:val="clear" w:color="auto" w:fill="C4BC96"/>
          </w:tcPr>
          <w:p w:rsidR="003E000C" w:rsidRPr="00E5471E" w:rsidRDefault="003E000C" w:rsidP="00713EDD">
            <w:pPr>
              <w:tabs>
                <w:tab w:val="left" w:pos="0"/>
              </w:tabs>
              <w:rPr>
                <w:rFonts w:ascii="Calibri" w:hAnsi="Calibri"/>
                <w:b/>
                <w:sz w:val="22"/>
                <w:szCs w:val="22"/>
              </w:rPr>
            </w:pPr>
            <w:r w:rsidRPr="00E5471E">
              <w:rPr>
                <w:rFonts w:ascii="Calibri" w:hAnsi="Calibri"/>
                <w:b/>
                <w:sz w:val="22"/>
                <w:szCs w:val="22"/>
              </w:rPr>
              <w:t>Criteria used for the selection</w:t>
            </w:r>
          </w:p>
        </w:tc>
        <w:tc>
          <w:tcPr>
            <w:tcW w:w="2925" w:type="dxa"/>
            <w:shd w:val="clear" w:color="auto" w:fill="C4BC96"/>
          </w:tcPr>
          <w:p w:rsidR="003E000C" w:rsidRPr="00E5471E" w:rsidRDefault="003E000C" w:rsidP="00713EDD">
            <w:pPr>
              <w:tabs>
                <w:tab w:val="left" w:pos="0"/>
              </w:tabs>
              <w:rPr>
                <w:rFonts w:ascii="Calibri" w:hAnsi="Calibri"/>
                <w:b/>
                <w:sz w:val="22"/>
                <w:szCs w:val="22"/>
              </w:rPr>
            </w:pPr>
            <w:r w:rsidRPr="00E5471E">
              <w:rPr>
                <w:rFonts w:ascii="Calibri" w:hAnsi="Calibri"/>
                <w:b/>
                <w:sz w:val="22"/>
                <w:szCs w:val="22"/>
              </w:rPr>
              <w:t>Potential evaluability</w:t>
            </w:r>
          </w:p>
        </w:tc>
        <w:tc>
          <w:tcPr>
            <w:tcW w:w="2925" w:type="dxa"/>
            <w:shd w:val="clear" w:color="auto" w:fill="C4BC96"/>
          </w:tcPr>
          <w:p w:rsidR="003E000C" w:rsidRPr="00E5471E" w:rsidRDefault="003E000C" w:rsidP="00713EDD">
            <w:pPr>
              <w:tabs>
                <w:tab w:val="left" w:pos="0"/>
              </w:tabs>
              <w:rPr>
                <w:rFonts w:ascii="Calibri" w:hAnsi="Calibri"/>
                <w:b/>
                <w:sz w:val="22"/>
                <w:szCs w:val="22"/>
              </w:rPr>
            </w:pPr>
            <w:r w:rsidRPr="00E5471E">
              <w:rPr>
                <w:rFonts w:ascii="Calibri" w:hAnsi="Calibri"/>
                <w:b/>
                <w:sz w:val="22"/>
                <w:szCs w:val="22"/>
              </w:rPr>
              <w:t>Intended use of evaluation findings</w:t>
            </w:r>
          </w:p>
        </w:tc>
      </w:tr>
      <w:tr w:rsidR="00B06EDA" w:rsidRPr="00E5471E" w:rsidTr="00713EDD">
        <w:tc>
          <w:tcPr>
            <w:tcW w:w="2925" w:type="dxa"/>
          </w:tcPr>
          <w:p w:rsidR="00B06EDA" w:rsidRPr="00E5471E" w:rsidRDefault="00B06EDA" w:rsidP="00713EDD">
            <w:pPr>
              <w:tabs>
                <w:tab w:val="left" w:pos="0"/>
              </w:tabs>
              <w:rPr>
                <w:rFonts w:ascii="Calibri" w:hAnsi="Calibri"/>
                <w:b/>
                <w:sz w:val="22"/>
                <w:szCs w:val="22"/>
              </w:rPr>
            </w:pPr>
            <w:r w:rsidRPr="009D665E">
              <w:rPr>
                <w:rFonts w:ascii="Calibri" w:hAnsi="Calibri"/>
                <w:iCs/>
                <w:sz w:val="22"/>
                <w:szCs w:val="22"/>
              </w:rPr>
              <w:t>Final evaluation of Programme “Education for women’s rights: disseminating knowledge about the Maria da Penha Act and how to use it”</w:t>
            </w:r>
          </w:p>
        </w:tc>
        <w:tc>
          <w:tcPr>
            <w:tcW w:w="2925" w:type="dxa"/>
          </w:tcPr>
          <w:p w:rsidR="00B06EDA" w:rsidRPr="001B3570" w:rsidRDefault="00B06EDA" w:rsidP="001B3570">
            <w:pPr>
              <w:tabs>
                <w:tab w:val="left" w:pos="0"/>
              </w:tabs>
              <w:rPr>
                <w:rFonts w:ascii="Calibri" w:hAnsi="Calibri"/>
                <w:bCs/>
                <w:sz w:val="22"/>
                <w:szCs w:val="22"/>
              </w:rPr>
            </w:pPr>
            <w:r w:rsidRPr="001B3570">
              <w:rPr>
                <w:rFonts w:ascii="Calibri" w:hAnsi="Calibri"/>
                <w:bCs/>
                <w:sz w:val="22"/>
                <w:szCs w:val="22"/>
              </w:rPr>
              <w:t>Mandatory evaluation per request of donor.</w:t>
            </w:r>
          </w:p>
          <w:p w:rsidR="00B06EDA" w:rsidRPr="001B3570" w:rsidRDefault="00B06EDA" w:rsidP="001B3570">
            <w:pPr>
              <w:tabs>
                <w:tab w:val="left" w:pos="0"/>
              </w:tabs>
              <w:rPr>
                <w:rFonts w:ascii="Calibri" w:hAnsi="Calibri"/>
                <w:bCs/>
                <w:sz w:val="22"/>
                <w:szCs w:val="22"/>
              </w:rPr>
            </w:pPr>
          </w:p>
        </w:tc>
        <w:tc>
          <w:tcPr>
            <w:tcW w:w="2925" w:type="dxa"/>
          </w:tcPr>
          <w:p w:rsidR="00B06EDA" w:rsidRDefault="00B06EDA">
            <w:r w:rsidRPr="00B54751">
              <w:rPr>
                <w:rFonts w:ascii="Calibri" w:hAnsi="Calibri"/>
                <w:bCs/>
                <w:sz w:val="22"/>
                <w:szCs w:val="22"/>
              </w:rPr>
              <w:t>TBD</w:t>
            </w:r>
          </w:p>
        </w:tc>
        <w:tc>
          <w:tcPr>
            <w:tcW w:w="2925" w:type="dxa"/>
          </w:tcPr>
          <w:p w:rsidR="00B06EDA" w:rsidRPr="0047537D" w:rsidRDefault="00B06EDA" w:rsidP="00713EDD">
            <w:pPr>
              <w:tabs>
                <w:tab w:val="left" w:pos="0"/>
              </w:tabs>
              <w:rPr>
                <w:rFonts w:ascii="Calibri" w:hAnsi="Calibri"/>
                <w:bCs/>
                <w:sz w:val="22"/>
                <w:szCs w:val="22"/>
              </w:rPr>
            </w:pPr>
            <w:r w:rsidRPr="0047537D">
              <w:rPr>
                <w:rFonts w:ascii="Calibri" w:hAnsi="Calibri"/>
                <w:bCs/>
                <w:sz w:val="22"/>
                <w:szCs w:val="22"/>
              </w:rPr>
              <w:t>To support the formulation of new programmatic activities and to generate accountability.</w:t>
            </w:r>
          </w:p>
        </w:tc>
      </w:tr>
      <w:tr w:rsidR="00B06EDA" w:rsidRPr="00E5471E" w:rsidTr="00713EDD">
        <w:tc>
          <w:tcPr>
            <w:tcW w:w="2925" w:type="dxa"/>
          </w:tcPr>
          <w:p w:rsidR="00B06EDA" w:rsidRPr="00E44255" w:rsidRDefault="00B06EDA" w:rsidP="001B3570">
            <w:pPr>
              <w:pStyle w:val="SemEspaamento"/>
              <w:rPr>
                <w:rFonts w:ascii="Calibri" w:hAnsi="Calibri"/>
                <w:iCs/>
                <w:sz w:val="22"/>
                <w:szCs w:val="22"/>
              </w:rPr>
            </w:pPr>
            <w:r>
              <w:rPr>
                <w:rFonts w:ascii="Calibri" w:hAnsi="Calibri"/>
                <w:iCs/>
                <w:sz w:val="22"/>
                <w:szCs w:val="22"/>
              </w:rPr>
              <w:t>Final evaluation of Programme “</w:t>
            </w:r>
            <w:r w:rsidRPr="00E44255">
              <w:rPr>
                <w:rFonts w:ascii="Calibri" w:hAnsi="Calibri"/>
                <w:iCs/>
                <w:sz w:val="22"/>
                <w:szCs w:val="22"/>
              </w:rPr>
              <w:t>WEE and Integration into the Value Chain</w:t>
            </w:r>
          </w:p>
          <w:p w:rsidR="00B06EDA" w:rsidRPr="00E5471E" w:rsidRDefault="00B06EDA" w:rsidP="001B3570">
            <w:pPr>
              <w:tabs>
                <w:tab w:val="left" w:pos="0"/>
              </w:tabs>
              <w:rPr>
                <w:rFonts w:ascii="Calibri" w:hAnsi="Calibri"/>
                <w:b/>
                <w:sz w:val="22"/>
                <w:szCs w:val="22"/>
              </w:rPr>
            </w:pPr>
            <w:r w:rsidRPr="00E44255">
              <w:rPr>
                <w:rFonts w:ascii="Calibri" w:hAnsi="Calibri"/>
                <w:iCs/>
                <w:sz w:val="22"/>
                <w:szCs w:val="22"/>
              </w:rPr>
              <w:t>of TCCC in Brazil</w:t>
            </w:r>
            <w:r>
              <w:rPr>
                <w:rFonts w:ascii="Calibri" w:hAnsi="Calibri"/>
                <w:iCs/>
                <w:sz w:val="22"/>
                <w:szCs w:val="22"/>
              </w:rPr>
              <w:t>”</w:t>
            </w:r>
          </w:p>
        </w:tc>
        <w:tc>
          <w:tcPr>
            <w:tcW w:w="2925" w:type="dxa"/>
          </w:tcPr>
          <w:p w:rsidR="00B06EDA" w:rsidRPr="001B3570" w:rsidRDefault="00B06EDA" w:rsidP="001B3570">
            <w:pPr>
              <w:tabs>
                <w:tab w:val="left" w:pos="0"/>
              </w:tabs>
              <w:rPr>
                <w:rFonts w:ascii="Calibri" w:hAnsi="Calibri"/>
                <w:bCs/>
                <w:sz w:val="22"/>
                <w:szCs w:val="22"/>
              </w:rPr>
            </w:pPr>
            <w:r w:rsidRPr="001B3570">
              <w:rPr>
                <w:rFonts w:ascii="Calibri" w:hAnsi="Calibri"/>
                <w:bCs/>
                <w:sz w:val="22"/>
                <w:szCs w:val="22"/>
              </w:rPr>
              <w:t>Mandatory evaluation per request of donor.</w:t>
            </w:r>
          </w:p>
          <w:p w:rsidR="00B06EDA" w:rsidRPr="001B3570" w:rsidRDefault="00B06EDA" w:rsidP="001B3570">
            <w:pPr>
              <w:tabs>
                <w:tab w:val="left" w:pos="0"/>
              </w:tabs>
              <w:rPr>
                <w:rFonts w:ascii="Calibri" w:hAnsi="Calibri"/>
                <w:bCs/>
                <w:sz w:val="22"/>
                <w:szCs w:val="22"/>
              </w:rPr>
            </w:pPr>
            <w:r w:rsidRPr="001B3570">
              <w:rPr>
                <w:rFonts w:ascii="Calibri" w:hAnsi="Calibri"/>
                <w:bCs/>
                <w:sz w:val="22"/>
                <w:szCs w:val="22"/>
              </w:rPr>
              <w:t>Potential of program to identify innovations.</w:t>
            </w:r>
          </w:p>
        </w:tc>
        <w:tc>
          <w:tcPr>
            <w:tcW w:w="2925" w:type="dxa"/>
          </w:tcPr>
          <w:p w:rsidR="00B06EDA" w:rsidRDefault="00B06EDA">
            <w:r w:rsidRPr="00B54751">
              <w:rPr>
                <w:rFonts w:ascii="Calibri" w:hAnsi="Calibri"/>
                <w:bCs/>
                <w:sz w:val="22"/>
                <w:szCs w:val="22"/>
              </w:rPr>
              <w:t>TBD</w:t>
            </w:r>
          </w:p>
        </w:tc>
        <w:tc>
          <w:tcPr>
            <w:tcW w:w="2925" w:type="dxa"/>
          </w:tcPr>
          <w:p w:rsidR="00B06EDA" w:rsidRPr="00E5471E" w:rsidRDefault="00B06EDA" w:rsidP="00713EDD">
            <w:pPr>
              <w:tabs>
                <w:tab w:val="left" w:pos="0"/>
              </w:tabs>
              <w:rPr>
                <w:rFonts w:ascii="Calibri" w:hAnsi="Calibri"/>
                <w:b/>
                <w:sz w:val="22"/>
                <w:szCs w:val="22"/>
              </w:rPr>
            </w:pPr>
            <w:r w:rsidRPr="0047537D">
              <w:rPr>
                <w:rFonts w:ascii="Calibri" w:hAnsi="Calibri"/>
                <w:bCs/>
                <w:sz w:val="22"/>
                <w:szCs w:val="22"/>
              </w:rPr>
              <w:t>To support the formulation of new programmatic activities and to generate accountability.</w:t>
            </w:r>
          </w:p>
        </w:tc>
      </w:tr>
      <w:tr w:rsidR="00C15218" w:rsidRPr="00E5471E" w:rsidTr="00713EDD">
        <w:tc>
          <w:tcPr>
            <w:tcW w:w="2925" w:type="dxa"/>
          </w:tcPr>
          <w:p w:rsidR="00C15218" w:rsidRDefault="00C15218" w:rsidP="001B3570">
            <w:pPr>
              <w:pStyle w:val="SemEspaamento"/>
              <w:rPr>
                <w:rFonts w:ascii="Calibri" w:hAnsi="Calibri"/>
                <w:iCs/>
                <w:sz w:val="22"/>
                <w:szCs w:val="22"/>
              </w:rPr>
            </w:pPr>
            <w:r>
              <w:rPr>
                <w:rFonts w:ascii="Calibri" w:hAnsi="Calibri"/>
                <w:iCs/>
                <w:sz w:val="22"/>
                <w:szCs w:val="22"/>
              </w:rPr>
              <w:t>Final Evaluation of Programme “Strengthening Public Policies for Women”</w:t>
            </w:r>
          </w:p>
        </w:tc>
        <w:tc>
          <w:tcPr>
            <w:tcW w:w="2925" w:type="dxa"/>
          </w:tcPr>
          <w:p w:rsidR="00C15218" w:rsidRPr="001B3570" w:rsidRDefault="00C15218" w:rsidP="00C15218">
            <w:pPr>
              <w:tabs>
                <w:tab w:val="left" w:pos="0"/>
              </w:tabs>
              <w:rPr>
                <w:rFonts w:ascii="Calibri" w:hAnsi="Calibri"/>
                <w:bCs/>
                <w:sz w:val="22"/>
                <w:szCs w:val="22"/>
              </w:rPr>
            </w:pPr>
            <w:r w:rsidRPr="001B3570">
              <w:rPr>
                <w:rFonts w:ascii="Calibri" w:hAnsi="Calibri"/>
                <w:bCs/>
                <w:sz w:val="22"/>
                <w:szCs w:val="22"/>
              </w:rPr>
              <w:t xml:space="preserve">Mandatory evaluation per </w:t>
            </w:r>
            <w:r>
              <w:rPr>
                <w:rFonts w:ascii="Calibri" w:hAnsi="Calibri"/>
                <w:bCs/>
                <w:sz w:val="22"/>
                <w:szCs w:val="22"/>
              </w:rPr>
              <w:t>evaluation policy</w:t>
            </w:r>
            <w:r w:rsidRPr="001B3570">
              <w:rPr>
                <w:rFonts w:ascii="Calibri" w:hAnsi="Calibri"/>
                <w:bCs/>
                <w:sz w:val="22"/>
                <w:szCs w:val="22"/>
              </w:rPr>
              <w:t>.</w:t>
            </w:r>
          </w:p>
          <w:p w:rsidR="00C15218" w:rsidRPr="001B3570" w:rsidRDefault="00C15218" w:rsidP="00713EDD">
            <w:pPr>
              <w:tabs>
                <w:tab w:val="left" w:pos="0"/>
              </w:tabs>
              <w:rPr>
                <w:rFonts w:ascii="Calibri" w:hAnsi="Calibri"/>
                <w:bCs/>
                <w:sz w:val="22"/>
                <w:szCs w:val="22"/>
              </w:rPr>
            </w:pPr>
          </w:p>
        </w:tc>
        <w:tc>
          <w:tcPr>
            <w:tcW w:w="2925" w:type="dxa"/>
          </w:tcPr>
          <w:p w:rsidR="00C15218" w:rsidRPr="000C56FA" w:rsidRDefault="00C15218">
            <w:pPr>
              <w:rPr>
                <w:rFonts w:ascii="Calibri" w:hAnsi="Calibri"/>
                <w:bCs/>
                <w:sz w:val="22"/>
                <w:szCs w:val="22"/>
              </w:rPr>
            </w:pPr>
            <w:r>
              <w:rPr>
                <w:rFonts w:ascii="Calibri" w:hAnsi="Calibri"/>
                <w:bCs/>
                <w:sz w:val="22"/>
                <w:szCs w:val="22"/>
              </w:rPr>
              <w:t>TBD</w:t>
            </w:r>
          </w:p>
        </w:tc>
        <w:tc>
          <w:tcPr>
            <w:tcW w:w="2925" w:type="dxa"/>
          </w:tcPr>
          <w:p w:rsidR="00C15218" w:rsidRPr="0047537D" w:rsidRDefault="00C15218" w:rsidP="00713EDD">
            <w:pPr>
              <w:tabs>
                <w:tab w:val="left" w:pos="0"/>
              </w:tabs>
              <w:rPr>
                <w:rFonts w:ascii="Calibri" w:hAnsi="Calibri"/>
                <w:bCs/>
                <w:sz w:val="22"/>
                <w:szCs w:val="22"/>
              </w:rPr>
            </w:pPr>
            <w:r w:rsidRPr="0047537D">
              <w:rPr>
                <w:rFonts w:ascii="Calibri" w:hAnsi="Calibri"/>
                <w:bCs/>
                <w:sz w:val="22"/>
                <w:szCs w:val="22"/>
              </w:rPr>
              <w:t>To support the formulation of new programmatic activities and to generate accountability.</w:t>
            </w:r>
          </w:p>
        </w:tc>
      </w:tr>
      <w:tr w:rsidR="00B06EDA" w:rsidRPr="00E5471E" w:rsidTr="00713EDD">
        <w:tc>
          <w:tcPr>
            <w:tcW w:w="2925" w:type="dxa"/>
          </w:tcPr>
          <w:p w:rsidR="00B06EDA" w:rsidRDefault="00B06EDA" w:rsidP="001B3570">
            <w:pPr>
              <w:pStyle w:val="SemEspaamento"/>
              <w:rPr>
                <w:rFonts w:ascii="Calibri" w:hAnsi="Calibri"/>
                <w:iCs/>
                <w:sz w:val="22"/>
                <w:szCs w:val="22"/>
              </w:rPr>
            </w:pPr>
            <w:r>
              <w:rPr>
                <w:rFonts w:ascii="Calibri" w:hAnsi="Calibri"/>
                <w:iCs/>
                <w:sz w:val="22"/>
                <w:szCs w:val="22"/>
              </w:rPr>
              <w:t>Final Evaluation</w:t>
            </w:r>
            <w:r w:rsidR="00403BFA">
              <w:rPr>
                <w:rFonts w:ascii="Calibri" w:hAnsi="Calibri"/>
                <w:iCs/>
                <w:sz w:val="22"/>
                <w:szCs w:val="22"/>
              </w:rPr>
              <w:t xml:space="preserve"> of the Strategic Note</w:t>
            </w:r>
          </w:p>
        </w:tc>
        <w:tc>
          <w:tcPr>
            <w:tcW w:w="2925" w:type="dxa"/>
          </w:tcPr>
          <w:p w:rsidR="00B06EDA" w:rsidRPr="001B3570" w:rsidRDefault="00B06EDA" w:rsidP="00713EDD">
            <w:pPr>
              <w:tabs>
                <w:tab w:val="left" w:pos="0"/>
              </w:tabs>
              <w:rPr>
                <w:rFonts w:ascii="Calibri" w:hAnsi="Calibri"/>
                <w:bCs/>
                <w:sz w:val="22"/>
                <w:szCs w:val="22"/>
              </w:rPr>
            </w:pPr>
            <w:r w:rsidRPr="001B3570">
              <w:rPr>
                <w:rFonts w:ascii="Calibri" w:hAnsi="Calibri"/>
                <w:bCs/>
                <w:sz w:val="22"/>
                <w:szCs w:val="22"/>
              </w:rPr>
              <w:t>TBD</w:t>
            </w:r>
          </w:p>
        </w:tc>
        <w:tc>
          <w:tcPr>
            <w:tcW w:w="2925" w:type="dxa"/>
          </w:tcPr>
          <w:p w:rsidR="00B06EDA" w:rsidRDefault="00B06EDA">
            <w:r w:rsidRPr="000C56FA">
              <w:rPr>
                <w:rFonts w:ascii="Calibri" w:hAnsi="Calibri"/>
                <w:bCs/>
                <w:sz w:val="22"/>
                <w:szCs w:val="22"/>
              </w:rPr>
              <w:t>TBD</w:t>
            </w:r>
          </w:p>
        </w:tc>
        <w:tc>
          <w:tcPr>
            <w:tcW w:w="2925" w:type="dxa"/>
          </w:tcPr>
          <w:p w:rsidR="00B06EDA" w:rsidRPr="00E5471E" w:rsidRDefault="00B06EDA" w:rsidP="00713EDD">
            <w:pPr>
              <w:tabs>
                <w:tab w:val="left" w:pos="0"/>
              </w:tabs>
              <w:rPr>
                <w:rFonts w:ascii="Calibri" w:hAnsi="Calibri"/>
                <w:b/>
                <w:sz w:val="22"/>
                <w:szCs w:val="22"/>
              </w:rPr>
            </w:pPr>
            <w:r w:rsidRPr="0047537D">
              <w:rPr>
                <w:rFonts w:ascii="Calibri" w:hAnsi="Calibri"/>
                <w:bCs/>
                <w:sz w:val="22"/>
                <w:szCs w:val="22"/>
              </w:rPr>
              <w:t>To support the formulation of new programmatic activities and to generate accountability.</w:t>
            </w:r>
          </w:p>
        </w:tc>
      </w:tr>
    </w:tbl>
    <w:p w:rsidR="00AF4F55" w:rsidRPr="00E5471E" w:rsidRDefault="00AF4F55" w:rsidP="00E5471E">
      <w:pPr>
        <w:tabs>
          <w:tab w:val="left" w:pos="0"/>
          <w:tab w:val="left" w:pos="360"/>
        </w:tabs>
        <w:jc w:val="both"/>
        <w:rPr>
          <w:rFonts w:ascii="Calibri" w:hAnsi="Calibri"/>
          <w:sz w:val="22"/>
          <w:szCs w:val="22"/>
        </w:rPr>
      </w:pPr>
    </w:p>
    <w:sectPr w:rsidR="00AF4F55" w:rsidRPr="00E5471E" w:rsidSect="00E5471E">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FB" w:rsidRDefault="00D848FB">
      <w:r>
        <w:separator/>
      </w:r>
    </w:p>
  </w:endnote>
  <w:endnote w:type="continuationSeparator" w:id="0">
    <w:p w:rsidR="00D848FB" w:rsidRDefault="00D8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CC" w:rsidRPr="008A31CE" w:rsidRDefault="00DF25EE">
    <w:pPr>
      <w:pStyle w:val="Rodap"/>
      <w:jc w:val="center"/>
      <w:rPr>
        <w:rFonts w:ascii="Calibri" w:hAnsi="Calibri"/>
        <w:sz w:val="22"/>
        <w:szCs w:val="22"/>
      </w:rPr>
    </w:pPr>
    <w:r w:rsidRPr="008A31CE">
      <w:rPr>
        <w:rFonts w:ascii="Calibri" w:hAnsi="Calibri"/>
        <w:sz w:val="22"/>
        <w:szCs w:val="22"/>
      </w:rPr>
      <w:fldChar w:fldCharType="begin"/>
    </w:r>
    <w:r w:rsidR="002330CC" w:rsidRPr="008A31CE">
      <w:rPr>
        <w:rFonts w:ascii="Calibri" w:hAnsi="Calibri"/>
        <w:sz w:val="22"/>
        <w:szCs w:val="22"/>
      </w:rPr>
      <w:instrText xml:space="preserve"> PAGE   \* MERGEFORMAT </w:instrText>
    </w:r>
    <w:r w:rsidRPr="008A31CE">
      <w:rPr>
        <w:rFonts w:ascii="Calibri" w:hAnsi="Calibri"/>
        <w:sz w:val="22"/>
        <w:szCs w:val="22"/>
      </w:rPr>
      <w:fldChar w:fldCharType="separate"/>
    </w:r>
    <w:r w:rsidR="00CD1E92">
      <w:rPr>
        <w:rFonts w:ascii="Calibri" w:hAnsi="Calibri"/>
        <w:noProof/>
        <w:sz w:val="22"/>
        <w:szCs w:val="22"/>
      </w:rPr>
      <w:t>4</w:t>
    </w:r>
    <w:r w:rsidRPr="008A31CE">
      <w:rPr>
        <w:rFonts w:ascii="Calibri" w:hAnsi="Calibri"/>
        <w:sz w:val="22"/>
        <w:szCs w:val="22"/>
      </w:rPr>
      <w:fldChar w:fldCharType="end"/>
    </w:r>
  </w:p>
  <w:p w:rsidR="002330CC" w:rsidRDefault="002330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CC" w:rsidRDefault="00520209">
    <w:pPr>
      <w:pStyle w:val="Rodap"/>
      <w:jc w:val="center"/>
    </w:pPr>
    <w:r>
      <w:fldChar w:fldCharType="begin"/>
    </w:r>
    <w:r>
      <w:instrText xml:space="preserve"> PAGE   \* MERGEFORMAT </w:instrText>
    </w:r>
    <w:r>
      <w:fldChar w:fldCharType="separate"/>
    </w:r>
    <w:r w:rsidR="00CD1E92">
      <w:rPr>
        <w:noProof/>
      </w:rPr>
      <w:t>1</w:t>
    </w:r>
    <w:r>
      <w:rPr>
        <w:noProof/>
      </w:rPr>
      <w:fldChar w:fldCharType="end"/>
    </w:r>
  </w:p>
  <w:p w:rsidR="002330CC" w:rsidRDefault="002330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FB" w:rsidRDefault="00D848FB">
      <w:r>
        <w:separator/>
      </w:r>
    </w:p>
  </w:footnote>
  <w:footnote w:type="continuationSeparator" w:id="0">
    <w:p w:rsidR="00D848FB" w:rsidRDefault="00D848FB">
      <w:r>
        <w:continuationSeparator/>
      </w:r>
    </w:p>
  </w:footnote>
  <w:footnote w:id="1">
    <w:p w:rsidR="002330CC" w:rsidRPr="00C87681" w:rsidRDefault="002330CC" w:rsidP="003E000C">
      <w:pPr>
        <w:pStyle w:val="Textodenotaderodap"/>
        <w:rPr>
          <w:rFonts w:ascii="Calibri" w:hAnsi="Calibri" w:cs="Calibri"/>
          <w:sz w:val="18"/>
          <w:szCs w:val="18"/>
        </w:rPr>
      </w:pPr>
      <w:r w:rsidRPr="00C87681">
        <w:rPr>
          <w:rStyle w:val="Refdenotaderodap"/>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CC" w:rsidRPr="009A038A" w:rsidRDefault="002330CC" w:rsidP="009A038A">
    <w:pPr>
      <w:pStyle w:val="Cabealho"/>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073"/>
    <w:multiLevelType w:val="hybridMultilevel"/>
    <w:tmpl w:val="B6603654"/>
    <w:lvl w:ilvl="0" w:tplc="E604B9DE">
      <w:start w:val="1"/>
      <w:numFmt w:val="decimal"/>
      <w:lvlText w:val="%1."/>
      <w:lvlJc w:val="left"/>
      <w:pPr>
        <w:ind w:left="360" w:hanging="360"/>
      </w:pPr>
      <w:rPr>
        <w:rFonts w:cs="Times New Roman" w:hint="default"/>
        <w:b/>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EA79A3"/>
    <w:multiLevelType w:val="hybridMultilevel"/>
    <w:tmpl w:val="D8B8A12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3EC2E66"/>
    <w:multiLevelType w:val="hybridMultilevel"/>
    <w:tmpl w:val="5F46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42EC"/>
    <w:multiLevelType w:val="hybridMultilevel"/>
    <w:tmpl w:val="8BFE1434"/>
    <w:lvl w:ilvl="0" w:tplc="6AB878B2">
      <w:start w:val="1"/>
      <w:numFmt w:val="lowerRoman"/>
      <w:lvlText w:val="%1."/>
      <w:lvlJc w:val="left"/>
      <w:pPr>
        <w:ind w:left="1080" w:hanging="720"/>
      </w:pPr>
      <w:rPr>
        <w:rFonts w:ascii="Calibri" w:hAnsi="Calibri" w:cs="Times New Roman" w:hint="default"/>
        <w:color w:val="00000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E674E9"/>
    <w:multiLevelType w:val="hybridMultilevel"/>
    <w:tmpl w:val="CF22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AF"/>
    <w:multiLevelType w:val="hybridMultilevel"/>
    <w:tmpl w:val="C9D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1FB"/>
    <w:multiLevelType w:val="hybridMultilevel"/>
    <w:tmpl w:val="2988C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896BF0"/>
    <w:multiLevelType w:val="hybridMultilevel"/>
    <w:tmpl w:val="6D0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7240C"/>
    <w:multiLevelType w:val="hybridMultilevel"/>
    <w:tmpl w:val="25AC94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1510D4"/>
    <w:multiLevelType w:val="hybridMultilevel"/>
    <w:tmpl w:val="C1789590"/>
    <w:lvl w:ilvl="0" w:tplc="5C1883A8">
      <w:start w:val="1"/>
      <w:numFmt w:val="lowerRoman"/>
      <w:lvlText w:val="%1."/>
      <w:lvlJc w:val="right"/>
      <w:pPr>
        <w:ind w:left="720" w:hanging="360"/>
      </w:pPr>
      <w:rPr>
        <w:rFonts w:ascii="Calibri" w:hAnsi="Calibri" w:cs="Times New Roman" w:hint="default"/>
        <w:b w:val="0"/>
      </w:rPr>
    </w:lvl>
    <w:lvl w:ilvl="1" w:tplc="7E1C6270">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B57091"/>
    <w:multiLevelType w:val="hybridMultilevel"/>
    <w:tmpl w:val="52585D70"/>
    <w:lvl w:ilvl="0" w:tplc="FAB6E078">
      <w:start w:val="1"/>
      <w:numFmt w:val="decimal"/>
      <w:lvlText w:val="%1."/>
      <w:lvlJc w:val="left"/>
      <w:pPr>
        <w:ind w:left="720" w:hanging="360"/>
      </w:pPr>
      <w:rPr>
        <w:rFonts w:cs="Times New Roman" w:hint="default"/>
        <w:b/>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6E1867"/>
    <w:multiLevelType w:val="hybridMultilevel"/>
    <w:tmpl w:val="D8B8A12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39A4CC6"/>
    <w:multiLevelType w:val="hybridMultilevel"/>
    <w:tmpl w:val="F7DAF9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B11115"/>
    <w:multiLevelType w:val="hybridMultilevel"/>
    <w:tmpl w:val="0F2A3A7E"/>
    <w:lvl w:ilvl="0" w:tplc="68EE13DC">
      <w:start w:val="1"/>
      <w:numFmt w:val="decimal"/>
      <w:lvlText w:val="%1."/>
      <w:lvlJc w:val="left"/>
      <w:pPr>
        <w:ind w:left="360" w:hanging="360"/>
      </w:pPr>
      <w:rPr>
        <w:rFonts w:cs="Times New Roman"/>
        <w:b w:val="0"/>
        <w:color w:val="auto"/>
      </w:rPr>
    </w:lvl>
    <w:lvl w:ilvl="1" w:tplc="46D27894">
      <w:start w:val="18"/>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CC48E0"/>
    <w:multiLevelType w:val="hybridMultilevel"/>
    <w:tmpl w:val="0B3ECB50"/>
    <w:lvl w:ilvl="0" w:tplc="6CEAEF30">
      <w:start w:val="1"/>
      <w:numFmt w:val="bullet"/>
      <w:lvlText w:val="•"/>
      <w:lvlJc w:val="left"/>
      <w:pPr>
        <w:tabs>
          <w:tab w:val="num" w:pos="720"/>
        </w:tabs>
        <w:ind w:left="720" w:hanging="360"/>
      </w:pPr>
      <w:rPr>
        <w:rFonts w:ascii="Times New Roman" w:hAnsi="Times New Roman" w:hint="default"/>
      </w:rPr>
    </w:lvl>
    <w:lvl w:ilvl="1" w:tplc="84CE6A98" w:tentative="1">
      <w:start w:val="1"/>
      <w:numFmt w:val="bullet"/>
      <w:lvlText w:val="•"/>
      <w:lvlJc w:val="left"/>
      <w:pPr>
        <w:tabs>
          <w:tab w:val="num" w:pos="1440"/>
        </w:tabs>
        <w:ind w:left="1440" w:hanging="360"/>
      </w:pPr>
      <w:rPr>
        <w:rFonts w:ascii="Times New Roman" w:hAnsi="Times New Roman" w:hint="default"/>
      </w:rPr>
    </w:lvl>
    <w:lvl w:ilvl="2" w:tplc="A41A16A6" w:tentative="1">
      <w:start w:val="1"/>
      <w:numFmt w:val="bullet"/>
      <w:lvlText w:val="•"/>
      <w:lvlJc w:val="left"/>
      <w:pPr>
        <w:tabs>
          <w:tab w:val="num" w:pos="2160"/>
        </w:tabs>
        <w:ind w:left="2160" w:hanging="360"/>
      </w:pPr>
      <w:rPr>
        <w:rFonts w:ascii="Times New Roman" w:hAnsi="Times New Roman" w:hint="default"/>
      </w:rPr>
    </w:lvl>
    <w:lvl w:ilvl="3" w:tplc="35964A4A" w:tentative="1">
      <w:start w:val="1"/>
      <w:numFmt w:val="bullet"/>
      <w:lvlText w:val="•"/>
      <w:lvlJc w:val="left"/>
      <w:pPr>
        <w:tabs>
          <w:tab w:val="num" w:pos="2880"/>
        </w:tabs>
        <w:ind w:left="2880" w:hanging="360"/>
      </w:pPr>
      <w:rPr>
        <w:rFonts w:ascii="Times New Roman" w:hAnsi="Times New Roman" w:hint="default"/>
      </w:rPr>
    </w:lvl>
    <w:lvl w:ilvl="4" w:tplc="8A4E6EC0" w:tentative="1">
      <w:start w:val="1"/>
      <w:numFmt w:val="bullet"/>
      <w:lvlText w:val="•"/>
      <w:lvlJc w:val="left"/>
      <w:pPr>
        <w:tabs>
          <w:tab w:val="num" w:pos="3600"/>
        </w:tabs>
        <w:ind w:left="3600" w:hanging="360"/>
      </w:pPr>
      <w:rPr>
        <w:rFonts w:ascii="Times New Roman" w:hAnsi="Times New Roman" w:hint="default"/>
      </w:rPr>
    </w:lvl>
    <w:lvl w:ilvl="5" w:tplc="2D765BAC" w:tentative="1">
      <w:start w:val="1"/>
      <w:numFmt w:val="bullet"/>
      <w:lvlText w:val="•"/>
      <w:lvlJc w:val="left"/>
      <w:pPr>
        <w:tabs>
          <w:tab w:val="num" w:pos="4320"/>
        </w:tabs>
        <w:ind w:left="4320" w:hanging="360"/>
      </w:pPr>
      <w:rPr>
        <w:rFonts w:ascii="Times New Roman" w:hAnsi="Times New Roman" w:hint="default"/>
      </w:rPr>
    </w:lvl>
    <w:lvl w:ilvl="6" w:tplc="56686598" w:tentative="1">
      <w:start w:val="1"/>
      <w:numFmt w:val="bullet"/>
      <w:lvlText w:val="•"/>
      <w:lvlJc w:val="left"/>
      <w:pPr>
        <w:tabs>
          <w:tab w:val="num" w:pos="5040"/>
        </w:tabs>
        <w:ind w:left="5040" w:hanging="360"/>
      </w:pPr>
      <w:rPr>
        <w:rFonts w:ascii="Times New Roman" w:hAnsi="Times New Roman" w:hint="default"/>
      </w:rPr>
    </w:lvl>
    <w:lvl w:ilvl="7" w:tplc="ED0A1AE8" w:tentative="1">
      <w:start w:val="1"/>
      <w:numFmt w:val="bullet"/>
      <w:lvlText w:val="•"/>
      <w:lvlJc w:val="left"/>
      <w:pPr>
        <w:tabs>
          <w:tab w:val="num" w:pos="5760"/>
        </w:tabs>
        <w:ind w:left="5760" w:hanging="360"/>
      </w:pPr>
      <w:rPr>
        <w:rFonts w:ascii="Times New Roman" w:hAnsi="Times New Roman" w:hint="default"/>
      </w:rPr>
    </w:lvl>
    <w:lvl w:ilvl="8" w:tplc="9180772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F7663B"/>
    <w:multiLevelType w:val="hybridMultilevel"/>
    <w:tmpl w:val="139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24D9E"/>
    <w:multiLevelType w:val="hybridMultilevel"/>
    <w:tmpl w:val="79B2337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037FDA"/>
    <w:multiLevelType w:val="hybridMultilevel"/>
    <w:tmpl w:val="50E244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B6C3B"/>
    <w:multiLevelType w:val="hybridMultilevel"/>
    <w:tmpl w:val="D8B8A12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061350F"/>
    <w:multiLevelType w:val="hybridMultilevel"/>
    <w:tmpl w:val="7B5C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02F7B"/>
    <w:multiLevelType w:val="hybridMultilevel"/>
    <w:tmpl w:val="94A6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252211"/>
    <w:multiLevelType w:val="hybridMultilevel"/>
    <w:tmpl w:val="8F2AE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DE3F8C"/>
    <w:multiLevelType w:val="hybridMultilevel"/>
    <w:tmpl w:val="715E8DEE"/>
    <w:lvl w:ilvl="0" w:tplc="A9D6FDC2">
      <w:start w:val="1"/>
      <w:numFmt w:val="lowerRoman"/>
      <w:lvlText w:val="%1."/>
      <w:lvlJc w:val="left"/>
      <w:pPr>
        <w:ind w:left="1080" w:hanging="720"/>
      </w:pPr>
      <w:rPr>
        <w:rFonts w:ascii="Calibri" w:hAnsi="Calibri" w:cs="Times New Roman" w:hint="default"/>
        <w:color w:val="000000"/>
        <w:sz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F5856A1"/>
    <w:multiLevelType w:val="hybridMultilevel"/>
    <w:tmpl w:val="808A9A64"/>
    <w:lvl w:ilvl="0" w:tplc="18E66DF0">
      <w:start w:val="1"/>
      <w:numFmt w:val="decimal"/>
      <w:lvlText w:val="%1."/>
      <w:lvlJc w:val="left"/>
      <w:pPr>
        <w:ind w:left="360" w:hanging="360"/>
      </w:pPr>
      <w:rPr>
        <w:rFonts w:cs="Times New Roman" w:hint="default"/>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0B52215"/>
    <w:multiLevelType w:val="hybridMultilevel"/>
    <w:tmpl w:val="D8B8A12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8BB02C4"/>
    <w:multiLevelType w:val="hybridMultilevel"/>
    <w:tmpl w:val="BA76F438"/>
    <w:lvl w:ilvl="0" w:tplc="87FC388E">
      <w:start w:val="1"/>
      <w:numFmt w:val="upperRoman"/>
      <w:lvlText w:val="%1."/>
      <w:lvlJc w:val="left"/>
      <w:pPr>
        <w:ind w:left="1080" w:hanging="72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BCD41BE"/>
    <w:multiLevelType w:val="multilevel"/>
    <w:tmpl w:val="948099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4"/>
  </w:num>
  <w:num w:numId="3">
    <w:abstractNumId w:val="19"/>
  </w:num>
  <w:num w:numId="4">
    <w:abstractNumId w:val="6"/>
  </w:num>
  <w:num w:numId="5">
    <w:abstractNumId w:val="0"/>
  </w:num>
  <w:num w:numId="6">
    <w:abstractNumId w:val="23"/>
  </w:num>
  <w:num w:numId="7">
    <w:abstractNumId w:val="10"/>
  </w:num>
  <w:num w:numId="8">
    <w:abstractNumId w:val="5"/>
  </w:num>
  <w:num w:numId="9">
    <w:abstractNumId w:val="9"/>
  </w:num>
  <w:num w:numId="10">
    <w:abstractNumId w:val="15"/>
  </w:num>
  <w:num w:numId="11">
    <w:abstractNumId w:val="8"/>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4"/>
  </w:num>
  <w:num w:numId="26">
    <w:abstractNumId w:val="25"/>
  </w:num>
  <w:num w:numId="27">
    <w:abstractNumId w:val="17"/>
  </w:num>
  <w:num w:numId="28">
    <w:abstractNumId w:val="12"/>
  </w:num>
  <w:num w:numId="29">
    <w:abstractNumId w:val="20"/>
  </w:num>
  <w:num w:numId="30">
    <w:abstractNumId w:val="16"/>
  </w:num>
  <w:num w:numId="31">
    <w:abstractNumId w:val="1"/>
  </w:num>
  <w:num w:numId="32">
    <w:abstractNumId w:val="24"/>
  </w:num>
  <w:num w:numId="33">
    <w:abstractNumId w:val="11"/>
  </w:num>
  <w:num w:numId="34">
    <w:abstractNumId w:val="22"/>
  </w:num>
  <w:num w:numId="35">
    <w:abstractNumId w:val="18"/>
  </w:num>
  <w:num w:numId="36">
    <w:abstractNumId w:val="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D1"/>
    <w:rsid w:val="000000BB"/>
    <w:rsid w:val="00001D27"/>
    <w:rsid w:val="00001F2D"/>
    <w:rsid w:val="00002504"/>
    <w:rsid w:val="00006A76"/>
    <w:rsid w:val="00007C34"/>
    <w:rsid w:val="000101C6"/>
    <w:rsid w:val="00014841"/>
    <w:rsid w:val="0001502B"/>
    <w:rsid w:val="00017031"/>
    <w:rsid w:val="000177A0"/>
    <w:rsid w:val="00024470"/>
    <w:rsid w:val="00024BF8"/>
    <w:rsid w:val="0002576E"/>
    <w:rsid w:val="000272A9"/>
    <w:rsid w:val="00027F16"/>
    <w:rsid w:val="0003176C"/>
    <w:rsid w:val="000321F5"/>
    <w:rsid w:val="000326AF"/>
    <w:rsid w:val="00033528"/>
    <w:rsid w:val="00033A05"/>
    <w:rsid w:val="00034B28"/>
    <w:rsid w:val="00041444"/>
    <w:rsid w:val="0004151A"/>
    <w:rsid w:val="00044536"/>
    <w:rsid w:val="00044F3C"/>
    <w:rsid w:val="00047FBC"/>
    <w:rsid w:val="000503BB"/>
    <w:rsid w:val="000504BA"/>
    <w:rsid w:val="000538B7"/>
    <w:rsid w:val="000558B7"/>
    <w:rsid w:val="000566B8"/>
    <w:rsid w:val="0005693E"/>
    <w:rsid w:val="000621AF"/>
    <w:rsid w:val="0006229D"/>
    <w:rsid w:val="00064B6A"/>
    <w:rsid w:val="00064FB2"/>
    <w:rsid w:val="00065B39"/>
    <w:rsid w:val="00066194"/>
    <w:rsid w:val="0006646F"/>
    <w:rsid w:val="00067670"/>
    <w:rsid w:val="00070525"/>
    <w:rsid w:val="00070B5F"/>
    <w:rsid w:val="00072AD0"/>
    <w:rsid w:val="00073192"/>
    <w:rsid w:val="00073271"/>
    <w:rsid w:val="000753EC"/>
    <w:rsid w:val="00076A1D"/>
    <w:rsid w:val="00076F4F"/>
    <w:rsid w:val="00080728"/>
    <w:rsid w:val="00080FFD"/>
    <w:rsid w:val="000824AF"/>
    <w:rsid w:val="00090A37"/>
    <w:rsid w:val="00090C23"/>
    <w:rsid w:val="00091AA2"/>
    <w:rsid w:val="00091BCE"/>
    <w:rsid w:val="000945AF"/>
    <w:rsid w:val="000949B5"/>
    <w:rsid w:val="00094EC6"/>
    <w:rsid w:val="00096782"/>
    <w:rsid w:val="000A0732"/>
    <w:rsid w:val="000A24FD"/>
    <w:rsid w:val="000A2CBC"/>
    <w:rsid w:val="000A5BDA"/>
    <w:rsid w:val="000A6D3F"/>
    <w:rsid w:val="000A78F4"/>
    <w:rsid w:val="000B0285"/>
    <w:rsid w:val="000B03BB"/>
    <w:rsid w:val="000B0BFF"/>
    <w:rsid w:val="000B1139"/>
    <w:rsid w:val="000B161D"/>
    <w:rsid w:val="000B324B"/>
    <w:rsid w:val="000B32A2"/>
    <w:rsid w:val="000B34F1"/>
    <w:rsid w:val="000B568D"/>
    <w:rsid w:val="000B7B34"/>
    <w:rsid w:val="000C1096"/>
    <w:rsid w:val="000C123B"/>
    <w:rsid w:val="000C7501"/>
    <w:rsid w:val="000D0879"/>
    <w:rsid w:val="000D0925"/>
    <w:rsid w:val="000D2D90"/>
    <w:rsid w:val="000E097D"/>
    <w:rsid w:val="000E3899"/>
    <w:rsid w:val="000E3AE3"/>
    <w:rsid w:val="000E3D66"/>
    <w:rsid w:val="000E4785"/>
    <w:rsid w:val="000E48F8"/>
    <w:rsid w:val="000E4A60"/>
    <w:rsid w:val="000E4CC1"/>
    <w:rsid w:val="000E53F5"/>
    <w:rsid w:val="000E554E"/>
    <w:rsid w:val="000E660C"/>
    <w:rsid w:val="000E74FC"/>
    <w:rsid w:val="000E7759"/>
    <w:rsid w:val="000F01B2"/>
    <w:rsid w:val="000F04AE"/>
    <w:rsid w:val="000F0E4D"/>
    <w:rsid w:val="000F19E9"/>
    <w:rsid w:val="000F5035"/>
    <w:rsid w:val="000F58C8"/>
    <w:rsid w:val="001005C6"/>
    <w:rsid w:val="001010F1"/>
    <w:rsid w:val="00101B86"/>
    <w:rsid w:val="00101DA1"/>
    <w:rsid w:val="001026F6"/>
    <w:rsid w:val="00110066"/>
    <w:rsid w:val="0011344D"/>
    <w:rsid w:val="00114DB7"/>
    <w:rsid w:val="0011549F"/>
    <w:rsid w:val="001169C1"/>
    <w:rsid w:val="0012199B"/>
    <w:rsid w:val="00124E75"/>
    <w:rsid w:val="0012519A"/>
    <w:rsid w:val="00125F32"/>
    <w:rsid w:val="00126190"/>
    <w:rsid w:val="00127207"/>
    <w:rsid w:val="0012791F"/>
    <w:rsid w:val="00127BAD"/>
    <w:rsid w:val="001300F3"/>
    <w:rsid w:val="001322FA"/>
    <w:rsid w:val="00134637"/>
    <w:rsid w:val="00136904"/>
    <w:rsid w:val="00136D08"/>
    <w:rsid w:val="001371C6"/>
    <w:rsid w:val="00141E18"/>
    <w:rsid w:val="00144424"/>
    <w:rsid w:val="001462E0"/>
    <w:rsid w:val="00147D68"/>
    <w:rsid w:val="00150580"/>
    <w:rsid w:val="001508F0"/>
    <w:rsid w:val="001525D9"/>
    <w:rsid w:val="00152B8C"/>
    <w:rsid w:val="00154625"/>
    <w:rsid w:val="00155E44"/>
    <w:rsid w:val="00156D47"/>
    <w:rsid w:val="00161574"/>
    <w:rsid w:val="00163577"/>
    <w:rsid w:val="00164981"/>
    <w:rsid w:val="00166D7E"/>
    <w:rsid w:val="0017151F"/>
    <w:rsid w:val="001729C3"/>
    <w:rsid w:val="001747A8"/>
    <w:rsid w:val="00180C8C"/>
    <w:rsid w:val="0018127D"/>
    <w:rsid w:val="00181D32"/>
    <w:rsid w:val="0018277E"/>
    <w:rsid w:val="0018301A"/>
    <w:rsid w:val="00183DC8"/>
    <w:rsid w:val="00185051"/>
    <w:rsid w:val="00193CF9"/>
    <w:rsid w:val="00193E5E"/>
    <w:rsid w:val="00195204"/>
    <w:rsid w:val="00197030"/>
    <w:rsid w:val="0019726D"/>
    <w:rsid w:val="00197B97"/>
    <w:rsid w:val="00197DCB"/>
    <w:rsid w:val="001A0CD5"/>
    <w:rsid w:val="001A0EDE"/>
    <w:rsid w:val="001A107C"/>
    <w:rsid w:val="001A43AF"/>
    <w:rsid w:val="001A457A"/>
    <w:rsid w:val="001A4B97"/>
    <w:rsid w:val="001A67BF"/>
    <w:rsid w:val="001B27B1"/>
    <w:rsid w:val="001B3294"/>
    <w:rsid w:val="001B3570"/>
    <w:rsid w:val="001B3B43"/>
    <w:rsid w:val="001B7638"/>
    <w:rsid w:val="001B7C92"/>
    <w:rsid w:val="001C2432"/>
    <w:rsid w:val="001C2AA9"/>
    <w:rsid w:val="001C3C18"/>
    <w:rsid w:val="001C635F"/>
    <w:rsid w:val="001C6B49"/>
    <w:rsid w:val="001C7E7C"/>
    <w:rsid w:val="001D3A0E"/>
    <w:rsid w:val="001D4330"/>
    <w:rsid w:val="001D5CC2"/>
    <w:rsid w:val="001D7228"/>
    <w:rsid w:val="001E0A69"/>
    <w:rsid w:val="001E128B"/>
    <w:rsid w:val="001E204C"/>
    <w:rsid w:val="001E29D5"/>
    <w:rsid w:val="001E3358"/>
    <w:rsid w:val="001E4A58"/>
    <w:rsid w:val="001E4A88"/>
    <w:rsid w:val="001E5CBE"/>
    <w:rsid w:val="001E63D3"/>
    <w:rsid w:val="001E762F"/>
    <w:rsid w:val="001F1E33"/>
    <w:rsid w:val="001F31E7"/>
    <w:rsid w:val="001F3625"/>
    <w:rsid w:val="002025F4"/>
    <w:rsid w:val="00203D1C"/>
    <w:rsid w:val="002041A3"/>
    <w:rsid w:val="00205AF5"/>
    <w:rsid w:val="00205FAA"/>
    <w:rsid w:val="002105FD"/>
    <w:rsid w:val="00211C7C"/>
    <w:rsid w:val="0021656B"/>
    <w:rsid w:val="00216F4E"/>
    <w:rsid w:val="00224984"/>
    <w:rsid w:val="00225FA0"/>
    <w:rsid w:val="00227980"/>
    <w:rsid w:val="00230E0D"/>
    <w:rsid w:val="002324EB"/>
    <w:rsid w:val="00232725"/>
    <w:rsid w:val="002330CC"/>
    <w:rsid w:val="0023504A"/>
    <w:rsid w:val="00235AB1"/>
    <w:rsid w:val="00236B84"/>
    <w:rsid w:val="00236EA6"/>
    <w:rsid w:val="00237B9B"/>
    <w:rsid w:val="00240102"/>
    <w:rsid w:val="00246574"/>
    <w:rsid w:val="002518D1"/>
    <w:rsid w:val="0025374E"/>
    <w:rsid w:val="002550F7"/>
    <w:rsid w:val="0025691E"/>
    <w:rsid w:val="00263DE4"/>
    <w:rsid w:val="00263E4F"/>
    <w:rsid w:val="00264780"/>
    <w:rsid w:val="00265E1A"/>
    <w:rsid w:val="00267458"/>
    <w:rsid w:val="00272889"/>
    <w:rsid w:val="00272FD8"/>
    <w:rsid w:val="0027679F"/>
    <w:rsid w:val="002809AD"/>
    <w:rsid w:val="002819C2"/>
    <w:rsid w:val="00283376"/>
    <w:rsid w:val="00284450"/>
    <w:rsid w:val="00286690"/>
    <w:rsid w:val="002872F3"/>
    <w:rsid w:val="00287A9D"/>
    <w:rsid w:val="002901C2"/>
    <w:rsid w:val="0029150B"/>
    <w:rsid w:val="00297E69"/>
    <w:rsid w:val="002A3050"/>
    <w:rsid w:val="002A3D41"/>
    <w:rsid w:val="002A3EE8"/>
    <w:rsid w:val="002A3F91"/>
    <w:rsid w:val="002A4566"/>
    <w:rsid w:val="002A7E77"/>
    <w:rsid w:val="002B0468"/>
    <w:rsid w:val="002B0FC3"/>
    <w:rsid w:val="002B17C7"/>
    <w:rsid w:val="002B2978"/>
    <w:rsid w:val="002B4592"/>
    <w:rsid w:val="002B45D3"/>
    <w:rsid w:val="002B768B"/>
    <w:rsid w:val="002C37AA"/>
    <w:rsid w:val="002C53A2"/>
    <w:rsid w:val="002C68D1"/>
    <w:rsid w:val="002D0BF2"/>
    <w:rsid w:val="002D222B"/>
    <w:rsid w:val="002E046A"/>
    <w:rsid w:val="002E57B8"/>
    <w:rsid w:val="002E5BBF"/>
    <w:rsid w:val="002E717A"/>
    <w:rsid w:val="002E731C"/>
    <w:rsid w:val="002F0183"/>
    <w:rsid w:val="002F3559"/>
    <w:rsid w:val="002F477A"/>
    <w:rsid w:val="002F4A43"/>
    <w:rsid w:val="002F7B17"/>
    <w:rsid w:val="003006F6"/>
    <w:rsid w:val="00300733"/>
    <w:rsid w:val="00305939"/>
    <w:rsid w:val="0031237A"/>
    <w:rsid w:val="003149EC"/>
    <w:rsid w:val="00315645"/>
    <w:rsid w:val="003173B2"/>
    <w:rsid w:val="00321A56"/>
    <w:rsid w:val="00323DD0"/>
    <w:rsid w:val="003241C1"/>
    <w:rsid w:val="00324615"/>
    <w:rsid w:val="00324EF9"/>
    <w:rsid w:val="0032529B"/>
    <w:rsid w:val="00325965"/>
    <w:rsid w:val="00330AE4"/>
    <w:rsid w:val="00331F17"/>
    <w:rsid w:val="00332903"/>
    <w:rsid w:val="00333A75"/>
    <w:rsid w:val="003347A4"/>
    <w:rsid w:val="00334BC2"/>
    <w:rsid w:val="0034041B"/>
    <w:rsid w:val="00341ACD"/>
    <w:rsid w:val="00343740"/>
    <w:rsid w:val="00346CCC"/>
    <w:rsid w:val="0035282F"/>
    <w:rsid w:val="00353E53"/>
    <w:rsid w:val="00360E16"/>
    <w:rsid w:val="00362753"/>
    <w:rsid w:val="00364C36"/>
    <w:rsid w:val="00365AB4"/>
    <w:rsid w:val="00365DEA"/>
    <w:rsid w:val="00366CA7"/>
    <w:rsid w:val="00367B57"/>
    <w:rsid w:val="0037069B"/>
    <w:rsid w:val="00372417"/>
    <w:rsid w:val="00373C3C"/>
    <w:rsid w:val="00373D92"/>
    <w:rsid w:val="00376556"/>
    <w:rsid w:val="00376A61"/>
    <w:rsid w:val="003777C9"/>
    <w:rsid w:val="00386FFC"/>
    <w:rsid w:val="00387CC7"/>
    <w:rsid w:val="00390D84"/>
    <w:rsid w:val="00393138"/>
    <w:rsid w:val="0039441F"/>
    <w:rsid w:val="00396DE9"/>
    <w:rsid w:val="003A3E5F"/>
    <w:rsid w:val="003A46D7"/>
    <w:rsid w:val="003A6441"/>
    <w:rsid w:val="003A7978"/>
    <w:rsid w:val="003B07BB"/>
    <w:rsid w:val="003B13AB"/>
    <w:rsid w:val="003B463E"/>
    <w:rsid w:val="003B4F66"/>
    <w:rsid w:val="003C0775"/>
    <w:rsid w:val="003C14AE"/>
    <w:rsid w:val="003C1DCE"/>
    <w:rsid w:val="003C26F0"/>
    <w:rsid w:val="003C3981"/>
    <w:rsid w:val="003C3CD4"/>
    <w:rsid w:val="003C40AC"/>
    <w:rsid w:val="003C5685"/>
    <w:rsid w:val="003C5ACA"/>
    <w:rsid w:val="003C5E08"/>
    <w:rsid w:val="003D2255"/>
    <w:rsid w:val="003D3940"/>
    <w:rsid w:val="003D49F8"/>
    <w:rsid w:val="003D5410"/>
    <w:rsid w:val="003D7A50"/>
    <w:rsid w:val="003E000C"/>
    <w:rsid w:val="003E1EEA"/>
    <w:rsid w:val="003E2727"/>
    <w:rsid w:val="003E365D"/>
    <w:rsid w:val="003E590C"/>
    <w:rsid w:val="003E75F3"/>
    <w:rsid w:val="003F0FCC"/>
    <w:rsid w:val="003F4708"/>
    <w:rsid w:val="00402823"/>
    <w:rsid w:val="00403A05"/>
    <w:rsid w:val="00403BFA"/>
    <w:rsid w:val="00404975"/>
    <w:rsid w:val="004056A2"/>
    <w:rsid w:val="004062FD"/>
    <w:rsid w:val="004068EC"/>
    <w:rsid w:val="00407227"/>
    <w:rsid w:val="004073EF"/>
    <w:rsid w:val="00407E57"/>
    <w:rsid w:val="00407E98"/>
    <w:rsid w:val="004110EB"/>
    <w:rsid w:val="0041204A"/>
    <w:rsid w:val="00415E31"/>
    <w:rsid w:val="0041702F"/>
    <w:rsid w:val="00420F88"/>
    <w:rsid w:val="00421AD0"/>
    <w:rsid w:val="004225E8"/>
    <w:rsid w:val="0042308B"/>
    <w:rsid w:val="00425101"/>
    <w:rsid w:val="0042545C"/>
    <w:rsid w:val="004270EB"/>
    <w:rsid w:val="004276BA"/>
    <w:rsid w:val="00431251"/>
    <w:rsid w:val="00432A05"/>
    <w:rsid w:val="0043460B"/>
    <w:rsid w:val="004350B8"/>
    <w:rsid w:val="00435A79"/>
    <w:rsid w:val="00436F67"/>
    <w:rsid w:val="00440400"/>
    <w:rsid w:val="00440A68"/>
    <w:rsid w:val="004429E0"/>
    <w:rsid w:val="00446F5B"/>
    <w:rsid w:val="00452A55"/>
    <w:rsid w:val="00454988"/>
    <w:rsid w:val="00456D93"/>
    <w:rsid w:val="00461B01"/>
    <w:rsid w:val="004635E3"/>
    <w:rsid w:val="00463ABB"/>
    <w:rsid w:val="0046443E"/>
    <w:rsid w:val="00464465"/>
    <w:rsid w:val="00466109"/>
    <w:rsid w:val="00471220"/>
    <w:rsid w:val="00472A3E"/>
    <w:rsid w:val="004739B0"/>
    <w:rsid w:val="0047468D"/>
    <w:rsid w:val="00474BD9"/>
    <w:rsid w:val="0047537D"/>
    <w:rsid w:val="00481F9D"/>
    <w:rsid w:val="00484629"/>
    <w:rsid w:val="004868B5"/>
    <w:rsid w:val="004925F8"/>
    <w:rsid w:val="00492792"/>
    <w:rsid w:val="00493882"/>
    <w:rsid w:val="004947B9"/>
    <w:rsid w:val="00494B91"/>
    <w:rsid w:val="00496360"/>
    <w:rsid w:val="00497DBF"/>
    <w:rsid w:val="004A02D0"/>
    <w:rsid w:val="004A1402"/>
    <w:rsid w:val="004A57A6"/>
    <w:rsid w:val="004A5A64"/>
    <w:rsid w:val="004A6374"/>
    <w:rsid w:val="004A7A6C"/>
    <w:rsid w:val="004A7C60"/>
    <w:rsid w:val="004B0B5D"/>
    <w:rsid w:val="004B1055"/>
    <w:rsid w:val="004B5C8F"/>
    <w:rsid w:val="004C1F42"/>
    <w:rsid w:val="004C3B82"/>
    <w:rsid w:val="004D11A9"/>
    <w:rsid w:val="004D33BD"/>
    <w:rsid w:val="004D51AE"/>
    <w:rsid w:val="004D7000"/>
    <w:rsid w:val="004E1E15"/>
    <w:rsid w:val="004E2287"/>
    <w:rsid w:val="004E3661"/>
    <w:rsid w:val="004E386E"/>
    <w:rsid w:val="004E3A24"/>
    <w:rsid w:val="004E3B77"/>
    <w:rsid w:val="004E5BD6"/>
    <w:rsid w:val="004E74E5"/>
    <w:rsid w:val="004E7924"/>
    <w:rsid w:val="004F0CF0"/>
    <w:rsid w:val="004F3E4C"/>
    <w:rsid w:val="004F5F41"/>
    <w:rsid w:val="004F7004"/>
    <w:rsid w:val="00501C20"/>
    <w:rsid w:val="00503DD1"/>
    <w:rsid w:val="00505B1F"/>
    <w:rsid w:val="005063EC"/>
    <w:rsid w:val="00507BA5"/>
    <w:rsid w:val="005133D7"/>
    <w:rsid w:val="00513C07"/>
    <w:rsid w:val="0051515E"/>
    <w:rsid w:val="005179BA"/>
    <w:rsid w:val="00520209"/>
    <w:rsid w:val="00522DE7"/>
    <w:rsid w:val="00524740"/>
    <w:rsid w:val="00525069"/>
    <w:rsid w:val="00525078"/>
    <w:rsid w:val="0052559E"/>
    <w:rsid w:val="005266EE"/>
    <w:rsid w:val="0052696C"/>
    <w:rsid w:val="00531BC0"/>
    <w:rsid w:val="00531F0B"/>
    <w:rsid w:val="00533F2C"/>
    <w:rsid w:val="00535C4C"/>
    <w:rsid w:val="00541AC2"/>
    <w:rsid w:val="005432C4"/>
    <w:rsid w:val="00543CFB"/>
    <w:rsid w:val="00544355"/>
    <w:rsid w:val="005460B6"/>
    <w:rsid w:val="005463A4"/>
    <w:rsid w:val="00546EA1"/>
    <w:rsid w:val="005527FC"/>
    <w:rsid w:val="005547D4"/>
    <w:rsid w:val="005551F4"/>
    <w:rsid w:val="00556CF8"/>
    <w:rsid w:val="00560628"/>
    <w:rsid w:val="005613A1"/>
    <w:rsid w:val="00561A0E"/>
    <w:rsid w:val="00561CF7"/>
    <w:rsid w:val="00561D76"/>
    <w:rsid w:val="00562EC1"/>
    <w:rsid w:val="005633B5"/>
    <w:rsid w:val="00563437"/>
    <w:rsid w:val="005700F9"/>
    <w:rsid w:val="00571AA2"/>
    <w:rsid w:val="005829ED"/>
    <w:rsid w:val="00582B94"/>
    <w:rsid w:val="0058418D"/>
    <w:rsid w:val="0058438C"/>
    <w:rsid w:val="00584D71"/>
    <w:rsid w:val="00591C3C"/>
    <w:rsid w:val="00593E8E"/>
    <w:rsid w:val="00593F4E"/>
    <w:rsid w:val="00596DEF"/>
    <w:rsid w:val="005A0BB1"/>
    <w:rsid w:val="005B4A51"/>
    <w:rsid w:val="005C03FA"/>
    <w:rsid w:val="005C191D"/>
    <w:rsid w:val="005C27C9"/>
    <w:rsid w:val="005C471B"/>
    <w:rsid w:val="005C4771"/>
    <w:rsid w:val="005C53D4"/>
    <w:rsid w:val="005C65E7"/>
    <w:rsid w:val="005C7431"/>
    <w:rsid w:val="005C7524"/>
    <w:rsid w:val="005C7A7D"/>
    <w:rsid w:val="005D0BD8"/>
    <w:rsid w:val="005D62F0"/>
    <w:rsid w:val="005D77CF"/>
    <w:rsid w:val="005D7CAC"/>
    <w:rsid w:val="005E03D9"/>
    <w:rsid w:val="005E1300"/>
    <w:rsid w:val="005E1EA1"/>
    <w:rsid w:val="005E2672"/>
    <w:rsid w:val="005F0F0E"/>
    <w:rsid w:val="005F37F7"/>
    <w:rsid w:val="005F4856"/>
    <w:rsid w:val="005F6989"/>
    <w:rsid w:val="0060112E"/>
    <w:rsid w:val="00601311"/>
    <w:rsid w:val="006029C9"/>
    <w:rsid w:val="006057ED"/>
    <w:rsid w:val="00612D83"/>
    <w:rsid w:val="0061318D"/>
    <w:rsid w:val="006172C0"/>
    <w:rsid w:val="00620DBD"/>
    <w:rsid w:val="006238E7"/>
    <w:rsid w:val="00623D71"/>
    <w:rsid w:val="00624399"/>
    <w:rsid w:val="006248AE"/>
    <w:rsid w:val="0062791A"/>
    <w:rsid w:val="006301FB"/>
    <w:rsid w:val="00630B27"/>
    <w:rsid w:val="006331F9"/>
    <w:rsid w:val="00635879"/>
    <w:rsid w:val="00636F86"/>
    <w:rsid w:val="00640E07"/>
    <w:rsid w:val="00641EF2"/>
    <w:rsid w:val="00642032"/>
    <w:rsid w:val="00642BB0"/>
    <w:rsid w:val="00646CAD"/>
    <w:rsid w:val="00646F8E"/>
    <w:rsid w:val="00651BD2"/>
    <w:rsid w:val="00661B2B"/>
    <w:rsid w:val="006621C0"/>
    <w:rsid w:val="00664067"/>
    <w:rsid w:val="00666323"/>
    <w:rsid w:val="006665C4"/>
    <w:rsid w:val="00666D55"/>
    <w:rsid w:val="00667EA5"/>
    <w:rsid w:val="00671156"/>
    <w:rsid w:val="0067277E"/>
    <w:rsid w:val="00674EA2"/>
    <w:rsid w:val="006810F8"/>
    <w:rsid w:val="006811AC"/>
    <w:rsid w:val="00686AC6"/>
    <w:rsid w:val="0068719C"/>
    <w:rsid w:val="006874BF"/>
    <w:rsid w:val="00690352"/>
    <w:rsid w:val="00690957"/>
    <w:rsid w:val="0069275C"/>
    <w:rsid w:val="00694BC0"/>
    <w:rsid w:val="00695DA3"/>
    <w:rsid w:val="00696CD7"/>
    <w:rsid w:val="00697C75"/>
    <w:rsid w:val="006A1312"/>
    <w:rsid w:val="006A133F"/>
    <w:rsid w:val="006A6110"/>
    <w:rsid w:val="006A783F"/>
    <w:rsid w:val="006B5157"/>
    <w:rsid w:val="006B66D2"/>
    <w:rsid w:val="006C3AF9"/>
    <w:rsid w:val="006C4DD4"/>
    <w:rsid w:val="006C5CB5"/>
    <w:rsid w:val="006C784E"/>
    <w:rsid w:val="006D0933"/>
    <w:rsid w:val="006D1C87"/>
    <w:rsid w:val="006D3AA4"/>
    <w:rsid w:val="006D42A2"/>
    <w:rsid w:val="006D4A96"/>
    <w:rsid w:val="006D50F9"/>
    <w:rsid w:val="006D6761"/>
    <w:rsid w:val="006D7439"/>
    <w:rsid w:val="006E475F"/>
    <w:rsid w:val="006E5462"/>
    <w:rsid w:val="006E7E5E"/>
    <w:rsid w:val="006F0221"/>
    <w:rsid w:val="006F24FB"/>
    <w:rsid w:val="006F297D"/>
    <w:rsid w:val="006F6B22"/>
    <w:rsid w:val="00701473"/>
    <w:rsid w:val="00701839"/>
    <w:rsid w:val="00702DCF"/>
    <w:rsid w:val="00703769"/>
    <w:rsid w:val="007048D5"/>
    <w:rsid w:val="00706C43"/>
    <w:rsid w:val="00707256"/>
    <w:rsid w:val="00711EAF"/>
    <w:rsid w:val="00713EDD"/>
    <w:rsid w:val="00714251"/>
    <w:rsid w:val="00720E1A"/>
    <w:rsid w:val="00721FAD"/>
    <w:rsid w:val="00732E9F"/>
    <w:rsid w:val="00734362"/>
    <w:rsid w:val="00743898"/>
    <w:rsid w:val="0074423B"/>
    <w:rsid w:val="007458F1"/>
    <w:rsid w:val="00747DC6"/>
    <w:rsid w:val="007500DC"/>
    <w:rsid w:val="00751177"/>
    <w:rsid w:val="00756D61"/>
    <w:rsid w:val="00757BD5"/>
    <w:rsid w:val="00761A26"/>
    <w:rsid w:val="007623C9"/>
    <w:rsid w:val="00772213"/>
    <w:rsid w:val="0077654E"/>
    <w:rsid w:val="007765EB"/>
    <w:rsid w:val="00782E26"/>
    <w:rsid w:val="00786A64"/>
    <w:rsid w:val="007870DD"/>
    <w:rsid w:val="00790068"/>
    <w:rsid w:val="00790161"/>
    <w:rsid w:val="007925B3"/>
    <w:rsid w:val="00793FF0"/>
    <w:rsid w:val="00796BAE"/>
    <w:rsid w:val="007A2081"/>
    <w:rsid w:val="007A3E82"/>
    <w:rsid w:val="007A62D0"/>
    <w:rsid w:val="007A7479"/>
    <w:rsid w:val="007B47E3"/>
    <w:rsid w:val="007B4834"/>
    <w:rsid w:val="007B494E"/>
    <w:rsid w:val="007B580E"/>
    <w:rsid w:val="007B6D95"/>
    <w:rsid w:val="007B722C"/>
    <w:rsid w:val="007B74B2"/>
    <w:rsid w:val="007C13CD"/>
    <w:rsid w:val="007C221E"/>
    <w:rsid w:val="007C3414"/>
    <w:rsid w:val="007C3DD4"/>
    <w:rsid w:val="007C6520"/>
    <w:rsid w:val="007C78E0"/>
    <w:rsid w:val="007D26A9"/>
    <w:rsid w:val="007D375E"/>
    <w:rsid w:val="007D4975"/>
    <w:rsid w:val="007D56E2"/>
    <w:rsid w:val="007D57B7"/>
    <w:rsid w:val="007D5CEC"/>
    <w:rsid w:val="007E1527"/>
    <w:rsid w:val="007E1981"/>
    <w:rsid w:val="007E1DBD"/>
    <w:rsid w:val="007E247F"/>
    <w:rsid w:val="007E32D2"/>
    <w:rsid w:val="007E53DD"/>
    <w:rsid w:val="007E5E11"/>
    <w:rsid w:val="007F21A2"/>
    <w:rsid w:val="007F7DB6"/>
    <w:rsid w:val="00802736"/>
    <w:rsid w:val="00810B2F"/>
    <w:rsid w:val="00810C72"/>
    <w:rsid w:val="00810F57"/>
    <w:rsid w:val="00814CA4"/>
    <w:rsid w:val="00815102"/>
    <w:rsid w:val="00821D8C"/>
    <w:rsid w:val="00822C0C"/>
    <w:rsid w:val="008239EC"/>
    <w:rsid w:val="00826D01"/>
    <w:rsid w:val="0082768E"/>
    <w:rsid w:val="008279A4"/>
    <w:rsid w:val="00831829"/>
    <w:rsid w:val="00833B7A"/>
    <w:rsid w:val="00836116"/>
    <w:rsid w:val="008371CC"/>
    <w:rsid w:val="0083721B"/>
    <w:rsid w:val="008428EB"/>
    <w:rsid w:val="008469D9"/>
    <w:rsid w:val="008473FF"/>
    <w:rsid w:val="00851E14"/>
    <w:rsid w:val="00852EBD"/>
    <w:rsid w:val="00854C7C"/>
    <w:rsid w:val="008559F7"/>
    <w:rsid w:val="00857696"/>
    <w:rsid w:val="00861F06"/>
    <w:rsid w:val="00862112"/>
    <w:rsid w:val="008623B4"/>
    <w:rsid w:val="00862C54"/>
    <w:rsid w:val="00863883"/>
    <w:rsid w:val="00863899"/>
    <w:rsid w:val="00864328"/>
    <w:rsid w:val="00864FCE"/>
    <w:rsid w:val="00867FAB"/>
    <w:rsid w:val="0087042A"/>
    <w:rsid w:val="00871169"/>
    <w:rsid w:val="00872657"/>
    <w:rsid w:val="00873C80"/>
    <w:rsid w:val="008747DA"/>
    <w:rsid w:val="00875995"/>
    <w:rsid w:val="0088151F"/>
    <w:rsid w:val="00881C8D"/>
    <w:rsid w:val="00882ED6"/>
    <w:rsid w:val="00883C5F"/>
    <w:rsid w:val="00883F49"/>
    <w:rsid w:val="008861A2"/>
    <w:rsid w:val="00892314"/>
    <w:rsid w:val="00892AED"/>
    <w:rsid w:val="008971BD"/>
    <w:rsid w:val="00897830"/>
    <w:rsid w:val="008A1397"/>
    <w:rsid w:val="008A31CE"/>
    <w:rsid w:val="008B028D"/>
    <w:rsid w:val="008B08B4"/>
    <w:rsid w:val="008B1BAF"/>
    <w:rsid w:val="008B1E1A"/>
    <w:rsid w:val="008B2DC6"/>
    <w:rsid w:val="008B3D0B"/>
    <w:rsid w:val="008B563D"/>
    <w:rsid w:val="008B5A6A"/>
    <w:rsid w:val="008B5C89"/>
    <w:rsid w:val="008B6433"/>
    <w:rsid w:val="008B6807"/>
    <w:rsid w:val="008B69BC"/>
    <w:rsid w:val="008C13B1"/>
    <w:rsid w:val="008C1479"/>
    <w:rsid w:val="008C24ED"/>
    <w:rsid w:val="008C7657"/>
    <w:rsid w:val="008C765E"/>
    <w:rsid w:val="008D0E94"/>
    <w:rsid w:val="008D2937"/>
    <w:rsid w:val="008D43FB"/>
    <w:rsid w:val="008D4B4D"/>
    <w:rsid w:val="008D5E9D"/>
    <w:rsid w:val="008D6E6A"/>
    <w:rsid w:val="008E2116"/>
    <w:rsid w:val="008E64CB"/>
    <w:rsid w:val="008E7B2A"/>
    <w:rsid w:val="008F4889"/>
    <w:rsid w:val="008F48EB"/>
    <w:rsid w:val="008F678A"/>
    <w:rsid w:val="008F7AD1"/>
    <w:rsid w:val="008F7B5C"/>
    <w:rsid w:val="008F7E67"/>
    <w:rsid w:val="00901A38"/>
    <w:rsid w:val="0090353B"/>
    <w:rsid w:val="00903595"/>
    <w:rsid w:val="00903EA3"/>
    <w:rsid w:val="0090596F"/>
    <w:rsid w:val="00920810"/>
    <w:rsid w:val="0092333D"/>
    <w:rsid w:val="00923F36"/>
    <w:rsid w:val="00924CF1"/>
    <w:rsid w:val="009264BD"/>
    <w:rsid w:val="00926A4D"/>
    <w:rsid w:val="00926E37"/>
    <w:rsid w:val="00926EE7"/>
    <w:rsid w:val="00927091"/>
    <w:rsid w:val="009350FA"/>
    <w:rsid w:val="009354ED"/>
    <w:rsid w:val="00936204"/>
    <w:rsid w:val="009434B1"/>
    <w:rsid w:val="009445D9"/>
    <w:rsid w:val="00946248"/>
    <w:rsid w:val="00947731"/>
    <w:rsid w:val="00947F1F"/>
    <w:rsid w:val="009506F1"/>
    <w:rsid w:val="009526C3"/>
    <w:rsid w:val="00955610"/>
    <w:rsid w:val="00955FAE"/>
    <w:rsid w:val="0095730A"/>
    <w:rsid w:val="00961568"/>
    <w:rsid w:val="00962FF6"/>
    <w:rsid w:val="00964602"/>
    <w:rsid w:val="00967341"/>
    <w:rsid w:val="009706FF"/>
    <w:rsid w:val="009747FF"/>
    <w:rsid w:val="009749D4"/>
    <w:rsid w:val="0097766B"/>
    <w:rsid w:val="00982681"/>
    <w:rsid w:val="00984889"/>
    <w:rsid w:val="009855C7"/>
    <w:rsid w:val="009855E0"/>
    <w:rsid w:val="00985F63"/>
    <w:rsid w:val="00987383"/>
    <w:rsid w:val="009873A0"/>
    <w:rsid w:val="00987A42"/>
    <w:rsid w:val="00995512"/>
    <w:rsid w:val="00995825"/>
    <w:rsid w:val="00997599"/>
    <w:rsid w:val="009A01A3"/>
    <w:rsid w:val="009A038A"/>
    <w:rsid w:val="009A51D2"/>
    <w:rsid w:val="009A6847"/>
    <w:rsid w:val="009B3228"/>
    <w:rsid w:val="009B36C9"/>
    <w:rsid w:val="009B3BD3"/>
    <w:rsid w:val="009B6264"/>
    <w:rsid w:val="009C5096"/>
    <w:rsid w:val="009C7C7B"/>
    <w:rsid w:val="009D0FD4"/>
    <w:rsid w:val="009D347B"/>
    <w:rsid w:val="009D4637"/>
    <w:rsid w:val="009D613D"/>
    <w:rsid w:val="009D665E"/>
    <w:rsid w:val="009D708B"/>
    <w:rsid w:val="009D7E2B"/>
    <w:rsid w:val="009E057F"/>
    <w:rsid w:val="009E4A5C"/>
    <w:rsid w:val="009E4FD6"/>
    <w:rsid w:val="009E59F8"/>
    <w:rsid w:val="009E5B13"/>
    <w:rsid w:val="009E7855"/>
    <w:rsid w:val="009E7F54"/>
    <w:rsid w:val="009F61B2"/>
    <w:rsid w:val="009F6A3F"/>
    <w:rsid w:val="009F7A45"/>
    <w:rsid w:val="00A01AF1"/>
    <w:rsid w:val="00A02836"/>
    <w:rsid w:val="00A02B7B"/>
    <w:rsid w:val="00A03515"/>
    <w:rsid w:val="00A06F89"/>
    <w:rsid w:val="00A12C49"/>
    <w:rsid w:val="00A12CC3"/>
    <w:rsid w:val="00A14EA0"/>
    <w:rsid w:val="00A15EF3"/>
    <w:rsid w:val="00A20AD2"/>
    <w:rsid w:val="00A21627"/>
    <w:rsid w:val="00A24266"/>
    <w:rsid w:val="00A242C4"/>
    <w:rsid w:val="00A33148"/>
    <w:rsid w:val="00A35E96"/>
    <w:rsid w:val="00A409C2"/>
    <w:rsid w:val="00A412A1"/>
    <w:rsid w:val="00A43D6C"/>
    <w:rsid w:val="00A44AD8"/>
    <w:rsid w:val="00A45E26"/>
    <w:rsid w:val="00A52B03"/>
    <w:rsid w:val="00A531A1"/>
    <w:rsid w:val="00A53DAA"/>
    <w:rsid w:val="00A57AB8"/>
    <w:rsid w:val="00A628D2"/>
    <w:rsid w:val="00A62C0F"/>
    <w:rsid w:val="00A65636"/>
    <w:rsid w:val="00A66555"/>
    <w:rsid w:val="00A7131F"/>
    <w:rsid w:val="00A7218E"/>
    <w:rsid w:val="00A77F1E"/>
    <w:rsid w:val="00A80C3D"/>
    <w:rsid w:val="00A90EB4"/>
    <w:rsid w:val="00A91B41"/>
    <w:rsid w:val="00A965F6"/>
    <w:rsid w:val="00A970C2"/>
    <w:rsid w:val="00AA1273"/>
    <w:rsid w:val="00AA2D63"/>
    <w:rsid w:val="00AA2ED9"/>
    <w:rsid w:val="00AA3FD7"/>
    <w:rsid w:val="00AA4579"/>
    <w:rsid w:val="00AA483F"/>
    <w:rsid w:val="00AA4DF7"/>
    <w:rsid w:val="00AA692D"/>
    <w:rsid w:val="00AA767C"/>
    <w:rsid w:val="00AB05FD"/>
    <w:rsid w:val="00AB175C"/>
    <w:rsid w:val="00AB5CAD"/>
    <w:rsid w:val="00AB72E4"/>
    <w:rsid w:val="00AC4314"/>
    <w:rsid w:val="00AC4417"/>
    <w:rsid w:val="00AC48F4"/>
    <w:rsid w:val="00AC61D1"/>
    <w:rsid w:val="00AC6AFF"/>
    <w:rsid w:val="00AD0AC2"/>
    <w:rsid w:val="00AD4C7B"/>
    <w:rsid w:val="00AD6B05"/>
    <w:rsid w:val="00AD6BDB"/>
    <w:rsid w:val="00AD6FA7"/>
    <w:rsid w:val="00AE0167"/>
    <w:rsid w:val="00AE0B51"/>
    <w:rsid w:val="00AE0BBD"/>
    <w:rsid w:val="00AE13EF"/>
    <w:rsid w:val="00AE1A50"/>
    <w:rsid w:val="00AE32EB"/>
    <w:rsid w:val="00AE507D"/>
    <w:rsid w:val="00AF095D"/>
    <w:rsid w:val="00AF0B0F"/>
    <w:rsid w:val="00AF253A"/>
    <w:rsid w:val="00AF3701"/>
    <w:rsid w:val="00AF4F55"/>
    <w:rsid w:val="00AF5627"/>
    <w:rsid w:val="00B00061"/>
    <w:rsid w:val="00B0181F"/>
    <w:rsid w:val="00B0273E"/>
    <w:rsid w:val="00B0341F"/>
    <w:rsid w:val="00B05790"/>
    <w:rsid w:val="00B06EDA"/>
    <w:rsid w:val="00B0707A"/>
    <w:rsid w:val="00B071E6"/>
    <w:rsid w:val="00B120E2"/>
    <w:rsid w:val="00B1365D"/>
    <w:rsid w:val="00B139ED"/>
    <w:rsid w:val="00B13ED3"/>
    <w:rsid w:val="00B14599"/>
    <w:rsid w:val="00B14F41"/>
    <w:rsid w:val="00B16506"/>
    <w:rsid w:val="00B179D7"/>
    <w:rsid w:val="00B2038C"/>
    <w:rsid w:val="00B21A5E"/>
    <w:rsid w:val="00B23517"/>
    <w:rsid w:val="00B25BBC"/>
    <w:rsid w:val="00B317CE"/>
    <w:rsid w:val="00B31E1D"/>
    <w:rsid w:val="00B3337D"/>
    <w:rsid w:val="00B3397C"/>
    <w:rsid w:val="00B34BF0"/>
    <w:rsid w:val="00B35DCC"/>
    <w:rsid w:val="00B3705E"/>
    <w:rsid w:val="00B40078"/>
    <w:rsid w:val="00B41403"/>
    <w:rsid w:val="00B4465A"/>
    <w:rsid w:val="00B45463"/>
    <w:rsid w:val="00B47F7F"/>
    <w:rsid w:val="00B52865"/>
    <w:rsid w:val="00B53B3F"/>
    <w:rsid w:val="00B5795F"/>
    <w:rsid w:val="00B605AA"/>
    <w:rsid w:val="00B61D5D"/>
    <w:rsid w:val="00B61FE3"/>
    <w:rsid w:val="00B620BF"/>
    <w:rsid w:val="00B708B6"/>
    <w:rsid w:val="00B75B60"/>
    <w:rsid w:val="00B76B4C"/>
    <w:rsid w:val="00B803B9"/>
    <w:rsid w:val="00B8170E"/>
    <w:rsid w:val="00B828E0"/>
    <w:rsid w:val="00B838A6"/>
    <w:rsid w:val="00B9002B"/>
    <w:rsid w:val="00B91D71"/>
    <w:rsid w:val="00BA1597"/>
    <w:rsid w:val="00BA1A55"/>
    <w:rsid w:val="00BA1CC5"/>
    <w:rsid w:val="00BA2218"/>
    <w:rsid w:val="00BA2571"/>
    <w:rsid w:val="00BA482D"/>
    <w:rsid w:val="00BA505F"/>
    <w:rsid w:val="00BA5A19"/>
    <w:rsid w:val="00BB661C"/>
    <w:rsid w:val="00BB670E"/>
    <w:rsid w:val="00BC359B"/>
    <w:rsid w:val="00BC395B"/>
    <w:rsid w:val="00BC4494"/>
    <w:rsid w:val="00BC588F"/>
    <w:rsid w:val="00BD01D8"/>
    <w:rsid w:val="00BD6CC3"/>
    <w:rsid w:val="00BE2947"/>
    <w:rsid w:val="00BE3770"/>
    <w:rsid w:val="00BE7CFE"/>
    <w:rsid w:val="00BF268A"/>
    <w:rsid w:val="00BF29FB"/>
    <w:rsid w:val="00BF4E57"/>
    <w:rsid w:val="00BF6CFA"/>
    <w:rsid w:val="00C00703"/>
    <w:rsid w:val="00C01B94"/>
    <w:rsid w:val="00C0493F"/>
    <w:rsid w:val="00C05E56"/>
    <w:rsid w:val="00C06D24"/>
    <w:rsid w:val="00C1126B"/>
    <w:rsid w:val="00C12304"/>
    <w:rsid w:val="00C15218"/>
    <w:rsid w:val="00C1533E"/>
    <w:rsid w:val="00C21C58"/>
    <w:rsid w:val="00C22AF9"/>
    <w:rsid w:val="00C26147"/>
    <w:rsid w:val="00C314B0"/>
    <w:rsid w:val="00C31888"/>
    <w:rsid w:val="00C31E60"/>
    <w:rsid w:val="00C34FDE"/>
    <w:rsid w:val="00C35796"/>
    <w:rsid w:val="00C37ED4"/>
    <w:rsid w:val="00C410D0"/>
    <w:rsid w:val="00C44110"/>
    <w:rsid w:val="00C4465A"/>
    <w:rsid w:val="00C471EC"/>
    <w:rsid w:val="00C478D5"/>
    <w:rsid w:val="00C47F37"/>
    <w:rsid w:val="00C5181C"/>
    <w:rsid w:val="00C52886"/>
    <w:rsid w:val="00C5550D"/>
    <w:rsid w:val="00C571CF"/>
    <w:rsid w:val="00C613A3"/>
    <w:rsid w:val="00C61E81"/>
    <w:rsid w:val="00C624A0"/>
    <w:rsid w:val="00C7008D"/>
    <w:rsid w:val="00C704FF"/>
    <w:rsid w:val="00C70845"/>
    <w:rsid w:val="00C70CEB"/>
    <w:rsid w:val="00C72B97"/>
    <w:rsid w:val="00C75B5A"/>
    <w:rsid w:val="00C849A3"/>
    <w:rsid w:val="00C850A5"/>
    <w:rsid w:val="00C87681"/>
    <w:rsid w:val="00C87B59"/>
    <w:rsid w:val="00C913D9"/>
    <w:rsid w:val="00C924B7"/>
    <w:rsid w:val="00C9609A"/>
    <w:rsid w:val="00CA0C01"/>
    <w:rsid w:val="00CA25AE"/>
    <w:rsid w:val="00CA33FD"/>
    <w:rsid w:val="00CA41DA"/>
    <w:rsid w:val="00CA4D78"/>
    <w:rsid w:val="00CA5794"/>
    <w:rsid w:val="00CA6D80"/>
    <w:rsid w:val="00CA7950"/>
    <w:rsid w:val="00CB17BC"/>
    <w:rsid w:val="00CB356E"/>
    <w:rsid w:val="00CB382A"/>
    <w:rsid w:val="00CB3DF0"/>
    <w:rsid w:val="00CB413C"/>
    <w:rsid w:val="00CB70CA"/>
    <w:rsid w:val="00CC12C1"/>
    <w:rsid w:val="00CC1903"/>
    <w:rsid w:val="00CC2D42"/>
    <w:rsid w:val="00CC4188"/>
    <w:rsid w:val="00CC5849"/>
    <w:rsid w:val="00CC7A5B"/>
    <w:rsid w:val="00CC7E2D"/>
    <w:rsid w:val="00CD070E"/>
    <w:rsid w:val="00CD1E92"/>
    <w:rsid w:val="00CD35E2"/>
    <w:rsid w:val="00CD58F0"/>
    <w:rsid w:val="00CD5D01"/>
    <w:rsid w:val="00CD6B76"/>
    <w:rsid w:val="00CE0C84"/>
    <w:rsid w:val="00CE2EC1"/>
    <w:rsid w:val="00CE4A4D"/>
    <w:rsid w:val="00CE687E"/>
    <w:rsid w:val="00CF149D"/>
    <w:rsid w:val="00CF2217"/>
    <w:rsid w:val="00CF3EF3"/>
    <w:rsid w:val="00CF56E7"/>
    <w:rsid w:val="00CF57FA"/>
    <w:rsid w:val="00CF7547"/>
    <w:rsid w:val="00D04C96"/>
    <w:rsid w:val="00D0674C"/>
    <w:rsid w:val="00D071A1"/>
    <w:rsid w:val="00D100E6"/>
    <w:rsid w:val="00D15508"/>
    <w:rsid w:val="00D16FE9"/>
    <w:rsid w:val="00D20559"/>
    <w:rsid w:val="00D21F1E"/>
    <w:rsid w:val="00D239DF"/>
    <w:rsid w:val="00D23ACC"/>
    <w:rsid w:val="00D25590"/>
    <w:rsid w:val="00D263D2"/>
    <w:rsid w:val="00D37CD2"/>
    <w:rsid w:val="00D37E61"/>
    <w:rsid w:val="00D41329"/>
    <w:rsid w:val="00D41D4C"/>
    <w:rsid w:val="00D4245D"/>
    <w:rsid w:val="00D45629"/>
    <w:rsid w:val="00D47BBE"/>
    <w:rsid w:val="00D50DA0"/>
    <w:rsid w:val="00D5227C"/>
    <w:rsid w:val="00D53947"/>
    <w:rsid w:val="00D53E63"/>
    <w:rsid w:val="00D545F8"/>
    <w:rsid w:val="00D54E12"/>
    <w:rsid w:val="00D6043B"/>
    <w:rsid w:val="00D61758"/>
    <w:rsid w:val="00D6312A"/>
    <w:rsid w:val="00D66C77"/>
    <w:rsid w:val="00D724C0"/>
    <w:rsid w:val="00D7415E"/>
    <w:rsid w:val="00D81D81"/>
    <w:rsid w:val="00D848FB"/>
    <w:rsid w:val="00D84E26"/>
    <w:rsid w:val="00D8633B"/>
    <w:rsid w:val="00D9132E"/>
    <w:rsid w:val="00D951D8"/>
    <w:rsid w:val="00D95ACB"/>
    <w:rsid w:val="00D965EC"/>
    <w:rsid w:val="00D96850"/>
    <w:rsid w:val="00D97C0E"/>
    <w:rsid w:val="00DA3AA2"/>
    <w:rsid w:val="00DA4840"/>
    <w:rsid w:val="00DA634F"/>
    <w:rsid w:val="00DA79C3"/>
    <w:rsid w:val="00DA7B22"/>
    <w:rsid w:val="00DB1C87"/>
    <w:rsid w:val="00DB2200"/>
    <w:rsid w:val="00DB4E9D"/>
    <w:rsid w:val="00DB5A53"/>
    <w:rsid w:val="00DB5EA3"/>
    <w:rsid w:val="00DB7BEA"/>
    <w:rsid w:val="00DC01AD"/>
    <w:rsid w:val="00DC27BA"/>
    <w:rsid w:val="00DC4F80"/>
    <w:rsid w:val="00DC78F6"/>
    <w:rsid w:val="00DC7B25"/>
    <w:rsid w:val="00DD00C4"/>
    <w:rsid w:val="00DD2E9A"/>
    <w:rsid w:val="00DD59A8"/>
    <w:rsid w:val="00DE0601"/>
    <w:rsid w:val="00DE1BBE"/>
    <w:rsid w:val="00DE407F"/>
    <w:rsid w:val="00DE45B4"/>
    <w:rsid w:val="00DE4AF7"/>
    <w:rsid w:val="00DE57A8"/>
    <w:rsid w:val="00DF0B4B"/>
    <w:rsid w:val="00DF0F49"/>
    <w:rsid w:val="00DF1D60"/>
    <w:rsid w:val="00DF25EE"/>
    <w:rsid w:val="00DF3034"/>
    <w:rsid w:val="00DF60D2"/>
    <w:rsid w:val="00DF7618"/>
    <w:rsid w:val="00DF76E6"/>
    <w:rsid w:val="00E06658"/>
    <w:rsid w:val="00E07212"/>
    <w:rsid w:val="00E12CAA"/>
    <w:rsid w:val="00E1478A"/>
    <w:rsid w:val="00E14874"/>
    <w:rsid w:val="00E14F8D"/>
    <w:rsid w:val="00E160E3"/>
    <w:rsid w:val="00E17A0C"/>
    <w:rsid w:val="00E21961"/>
    <w:rsid w:val="00E244CD"/>
    <w:rsid w:val="00E24B93"/>
    <w:rsid w:val="00E25513"/>
    <w:rsid w:val="00E25AC5"/>
    <w:rsid w:val="00E261E8"/>
    <w:rsid w:val="00E31BCA"/>
    <w:rsid w:val="00E32F48"/>
    <w:rsid w:val="00E330E5"/>
    <w:rsid w:val="00E34399"/>
    <w:rsid w:val="00E34D40"/>
    <w:rsid w:val="00E35228"/>
    <w:rsid w:val="00E3600B"/>
    <w:rsid w:val="00E37BF7"/>
    <w:rsid w:val="00E410B0"/>
    <w:rsid w:val="00E44255"/>
    <w:rsid w:val="00E46937"/>
    <w:rsid w:val="00E53681"/>
    <w:rsid w:val="00E5471E"/>
    <w:rsid w:val="00E61CE6"/>
    <w:rsid w:val="00E62D23"/>
    <w:rsid w:val="00E62E31"/>
    <w:rsid w:val="00E63137"/>
    <w:rsid w:val="00E654C0"/>
    <w:rsid w:val="00E65A43"/>
    <w:rsid w:val="00E671FA"/>
    <w:rsid w:val="00E747DC"/>
    <w:rsid w:val="00E76F41"/>
    <w:rsid w:val="00E82890"/>
    <w:rsid w:val="00E82ABA"/>
    <w:rsid w:val="00E83005"/>
    <w:rsid w:val="00E84CF9"/>
    <w:rsid w:val="00E8516E"/>
    <w:rsid w:val="00E86531"/>
    <w:rsid w:val="00E87C3D"/>
    <w:rsid w:val="00E87CF5"/>
    <w:rsid w:val="00E932ED"/>
    <w:rsid w:val="00E9690A"/>
    <w:rsid w:val="00EA0212"/>
    <w:rsid w:val="00EA106A"/>
    <w:rsid w:val="00EA262D"/>
    <w:rsid w:val="00EA369E"/>
    <w:rsid w:val="00EA3892"/>
    <w:rsid w:val="00EA3A4A"/>
    <w:rsid w:val="00EA64AF"/>
    <w:rsid w:val="00EA6F2E"/>
    <w:rsid w:val="00EB2270"/>
    <w:rsid w:val="00EB3177"/>
    <w:rsid w:val="00EB3FCA"/>
    <w:rsid w:val="00EB7650"/>
    <w:rsid w:val="00EB7D80"/>
    <w:rsid w:val="00EC0236"/>
    <w:rsid w:val="00EC15ED"/>
    <w:rsid w:val="00EC3092"/>
    <w:rsid w:val="00EC37FD"/>
    <w:rsid w:val="00EC7FBF"/>
    <w:rsid w:val="00ED0904"/>
    <w:rsid w:val="00ED120F"/>
    <w:rsid w:val="00ED1CEF"/>
    <w:rsid w:val="00ED3234"/>
    <w:rsid w:val="00ED4809"/>
    <w:rsid w:val="00ED7C47"/>
    <w:rsid w:val="00ED7EB4"/>
    <w:rsid w:val="00EE09D5"/>
    <w:rsid w:val="00EE3968"/>
    <w:rsid w:val="00EE4300"/>
    <w:rsid w:val="00EE4AA0"/>
    <w:rsid w:val="00EE4F5C"/>
    <w:rsid w:val="00EE4FE8"/>
    <w:rsid w:val="00EE55F2"/>
    <w:rsid w:val="00EE58B6"/>
    <w:rsid w:val="00EE6B8C"/>
    <w:rsid w:val="00EF0338"/>
    <w:rsid w:val="00EF195D"/>
    <w:rsid w:val="00EF3036"/>
    <w:rsid w:val="00EF6AAA"/>
    <w:rsid w:val="00EF7068"/>
    <w:rsid w:val="00EF715F"/>
    <w:rsid w:val="00F05691"/>
    <w:rsid w:val="00F07170"/>
    <w:rsid w:val="00F10BE5"/>
    <w:rsid w:val="00F11ECF"/>
    <w:rsid w:val="00F15314"/>
    <w:rsid w:val="00F1590E"/>
    <w:rsid w:val="00F16509"/>
    <w:rsid w:val="00F20947"/>
    <w:rsid w:val="00F2638F"/>
    <w:rsid w:val="00F27927"/>
    <w:rsid w:val="00F3051F"/>
    <w:rsid w:val="00F30ACC"/>
    <w:rsid w:val="00F311D3"/>
    <w:rsid w:val="00F318B3"/>
    <w:rsid w:val="00F35732"/>
    <w:rsid w:val="00F4040A"/>
    <w:rsid w:val="00F426E8"/>
    <w:rsid w:val="00F43DAC"/>
    <w:rsid w:val="00F460F8"/>
    <w:rsid w:val="00F46C71"/>
    <w:rsid w:val="00F502A7"/>
    <w:rsid w:val="00F550FA"/>
    <w:rsid w:val="00F577CC"/>
    <w:rsid w:val="00F601AC"/>
    <w:rsid w:val="00F62E9A"/>
    <w:rsid w:val="00F63068"/>
    <w:rsid w:val="00F640DC"/>
    <w:rsid w:val="00F67583"/>
    <w:rsid w:val="00F709E7"/>
    <w:rsid w:val="00F71B5A"/>
    <w:rsid w:val="00F72EF5"/>
    <w:rsid w:val="00F73AC7"/>
    <w:rsid w:val="00F75B2C"/>
    <w:rsid w:val="00F76A24"/>
    <w:rsid w:val="00F81D00"/>
    <w:rsid w:val="00F82C50"/>
    <w:rsid w:val="00F85AA0"/>
    <w:rsid w:val="00F91FDB"/>
    <w:rsid w:val="00FA0E77"/>
    <w:rsid w:val="00FA20BA"/>
    <w:rsid w:val="00FA2948"/>
    <w:rsid w:val="00FA5119"/>
    <w:rsid w:val="00FA66FE"/>
    <w:rsid w:val="00FA696B"/>
    <w:rsid w:val="00FA6A92"/>
    <w:rsid w:val="00FA762F"/>
    <w:rsid w:val="00FB3BB7"/>
    <w:rsid w:val="00FB4A7E"/>
    <w:rsid w:val="00FB7362"/>
    <w:rsid w:val="00FC2EE1"/>
    <w:rsid w:val="00FC4871"/>
    <w:rsid w:val="00FD15A0"/>
    <w:rsid w:val="00FD1D43"/>
    <w:rsid w:val="00FD355E"/>
    <w:rsid w:val="00FD42B1"/>
    <w:rsid w:val="00FD7DC5"/>
    <w:rsid w:val="00FD7EE3"/>
    <w:rsid w:val="00FE2803"/>
    <w:rsid w:val="00FE2EA0"/>
    <w:rsid w:val="00FE35CC"/>
    <w:rsid w:val="00FE391A"/>
    <w:rsid w:val="00FE4B5D"/>
    <w:rsid w:val="00FE615B"/>
    <w:rsid w:val="00FE7613"/>
    <w:rsid w:val="00FF0645"/>
    <w:rsid w:val="00FF205A"/>
    <w:rsid w:val="00FF4FD2"/>
    <w:rsid w:val="00FF5E70"/>
    <w:rsid w:val="00FF61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0DFBD723-4155-4029-ACC6-9E5FEBD5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F8"/>
    <w:rPr>
      <w:kern w:val="0"/>
      <w:sz w:val="24"/>
      <w:szCs w:val="24"/>
      <w:lang w:eastAsia="en-US"/>
    </w:rPr>
  </w:style>
  <w:style w:type="paragraph" w:styleId="Ttulo1">
    <w:name w:val="heading 1"/>
    <w:basedOn w:val="Normal"/>
    <w:next w:val="Normal"/>
    <w:link w:val="Ttulo1Char"/>
    <w:uiPriority w:val="99"/>
    <w:qFormat/>
    <w:rsid w:val="00B2038C"/>
    <w:pPr>
      <w:keepNext/>
      <w:keepLines/>
      <w:spacing w:before="480" w:line="276" w:lineRule="auto"/>
      <w:outlineLvl w:val="0"/>
    </w:pPr>
    <w:rPr>
      <w:rFonts w:ascii="Cambria" w:hAnsi="Cambria"/>
      <w:b/>
      <w:bCs/>
      <w:color w:val="365F91"/>
      <w:sz w:val="28"/>
      <w:szCs w:val="28"/>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2038C"/>
    <w:rPr>
      <w:rFonts w:ascii="Cambria" w:hAnsi="Cambria" w:cs="Times New Roman"/>
      <w:b/>
      <w:bCs/>
      <w:color w:val="365F91"/>
      <w:sz w:val="28"/>
      <w:szCs w:val="28"/>
      <w:lang w:eastAsia="ja-JP"/>
    </w:rPr>
  </w:style>
  <w:style w:type="table" w:styleId="Tabelacomgrade">
    <w:name w:val="Table Grid"/>
    <w:basedOn w:val="Tabelanormal"/>
    <w:uiPriority w:val="59"/>
    <w:rsid w:val="00AC61D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single space,Texto nota pie Car Car Car,Footnote Text Char,FOOTNOTES,fn,Footnote Text Char Char Char,Footnote Text1 Char,Footnote Text2,Footnote Text Char Char Char1 Char,Footnote Text Char Char Char1,ft,ADB"/>
    <w:basedOn w:val="Normal"/>
    <w:link w:val="TextodenotaderodapChar"/>
    <w:uiPriority w:val="99"/>
    <w:semiHidden/>
    <w:rsid w:val="00642032"/>
    <w:rPr>
      <w:sz w:val="20"/>
      <w:szCs w:val="20"/>
    </w:rPr>
  </w:style>
  <w:style w:type="character" w:customStyle="1" w:styleId="TextodenotaderodapChar">
    <w:name w:val="Texto de nota de rodapé Char"/>
    <w:aliases w:val="single space Char,Texto nota pie Car Car Car Char,Footnote Text Char Char,FOOTNOTES Char,fn Char,Footnote Text Char Char Char Char,Footnote Text1 Char Char,Footnote Text2 Char,Footnote Text Char Char Char1 Char Char,ft Char"/>
    <w:basedOn w:val="Fontepargpadro"/>
    <w:link w:val="Textodenotaderodap"/>
    <w:uiPriority w:val="99"/>
    <w:semiHidden/>
    <w:locked/>
    <w:rsid w:val="008B563D"/>
    <w:rPr>
      <w:rFonts w:cs="Times New Roman"/>
      <w:kern w:val="0"/>
      <w:sz w:val="24"/>
      <w:szCs w:val="24"/>
      <w:lang w:eastAsia="en-US"/>
    </w:rPr>
  </w:style>
  <w:style w:type="character" w:styleId="Refdenotaderodap">
    <w:name w:val="footnote reference"/>
    <w:aliases w:val="ftref,Char Char"/>
    <w:basedOn w:val="Fontepargpadro"/>
    <w:uiPriority w:val="99"/>
    <w:rsid w:val="00642032"/>
    <w:rPr>
      <w:rFonts w:cs="Times New Roman"/>
      <w:vertAlign w:val="superscript"/>
    </w:rPr>
  </w:style>
  <w:style w:type="paragraph" w:styleId="Cabealho">
    <w:name w:val="header"/>
    <w:basedOn w:val="Normal"/>
    <w:link w:val="CabealhoChar"/>
    <w:uiPriority w:val="99"/>
    <w:rsid w:val="009A038A"/>
    <w:pPr>
      <w:tabs>
        <w:tab w:val="center" w:pos="4320"/>
        <w:tab w:val="right" w:pos="8640"/>
      </w:tabs>
    </w:pPr>
  </w:style>
  <w:style w:type="character" w:customStyle="1" w:styleId="CabealhoChar">
    <w:name w:val="Cabeçalho Char"/>
    <w:basedOn w:val="Fontepargpadro"/>
    <w:link w:val="Cabealho"/>
    <w:uiPriority w:val="99"/>
    <w:locked/>
    <w:rsid w:val="00002504"/>
    <w:rPr>
      <w:rFonts w:cs="Times New Roman"/>
      <w:sz w:val="24"/>
      <w:szCs w:val="24"/>
    </w:rPr>
  </w:style>
  <w:style w:type="paragraph" w:styleId="Rodap">
    <w:name w:val="footer"/>
    <w:basedOn w:val="Normal"/>
    <w:link w:val="RodapChar"/>
    <w:uiPriority w:val="99"/>
    <w:rsid w:val="009A038A"/>
    <w:pPr>
      <w:tabs>
        <w:tab w:val="center" w:pos="4320"/>
        <w:tab w:val="right" w:pos="8640"/>
      </w:tabs>
    </w:pPr>
  </w:style>
  <w:style w:type="character" w:customStyle="1" w:styleId="RodapChar">
    <w:name w:val="Rodapé Char"/>
    <w:basedOn w:val="Fontepargpadro"/>
    <w:link w:val="Rodap"/>
    <w:uiPriority w:val="99"/>
    <w:locked/>
    <w:rsid w:val="004B1055"/>
    <w:rPr>
      <w:rFonts w:cs="Times New Roman"/>
      <w:sz w:val="24"/>
      <w:szCs w:val="24"/>
    </w:rPr>
  </w:style>
  <w:style w:type="paragraph" w:styleId="Textodebalo">
    <w:name w:val="Balloon Text"/>
    <w:basedOn w:val="Normal"/>
    <w:link w:val="TextodebaloChar"/>
    <w:uiPriority w:val="99"/>
    <w:rsid w:val="00002504"/>
    <w:rPr>
      <w:rFonts w:ascii="Tahoma" w:hAnsi="Tahoma" w:cs="Tahoma"/>
      <w:sz w:val="16"/>
      <w:szCs w:val="16"/>
    </w:rPr>
  </w:style>
  <w:style w:type="character" w:customStyle="1" w:styleId="TextodebaloChar">
    <w:name w:val="Texto de balão Char"/>
    <w:basedOn w:val="Fontepargpadro"/>
    <w:link w:val="Textodebalo"/>
    <w:uiPriority w:val="99"/>
    <w:locked/>
    <w:rsid w:val="00002504"/>
    <w:rPr>
      <w:rFonts w:ascii="Tahoma" w:hAnsi="Tahoma" w:cs="Tahoma"/>
      <w:sz w:val="16"/>
      <w:szCs w:val="16"/>
    </w:rPr>
  </w:style>
  <w:style w:type="paragraph" w:styleId="PargrafodaLista">
    <w:name w:val="List Paragraph"/>
    <w:basedOn w:val="Normal"/>
    <w:uiPriority w:val="34"/>
    <w:qFormat/>
    <w:rsid w:val="00B23517"/>
    <w:pPr>
      <w:ind w:left="720"/>
      <w:contextualSpacing/>
    </w:pPr>
  </w:style>
  <w:style w:type="paragraph" w:styleId="Corpodetexto">
    <w:name w:val="Body Text"/>
    <w:basedOn w:val="Normal"/>
    <w:link w:val="CorpodetextoChar"/>
    <w:uiPriority w:val="99"/>
    <w:rsid w:val="00A24266"/>
    <w:pPr>
      <w:pBdr>
        <w:bottom w:val="single" w:sz="4" w:space="1" w:color="auto"/>
      </w:pBdr>
    </w:pPr>
    <w:rPr>
      <w:rFonts w:ascii="Arial Narrow" w:hAnsi="Arial Narrow"/>
      <w:i/>
      <w:iCs/>
      <w:sz w:val="22"/>
      <w:lang w:val="en-GB"/>
    </w:rPr>
  </w:style>
  <w:style w:type="character" w:customStyle="1" w:styleId="CorpodetextoChar">
    <w:name w:val="Corpo de texto Char"/>
    <w:basedOn w:val="Fontepargpadro"/>
    <w:link w:val="Corpodetexto"/>
    <w:uiPriority w:val="99"/>
    <w:locked/>
    <w:rsid w:val="00A24266"/>
    <w:rPr>
      <w:rFonts w:ascii="Arial Narrow" w:hAnsi="Arial Narrow" w:cs="Times New Roman"/>
      <w:i/>
      <w:iCs/>
      <w:sz w:val="24"/>
      <w:szCs w:val="24"/>
      <w:lang w:val="en-GB"/>
    </w:rPr>
  </w:style>
  <w:style w:type="paragraph" w:styleId="TextosemFormatao">
    <w:name w:val="Plain Text"/>
    <w:basedOn w:val="Normal"/>
    <w:link w:val="TextosemFormataoChar"/>
    <w:uiPriority w:val="99"/>
    <w:rsid w:val="000B0285"/>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0B0285"/>
    <w:rPr>
      <w:rFonts w:ascii="Courier New" w:hAnsi="Courier New" w:cs="Courier New"/>
    </w:rPr>
  </w:style>
  <w:style w:type="character" w:styleId="Hyperlink">
    <w:name w:val="Hyperlink"/>
    <w:basedOn w:val="Fontepargpadro"/>
    <w:uiPriority w:val="99"/>
    <w:rsid w:val="00926E37"/>
    <w:rPr>
      <w:rFonts w:cs="Times New Roman"/>
      <w:color w:val="0000FF"/>
      <w:u w:val="single"/>
    </w:rPr>
  </w:style>
  <w:style w:type="character" w:styleId="Refdecomentrio">
    <w:name w:val="annotation reference"/>
    <w:basedOn w:val="Fontepargpadro"/>
    <w:uiPriority w:val="99"/>
    <w:rsid w:val="00AA692D"/>
    <w:rPr>
      <w:rFonts w:cs="Times New Roman"/>
      <w:sz w:val="16"/>
      <w:szCs w:val="16"/>
    </w:rPr>
  </w:style>
  <w:style w:type="paragraph" w:styleId="Textodecomentrio">
    <w:name w:val="annotation text"/>
    <w:basedOn w:val="Normal"/>
    <w:link w:val="TextodecomentrioChar"/>
    <w:uiPriority w:val="99"/>
    <w:rsid w:val="00AA692D"/>
    <w:rPr>
      <w:sz w:val="20"/>
      <w:szCs w:val="20"/>
    </w:rPr>
  </w:style>
  <w:style w:type="character" w:customStyle="1" w:styleId="TextodecomentrioChar">
    <w:name w:val="Texto de comentário Char"/>
    <w:basedOn w:val="Fontepargpadro"/>
    <w:link w:val="Textodecomentrio"/>
    <w:uiPriority w:val="99"/>
    <w:locked/>
    <w:rsid w:val="00AA692D"/>
    <w:rPr>
      <w:rFonts w:cs="Times New Roman"/>
    </w:rPr>
  </w:style>
  <w:style w:type="paragraph" w:styleId="Assuntodocomentrio">
    <w:name w:val="annotation subject"/>
    <w:basedOn w:val="Textodecomentrio"/>
    <w:next w:val="Textodecomentrio"/>
    <w:link w:val="AssuntodocomentrioChar"/>
    <w:uiPriority w:val="99"/>
    <w:rsid w:val="00AA692D"/>
    <w:rPr>
      <w:b/>
      <w:bCs/>
    </w:rPr>
  </w:style>
  <w:style w:type="character" w:customStyle="1" w:styleId="AssuntodocomentrioChar">
    <w:name w:val="Assunto do comentário Char"/>
    <w:basedOn w:val="TextodecomentrioChar"/>
    <w:link w:val="Assuntodocomentrio"/>
    <w:uiPriority w:val="99"/>
    <w:locked/>
    <w:rsid w:val="00AA692D"/>
    <w:rPr>
      <w:rFonts w:cs="Times New Roman"/>
      <w:b/>
      <w:bCs/>
    </w:rPr>
  </w:style>
  <w:style w:type="paragraph" w:customStyle="1" w:styleId="Default">
    <w:name w:val="Default"/>
    <w:uiPriority w:val="99"/>
    <w:rsid w:val="009E7F54"/>
    <w:pPr>
      <w:autoSpaceDE w:val="0"/>
      <w:autoSpaceDN w:val="0"/>
      <w:adjustRightInd w:val="0"/>
    </w:pPr>
    <w:rPr>
      <w:color w:val="000000"/>
      <w:kern w:val="0"/>
      <w:sz w:val="24"/>
      <w:szCs w:val="24"/>
      <w:lang w:eastAsia="en-US"/>
    </w:rPr>
  </w:style>
  <w:style w:type="character" w:styleId="Forte">
    <w:name w:val="Strong"/>
    <w:basedOn w:val="Fontepargpadro"/>
    <w:uiPriority w:val="99"/>
    <w:qFormat/>
    <w:rsid w:val="00070B5F"/>
    <w:rPr>
      <w:rFonts w:cs="Times New Roman"/>
      <w:b/>
      <w:bCs/>
    </w:rPr>
  </w:style>
  <w:style w:type="paragraph" w:styleId="SemEspaamento">
    <w:name w:val="No Spacing"/>
    <w:uiPriority w:val="99"/>
    <w:qFormat/>
    <w:rsid w:val="000321F5"/>
    <w:rPr>
      <w:kern w:val="0"/>
      <w:sz w:val="24"/>
      <w:szCs w:val="24"/>
      <w:lang w:eastAsia="en-US"/>
    </w:rPr>
  </w:style>
  <w:style w:type="paragraph" w:styleId="Legenda">
    <w:name w:val="caption"/>
    <w:basedOn w:val="Normal"/>
    <w:next w:val="Normal"/>
    <w:uiPriority w:val="99"/>
    <w:qFormat/>
    <w:rsid w:val="00481F9D"/>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090">
      <w:marLeft w:val="0"/>
      <w:marRight w:val="0"/>
      <w:marTop w:val="0"/>
      <w:marBottom w:val="0"/>
      <w:divBdr>
        <w:top w:val="none" w:sz="0" w:space="0" w:color="auto"/>
        <w:left w:val="none" w:sz="0" w:space="0" w:color="auto"/>
        <w:bottom w:val="none" w:sz="0" w:space="0" w:color="auto"/>
        <w:right w:val="none" w:sz="0" w:space="0" w:color="auto"/>
      </w:divBdr>
    </w:div>
    <w:div w:id="21325091">
      <w:marLeft w:val="0"/>
      <w:marRight w:val="0"/>
      <w:marTop w:val="0"/>
      <w:marBottom w:val="0"/>
      <w:divBdr>
        <w:top w:val="none" w:sz="0" w:space="0" w:color="auto"/>
        <w:left w:val="none" w:sz="0" w:space="0" w:color="auto"/>
        <w:bottom w:val="none" w:sz="0" w:space="0" w:color="auto"/>
        <w:right w:val="none" w:sz="0" w:space="0" w:color="auto"/>
      </w:divBdr>
    </w:div>
    <w:div w:id="21325092">
      <w:marLeft w:val="0"/>
      <w:marRight w:val="0"/>
      <w:marTop w:val="0"/>
      <w:marBottom w:val="0"/>
      <w:divBdr>
        <w:top w:val="none" w:sz="0" w:space="0" w:color="auto"/>
        <w:left w:val="none" w:sz="0" w:space="0" w:color="auto"/>
        <w:bottom w:val="none" w:sz="0" w:space="0" w:color="auto"/>
        <w:right w:val="none" w:sz="0" w:space="0" w:color="auto"/>
      </w:divBdr>
    </w:div>
    <w:div w:id="21325093">
      <w:marLeft w:val="0"/>
      <w:marRight w:val="0"/>
      <w:marTop w:val="0"/>
      <w:marBottom w:val="0"/>
      <w:divBdr>
        <w:top w:val="none" w:sz="0" w:space="0" w:color="auto"/>
        <w:left w:val="none" w:sz="0" w:space="0" w:color="auto"/>
        <w:bottom w:val="none" w:sz="0" w:space="0" w:color="auto"/>
        <w:right w:val="none" w:sz="0" w:space="0" w:color="auto"/>
      </w:divBdr>
    </w:div>
    <w:div w:id="21325094">
      <w:marLeft w:val="0"/>
      <w:marRight w:val="0"/>
      <w:marTop w:val="0"/>
      <w:marBottom w:val="0"/>
      <w:divBdr>
        <w:top w:val="none" w:sz="0" w:space="0" w:color="auto"/>
        <w:left w:val="none" w:sz="0" w:space="0" w:color="auto"/>
        <w:bottom w:val="none" w:sz="0" w:space="0" w:color="auto"/>
        <w:right w:val="none" w:sz="0" w:space="0" w:color="auto"/>
      </w:divBdr>
    </w:div>
    <w:div w:id="21325096">
      <w:marLeft w:val="0"/>
      <w:marRight w:val="0"/>
      <w:marTop w:val="0"/>
      <w:marBottom w:val="0"/>
      <w:divBdr>
        <w:top w:val="none" w:sz="0" w:space="0" w:color="auto"/>
        <w:left w:val="none" w:sz="0" w:space="0" w:color="auto"/>
        <w:bottom w:val="none" w:sz="0" w:space="0" w:color="auto"/>
        <w:right w:val="none" w:sz="0" w:space="0" w:color="auto"/>
      </w:divBdr>
    </w:div>
    <w:div w:id="21325097">
      <w:marLeft w:val="0"/>
      <w:marRight w:val="0"/>
      <w:marTop w:val="0"/>
      <w:marBottom w:val="0"/>
      <w:divBdr>
        <w:top w:val="none" w:sz="0" w:space="0" w:color="auto"/>
        <w:left w:val="none" w:sz="0" w:space="0" w:color="auto"/>
        <w:bottom w:val="none" w:sz="0" w:space="0" w:color="auto"/>
        <w:right w:val="none" w:sz="0" w:space="0" w:color="auto"/>
      </w:divBdr>
    </w:div>
    <w:div w:id="21325100">
      <w:marLeft w:val="0"/>
      <w:marRight w:val="0"/>
      <w:marTop w:val="0"/>
      <w:marBottom w:val="0"/>
      <w:divBdr>
        <w:top w:val="none" w:sz="0" w:space="0" w:color="auto"/>
        <w:left w:val="none" w:sz="0" w:space="0" w:color="auto"/>
        <w:bottom w:val="none" w:sz="0" w:space="0" w:color="auto"/>
        <w:right w:val="none" w:sz="0" w:space="0" w:color="auto"/>
      </w:divBdr>
    </w:div>
    <w:div w:id="21325101">
      <w:marLeft w:val="0"/>
      <w:marRight w:val="0"/>
      <w:marTop w:val="0"/>
      <w:marBottom w:val="0"/>
      <w:divBdr>
        <w:top w:val="none" w:sz="0" w:space="0" w:color="auto"/>
        <w:left w:val="none" w:sz="0" w:space="0" w:color="auto"/>
        <w:bottom w:val="none" w:sz="0" w:space="0" w:color="auto"/>
        <w:right w:val="none" w:sz="0" w:space="0" w:color="auto"/>
      </w:divBdr>
    </w:div>
    <w:div w:id="21325102">
      <w:marLeft w:val="0"/>
      <w:marRight w:val="0"/>
      <w:marTop w:val="0"/>
      <w:marBottom w:val="0"/>
      <w:divBdr>
        <w:top w:val="none" w:sz="0" w:space="0" w:color="auto"/>
        <w:left w:val="none" w:sz="0" w:space="0" w:color="auto"/>
        <w:bottom w:val="none" w:sz="0" w:space="0" w:color="auto"/>
        <w:right w:val="none" w:sz="0" w:space="0" w:color="auto"/>
      </w:divBdr>
    </w:div>
    <w:div w:id="21325103">
      <w:marLeft w:val="0"/>
      <w:marRight w:val="0"/>
      <w:marTop w:val="0"/>
      <w:marBottom w:val="0"/>
      <w:divBdr>
        <w:top w:val="none" w:sz="0" w:space="0" w:color="auto"/>
        <w:left w:val="none" w:sz="0" w:space="0" w:color="auto"/>
        <w:bottom w:val="none" w:sz="0" w:space="0" w:color="auto"/>
        <w:right w:val="none" w:sz="0" w:space="0" w:color="auto"/>
      </w:divBdr>
    </w:div>
    <w:div w:id="21325104">
      <w:marLeft w:val="0"/>
      <w:marRight w:val="0"/>
      <w:marTop w:val="0"/>
      <w:marBottom w:val="0"/>
      <w:divBdr>
        <w:top w:val="none" w:sz="0" w:space="0" w:color="auto"/>
        <w:left w:val="none" w:sz="0" w:space="0" w:color="auto"/>
        <w:bottom w:val="none" w:sz="0" w:space="0" w:color="auto"/>
        <w:right w:val="none" w:sz="0" w:space="0" w:color="auto"/>
      </w:divBdr>
    </w:div>
    <w:div w:id="21325105">
      <w:marLeft w:val="0"/>
      <w:marRight w:val="0"/>
      <w:marTop w:val="0"/>
      <w:marBottom w:val="0"/>
      <w:divBdr>
        <w:top w:val="none" w:sz="0" w:space="0" w:color="auto"/>
        <w:left w:val="none" w:sz="0" w:space="0" w:color="auto"/>
        <w:bottom w:val="none" w:sz="0" w:space="0" w:color="auto"/>
        <w:right w:val="none" w:sz="0" w:space="0" w:color="auto"/>
      </w:divBdr>
    </w:div>
    <w:div w:id="21325106">
      <w:marLeft w:val="0"/>
      <w:marRight w:val="0"/>
      <w:marTop w:val="0"/>
      <w:marBottom w:val="0"/>
      <w:divBdr>
        <w:top w:val="none" w:sz="0" w:space="0" w:color="auto"/>
        <w:left w:val="none" w:sz="0" w:space="0" w:color="auto"/>
        <w:bottom w:val="none" w:sz="0" w:space="0" w:color="auto"/>
        <w:right w:val="none" w:sz="0" w:space="0" w:color="auto"/>
      </w:divBdr>
    </w:div>
    <w:div w:id="21325107">
      <w:marLeft w:val="0"/>
      <w:marRight w:val="0"/>
      <w:marTop w:val="0"/>
      <w:marBottom w:val="0"/>
      <w:divBdr>
        <w:top w:val="none" w:sz="0" w:space="0" w:color="auto"/>
        <w:left w:val="none" w:sz="0" w:space="0" w:color="auto"/>
        <w:bottom w:val="none" w:sz="0" w:space="0" w:color="auto"/>
        <w:right w:val="none" w:sz="0" w:space="0" w:color="auto"/>
      </w:divBdr>
    </w:div>
    <w:div w:id="21325108">
      <w:marLeft w:val="0"/>
      <w:marRight w:val="0"/>
      <w:marTop w:val="0"/>
      <w:marBottom w:val="0"/>
      <w:divBdr>
        <w:top w:val="none" w:sz="0" w:space="0" w:color="auto"/>
        <w:left w:val="none" w:sz="0" w:space="0" w:color="auto"/>
        <w:bottom w:val="none" w:sz="0" w:space="0" w:color="auto"/>
        <w:right w:val="none" w:sz="0" w:space="0" w:color="auto"/>
      </w:divBdr>
    </w:div>
    <w:div w:id="21325109">
      <w:marLeft w:val="0"/>
      <w:marRight w:val="0"/>
      <w:marTop w:val="0"/>
      <w:marBottom w:val="0"/>
      <w:divBdr>
        <w:top w:val="none" w:sz="0" w:space="0" w:color="auto"/>
        <w:left w:val="none" w:sz="0" w:space="0" w:color="auto"/>
        <w:bottom w:val="none" w:sz="0" w:space="0" w:color="auto"/>
        <w:right w:val="none" w:sz="0" w:space="0" w:color="auto"/>
      </w:divBdr>
    </w:div>
    <w:div w:id="21325110">
      <w:marLeft w:val="0"/>
      <w:marRight w:val="0"/>
      <w:marTop w:val="0"/>
      <w:marBottom w:val="0"/>
      <w:divBdr>
        <w:top w:val="none" w:sz="0" w:space="0" w:color="auto"/>
        <w:left w:val="none" w:sz="0" w:space="0" w:color="auto"/>
        <w:bottom w:val="none" w:sz="0" w:space="0" w:color="auto"/>
        <w:right w:val="none" w:sz="0" w:space="0" w:color="auto"/>
      </w:divBdr>
    </w:div>
    <w:div w:id="21325111">
      <w:marLeft w:val="0"/>
      <w:marRight w:val="0"/>
      <w:marTop w:val="0"/>
      <w:marBottom w:val="0"/>
      <w:divBdr>
        <w:top w:val="none" w:sz="0" w:space="0" w:color="auto"/>
        <w:left w:val="none" w:sz="0" w:space="0" w:color="auto"/>
        <w:bottom w:val="none" w:sz="0" w:space="0" w:color="auto"/>
        <w:right w:val="none" w:sz="0" w:space="0" w:color="auto"/>
      </w:divBdr>
    </w:div>
    <w:div w:id="21325112">
      <w:marLeft w:val="0"/>
      <w:marRight w:val="0"/>
      <w:marTop w:val="0"/>
      <w:marBottom w:val="0"/>
      <w:divBdr>
        <w:top w:val="none" w:sz="0" w:space="0" w:color="auto"/>
        <w:left w:val="none" w:sz="0" w:space="0" w:color="auto"/>
        <w:bottom w:val="none" w:sz="0" w:space="0" w:color="auto"/>
        <w:right w:val="none" w:sz="0" w:space="0" w:color="auto"/>
      </w:divBdr>
    </w:div>
    <w:div w:id="21325113">
      <w:marLeft w:val="0"/>
      <w:marRight w:val="0"/>
      <w:marTop w:val="0"/>
      <w:marBottom w:val="0"/>
      <w:divBdr>
        <w:top w:val="none" w:sz="0" w:space="0" w:color="auto"/>
        <w:left w:val="none" w:sz="0" w:space="0" w:color="auto"/>
        <w:bottom w:val="none" w:sz="0" w:space="0" w:color="auto"/>
        <w:right w:val="none" w:sz="0" w:space="0" w:color="auto"/>
      </w:divBdr>
    </w:div>
    <w:div w:id="21325114">
      <w:marLeft w:val="0"/>
      <w:marRight w:val="0"/>
      <w:marTop w:val="0"/>
      <w:marBottom w:val="0"/>
      <w:divBdr>
        <w:top w:val="none" w:sz="0" w:space="0" w:color="auto"/>
        <w:left w:val="none" w:sz="0" w:space="0" w:color="auto"/>
        <w:bottom w:val="none" w:sz="0" w:space="0" w:color="auto"/>
        <w:right w:val="none" w:sz="0" w:space="0" w:color="auto"/>
      </w:divBdr>
      <w:divsChild>
        <w:div w:id="21325089">
          <w:marLeft w:val="547"/>
          <w:marRight w:val="0"/>
          <w:marTop w:val="0"/>
          <w:marBottom w:val="67"/>
          <w:divBdr>
            <w:top w:val="none" w:sz="0" w:space="0" w:color="auto"/>
            <w:left w:val="none" w:sz="0" w:space="0" w:color="auto"/>
            <w:bottom w:val="none" w:sz="0" w:space="0" w:color="auto"/>
            <w:right w:val="none" w:sz="0" w:space="0" w:color="auto"/>
          </w:divBdr>
        </w:div>
        <w:div w:id="21325095">
          <w:marLeft w:val="547"/>
          <w:marRight w:val="0"/>
          <w:marTop w:val="0"/>
          <w:marBottom w:val="67"/>
          <w:divBdr>
            <w:top w:val="none" w:sz="0" w:space="0" w:color="auto"/>
            <w:left w:val="none" w:sz="0" w:space="0" w:color="auto"/>
            <w:bottom w:val="none" w:sz="0" w:space="0" w:color="auto"/>
            <w:right w:val="none" w:sz="0" w:space="0" w:color="auto"/>
          </w:divBdr>
        </w:div>
        <w:div w:id="21325098">
          <w:marLeft w:val="547"/>
          <w:marRight w:val="0"/>
          <w:marTop w:val="0"/>
          <w:marBottom w:val="67"/>
          <w:divBdr>
            <w:top w:val="none" w:sz="0" w:space="0" w:color="auto"/>
            <w:left w:val="none" w:sz="0" w:space="0" w:color="auto"/>
            <w:bottom w:val="none" w:sz="0" w:space="0" w:color="auto"/>
            <w:right w:val="none" w:sz="0" w:space="0" w:color="auto"/>
          </w:divBdr>
        </w:div>
        <w:div w:id="21325099">
          <w:marLeft w:val="547"/>
          <w:marRight w:val="0"/>
          <w:marTop w:val="0"/>
          <w:marBottom w:val="67"/>
          <w:divBdr>
            <w:top w:val="none" w:sz="0" w:space="0" w:color="auto"/>
            <w:left w:val="none" w:sz="0" w:space="0" w:color="auto"/>
            <w:bottom w:val="none" w:sz="0" w:space="0" w:color="auto"/>
            <w:right w:val="none" w:sz="0" w:space="0" w:color="auto"/>
          </w:divBdr>
        </w:div>
      </w:divsChild>
    </w:div>
    <w:div w:id="165751303">
      <w:bodyDiv w:val="1"/>
      <w:marLeft w:val="0"/>
      <w:marRight w:val="0"/>
      <w:marTop w:val="0"/>
      <w:marBottom w:val="0"/>
      <w:divBdr>
        <w:top w:val="none" w:sz="0" w:space="0" w:color="auto"/>
        <w:left w:val="none" w:sz="0" w:space="0" w:color="auto"/>
        <w:bottom w:val="none" w:sz="0" w:space="0" w:color="auto"/>
        <w:right w:val="none" w:sz="0" w:space="0" w:color="auto"/>
      </w:divBdr>
    </w:div>
    <w:div w:id="171575072">
      <w:bodyDiv w:val="1"/>
      <w:marLeft w:val="0"/>
      <w:marRight w:val="0"/>
      <w:marTop w:val="0"/>
      <w:marBottom w:val="0"/>
      <w:divBdr>
        <w:top w:val="none" w:sz="0" w:space="0" w:color="auto"/>
        <w:left w:val="none" w:sz="0" w:space="0" w:color="auto"/>
        <w:bottom w:val="none" w:sz="0" w:space="0" w:color="auto"/>
        <w:right w:val="none" w:sz="0" w:space="0" w:color="auto"/>
      </w:divBdr>
    </w:div>
    <w:div w:id="564949021">
      <w:bodyDiv w:val="1"/>
      <w:marLeft w:val="0"/>
      <w:marRight w:val="0"/>
      <w:marTop w:val="0"/>
      <w:marBottom w:val="0"/>
      <w:divBdr>
        <w:top w:val="none" w:sz="0" w:space="0" w:color="auto"/>
        <w:left w:val="none" w:sz="0" w:space="0" w:color="auto"/>
        <w:bottom w:val="none" w:sz="0" w:space="0" w:color="auto"/>
        <w:right w:val="none" w:sz="0" w:space="0" w:color="auto"/>
      </w:divBdr>
    </w:div>
    <w:div w:id="682587549">
      <w:bodyDiv w:val="1"/>
      <w:marLeft w:val="0"/>
      <w:marRight w:val="0"/>
      <w:marTop w:val="0"/>
      <w:marBottom w:val="0"/>
      <w:divBdr>
        <w:top w:val="none" w:sz="0" w:space="0" w:color="auto"/>
        <w:left w:val="none" w:sz="0" w:space="0" w:color="auto"/>
        <w:bottom w:val="none" w:sz="0" w:space="0" w:color="auto"/>
        <w:right w:val="none" w:sz="0" w:space="0" w:color="auto"/>
      </w:divBdr>
    </w:div>
    <w:div w:id="764694603">
      <w:bodyDiv w:val="1"/>
      <w:marLeft w:val="0"/>
      <w:marRight w:val="0"/>
      <w:marTop w:val="0"/>
      <w:marBottom w:val="0"/>
      <w:divBdr>
        <w:top w:val="none" w:sz="0" w:space="0" w:color="auto"/>
        <w:left w:val="none" w:sz="0" w:space="0" w:color="auto"/>
        <w:bottom w:val="none" w:sz="0" w:space="0" w:color="auto"/>
        <w:right w:val="none" w:sz="0" w:space="0" w:color="auto"/>
      </w:divBdr>
    </w:div>
    <w:div w:id="850722927">
      <w:bodyDiv w:val="1"/>
      <w:marLeft w:val="0"/>
      <w:marRight w:val="0"/>
      <w:marTop w:val="0"/>
      <w:marBottom w:val="0"/>
      <w:divBdr>
        <w:top w:val="none" w:sz="0" w:space="0" w:color="auto"/>
        <w:left w:val="none" w:sz="0" w:space="0" w:color="auto"/>
        <w:bottom w:val="none" w:sz="0" w:space="0" w:color="auto"/>
        <w:right w:val="none" w:sz="0" w:space="0" w:color="auto"/>
      </w:divBdr>
    </w:div>
    <w:div w:id="856890317">
      <w:bodyDiv w:val="1"/>
      <w:marLeft w:val="0"/>
      <w:marRight w:val="0"/>
      <w:marTop w:val="0"/>
      <w:marBottom w:val="0"/>
      <w:divBdr>
        <w:top w:val="none" w:sz="0" w:space="0" w:color="auto"/>
        <w:left w:val="none" w:sz="0" w:space="0" w:color="auto"/>
        <w:bottom w:val="none" w:sz="0" w:space="0" w:color="auto"/>
        <w:right w:val="none" w:sz="0" w:space="0" w:color="auto"/>
      </w:divBdr>
    </w:div>
    <w:div w:id="1189217861">
      <w:bodyDiv w:val="1"/>
      <w:marLeft w:val="0"/>
      <w:marRight w:val="0"/>
      <w:marTop w:val="0"/>
      <w:marBottom w:val="0"/>
      <w:divBdr>
        <w:top w:val="none" w:sz="0" w:space="0" w:color="auto"/>
        <w:left w:val="none" w:sz="0" w:space="0" w:color="auto"/>
        <w:bottom w:val="none" w:sz="0" w:space="0" w:color="auto"/>
        <w:right w:val="none" w:sz="0" w:space="0" w:color="auto"/>
      </w:divBdr>
    </w:div>
    <w:div w:id="1484078403">
      <w:bodyDiv w:val="1"/>
      <w:marLeft w:val="0"/>
      <w:marRight w:val="0"/>
      <w:marTop w:val="0"/>
      <w:marBottom w:val="0"/>
      <w:divBdr>
        <w:top w:val="none" w:sz="0" w:space="0" w:color="auto"/>
        <w:left w:val="none" w:sz="0" w:space="0" w:color="auto"/>
        <w:bottom w:val="none" w:sz="0" w:space="0" w:color="auto"/>
        <w:right w:val="none" w:sz="0" w:space="0" w:color="auto"/>
      </w:divBdr>
    </w:div>
    <w:div w:id="1560096090">
      <w:bodyDiv w:val="1"/>
      <w:marLeft w:val="0"/>
      <w:marRight w:val="0"/>
      <w:marTop w:val="0"/>
      <w:marBottom w:val="0"/>
      <w:divBdr>
        <w:top w:val="none" w:sz="0" w:space="0" w:color="auto"/>
        <w:left w:val="none" w:sz="0" w:space="0" w:color="auto"/>
        <w:bottom w:val="none" w:sz="0" w:space="0" w:color="auto"/>
        <w:right w:val="none" w:sz="0" w:space="0" w:color="auto"/>
      </w:divBdr>
    </w:div>
    <w:div w:id="21199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715A-5AEB-4999-801B-8BBF0B6A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5683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CRITERIA FOR SETTING THE AGENDA FOR DECENTRALIZED EVALUATIONS</vt:lpstr>
      <vt:lpstr>CRITERIA FOR SETTING THE AGENDA FOR DECENTRALIZED EVALUATIONS</vt:lpstr>
    </vt:vector>
  </TitlesOfParts>
  <Company>Microsoft</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SETTING THE AGENDA FOR DECENTRALIZED EVALUATIONS</dc:title>
  <dc:creator>FF061EM</dc:creator>
  <cp:lastModifiedBy>Ana Carolina</cp:lastModifiedBy>
  <cp:revision>2</cp:revision>
  <cp:lastPrinted>2013-10-31T20:51:00Z</cp:lastPrinted>
  <dcterms:created xsi:type="dcterms:W3CDTF">2016-04-15T20:32:00Z</dcterms:created>
  <dcterms:modified xsi:type="dcterms:W3CDTF">2016-04-15T20:32:00Z</dcterms:modified>
</cp:coreProperties>
</file>