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40" w:rsidRPr="00A623A4" w:rsidRDefault="00174940" w:rsidP="00174940">
      <w:pPr>
        <w:spacing w:after="240"/>
        <w:jc w:val="center"/>
        <w:rPr>
          <w:b/>
          <w:sz w:val="28"/>
          <w:szCs w:val="28"/>
        </w:rPr>
      </w:pPr>
      <w:r w:rsidRPr="00A623A4">
        <w:rPr>
          <w:b/>
          <w:sz w:val="28"/>
          <w:szCs w:val="28"/>
        </w:rPr>
        <w:t>MONITORING, EVALUA</w:t>
      </w:r>
      <w:r w:rsidR="00450C97" w:rsidRPr="00A623A4">
        <w:rPr>
          <w:b/>
          <w:sz w:val="28"/>
          <w:szCs w:val="28"/>
        </w:rPr>
        <w:t xml:space="preserve">TION AND RESEARCH PLAN </w:t>
      </w:r>
      <w:r w:rsidR="005D78D7" w:rsidRPr="00A623A4">
        <w:rPr>
          <w:b/>
          <w:sz w:val="28"/>
          <w:szCs w:val="28"/>
        </w:rPr>
        <w:t>2015</w:t>
      </w:r>
    </w:p>
    <w:p w:rsidR="006E2E79" w:rsidRDefault="006E2E79" w:rsidP="006E2E79">
      <w:pPr>
        <w:rPr>
          <w:b/>
          <w:sz w:val="28"/>
          <w:szCs w:val="28"/>
        </w:rPr>
      </w:pPr>
      <w:r w:rsidRPr="00A623A4">
        <w:rPr>
          <w:b/>
          <w:sz w:val="28"/>
          <w:szCs w:val="28"/>
        </w:rPr>
        <w:t>Monito</w:t>
      </w:r>
      <w:r w:rsidR="00164990" w:rsidRPr="00A623A4">
        <w:rPr>
          <w:b/>
          <w:sz w:val="28"/>
          <w:szCs w:val="28"/>
        </w:rPr>
        <w:t xml:space="preserve">ring Plan </w:t>
      </w:r>
      <w:r w:rsidR="005D78D7" w:rsidRPr="00A623A4">
        <w:rPr>
          <w:b/>
          <w:sz w:val="28"/>
          <w:szCs w:val="28"/>
        </w:rPr>
        <w:t>2015</w:t>
      </w:r>
    </w:p>
    <w:p w:rsidR="006E2E79" w:rsidRPr="00A623A4" w:rsidRDefault="006E2E79" w:rsidP="006E2E79">
      <w:pPr>
        <w:tabs>
          <w:tab w:val="left" w:pos="0"/>
        </w:tabs>
        <w:jc w:val="both"/>
        <w:rPr>
          <w:i/>
          <w:sz w:val="20"/>
          <w:szCs w:val="20"/>
        </w:rPr>
      </w:pPr>
    </w:p>
    <w:tbl>
      <w:tblPr>
        <w:tblW w:w="14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3"/>
        <w:gridCol w:w="3654"/>
        <w:gridCol w:w="2070"/>
        <w:gridCol w:w="2070"/>
        <w:gridCol w:w="1676"/>
      </w:tblGrid>
      <w:tr w:rsidR="001206C4" w:rsidRPr="00F722DB" w:rsidTr="00F722DB">
        <w:trPr>
          <w:tblHeader/>
          <w:jc w:val="center"/>
        </w:trPr>
        <w:tc>
          <w:tcPr>
            <w:tcW w:w="4863" w:type="dxa"/>
            <w:vMerge w:val="restart"/>
            <w:shd w:val="clear" w:color="auto" w:fill="8DB3E2" w:themeFill="text2" w:themeFillTint="66"/>
          </w:tcPr>
          <w:p w:rsidR="006E2E79" w:rsidRPr="00F722DB" w:rsidRDefault="006E2E79" w:rsidP="00F722DB">
            <w:pPr>
              <w:pStyle w:val="Default"/>
              <w:tabs>
                <w:tab w:val="left" w:pos="0"/>
              </w:tabs>
              <w:jc w:val="center"/>
            </w:pPr>
            <w:r w:rsidRPr="00F722DB">
              <w:rPr>
                <w:b/>
                <w:bCs/>
              </w:rPr>
              <w:t>Activity</w:t>
            </w:r>
          </w:p>
        </w:tc>
        <w:tc>
          <w:tcPr>
            <w:tcW w:w="3654" w:type="dxa"/>
            <w:vMerge w:val="restart"/>
            <w:shd w:val="clear" w:color="auto" w:fill="8DB3E2" w:themeFill="text2" w:themeFillTint="66"/>
          </w:tcPr>
          <w:p w:rsidR="006E2E79" w:rsidRPr="00F722DB" w:rsidRDefault="006E2E79" w:rsidP="00F722DB">
            <w:pPr>
              <w:pStyle w:val="Default"/>
              <w:tabs>
                <w:tab w:val="left" w:pos="0"/>
              </w:tabs>
              <w:jc w:val="center"/>
            </w:pPr>
            <w:r w:rsidRPr="00F722DB">
              <w:rPr>
                <w:b/>
                <w:bCs/>
              </w:rPr>
              <w:t>Partners and stakeholders</w:t>
            </w:r>
          </w:p>
        </w:tc>
        <w:tc>
          <w:tcPr>
            <w:tcW w:w="2070" w:type="dxa"/>
            <w:vMerge w:val="restart"/>
            <w:shd w:val="clear" w:color="auto" w:fill="8DB3E2" w:themeFill="text2" w:themeFillTint="66"/>
          </w:tcPr>
          <w:p w:rsidR="006E2E79" w:rsidRPr="00F722DB" w:rsidRDefault="006E2E79" w:rsidP="00F722DB">
            <w:pPr>
              <w:pStyle w:val="Default"/>
              <w:tabs>
                <w:tab w:val="left" w:pos="0"/>
              </w:tabs>
              <w:jc w:val="center"/>
            </w:pPr>
            <w:r w:rsidRPr="00F722DB">
              <w:rPr>
                <w:b/>
                <w:bCs/>
              </w:rPr>
              <w:t>Planned Dates (Month and year of start and end)</w:t>
            </w:r>
          </w:p>
        </w:tc>
        <w:tc>
          <w:tcPr>
            <w:tcW w:w="3746" w:type="dxa"/>
            <w:gridSpan w:val="2"/>
            <w:shd w:val="clear" w:color="auto" w:fill="8DB3E2" w:themeFill="text2" w:themeFillTint="66"/>
          </w:tcPr>
          <w:p w:rsidR="006E2E79" w:rsidRPr="00F722DB" w:rsidRDefault="006E2E79" w:rsidP="00F722DB">
            <w:pPr>
              <w:pStyle w:val="Default"/>
              <w:tabs>
                <w:tab w:val="left" w:pos="0"/>
              </w:tabs>
              <w:jc w:val="center"/>
            </w:pPr>
            <w:r w:rsidRPr="00F722DB">
              <w:rPr>
                <w:b/>
                <w:bCs/>
              </w:rPr>
              <w:t>Budget</w:t>
            </w:r>
          </w:p>
        </w:tc>
      </w:tr>
      <w:tr w:rsidR="001206C4" w:rsidRPr="00F722DB" w:rsidTr="00F722DB">
        <w:trPr>
          <w:jc w:val="center"/>
        </w:trPr>
        <w:tc>
          <w:tcPr>
            <w:tcW w:w="4863" w:type="dxa"/>
            <w:vMerge/>
            <w:tcBorders>
              <w:bottom w:val="single" w:sz="4" w:space="0" w:color="000000"/>
            </w:tcBorders>
            <w:shd w:val="clear" w:color="auto" w:fill="8DB3E2" w:themeFill="text2" w:themeFillTint="66"/>
          </w:tcPr>
          <w:p w:rsidR="006E2E79" w:rsidRPr="00F722DB" w:rsidRDefault="006E2E79" w:rsidP="00F722DB">
            <w:pPr>
              <w:pStyle w:val="NoSpacing"/>
              <w:jc w:val="center"/>
            </w:pPr>
          </w:p>
        </w:tc>
        <w:tc>
          <w:tcPr>
            <w:tcW w:w="3654" w:type="dxa"/>
            <w:vMerge/>
            <w:tcBorders>
              <w:bottom w:val="single" w:sz="4" w:space="0" w:color="000000"/>
            </w:tcBorders>
            <w:shd w:val="clear" w:color="auto" w:fill="8DB3E2" w:themeFill="text2" w:themeFillTint="66"/>
          </w:tcPr>
          <w:p w:rsidR="006E2E79" w:rsidRPr="00F722DB" w:rsidRDefault="006E2E79" w:rsidP="00F722DB">
            <w:pPr>
              <w:pStyle w:val="NoSpacing"/>
              <w:jc w:val="center"/>
            </w:pPr>
          </w:p>
        </w:tc>
        <w:tc>
          <w:tcPr>
            <w:tcW w:w="2070" w:type="dxa"/>
            <w:vMerge/>
            <w:tcBorders>
              <w:bottom w:val="single" w:sz="4" w:space="0" w:color="000000"/>
            </w:tcBorders>
            <w:shd w:val="clear" w:color="auto" w:fill="8DB3E2" w:themeFill="text2" w:themeFillTint="66"/>
          </w:tcPr>
          <w:p w:rsidR="006E2E79" w:rsidRPr="00F722DB" w:rsidRDefault="006E2E79" w:rsidP="00F722DB">
            <w:pPr>
              <w:pStyle w:val="NoSpacing"/>
              <w:jc w:val="center"/>
            </w:pPr>
          </w:p>
        </w:tc>
        <w:tc>
          <w:tcPr>
            <w:tcW w:w="2070" w:type="dxa"/>
            <w:tcBorders>
              <w:bottom w:val="single" w:sz="4" w:space="0" w:color="000000"/>
            </w:tcBorders>
            <w:shd w:val="clear" w:color="auto" w:fill="8DB3E2" w:themeFill="text2" w:themeFillTint="66"/>
          </w:tcPr>
          <w:p w:rsidR="006E2E79" w:rsidRPr="00F722DB" w:rsidRDefault="006E2E79" w:rsidP="00F722DB">
            <w:pPr>
              <w:pStyle w:val="NoSpacing"/>
              <w:jc w:val="center"/>
              <w:rPr>
                <w:i/>
              </w:rPr>
            </w:pPr>
            <w:r w:rsidRPr="00F722DB">
              <w:rPr>
                <w:i/>
              </w:rPr>
              <w:t>Source</w:t>
            </w:r>
          </w:p>
        </w:tc>
        <w:tc>
          <w:tcPr>
            <w:tcW w:w="1676" w:type="dxa"/>
            <w:tcBorders>
              <w:bottom w:val="single" w:sz="4" w:space="0" w:color="000000"/>
            </w:tcBorders>
            <w:shd w:val="clear" w:color="auto" w:fill="8DB3E2" w:themeFill="text2" w:themeFillTint="66"/>
          </w:tcPr>
          <w:p w:rsidR="006E2E79" w:rsidRPr="00F722DB" w:rsidRDefault="006E2E79" w:rsidP="00F722DB">
            <w:pPr>
              <w:pStyle w:val="NoSpacing"/>
              <w:jc w:val="center"/>
              <w:rPr>
                <w:i/>
              </w:rPr>
            </w:pPr>
            <w:r w:rsidRPr="00F722DB">
              <w:rPr>
                <w:i/>
              </w:rPr>
              <w:t>Amount</w:t>
            </w:r>
          </w:p>
        </w:tc>
      </w:tr>
      <w:tr w:rsidR="006E2E79" w:rsidRPr="00F722DB" w:rsidTr="008B2D21">
        <w:trPr>
          <w:trHeight w:val="773"/>
          <w:jc w:val="center"/>
        </w:trPr>
        <w:tc>
          <w:tcPr>
            <w:tcW w:w="4863" w:type="dxa"/>
            <w:tcBorders>
              <w:bottom w:val="single" w:sz="4" w:space="0" w:color="000000"/>
            </w:tcBorders>
          </w:tcPr>
          <w:p w:rsidR="006E2E79" w:rsidRPr="00F722DB" w:rsidRDefault="00F543EE" w:rsidP="00A2356B">
            <w:pPr>
              <w:pStyle w:val="NoSpacing"/>
              <w:rPr>
                <w:i/>
              </w:rPr>
            </w:pPr>
            <w:r w:rsidRPr="00F722DB">
              <w:rPr>
                <w:i/>
              </w:rPr>
              <w:t xml:space="preserve">Strengthening capacity for the implementation and monitoring of the National Strategy and National </w:t>
            </w:r>
            <w:proofErr w:type="spellStart"/>
            <w:r w:rsidRPr="00F722DB">
              <w:rPr>
                <w:i/>
              </w:rPr>
              <w:t>Programme</w:t>
            </w:r>
            <w:proofErr w:type="spellEnd"/>
            <w:r w:rsidRPr="00F722DB">
              <w:rPr>
                <w:i/>
              </w:rPr>
              <w:t xml:space="preserve"> on Gender Equality </w:t>
            </w:r>
          </w:p>
        </w:tc>
        <w:tc>
          <w:tcPr>
            <w:tcW w:w="3654" w:type="dxa"/>
            <w:tcBorders>
              <w:bottom w:val="single" w:sz="4" w:space="0" w:color="000000"/>
            </w:tcBorders>
          </w:tcPr>
          <w:p w:rsidR="006E2E79" w:rsidRPr="00F722DB" w:rsidRDefault="00F543EE" w:rsidP="00A2356B">
            <w:pPr>
              <w:pStyle w:val="NoSpacing"/>
              <w:rPr>
                <w:i/>
              </w:rPr>
            </w:pPr>
            <w:r w:rsidRPr="00F722DB">
              <w:rPr>
                <w:i/>
              </w:rPr>
              <w:t xml:space="preserve">Gender Equality Department/ Ministry of </w:t>
            </w:r>
            <w:proofErr w:type="spellStart"/>
            <w:r w:rsidRPr="00F722DB">
              <w:rPr>
                <w:i/>
              </w:rPr>
              <w:t>Labour</w:t>
            </w:r>
            <w:proofErr w:type="spellEnd"/>
            <w:r w:rsidRPr="00F722DB">
              <w:rPr>
                <w:i/>
              </w:rPr>
              <w:t xml:space="preserve">, Invalids and Social Affairs </w:t>
            </w:r>
          </w:p>
        </w:tc>
        <w:tc>
          <w:tcPr>
            <w:tcW w:w="2070" w:type="dxa"/>
            <w:tcBorders>
              <w:bottom w:val="single" w:sz="4" w:space="0" w:color="000000"/>
            </w:tcBorders>
          </w:tcPr>
          <w:p w:rsidR="006E2E79" w:rsidRPr="00F722DB" w:rsidRDefault="00F543EE" w:rsidP="005D78D7">
            <w:pPr>
              <w:pStyle w:val="NoSpacing"/>
              <w:rPr>
                <w:i/>
              </w:rPr>
            </w:pPr>
            <w:r w:rsidRPr="00F722DB">
              <w:rPr>
                <w:i/>
              </w:rPr>
              <w:t>1/201</w:t>
            </w:r>
            <w:r w:rsidR="005D78D7" w:rsidRPr="00F722DB">
              <w:rPr>
                <w:i/>
              </w:rPr>
              <w:t>5-12/2015</w:t>
            </w:r>
          </w:p>
        </w:tc>
        <w:tc>
          <w:tcPr>
            <w:tcW w:w="2070" w:type="dxa"/>
            <w:tcBorders>
              <w:bottom w:val="single" w:sz="4" w:space="0" w:color="000000"/>
            </w:tcBorders>
          </w:tcPr>
          <w:p w:rsidR="006E2E79" w:rsidRPr="00F722DB" w:rsidRDefault="00F543EE" w:rsidP="00A2356B">
            <w:pPr>
              <w:pStyle w:val="NoSpacing"/>
              <w:rPr>
                <w:i/>
              </w:rPr>
            </w:pPr>
            <w:r w:rsidRPr="00F722DB">
              <w:rPr>
                <w:i/>
              </w:rPr>
              <w:t xml:space="preserve">OPF </w:t>
            </w:r>
          </w:p>
        </w:tc>
        <w:tc>
          <w:tcPr>
            <w:tcW w:w="1676" w:type="dxa"/>
            <w:tcBorders>
              <w:bottom w:val="single" w:sz="4" w:space="0" w:color="000000"/>
            </w:tcBorders>
          </w:tcPr>
          <w:p w:rsidR="006E2E79" w:rsidRPr="00F722DB" w:rsidRDefault="00BE160F" w:rsidP="00450C97">
            <w:pPr>
              <w:pStyle w:val="NoSpacing"/>
              <w:jc w:val="center"/>
              <w:rPr>
                <w:i/>
              </w:rPr>
            </w:pPr>
            <w:r w:rsidRPr="00F722DB">
              <w:rPr>
                <w:i/>
              </w:rPr>
              <w:t xml:space="preserve">10,000 </w:t>
            </w:r>
          </w:p>
        </w:tc>
      </w:tr>
      <w:tr w:rsidR="005D78D7" w:rsidRPr="00F722DB" w:rsidTr="00F722DB">
        <w:trPr>
          <w:jc w:val="center"/>
        </w:trPr>
        <w:tc>
          <w:tcPr>
            <w:tcW w:w="4863" w:type="dxa"/>
            <w:tcBorders>
              <w:bottom w:val="single" w:sz="4" w:space="0" w:color="000000"/>
            </w:tcBorders>
          </w:tcPr>
          <w:p w:rsidR="005D78D7" w:rsidRPr="00F722DB" w:rsidRDefault="009E252E" w:rsidP="00A2356B">
            <w:pPr>
              <w:pStyle w:val="NoSpacing"/>
              <w:rPr>
                <w:i/>
              </w:rPr>
            </w:pPr>
            <w:r w:rsidRPr="00F722DB">
              <w:rPr>
                <w:i/>
              </w:rPr>
              <w:t>G</w:t>
            </w:r>
            <w:r w:rsidR="005D78D7" w:rsidRPr="00F722DB">
              <w:rPr>
                <w:i/>
              </w:rPr>
              <w:t xml:space="preserve">ender responsive budgeting </w:t>
            </w:r>
          </w:p>
        </w:tc>
        <w:tc>
          <w:tcPr>
            <w:tcW w:w="3654" w:type="dxa"/>
            <w:tcBorders>
              <w:bottom w:val="single" w:sz="4" w:space="0" w:color="000000"/>
            </w:tcBorders>
          </w:tcPr>
          <w:p w:rsidR="005D78D7" w:rsidRPr="00F722DB" w:rsidRDefault="005D78D7" w:rsidP="00A2356B">
            <w:pPr>
              <w:pStyle w:val="NoSpacing"/>
              <w:rPr>
                <w:i/>
              </w:rPr>
            </w:pPr>
            <w:r w:rsidRPr="00F722DB">
              <w:rPr>
                <w:i/>
              </w:rPr>
              <w:t xml:space="preserve">Ministry of Finance, Center for Women’s Leadership in Politics and Public Administration </w:t>
            </w:r>
          </w:p>
        </w:tc>
        <w:tc>
          <w:tcPr>
            <w:tcW w:w="2070" w:type="dxa"/>
            <w:tcBorders>
              <w:bottom w:val="single" w:sz="4" w:space="0" w:color="000000"/>
            </w:tcBorders>
          </w:tcPr>
          <w:p w:rsidR="005D78D7" w:rsidRPr="00F722DB" w:rsidRDefault="005D78D7">
            <w:pPr>
              <w:rPr>
                <w:i/>
              </w:rPr>
            </w:pPr>
            <w:r w:rsidRPr="00F722DB">
              <w:rPr>
                <w:i/>
              </w:rPr>
              <w:t>1/2015-12/2015</w:t>
            </w:r>
          </w:p>
        </w:tc>
        <w:tc>
          <w:tcPr>
            <w:tcW w:w="2070" w:type="dxa"/>
            <w:tcBorders>
              <w:bottom w:val="single" w:sz="4" w:space="0" w:color="000000"/>
            </w:tcBorders>
          </w:tcPr>
          <w:p w:rsidR="005D78D7" w:rsidRPr="00F722DB" w:rsidRDefault="005D78D7" w:rsidP="00A2356B">
            <w:pPr>
              <w:pStyle w:val="NoSpacing"/>
              <w:rPr>
                <w:i/>
              </w:rPr>
            </w:pPr>
            <w:r w:rsidRPr="00F722DB">
              <w:rPr>
                <w:i/>
              </w:rPr>
              <w:t xml:space="preserve">Core and </w:t>
            </w:r>
            <w:proofErr w:type="spellStart"/>
            <w:r w:rsidRPr="00F722DB">
              <w:rPr>
                <w:i/>
              </w:rPr>
              <w:t>non core</w:t>
            </w:r>
            <w:proofErr w:type="spellEnd"/>
          </w:p>
        </w:tc>
        <w:tc>
          <w:tcPr>
            <w:tcW w:w="1676" w:type="dxa"/>
            <w:tcBorders>
              <w:bottom w:val="single" w:sz="4" w:space="0" w:color="000000"/>
            </w:tcBorders>
          </w:tcPr>
          <w:p w:rsidR="005D78D7" w:rsidRPr="00F722DB" w:rsidRDefault="00BE160F" w:rsidP="00063A62">
            <w:pPr>
              <w:pStyle w:val="NoSpacing"/>
              <w:jc w:val="center"/>
              <w:rPr>
                <w:i/>
              </w:rPr>
            </w:pPr>
            <w:r w:rsidRPr="00F722DB">
              <w:rPr>
                <w:i/>
              </w:rPr>
              <w:t xml:space="preserve">4,000 </w:t>
            </w:r>
          </w:p>
        </w:tc>
      </w:tr>
      <w:tr w:rsidR="005D78D7" w:rsidRPr="00F722DB" w:rsidTr="00F722DB">
        <w:trPr>
          <w:jc w:val="center"/>
        </w:trPr>
        <w:tc>
          <w:tcPr>
            <w:tcW w:w="4863" w:type="dxa"/>
            <w:tcBorders>
              <w:bottom w:val="single" w:sz="4" w:space="0" w:color="000000"/>
            </w:tcBorders>
          </w:tcPr>
          <w:p w:rsidR="005D78D7" w:rsidRPr="00F722DB" w:rsidRDefault="005D78D7" w:rsidP="00A2356B">
            <w:pPr>
              <w:pStyle w:val="NoSpacing"/>
              <w:rPr>
                <w:i/>
              </w:rPr>
            </w:pPr>
            <w:r w:rsidRPr="00F722DB">
              <w:rPr>
                <w:i/>
              </w:rPr>
              <w:t>Strengthening women's capacity on disaster risk reduct</w:t>
            </w:r>
            <w:r w:rsidR="009E252E" w:rsidRPr="00F722DB">
              <w:rPr>
                <w:i/>
              </w:rPr>
              <w:t>ion to cope with climate change</w:t>
            </w:r>
          </w:p>
        </w:tc>
        <w:tc>
          <w:tcPr>
            <w:tcW w:w="3654" w:type="dxa"/>
            <w:tcBorders>
              <w:bottom w:val="single" w:sz="4" w:space="0" w:color="000000"/>
            </w:tcBorders>
          </w:tcPr>
          <w:p w:rsidR="005D78D7" w:rsidRPr="00F722DB" w:rsidRDefault="005D78D7" w:rsidP="00A2356B">
            <w:pPr>
              <w:pStyle w:val="NoSpacing"/>
              <w:rPr>
                <w:i/>
              </w:rPr>
            </w:pPr>
            <w:r w:rsidRPr="00F722DB">
              <w:rPr>
                <w:i/>
              </w:rPr>
              <w:t>Viet Nam Women's Union</w:t>
            </w:r>
          </w:p>
        </w:tc>
        <w:tc>
          <w:tcPr>
            <w:tcW w:w="2070" w:type="dxa"/>
            <w:tcBorders>
              <w:bottom w:val="single" w:sz="4" w:space="0" w:color="000000"/>
            </w:tcBorders>
          </w:tcPr>
          <w:p w:rsidR="005D78D7" w:rsidRPr="00F722DB" w:rsidRDefault="005D78D7">
            <w:pPr>
              <w:rPr>
                <w:i/>
              </w:rPr>
            </w:pPr>
            <w:r w:rsidRPr="00F722DB">
              <w:rPr>
                <w:i/>
              </w:rPr>
              <w:t>1/2015-12/2015</w:t>
            </w:r>
          </w:p>
        </w:tc>
        <w:tc>
          <w:tcPr>
            <w:tcW w:w="2070" w:type="dxa"/>
            <w:tcBorders>
              <w:bottom w:val="single" w:sz="4" w:space="0" w:color="000000"/>
            </w:tcBorders>
          </w:tcPr>
          <w:p w:rsidR="005D78D7" w:rsidRPr="00F722DB" w:rsidRDefault="005D78D7" w:rsidP="00A2356B">
            <w:pPr>
              <w:pStyle w:val="NoSpacing"/>
              <w:rPr>
                <w:i/>
              </w:rPr>
            </w:pPr>
            <w:r w:rsidRPr="00F722DB">
              <w:rPr>
                <w:i/>
              </w:rPr>
              <w:t>Non -core</w:t>
            </w:r>
          </w:p>
        </w:tc>
        <w:tc>
          <w:tcPr>
            <w:tcW w:w="1676" w:type="dxa"/>
            <w:tcBorders>
              <w:bottom w:val="single" w:sz="4" w:space="0" w:color="000000"/>
            </w:tcBorders>
          </w:tcPr>
          <w:p w:rsidR="005D78D7" w:rsidRPr="00F722DB" w:rsidRDefault="005D78D7" w:rsidP="00063A62">
            <w:pPr>
              <w:pStyle w:val="NoSpacing"/>
              <w:jc w:val="center"/>
              <w:rPr>
                <w:i/>
              </w:rPr>
            </w:pPr>
            <w:r w:rsidRPr="00F722DB">
              <w:rPr>
                <w:i/>
              </w:rPr>
              <w:t>30,000</w:t>
            </w:r>
          </w:p>
        </w:tc>
      </w:tr>
      <w:tr w:rsidR="005D78D7" w:rsidRPr="00F722DB" w:rsidTr="00F722DB">
        <w:trPr>
          <w:jc w:val="center"/>
        </w:trPr>
        <w:tc>
          <w:tcPr>
            <w:tcW w:w="4863" w:type="dxa"/>
            <w:tcBorders>
              <w:bottom w:val="single" w:sz="4" w:space="0" w:color="000000"/>
            </w:tcBorders>
          </w:tcPr>
          <w:p w:rsidR="005D78D7" w:rsidRPr="00F722DB" w:rsidRDefault="005D78D7" w:rsidP="00A2356B">
            <w:pPr>
              <w:pStyle w:val="NoSpacing"/>
              <w:rPr>
                <w:i/>
              </w:rPr>
            </w:pPr>
            <w:r w:rsidRPr="00F722DB">
              <w:rPr>
                <w:i/>
              </w:rPr>
              <w:t>Strengthening gender main</w:t>
            </w:r>
            <w:r w:rsidR="009E252E" w:rsidRPr="00F722DB">
              <w:rPr>
                <w:i/>
              </w:rPr>
              <w:t>streaming in legislation review</w:t>
            </w:r>
          </w:p>
        </w:tc>
        <w:tc>
          <w:tcPr>
            <w:tcW w:w="3654" w:type="dxa"/>
            <w:tcBorders>
              <w:bottom w:val="single" w:sz="4" w:space="0" w:color="000000"/>
            </w:tcBorders>
          </w:tcPr>
          <w:p w:rsidR="005D78D7" w:rsidRPr="00F722DB" w:rsidRDefault="005D78D7" w:rsidP="00A2356B">
            <w:pPr>
              <w:pStyle w:val="NoSpacing"/>
              <w:rPr>
                <w:i/>
              </w:rPr>
            </w:pPr>
            <w:r w:rsidRPr="00F722DB">
              <w:rPr>
                <w:i/>
              </w:rPr>
              <w:t>Parliamentary Committee on Social Affairs</w:t>
            </w:r>
          </w:p>
        </w:tc>
        <w:tc>
          <w:tcPr>
            <w:tcW w:w="2070" w:type="dxa"/>
            <w:tcBorders>
              <w:bottom w:val="single" w:sz="4" w:space="0" w:color="000000"/>
            </w:tcBorders>
          </w:tcPr>
          <w:p w:rsidR="005D78D7" w:rsidRPr="00F722DB" w:rsidRDefault="005D78D7">
            <w:pPr>
              <w:rPr>
                <w:i/>
              </w:rPr>
            </w:pPr>
            <w:r w:rsidRPr="00F722DB">
              <w:rPr>
                <w:i/>
              </w:rPr>
              <w:t>1/2015-12/2015</w:t>
            </w:r>
          </w:p>
        </w:tc>
        <w:tc>
          <w:tcPr>
            <w:tcW w:w="2070" w:type="dxa"/>
            <w:tcBorders>
              <w:bottom w:val="single" w:sz="4" w:space="0" w:color="000000"/>
            </w:tcBorders>
          </w:tcPr>
          <w:p w:rsidR="005D78D7" w:rsidRPr="00F722DB" w:rsidRDefault="005D78D7" w:rsidP="00A2356B">
            <w:pPr>
              <w:pStyle w:val="NoSpacing"/>
              <w:rPr>
                <w:i/>
              </w:rPr>
            </w:pPr>
            <w:r w:rsidRPr="00F722DB">
              <w:rPr>
                <w:i/>
              </w:rPr>
              <w:t>Non-core</w:t>
            </w:r>
          </w:p>
        </w:tc>
        <w:tc>
          <w:tcPr>
            <w:tcW w:w="1676" w:type="dxa"/>
            <w:tcBorders>
              <w:bottom w:val="single" w:sz="4" w:space="0" w:color="000000"/>
            </w:tcBorders>
          </w:tcPr>
          <w:p w:rsidR="005D78D7" w:rsidRPr="00F722DB" w:rsidRDefault="005D78D7" w:rsidP="00063A62">
            <w:pPr>
              <w:pStyle w:val="NoSpacing"/>
              <w:jc w:val="center"/>
              <w:rPr>
                <w:i/>
              </w:rPr>
            </w:pPr>
            <w:r w:rsidRPr="00F722DB">
              <w:rPr>
                <w:i/>
              </w:rPr>
              <w:t>6,000</w:t>
            </w:r>
          </w:p>
        </w:tc>
      </w:tr>
      <w:tr w:rsidR="005D78D7" w:rsidRPr="00F722DB" w:rsidTr="00F722DB">
        <w:trPr>
          <w:jc w:val="center"/>
        </w:trPr>
        <w:tc>
          <w:tcPr>
            <w:tcW w:w="4863" w:type="dxa"/>
            <w:tcBorders>
              <w:bottom w:val="single" w:sz="4" w:space="0" w:color="000000"/>
            </w:tcBorders>
          </w:tcPr>
          <w:p w:rsidR="005D78D7" w:rsidRPr="00F722DB" w:rsidRDefault="005D78D7" w:rsidP="00D11E98">
            <w:pPr>
              <w:pStyle w:val="NoSpacing"/>
              <w:rPr>
                <w:i/>
              </w:rPr>
            </w:pPr>
            <w:r w:rsidRPr="00F722DB">
              <w:rPr>
                <w:i/>
              </w:rPr>
              <w:t>Empowerment of Women migrant workers in Viet Nam</w:t>
            </w:r>
          </w:p>
        </w:tc>
        <w:tc>
          <w:tcPr>
            <w:tcW w:w="3654" w:type="dxa"/>
            <w:tcBorders>
              <w:bottom w:val="single" w:sz="4" w:space="0" w:color="000000"/>
            </w:tcBorders>
          </w:tcPr>
          <w:p w:rsidR="005D78D7" w:rsidRPr="00F722DB" w:rsidRDefault="005D78D7" w:rsidP="00D11E98">
            <w:pPr>
              <w:pStyle w:val="NoSpacing"/>
              <w:rPr>
                <w:i/>
              </w:rPr>
            </w:pPr>
            <w:r w:rsidRPr="00F722DB">
              <w:rPr>
                <w:i/>
              </w:rPr>
              <w:t>MOLISA/DOLAB</w:t>
            </w:r>
          </w:p>
        </w:tc>
        <w:tc>
          <w:tcPr>
            <w:tcW w:w="2070" w:type="dxa"/>
            <w:tcBorders>
              <w:bottom w:val="single" w:sz="4" w:space="0" w:color="000000"/>
            </w:tcBorders>
          </w:tcPr>
          <w:p w:rsidR="005D78D7" w:rsidRPr="00F722DB" w:rsidRDefault="005D78D7">
            <w:pPr>
              <w:rPr>
                <w:i/>
              </w:rPr>
            </w:pPr>
            <w:r w:rsidRPr="00F722DB">
              <w:rPr>
                <w:i/>
              </w:rPr>
              <w:t>1/2015-12/2015</w:t>
            </w:r>
          </w:p>
        </w:tc>
        <w:tc>
          <w:tcPr>
            <w:tcW w:w="2070" w:type="dxa"/>
            <w:tcBorders>
              <w:bottom w:val="single" w:sz="4" w:space="0" w:color="000000"/>
            </w:tcBorders>
          </w:tcPr>
          <w:p w:rsidR="005D78D7" w:rsidRPr="00F722DB" w:rsidRDefault="005D78D7" w:rsidP="00D11E98">
            <w:pPr>
              <w:pStyle w:val="NoSpacing"/>
              <w:rPr>
                <w:i/>
              </w:rPr>
            </w:pPr>
            <w:r w:rsidRPr="00F722DB">
              <w:rPr>
                <w:i/>
              </w:rPr>
              <w:t>SDC</w:t>
            </w:r>
          </w:p>
        </w:tc>
        <w:tc>
          <w:tcPr>
            <w:tcW w:w="1676" w:type="dxa"/>
            <w:tcBorders>
              <w:bottom w:val="single" w:sz="4" w:space="0" w:color="000000"/>
            </w:tcBorders>
          </w:tcPr>
          <w:p w:rsidR="005D78D7" w:rsidRPr="00F722DB" w:rsidRDefault="00BE160F" w:rsidP="00063A62">
            <w:pPr>
              <w:pStyle w:val="NoSpacing"/>
              <w:jc w:val="center"/>
              <w:rPr>
                <w:i/>
              </w:rPr>
            </w:pPr>
            <w:r w:rsidRPr="00F722DB">
              <w:rPr>
                <w:i/>
              </w:rPr>
              <w:t xml:space="preserve">2,000 </w:t>
            </w:r>
          </w:p>
        </w:tc>
      </w:tr>
      <w:tr w:rsidR="005D78D7" w:rsidRPr="00F722DB" w:rsidTr="00F722DB">
        <w:trPr>
          <w:jc w:val="center"/>
        </w:trPr>
        <w:tc>
          <w:tcPr>
            <w:tcW w:w="4863" w:type="dxa"/>
            <w:tcBorders>
              <w:bottom w:val="single" w:sz="4" w:space="0" w:color="000000"/>
            </w:tcBorders>
          </w:tcPr>
          <w:p w:rsidR="005D78D7" w:rsidRPr="00F722DB" w:rsidRDefault="008B2D21" w:rsidP="00D11E98">
            <w:pPr>
              <w:pStyle w:val="NoSpacing"/>
              <w:rPr>
                <w:i/>
              </w:rPr>
            </w:pPr>
            <w:r>
              <w:rPr>
                <w:i/>
              </w:rPr>
              <w:t xml:space="preserve">FGE Project: </w:t>
            </w:r>
            <w:r w:rsidR="005D78D7" w:rsidRPr="00F722DB">
              <w:rPr>
                <w:i/>
              </w:rPr>
              <w:t>We are Women – a right-based approach to empower women migrants Viet Nam</w:t>
            </w:r>
          </w:p>
        </w:tc>
        <w:tc>
          <w:tcPr>
            <w:tcW w:w="3654" w:type="dxa"/>
            <w:tcBorders>
              <w:bottom w:val="single" w:sz="4" w:space="0" w:color="000000"/>
            </w:tcBorders>
          </w:tcPr>
          <w:p w:rsidR="005D78D7" w:rsidRPr="00F722DB" w:rsidRDefault="005D78D7" w:rsidP="00D11E98">
            <w:pPr>
              <w:pStyle w:val="NoSpacing"/>
              <w:rPr>
                <w:i/>
              </w:rPr>
            </w:pPr>
            <w:r w:rsidRPr="00F722DB">
              <w:rPr>
                <w:i/>
              </w:rPr>
              <w:t>LIGHT</w:t>
            </w:r>
          </w:p>
        </w:tc>
        <w:tc>
          <w:tcPr>
            <w:tcW w:w="2070" w:type="dxa"/>
            <w:tcBorders>
              <w:bottom w:val="single" w:sz="4" w:space="0" w:color="000000"/>
            </w:tcBorders>
          </w:tcPr>
          <w:p w:rsidR="005D78D7" w:rsidRPr="00F722DB" w:rsidRDefault="005D78D7">
            <w:pPr>
              <w:rPr>
                <w:i/>
              </w:rPr>
            </w:pPr>
            <w:r w:rsidRPr="00F722DB">
              <w:rPr>
                <w:i/>
              </w:rPr>
              <w:t>1/2015-12/2015</w:t>
            </w:r>
          </w:p>
        </w:tc>
        <w:tc>
          <w:tcPr>
            <w:tcW w:w="2070" w:type="dxa"/>
            <w:tcBorders>
              <w:bottom w:val="single" w:sz="4" w:space="0" w:color="000000"/>
            </w:tcBorders>
          </w:tcPr>
          <w:p w:rsidR="005D78D7" w:rsidRPr="00F722DB" w:rsidRDefault="005D78D7" w:rsidP="00D11E98">
            <w:pPr>
              <w:pStyle w:val="NoSpacing"/>
              <w:rPr>
                <w:i/>
              </w:rPr>
            </w:pPr>
            <w:r w:rsidRPr="00F722DB">
              <w:rPr>
                <w:i/>
              </w:rPr>
              <w:t>FGE</w:t>
            </w:r>
          </w:p>
        </w:tc>
        <w:tc>
          <w:tcPr>
            <w:tcW w:w="1676" w:type="dxa"/>
            <w:tcBorders>
              <w:bottom w:val="single" w:sz="4" w:space="0" w:color="000000"/>
            </w:tcBorders>
          </w:tcPr>
          <w:p w:rsidR="005D78D7" w:rsidRPr="00F722DB" w:rsidRDefault="00BE160F" w:rsidP="00063A62">
            <w:pPr>
              <w:pStyle w:val="NoSpacing"/>
              <w:jc w:val="center"/>
              <w:rPr>
                <w:i/>
              </w:rPr>
            </w:pPr>
            <w:r w:rsidRPr="00F722DB">
              <w:rPr>
                <w:i/>
              </w:rPr>
              <w:t xml:space="preserve">1,000 </w:t>
            </w:r>
          </w:p>
        </w:tc>
      </w:tr>
      <w:tr w:rsidR="005D78D7" w:rsidRPr="00F722DB" w:rsidTr="00F722DB">
        <w:trPr>
          <w:jc w:val="center"/>
        </w:trPr>
        <w:tc>
          <w:tcPr>
            <w:tcW w:w="4863" w:type="dxa"/>
            <w:tcBorders>
              <w:bottom w:val="single" w:sz="4" w:space="0" w:color="000000"/>
            </w:tcBorders>
          </w:tcPr>
          <w:p w:rsidR="005D78D7" w:rsidRPr="00F722DB" w:rsidRDefault="005D78D7" w:rsidP="00D11E98">
            <w:pPr>
              <w:pStyle w:val="NoSpacing"/>
              <w:rPr>
                <w:i/>
              </w:rPr>
            </w:pPr>
            <w:r w:rsidRPr="00F722DB">
              <w:rPr>
                <w:i/>
              </w:rPr>
              <w:t>Gender mainstreaming in social protection policies</w:t>
            </w:r>
          </w:p>
        </w:tc>
        <w:tc>
          <w:tcPr>
            <w:tcW w:w="3654" w:type="dxa"/>
            <w:tcBorders>
              <w:bottom w:val="single" w:sz="4" w:space="0" w:color="000000"/>
            </w:tcBorders>
          </w:tcPr>
          <w:p w:rsidR="005D78D7" w:rsidRPr="00F722DB" w:rsidRDefault="005D78D7" w:rsidP="00D11E98">
            <w:pPr>
              <w:pStyle w:val="NoSpacing"/>
              <w:rPr>
                <w:i/>
              </w:rPr>
            </w:pPr>
            <w:r w:rsidRPr="00F722DB">
              <w:rPr>
                <w:i/>
              </w:rPr>
              <w:t>ILSSA</w:t>
            </w:r>
          </w:p>
        </w:tc>
        <w:tc>
          <w:tcPr>
            <w:tcW w:w="2070" w:type="dxa"/>
            <w:tcBorders>
              <w:bottom w:val="single" w:sz="4" w:space="0" w:color="000000"/>
            </w:tcBorders>
          </w:tcPr>
          <w:p w:rsidR="005D78D7" w:rsidRPr="00F722DB" w:rsidRDefault="005D78D7">
            <w:pPr>
              <w:rPr>
                <w:i/>
              </w:rPr>
            </w:pPr>
            <w:r w:rsidRPr="00F722DB">
              <w:rPr>
                <w:i/>
              </w:rPr>
              <w:t>1/2015-12/2015</w:t>
            </w:r>
          </w:p>
        </w:tc>
        <w:tc>
          <w:tcPr>
            <w:tcW w:w="2070" w:type="dxa"/>
            <w:tcBorders>
              <w:bottom w:val="single" w:sz="4" w:space="0" w:color="000000"/>
            </w:tcBorders>
          </w:tcPr>
          <w:p w:rsidR="005D78D7" w:rsidRPr="00F722DB" w:rsidRDefault="008B2D21" w:rsidP="00D11E98">
            <w:pPr>
              <w:pStyle w:val="NoSpacing"/>
              <w:rPr>
                <w:i/>
              </w:rPr>
            </w:pPr>
            <w:r>
              <w:rPr>
                <w:i/>
              </w:rPr>
              <w:t>DFAT Australia</w:t>
            </w:r>
          </w:p>
        </w:tc>
        <w:tc>
          <w:tcPr>
            <w:tcW w:w="1676" w:type="dxa"/>
            <w:tcBorders>
              <w:bottom w:val="single" w:sz="4" w:space="0" w:color="000000"/>
            </w:tcBorders>
          </w:tcPr>
          <w:p w:rsidR="005D78D7" w:rsidRDefault="008B2D21" w:rsidP="00063A62">
            <w:pPr>
              <w:pStyle w:val="NoSpacing"/>
              <w:jc w:val="center"/>
              <w:rPr>
                <w:i/>
              </w:rPr>
            </w:pPr>
            <w:r>
              <w:rPr>
                <w:i/>
              </w:rPr>
              <w:t>7000</w:t>
            </w:r>
          </w:p>
          <w:p w:rsidR="008B2D21" w:rsidRPr="00F722DB" w:rsidRDefault="008B2D21" w:rsidP="00063A62">
            <w:pPr>
              <w:pStyle w:val="NoSpacing"/>
              <w:jc w:val="center"/>
              <w:rPr>
                <w:i/>
              </w:rPr>
            </w:pPr>
          </w:p>
        </w:tc>
      </w:tr>
      <w:tr w:rsidR="005D78D7" w:rsidRPr="00F722DB" w:rsidTr="00F722DB">
        <w:trPr>
          <w:jc w:val="center"/>
        </w:trPr>
        <w:tc>
          <w:tcPr>
            <w:tcW w:w="4863" w:type="dxa"/>
            <w:tcBorders>
              <w:bottom w:val="single" w:sz="4" w:space="0" w:color="000000"/>
            </w:tcBorders>
            <w:shd w:val="clear" w:color="auto" w:fill="auto"/>
          </w:tcPr>
          <w:p w:rsidR="005D78D7" w:rsidRPr="00F722DB" w:rsidRDefault="009E252E" w:rsidP="00D11E98">
            <w:pPr>
              <w:pStyle w:val="NoSpacing"/>
              <w:rPr>
                <w:i/>
              </w:rPr>
            </w:pPr>
            <w:r w:rsidRPr="00F722DB">
              <w:rPr>
                <w:i/>
              </w:rPr>
              <w:t>P</w:t>
            </w:r>
            <w:r w:rsidR="005D78D7" w:rsidRPr="00F722DB">
              <w:rPr>
                <w:i/>
              </w:rPr>
              <w:t>romotion of WEPs in Viet Nam</w:t>
            </w:r>
          </w:p>
        </w:tc>
        <w:tc>
          <w:tcPr>
            <w:tcW w:w="3654" w:type="dxa"/>
            <w:tcBorders>
              <w:bottom w:val="single" w:sz="4" w:space="0" w:color="000000"/>
            </w:tcBorders>
            <w:shd w:val="clear" w:color="auto" w:fill="auto"/>
          </w:tcPr>
          <w:p w:rsidR="005D78D7" w:rsidRPr="00F722DB" w:rsidRDefault="005D78D7" w:rsidP="00D11E98">
            <w:pPr>
              <w:pStyle w:val="NoSpacing"/>
              <w:rPr>
                <w:i/>
              </w:rPr>
            </w:pPr>
            <w:r w:rsidRPr="00F722DB">
              <w:rPr>
                <w:i/>
              </w:rPr>
              <w:t>VCCI and VWU</w:t>
            </w:r>
          </w:p>
        </w:tc>
        <w:tc>
          <w:tcPr>
            <w:tcW w:w="2070" w:type="dxa"/>
            <w:tcBorders>
              <w:bottom w:val="single" w:sz="4" w:space="0" w:color="000000"/>
            </w:tcBorders>
            <w:shd w:val="clear" w:color="auto" w:fill="auto"/>
          </w:tcPr>
          <w:p w:rsidR="005D78D7" w:rsidRPr="00F722DB" w:rsidRDefault="005D78D7">
            <w:pPr>
              <w:rPr>
                <w:i/>
              </w:rPr>
            </w:pPr>
            <w:r w:rsidRPr="00F722DB">
              <w:rPr>
                <w:i/>
              </w:rPr>
              <w:t>1/2015-12/2015</w:t>
            </w:r>
          </w:p>
        </w:tc>
        <w:tc>
          <w:tcPr>
            <w:tcW w:w="2070" w:type="dxa"/>
            <w:tcBorders>
              <w:bottom w:val="single" w:sz="4" w:space="0" w:color="000000"/>
            </w:tcBorders>
            <w:shd w:val="clear" w:color="auto" w:fill="auto"/>
          </w:tcPr>
          <w:p w:rsidR="005D78D7" w:rsidRPr="00F722DB" w:rsidRDefault="005D78D7" w:rsidP="00D11E98">
            <w:pPr>
              <w:pStyle w:val="NoSpacing"/>
              <w:rPr>
                <w:i/>
              </w:rPr>
            </w:pPr>
            <w:r w:rsidRPr="00F722DB">
              <w:rPr>
                <w:i/>
              </w:rPr>
              <w:t>Core</w:t>
            </w:r>
          </w:p>
        </w:tc>
        <w:tc>
          <w:tcPr>
            <w:tcW w:w="1676" w:type="dxa"/>
            <w:tcBorders>
              <w:bottom w:val="single" w:sz="4" w:space="0" w:color="000000"/>
            </w:tcBorders>
            <w:shd w:val="clear" w:color="auto" w:fill="auto"/>
          </w:tcPr>
          <w:p w:rsidR="005D78D7" w:rsidRPr="00F722DB" w:rsidRDefault="00BE160F" w:rsidP="00063A62">
            <w:pPr>
              <w:pStyle w:val="NoSpacing"/>
              <w:jc w:val="center"/>
              <w:rPr>
                <w:i/>
              </w:rPr>
            </w:pPr>
            <w:r w:rsidRPr="00F722DB">
              <w:rPr>
                <w:i/>
              </w:rPr>
              <w:t xml:space="preserve">2,000 </w:t>
            </w:r>
          </w:p>
        </w:tc>
      </w:tr>
      <w:tr w:rsidR="005D78D7" w:rsidRPr="00F722DB" w:rsidTr="00F722DB">
        <w:trPr>
          <w:jc w:val="center"/>
        </w:trPr>
        <w:tc>
          <w:tcPr>
            <w:tcW w:w="4863" w:type="dxa"/>
            <w:tcBorders>
              <w:bottom w:val="single" w:sz="4" w:space="0" w:color="000000"/>
            </w:tcBorders>
            <w:shd w:val="clear" w:color="auto" w:fill="auto"/>
          </w:tcPr>
          <w:p w:rsidR="005D78D7" w:rsidRPr="00F722DB" w:rsidRDefault="005D78D7" w:rsidP="00142B84">
            <w:pPr>
              <w:pStyle w:val="NoSpacing"/>
              <w:rPr>
                <w:i/>
              </w:rPr>
            </w:pPr>
            <w:r w:rsidRPr="00F722DB">
              <w:rPr>
                <w:i/>
              </w:rPr>
              <w:t>Trust Fund for EVAW project on school based interventions for VAW prevention</w:t>
            </w:r>
          </w:p>
        </w:tc>
        <w:tc>
          <w:tcPr>
            <w:tcW w:w="3654" w:type="dxa"/>
            <w:tcBorders>
              <w:bottom w:val="single" w:sz="4" w:space="0" w:color="000000"/>
            </w:tcBorders>
            <w:shd w:val="clear" w:color="auto" w:fill="auto"/>
          </w:tcPr>
          <w:p w:rsidR="005D78D7" w:rsidRPr="00F722DB" w:rsidRDefault="00F93D3A" w:rsidP="00F93D3A">
            <w:pPr>
              <w:pStyle w:val="NoSpacing"/>
              <w:rPr>
                <w:i/>
              </w:rPr>
            </w:pPr>
            <w:r w:rsidRPr="00F722DB">
              <w:rPr>
                <w:i/>
              </w:rPr>
              <w:t>Plan International /Hanoi DOET</w:t>
            </w:r>
          </w:p>
        </w:tc>
        <w:tc>
          <w:tcPr>
            <w:tcW w:w="2070" w:type="dxa"/>
            <w:tcBorders>
              <w:bottom w:val="single" w:sz="4" w:space="0" w:color="000000"/>
            </w:tcBorders>
            <w:shd w:val="clear" w:color="auto" w:fill="auto"/>
          </w:tcPr>
          <w:p w:rsidR="005D78D7" w:rsidRPr="00F722DB" w:rsidRDefault="005D78D7">
            <w:pPr>
              <w:rPr>
                <w:i/>
              </w:rPr>
            </w:pPr>
            <w:r w:rsidRPr="00F722DB">
              <w:rPr>
                <w:i/>
              </w:rPr>
              <w:t>1/2015-12/2015</w:t>
            </w:r>
          </w:p>
        </w:tc>
        <w:tc>
          <w:tcPr>
            <w:tcW w:w="2070" w:type="dxa"/>
            <w:tcBorders>
              <w:bottom w:val="single" w:sz="4" w:space="0" w:color="000000"/>
            </w:tcBorders>
            <w:shd w:val="clear" w:color="auto" w:fill="auto"/>
          </w:tcPr>
          <w:p w:rsidR="005D78D7" w:rsidRPr="00F722DB" w:rsidRDefault="00F93D3A" w:rsidP="00A3178C">
            <w:pPr>
              <w:pStyle w:val="NoSpacing"/>
              <w:rPr>
                <w:i/>
              </w:rPr>
            </w:pPr>
            <w:r w:rsidRPr="00F722DB">
              <w:rPr>
                <w:i/>
              </w:rPr>
              <w:t>UNTF</w:t>
            </w:r>
          </w:p>
        </w:tc>
        <w:tc>
          <w:tcPr>
            <w:tcW w:w="1676" w:type="dxa"/>
            <w:tcBorders>
              <w:bottom w:val="single" w:sz="4" w:space="0" w:color="000000"/>
            </w:tcBorders>
            <w:shd w:val="clear" w:color="auto" w:fill="auto"/>
          </w:tcPr>
          <w:p w:rsidR="005D78D7" w:rsidRPr="00F722DB" w:rsidRDefault="00F93D3A" w:rsidP="00A3178C">
            <w:pPr>
              <w:pStyle w:val="NoSpacing"/>
              <w:jc w:val="center"/>
              <w:rPr>
                <w:i/>
              </w:rPr>
            </w:pPr>
            <w:r w:rsidRPr="00F722DB">
              <w:rPr>
                <w:i/>
              </w:rPr>
              <w:t>1,000</w:t>
            </w:r>
          </w:p>
        </w:tc>
      </w:tr>
      <w:tr w:rsidR="00F93D3A" w:rsidRPr="00F722DB" w:rsidTr="00F722DB">
        <w:trPr>
          <w:jc w:val="center"/>
        </w:trPr>
        <w:tc>
          <w:tcPr>
            <w:tcW w:w="4863" w:type="dxa"/>
            <w:tcBorders>
              <w:bottom w:val="single" w:sz="4" w:space="0" w:color="000000"/>
            </w:tcBorders>
            <w:shd w:val="clear" w:color="auto" w:fill="auto"/>
          </w:tcPr>
          <w:p w:rsidR="00A623A4" w:rsidRPr="00F722DB" w:rsidRDefault="008B2D21" w:rsidP="008B2D21">
            <w:pPr>
              <w:pStyle w:val="NoSpacing"/>
              <w:rPr>
                <w:i/>
              </w:rPr>
            </w:pPr>
            <w:r>
              <w:rPr>
                <w:i/>
              </w:rPr>
              <w:t>R</w:t>
            </w:r>
            <w:r w:rsidR="00F93D3A" w:rsidRPr="00F722DB">
              <w:rPr>
                <w:i/>
              </w:rPr>
              <w:t>egional project on school and community based interventions for VAW prevention</w:t>
            </w:r>
          </w:p>
        </w:tc>
        <w:tc>
          <w:tcPr>
            <w:tcW w:w="3654" w:type="dxa"/>
            <w:tcBorders>
              <w:bottom w:val="single" w:sz="4" w:space="0" w:color="000000"/>
            </w:tcBorders>
            <w:shd w:val="clear" w:color="auto" w:fill="auto"/>
          </w:tcPr>
          <w:p w:rsidR="00F93D3A" w:rsidRPr="00F722DB" w:rsidRDefault="00F93D3A" w:rsidP="00F93D3A">
            <w:pPr>
              <w:pStyle w:val="NoSpacing"/>
              <w:rPr>
                <w:i/>
              </w:rPr>
            </w:pPr>
            <w:proofErr w:type="spellStart"/>
            <w:r w:rsidRPr="00F722DB">
              <w:rPr>
                <w:i/>
              </w:rPr>
              <w:t>PyD</w:t>
            </w:r>
            <w:proofErr w:type="spellEnd"/>
            <w:r w:rsidRPr="00F722DB">
              <w:rPr>
                <w:i/>
              </w:rPr>
              <w:t>/DNWU</w:t>
            </w:r>
          </w:p>
        </w:tc>
        <w:tc>
          <w:tcPr>
            <w:tcW w:w="2070" w:type="dxa"/>
            <w:tcBorders>
              <w:bottom w:val="single" w:sz="4" w:space="0" w:color="000000"/>
            </w:tcBorders>
            <w:shd w:val="clear" w:color="auto" w:fill="auto"/>
          </w:tcPr>
          <w:p w:rsidR="00F93D3A" w:rsidRPr="00F722DB" w:rsidRDefault="00F93D3A">
            <w:pPr>
              <w:rPr>
                <w:i/>
              </w:rPr>
            </w:pPr>
            <w:r w:rsidRPr="00F722DB">
              <w:rPr>
                <w:i/>
              </w:rPr>
              <w:t>1/2015-12/2015</w:t>
            </w:r>
          </w:p>
        </w:tc>
        <w:tc>
          <w:tcPr>
            <w:tcW w:w="2070" w:type="dxa"/>
            <w:tcBorders>
              <w:bottom w:val="single" w:sz="4" w:space="0" w:color="000000"/>
            </w:tcBorders>
            <w:shd w:val="clear" w:color="auto" w:fill="auto"/>
          </w:tcPr>
          <w:p w:rsidR="00F93D3A" w:rsidRPr="00F722DB" w:rsidDel="00F93D3A" w:rsidRDefault="008B2D21" w:rsidP="00A3178C">
            <w:pPr>
              <w:pStyle w:val="NoSpacing"/>
              <w:rPr>
                <w:i/>
              </w:rPr>
            </w:pPr>
            <w:r>
              <w:rPr>
                <w:i/>
              </w:rPr>
              <w:t>DFAT Australia</w:t>
            </w:r>
          </w:p>
        </w:tc>
        <w:tc>
          <w:tcPr>
            <w:tcW w:w="1676" w:type="dxa"/>
            <w:tcBorders>
              <w:bottom w:val="single" w:sz="4" w:space="0" w:color="000000"/>
            </w:tcBorders>
            <w:shd w:val="clear" w:color="auto" w:fill="auto"/>
          </w:tcPr>
          <w:p w:rsidR="00F93D3A" w:rsidRPr="00F722DB" w:rsidRDefault="00F93D3A" w:rsidP="00A3178C">
            <w:pPr>
              <w:pStyle w:val="NoSpacing"/>
              <w:jc w:val="center"/>
              <w:rPr>
                <w:i/>
              </w:rPr>
            </w:pPr>
            <w:r w:rsidRPr="00F722DB">
              <w:rPr>
                <w:i/>
              </w:rPr>
              <w:t>5,000</w:t>
            </w:r>
          </w:p>
        </w:tc>
      </w:tr>
      <w:tr w:rsidR="005D78D7" w:rsidRPr="00F722DB" w:rsidTr="00F722DB">
        <w:trPr>
          <w:jc w:val="center"/>
        </w:trPr>
        <w:tc>
          <w:tcPr>
            <w:tcW w:w="4863" w:type="dxa"/>
            <w:tcBorders>
              <w:bottom w:val="single" w:sz="4" w:space="0" w:color="000000"/>
            </w:tcBorders>
          </w:tcPr>
          <w:p w:rsidR="005D78D7" w:rsidRPr="00F722DB" w:rsidRDefault="005D78D7" w:rsidP="008B2D21">
            <w:pPr>
              <w:autoSpaceDE w:val="0"/>
              <w:autoSpaceDN w:val="0"/>
              <w:adjustRightInd w:val="0"/>
              <w:jc w:val="both"/>
              <w:rPr>
                <w:i/>
              </w:rPr>
            </w:pPr>
            <w:r w:rsidRPr="00F722DB">
              <w:rPr>
                <w:i/>
              </w:rPr>
              <w:t xml:space="preserve">Strengthening the Capacity of the Ministry of </w:t>
            </w:r>
            <w:proofErr w:type="spellStart"/>
            <w:r w:rsidRPr="00F722DB">
              <w:rPr>
                <w:i/>
              </w:rPr>
              <w:t>Labour</w:t>
            </w:r>
            <w:proofErr w:type="spellEnd"/>
            <w:r w:rsidRPr="00F722DB">
              <w:rPr>
                <w:i/>
              </w:rPr>
              <w:t>, Invalids and Social Affairs in implementing CEDAW towards Realization Women’s Human Rights and Gender Equality in Viet Nam</w:t>
            </w:r>
          </w:p>
        </w:tc>
        <w:tc>
          <w:tcPr>
            <w:tcW w:w="3654" w:type="dxa"/>
            <w:tcBorders>
              <w:bottom w:val="single" w:sz="4" w:space="0" w:color="000000"/>
            </w:tcBorders>
          </w:tcPr>
          <w:p w:rsidR="005D78D7" w:rsidRPr="00F722DB" w:rsidRDefault="005D78D7" w:rsidP="00A2356B">
            <w:pPr>
              <w:pStyle w:val="NoSpacing"/>
              <w:rPr>
                <w:i/>
              </w:rPr>
            </w:pPr>
            <w:r w:rsidRPr="00F722DB">
              <w:rPr>
                <w:i/>
              </w:rPr>
              <w:t xml:space="preserve">Gender Equality Department/ Ministry of </w:t>
            </w:r>
            <w:proofErr w:type="spellStart"/>
            <w:r w:rsidRPr="00F722DB">
              <w:rPr>
                <w:i/>
              </w:rPr>
              <w:t>Labour</w:t>
            </w:r>
            <w:proofErr w:type="spellEnd"/>
            <w:r w:rsidRPr="00F722DB">
              <w:rPr>
                <w:i/>
              </w:rPr>
              <w:t xml:space="preserve">, Invalids and Social Affairs </w:t>
            </w:r>
          </w:p>
        </w:tc>
        <w:tc>
          <w:tcPr>
            <w:tcW w:w="2070" w:type="dxa"/>
            <w:tcBorders>
              <w:bottom w:val="single" w:sz="4" w:space="0" w:color="000000"/>
            </w:tcBorders>
          </w:tcPr>
          <w:p w:rsidR="005D78D7" w:rsidRPr="00F722DB" w:rsidRDefault="005D78D7">
            <w:pPr>
              <w:rPr>
                <w:i/>
              </w:rPr>
            </w:pPr>
            <w:r w:rsidRPr="00F722DB">
              <w:rPr>
                <w:i/>
              </w:rPr>
              <w:t>1/2015-12/2015</w:t>
            </w:r>
          </w:p>
        </w:tc>
        <w:tc>
          <w:tcPr>
            <w:tcW w:w="2070" w:type="dxa"/>
            <w:tcBorders>
              <w:bottom w:val="single" w:sz="4" w:space="0" w:color="000000"/>
            </w:tcBorders>
          </w:tcPr>
          <w:p w:rsidR="005D78D7" w:rsidRPr="00F722DB" w:rsidRDefault="005D78D7" w:rsidP="00A2356B">
            <w:pPr>
              <w:pStyle w:val="NoSpacing"/>
              <w:rPr>
                <w:i/>
              </w:rPr>
            </w:pPr>
            <w:proofErr w:type="spellStart"/>
            <w:r w:rsidRPr="00F722DB">
              <w:rPr>
                <w:i/>
              </w:rPr>
              <w:t>Govt</w:t>
            </w:r>
            <w:proofErr w:type="spellEnd"/>
            <w:r w:rsidRPr="00F722DB">
              <w:rPr>
                <w:i/>
              </w:rPr>
              <w:t xml:space="preserve"> of Canada </w:t>
            </w:r>
          </w:p>
        </w:tc>
        <w:tc>
          <w:tcPr>
            <w:tcW w:w="1676" w:type="dxa"/>
            <w:tcBorders>
              <w:bottom w:val="single" w:sz="4" w:space="0" w:color="000000"/>
            </w:tcBorders>
          </w:tcPr>
          <w:p w:rsidR="005D78D7" w:rsidRPr="00F722DB" w:rsidRDefault="0070764D" w:rsidP="0070764D">
            <w:pPr>
              <w:pStyle w:val="NoSpacing"/>
              <w:jc w:val="center"/>
              <w:rPr>
                <w:i/>
              </w:rPr>
            </w:pPr>
            <w:r w:rsidRPr="00F722DB">
              <w:rPr>
                <w:i/>
              </w:rPr>
              <w:t>1,000</w:t>
            </w:r>
          </w:p>
        </w:tc>
      </w:tr>
      <w:tr w:rsidR="00711EC8" w:rsidRPr="00F722DB" w:rsidTr="00F722DB">
        <w:trPr>
          <w:jc w:val="center"/>
        </w:trPr>
        <w:tc>
          <w:tcPr>
            <w:tcW w:w="4863" w:type="dxa"/>
            <w:tcBorders>
              <w:bottom w:val="single" w:sz="4" w:space="0" w:color="000000"/>
            </w:tcBorders>
          </w:tcPr>
          <w:p w:rsidR="00711EC8" w:rsidRPr="00F722DB" w:rsidRDefault="00711EC8" w:rsidP="008B2D21">
            <w:pPr>
              <w:autoSpaceDE w:val="0"/>
              <w:autoSpaceDN w:val="0"/>
              <w:adjustRightInd w:val="0"/>
              <w:jc w:val="both"/>
              <w:rPr>
                <w:i/>
              </w:rPr>
            </w:pPr>
            <w:r w:rsidRPr="00F722DB">
              <w:rPr>
                <w:i/>
              </w:rPr>
              <w:t xml:space="preserve">Increased Skills and Knowledge of Members of the National Assembly and Legislative Staff of </w:t>
            </w:r>
            <w:r w:rsidRPr="00F722DB">
              <w:rPr>
                <w:i/>
              </w:rPr>
              <w:lastRenderedPageBreak/>
              <w:t xml:space="preserve">the Government on CEDAW Compliance in the Development and Monitoring of New and Revised Legislative Frameworks </w:t>
            </w:r>
          </w:p>
        </w:tc>
        <w:tc>
          <w:tcPr>
            <w:tcW w:w="3654" w:type="dxa"/>
            <w:tcBorders>
              <w:bottom w:val="single" w:sz="4" w:space="0" w:color="000000"/>
            </w:tcBorders>
          </w:tcPr>
          <w:p w:rsidR="00711EC8" w:rsidRPr="00F722DB" w:rsidRDefault="00711EC8" w:rsidP="00A2356B">
            <w:pPr>
              <w:pStyle w:val="NoSpacing"/>
              <w:rPr>
                <w:i/>
              </w:rPr>
            </w:pPr>
            <w:r w:rsidRPr="00F722DB">
              <w:rPr>
                <w:i/>
              </w:rPr>
              <w:lastRenderedPageBreak/>
              <w:t xml:space="preserve">Parliament Committee for Social Affaires </w:t>
            </w:r>
          </w:p>
        </w:tc>
        <w:tc>
          <w:tcPr>
            <w:tcW w:w="2070" w:type="dxa"/>
            <w:tcBorders>
              <w:bottom w:val="single" w:sz="4" w:space="0" w:color="000000"/>
            </w:tcBorders>
          </w:tcPr>
          <w:p w:rsidR="00711EC8" w:rsidRPr="00F722DB" w:rsidRDefault="0070764D">
            <w:pPr>
              <w:rPr>
                <w:i/>
              </w:rPr>
            </w:pPr>
            <w:r w:rsidRPr="00F722DB">
              <w:rPr>
                <w:i/>
              </w:rPr>
              <w:t>1/2015-12/2015</w:t>
            </w:r>
          </w:p>
        </w:tc>
        <w:tc>
          <w:tcPr>
            <w:tcW w:w="2070" w:type="dxa"/>
            <w:tcBorders>
              <w:bottom w:val="single" w:sz="4" w:space="0" w:color="000000"/>
            </w:tcBorders>
          </w:tcPr>
          <w:p w:rsidR="00711EC8" w:rsidRPr="00F722DB" w:rsidRDefault="00711EC8">
            <w:pPr>
              <w:rPr>
                <w:i/>
              </w:rPr>
            </w:pPr>
            <w:proofErr w:type="spellStart"/>
            <w:r w:rsidRPr="00F722DB">
              <w:rPr>
                <w:i/>
              </w:rPr>
              <w:t>Govt</w:t>
            </w:r>
            <w:proofErr w:type="spellEnd"/>
            <w:r w:rsidRPr="00F722DB">
              <w:rPr>
                <w:i/>
              </w:rPr>
              <w:t xml:space="preserve"> of Canada</w:t>
            </w:r>
          </w:p>
        </w:tc>
        <w:tc>
          <w:tcPr>
            <w:tcW w:w="1676" w:type="dxa"/>
            <w:tcBorders>
              <w:bottom w:val="single" w:sz="4" w:space="0" w:color="000000"/>
            </w:tcBorders>
          </w:tcPr>
          <w:p w:rsidR="00711EC8" w:rsidRPr="00F722DB" w:rsidRDefault="0070764D" w:rsidP="0070764D">
            <w:pPr>
              <w:pStyle w:val="NoSpacing"/>
              <w:jc w:val="center"/>
              <w:rPr>
                <w:i/>
              </w:rPr>
            </w:pPr>
            <w:r w:rsidRPr="00F722DB">
              <w:rPr>
                <w:i/>
              </w:rPr>
              <w:t>1,000</w:t>
            </w:r>
          </w:p>
        </w:tc>
      </w:tr>
      <w:tr w:rsidR="00711EC8" w:rsidRPr="00F722DB" w:rsidTr="00F722DB">
        <w:trPr>
          <w:jc w:val="center"/>
        </w:trPr>
        <w:tc>
          <w:tcPr>
            <w:tcW w:w="4863" w:type="dxa"/>
            <w:tcBorders>
              <w:bottom w:val="single" w:sz="4" w:space="0" w:color="000000"/>
            </w:tcBorders>
          </w:tcPr>
          <w:p w:rsidR="00711EC8" w:rsidRPr="00F722DB" w:rsidRDefault="00711EC8" w:rsidP="008B2D21">
            <w:pPr>
              <w:autoSpaceDE w:val="0"/>
              <w:autoSpaceDN w:val="0"/>
              <w:adjustRightInd w:val="0"/>
              <w:jc w:val="both"/>
              <w:rPr>
                <w:i/>
              </w:rPr>
            </w:pPr>
            <w:r w:rsidRPr="00F722DB">
              <w:rPr>
                <w:i/>
              </w:rPr>
              <w:lastRenderedPageBreak/>
              <w:t>Strengthen Capacity of Legal Officials in drafting and assessing Laws and Policies for Gender Equality and Women Advancement</w:t>
            </w:r>
          </w:p>
        </w:tc>
        <w:tc>
          <w:tcPr>
            <w:tcW w:w="3654" w:type="dxa"/>
            <w:tcBorders>
              <w:bottom w:val="single" w:sz="4" w:space="0" w:color="000000"/>
            </w:tcBorders>
          </w:tcPr>
          <w:p w:rsidR="00711EC8" w:rsidRPr="00F722DB" w:rsidRDefault="00711EC8" w:rsidP="00A2356B">
            <w:pPr>
              <w:pStyle w:val="NoSpacing"/>
              <w:rPr>
                <w:i/>
              </w:rPr>
            </w:pPr>
            <w:r w:rsidRPr="00F722DB">
              <w:rPr>
                <w:i/>
              </w:rPr>
              <w:t xml:space="preserve">Department of Personnel and Human Resources/Ministry of Justice </w:t>
            </w:r>
          </w:p>
        </w:tc>
        <w:tc>
          <w:tcPr>
            <w:tcW w:w="2070" w:type="dxa"/>
            <w:tcBorders>
              <w:bottom w:val="single" w:sz="4" w:space="0" w:color="000000"/>
            </w:tcBorders>
          </w:tcPr>
          <w:p w:rsidR="00711EC8" w:rsidRPr="00F722DB" w:rsidRDefault="0070764D">
            <w:pPr>
              <w:rPr>
                <w:i/>
              </w:rPr>
            </w:pPr>
            <w:r w:rsidRPr="00F722DB">
              <w:rPr>
                <w:i/>
              </w:rPr>
              <w:t>1/2015-12/2015</w:t>
            </w:r>
          </w:p>
        </w:tc>
        <w:tc>
          <w:tcPr>
            <w:tcW w:w="2070" w:type="dxa"/>
            <w:tcBorders>
              <w:bottom w:val="single" w:sz="4" w:space="0" w:color="000000"/>
            </w:tcBorders>
          </w:tcPr>
          <w:p w:rsidR="00711EC8" w:rsidRPr="00F722DB" w:rsidRDefault="00711EC8">
            <w:pPr>
              <w:rPr>
                <w:i/>
              </w:rPr>
            </w:pPr>
            <w:proofErr w:type="spellStart"/>
            <w:r w:rsidRPr="00F722DB">
              <w:rPr>
                <w:i/>
              </w:rPr>
              <w:t>Govt</w:t>
            </w:r>
            <w:proofErr w:type="spellEnd"/>
            <w:r w:rsidRPr="00F722DB">
              <w:rPr>
                <w:i/>
              </w:rPr>
              <w:t xml:space="preserve"> of Canada</w:t>
            </w:r>
          </w:p>
        </w:tc>
        <w:tc>
          <w:tcPr>
            <w:tcW w:w="1676" w:type="dxa"/>
            <w:tcBorders>
              <w:bottom w:val="single" w:sz="4" w:space="0" w:color="000000"/>
            </w:tcBorders>
          </w:tcPr>
          <w:p w:rsidR="00711EC8" w:rsidRPr="00F722DB" w:rsidRDefault="007C0EA6" w:rsidP="0070764D">
            <w:pPr>
              <w:pStyle w:val="NoSpacing"/>
              <w:jc w:val="center"/>
              <w:rPr>
                <w:i/>
              </w:rPr>
            </w:pPr>
            <w:r w:rsidRPr="00F722DB">
              <w:rPr>
                <w:i/>
              </w:rPr>
              <w:t>0</w:t>
            </w:r>
          </w:p>
        </w:tc>
      </w:tr>
      <w:tr w:rsidR="007C0EA6" w:rsidRPr="00F722DB" w:rsidTr="00F722DB">
        <w:trPr>
          <w:jc w:val="center"/>
        </w:trPr>
        <w:tc>
          <w:tcPr>
            <w:tcW w:w="4863" w:type="dxa"/>
            <w:tcBorders>
              <w:bottom w:val="single" w:sz="4" w:space="0" w:color="000000"/>
            </w:tcBorders>
          </w:tcPr>
          <w:p w:rsidR="007C0EA6" w:rsidRPr="00F722DB" w:rsidRDefault="007C0EA6" w:rsidP="008B2D21">
            <w:pPr>
              <w:pStyle w:val="NoSpacing"/>
              <w:jc w:val="both"/>
              <w:rPr>
                <w:i/>
              </w:rPr>
            </w:pPr>
            <w:r w:rsidRPr="00F722DB">
              <w:rPr>
                <w:i/>
              </w:rPr>
              <w:t>Strengthening justice system through capacity building and legal review in relation to violence against women</w:t>
            </w:r>
          </w:p>
        </w:tc>
        <w:tc>
          <w:tcPr>
            <w:tcW w:w="3654" w:type="dxa"/>
            <w:tcBorders>
              <w:bottom w:val="single" w:sz="4" w:space="0" w:color="000000"/>
            </w:tcBorders>
          </w:tcPr>
          <w:p w:rsidR="007C0EA6" w:rsidRPr="00F722DB" w:rsidRDefault="007C0EA6" w:rsidP="00A2356B">
            <w:pPr>
              <w:pStyle w:val="NoSpacing"/>
              <w:rPr>
                <w:i/>
              </w:rPr>
            </w:pPr>
            <w:r w:rsidRPr="00F722DB">
              <w:rPr>
                <w:i/>
              </w:rPr>
              <w:t>Judicial Academy and Department of Criminal and Administrative Laws</w:t>
            </w:r>
          </w:p>
        </w:tc>
        <w:tc>
          <w:tcPr>
            <w:tcW w:w="2070" w:type="dxa"/>
            <w:tcBorders>
              <w:bottom w:val="single" w:sz="4" w:space="0" w:color="000000"/>
            </w:tcBorders>
          </w:tcPr>
          <w:p w:rsidR="007C0EA6" w:rsidRPr="00F722DB" w:rsidRDefault="007C0EA6">
            <w:pPr>
              <w:rPr>
                <w:i/>
              </w:rPr>
            </w:pPr>
            <w:r w:rsidRPr="00F722DB">
              <w:rPr>
                <w:i/>
              </w:rPr>
              <w:t>1/2015 – 12/2015</w:t>
            </w:r>
          </w:p>
        </w:tc>
        <w:tc>
          <w:tcPr>
            <w:tcW w:w="2070" w:type="dxa"/>
            <w:tcBorders>
              <w:bottom w:val="single" w:sz="4" w:space="0" w:color="000000"/>
            </w:tcBorders>
          </w:tcPr>
          <w:p w:rsidR="007C0EA6" w:rsidRPr="00F722DB" w:rsidRDefault="007C0EA6">
            <w:pPr>
              <w:rPr>
                <w:i/>
              </w:rPr>
            </w:pPr>
            <w:proofErr w:type="spellStart"/>
            <w:r w:rsidRPr="00F722DB">
              <w:rPr>
                <w:i/>
              </w:rPr>
              <w:t>Govt</w:t>
            </w:r>
            <w:proofErr w:type="spellEnd"/>
            <w:r w:rsidRPr="00F722DB">
              <w:rPr>
                <w:i/>
              </w:rPr>
              <w:t xml:space="preserve"> of Canada</w:t>
            </w:r>
          </w:p>
        </w:tc>
        <w:tc>
          <w:tcPr>
            <w:tcW w:w="1676" w:type="dxa"/>
            <w:tcBorders>
              <w:bottom w:val="single" w:sz="4" w:space="0" w:color="000000"/>
            </w:tcBorders>
          </w:tcPr>
          <w:p w:rsidR="007C0EA6" w:rsidRPr="00F722DB" w:rsidRDefault="007C0EA6" w:rsidP="0070764D">
            <w:pPr>
              <w:pStyle w:val="NoSpacing"/>
              <w:jc w:val="center"/>
              <w:rPr>
                <w:i/>
              </w:rPr>
            </w:pPr>
            <w:r w:rsidRPr="00F722DB">
              <w:rPr>
                <w:i/>
              </w:rPr>
              <w:t>1,500</w:t>
            </w:r>
          </w:p>
        </w:tc>
      </w:tr>
      <w:tr w:rsidR="0070764D" w:rsidRPr="00F722DB" w:rsidTr="00F722DB">
        <w:trPr>
          <w:jc w:val="center"/>
        </w:trPr>
        <w:tc>
          <w:tcPr>
            <w:tcW w:w="4863" w:type="dxa"/>
            <w:tcBorders>
              <w:bottom w:val="single" w:sz="4" w:space="0" w:color="000000"/>
            </w:tcBorders>
          </w:tcPr>
          <w:p w:rsidR="0070764D" w:rsidRPr="00F722DB" w:rsidRDefault="0070764D" w:rsidP="008B2D21">
            <w:pPr>
              <w:pStyle w:val="Normln1"/>
              <w:tabs>
                <w:tab w:val="left" w:pos="7740"/>
                <w:tab w:val="left" w:pos="8503"/>
              </w:tabs>
              <w:spacing w:before="120" w:after="120" w:line="320" w:lineRule="atLeast"/>
              <w:rPr>
                <w:i/>
              </w:rPr>
            </w:pPr>
            <w:r w:rsidRPr="00F722DB">
              <w:rPr>
                <w:rFonts w:ascii="Times New Roman" w:eastAsia="MS Mincho" w:hAnsi="Times New Roman" w:cs="Times New Roman"/>
                <w:i/>
                <w:color w:val="auto"/>
              </w:rPr>
              <w:t>Support NGO Networks working on Gender Equality and Women’s Rights to Strengthen Coordination and Use of CEDAW for Advocacy in Viet Nam</w:t>
            </w:r>
          </w:p>
        </w:tc>
        <w:tc>
          <w:tcPr>
            <w:tcW w:w="3654" w:type="dxa"/>
            <w:tcBorders>
              <w:bottom w:val="single" w:sz="4" w:space="0" w:color="000000"/>
            </w:tcBorders>
          </w:tcPr>
          <w:p w:rsidR="0070764D" w:rsidRPr="00F722DB" w:rsidRDefault="0070764D" w:rsidP="00142B84">
            <w:pPr>
              <w:pStyle w:val="Normln1"/>
              <w:tabs>
                <w:tab w:val="left" w:pos="7740"/>
                <w:tab w:val="left" w:pos="8503"/>
              </w:tabs>
              <w:spacing w:before="120" w:after="120" w:line="320" w:lineRule="atLeast"/>
              <w:rPr>
                <w:rFonts w:ascii="Times New Roman" w:hAnsi="Times New Roman" w:cs="Times New Roman"/>
                <w:i/>
              </w:rPr>
            </w:pPr>
            <w:r w:rsidRPr="00F722DB">
              <w:rPr>
                <w:rFonts w:ascii="Times New Roman" w:eastAsia="MS Mincho" w:hAnsi="Times New Roman" w:cs="Times New Roman"/>
                <w:i/>
                <w:color w:val="auto"/>
              </w:rPr>
              <w:t>Research Center for Gender, Family and Environment in Development (CGFED) on behalf of Gender and Community Development Network (GENCOMNET), Domestic Violence Prevention Network (DOVIPNET) and Network for Empowerment of Women (NEW)</w:t>
            </w:r>
          </w:p>
        </w:tc>
        <w:tc>
          <w:tcPr>
            <w:tcW w:w="2070" w:type="dxa"/>
            <w:tcBorders>
              <w:bottom w:val="single" w:sz="4" w:space="0" w:color="000000"/>
            </w:tcBorders>
          </w:tcPr>
          <w:p w:rsidR="0070764D" w:rsidRPr="00F722DB" w:rsidRDefault="0070764D">
            <w:pPr>
              <w:rPr>
                <w:i/>
              </w:rPr>
            </w:pPr>
            <w:r w:rsidRPr="00F722DB">
              <w:rPr>
                <w:i/>
              </w:rPr>
              <w:t>1/2015-12/2015</w:t>
            </w:r>
          </w:p>
        </w:tc>
        <w:tc>
          <w:tcPr>
            <w:tcW w:w="2070" w:type="dxa"/>
            <w:tcBorders>
              <w:bottom w:val="single" w:sz="4" w:space="0" w:color="000000"/>
            </w:tcBorders>
          </w:tcPr>
          <w:p w:rsidR="0070764D" w:rsidRPr="00F722DB" w:rsidRDefault="0070764D">
            <w:pPr>
              <w:rPr>
                <w:i/>
              </w:rPr>
            </w:pPr>
            <w:proofErr w:type="spellStart"/>
            <w:r w:rsidRPr="00F722DB">
              <w:rPr>
                <w:i/>
              </w:rPr>
              <w:t>Govt</w:t>
            </w:r>
            <w:proofErr w:type="spellEnd"/>
            <w:r w:rsidRPr="00F722DB">
              <w:rPr>
                <w:i/>
              </w:rPr>
              <w:t xml:space="preserve"> of Canada</w:t>
            </w:r>
          </w:p>
        </w:tc>
        <w:tc>
          <w:tcPr>
            <w:tcW w:w="1676" w:type="dxa"/>
            <w:tcBorders>
              <w:bottom w:val="single" w:sz="4" w:space="0" w:color="000000"/>
            </w:tcBorders>
          </w:tcPr>
          <w:p w:rsidR="0070764D" w:rsidRPr="00F722DB" w:rsidRDefault="0070764D" w:rsidP="0070764D">
            <w:pPr>
              <w:pStyle w:val="NoSpacing"/>
              <w:jc w:val="center"/>
              <w:rPr>
                <w:i/>
              </w:rPr>
            </w:pPr>
            <w:r w:rsidRPr="00F722DB">
              <w:rPr>
                <w:i/>
              </w:rPr>
              <w:t>0</w:t>
            </w:r>
          </w:p>
        </w:tc>
      </w:tr>
      <w:tr w:rsidR="0070764D" w:rsidRPr="00F722DB" w:rsidTr="00F722DB">
        <w:trPr>
          <w:jc w:val="center"/>
        </w:trPr>
        <w:tc>
          <w:tcPr>
            <w:tcW w:w="4863" w:type="dxa"/>
            <w:tcBorders>
              <w:bottom w:val="single" w:sz="4" w:space="0" w:color="000000"/>
            </w:tcBorders>
          </w:tcPr>
          <w:p w:rsidR="0070764D" w:rsidRPr="00F722DB" w:rsidRDefault="0070764D" w:rsidP="008B2D21">
            <w:pPr>
              <w:pStyle w:val="NoSpacing"/>
              <w:jc w:val="both"/>
              <w:rPr>
                <w:i/>
              </w:rPr>
            </w:pPr>
            <w:r w:rsidRPr="00F722DB">
              <w:rPr>
                <w:i/>
              </w:rPr>
              <w:t>Strengthening Gender Mains</w:t>
            </w:r>
            <w:r w:rsidR="009E252E" w:rsidRPr="00F722DB">
              <w:rPr>
                <w:i/>
              </w:rPr>
              <w:t>treaming in Legislation Review</w:t>
            </w:r>
          </w:p>
        </w:tc>
        <w:tc>
          <w:tcPr>
            <w:tcW w:w="3654" w:type="dxa"/>
            <w:tcBorders>
              <w:bottom w:val="single" w:sz="4" w:space="0" w:color="000000"/>
            </w:tcBorders>
          </w:tcPr>
          <w:p w:rsidR="0070764D" w:rsidRPr="00F722DB" w:rsidRDefault="0070764D" w:rsidP="00A2356B">
            <w:pPr>
              <w:pStyle w:val="NoSpacing"/>
              <w:rPr>
                <w:i/>
              </w:rPr>
            </w:pPr>
            <w:r w:rsidRPr="00F722DB">
              <w:rPr>
                <w:i/>
              </w:rPr>
              <w:t>Parliament Committee for Social Affaires</w:t>
            </w:r>
          </w:p>
        </w:tc>
        <w:tc>
          <w:tcPr>
            <w:tcW w:w="2070" w:type="dxa"/>
            <w:tcBorders>
              <w:bottom w:val="single" w:sz="4" w:space="0" w:color="000000"/>
            </w:tcBorders>
          </w:tcPr>
          <w:p w:rsidR="0070764D" w:rsidRPr="00F722DB" w:rsidRDefault="0070764D">
            <w:pPr>
              <w:rPr>
                <w:i/>
              </w:rPr>
            </w:pPr>
            <w:r w:rsidRPr="00F722DB">
              <w:rPr>
                <w:i/>
              </w:rPr>
              <w:t>1/2015-12/2015</w:t>
            </w:r>
          </w:p>
        </w:tc>
        <w:tc>
          <w:tcPr>
            <w:tcW w:w="2070" w:type="dxa"/>
            <w:tcBorders>
              <w:bottom w:val="single" w:sz="4" w:space="0" w:color="000000"/>
            </w:tcBorders>
          </w:tcPr>
          <w:p w:rsidR="0070764D" w:rsidRPr="00F722DB" w:rsidRDefault="0070764D">
            <w:pPr>
              <w:rPr>
                <w:i/>
              </w:rPr>
            </w:pPr>
            <w:r w:rsidRPr="00F722DB">
              <w:rPr>
                <w:i/>
              </w:rPr>
              <w:t>OPF</w:t>
            </w:r>
          </w:p>
        </w:tc>
        <w:tc>
          <w:tcPr>
            <w:tcW w:w="1676" w:type="dxa"/>
            <w:tcBorders>
              <w:bottom w:val="single" w:sz="4" w:space="0" w:color="000000"/>
            </w:tcBorders>
          </w:tcPr>
          <w:p w:rsidR="0070764D" w:rsidRPr="00F722DB" w:rsidRDefault="0070764D" w:rsidP="0070764D">
            <w:pPr>
              <w:pStyle w:val="NoSpacing"/>
              <w:jc w:val="center"/>
              <w:rPr>
                <w:i/>
              </w:rPr>
            </w:pPr>
            <w:r w:rsidRPr="00F722DB">
              <w:rPr>
                <w:i/>
              </w:rPr>
              <w:t>1,000</w:t>
            </w:r>
          </w:p>
        </w:tc>
      </w:tr>
      <w:tr w:rsidR="00FF3BD2" w:rsidRPr="00F722DB" w:rsidTr="00F722DB">
        <w:trPr>
          <w:jc w:val="center"/>
        </w:trPr>
        <w:tc>
          <w:tcPr>
            <w:tcW w:w="4863" w:type="dxa"/>
            <w:tcBorders>
              <w:bottom w:val="single" w:sz="4" w:space="0" w:color="000000"/>
            </w:tcBorders>
          </w:tcPr>
          <w:p w:rsidR="00FF3BD2" w:rsidRPr="00F722DB" w:rsidRDefault="00FF3BD2" w:rsidP="008B2D21">
            <w:pPr>
              <w:pStyle w:val="NoSpacing"/>
              <w:jc w:val="both"/>
              <w:rPr>
                <w:i/>
              </w:rPr>
            </w:pPr>
            <w:r w:rsidRPr="00FF3BD2">
              <w:rPr>
                <w:i/>
              </w:rPr>
              <w:t xml:space="preserve">Strengthening capacity of gender mainstreaming in the development of </w:t>
            </w:r>
            <w:proofErr w:type="spellStart"/>
            <w:r w:rsidRPr="00FF3BD2">
              <w:rPr>
                <w:i/>
              </w:rPr>
              <w:t>polices</w:t>
            </w:r>
            <w:proofErr w:type="spellEnd"/>
            <w:r w:rsidRPr="00FF3BD2">
              <w:rPr>
                <w:i/>
              </w:rPr>
              <w:t xml:space="preserve"> and </w:t>
            </w:r>
            <w:proofErr w:type="spellStart"/>
            <w:r w:rsidRPr="00FF3BD2">
              <w:rPr>
                <w:i/>
              </w:rPr>
              <w:t>programmes</w:t>
            </w:r>
            <w:proofErr w:type="spellEnd"/>
            <w:r w:rsidRPr="00FF3BD2">
              <w:rPr>
                <w:i/>
              </w:rPr>
              <w:t xml:space="preserve"> for ethnic minority groups in Viet Nam</w:t>
            </w:r>
          </w:p>
        </w:tc>
        <w:tc>
          <w:tcPr>
            <w:tcW w:w="3654" w:type="dxa"/>
            <w:tcBorders>
              <w:bottom w:val="single" w:sz="4" w:space="0" w:color="000000"/>
            </w:tcBorders>
          </w:tcPr>
          <w:p w:rsidR="00FF3BD2" w:rsidRPr="00F722DB" w:rsidRDefault="00FF3BD2" w:rsidP="00A2356B">
            <w:pPr>
              <w:pStyle w:val="NoSpacing"/>
              <w:rPr>
                <w:i/>
              </w:rPr>
            </w:pPr>
            <w:r w:rsidRPr="00FF3BD2">
              <w:rPr>
                <w:i/>
              </w:rPr>
              <w:t>Committee for Ethnic Minority Affairs</w:t>
            </w:r>
          </w:p>
        </w:tc>
        <w:tc>
          <w:tcPr>
            <w:tcW w:w="2070" w:type="dxa"/>
            <w:tcBorders>
              <w:bottom w:val="single" w:sz="4" w:space="0" w:color="000000"/>
            </w:tcBorders>
          </w:tcPr>
          <w:p w:rsidR="00FF3BD2" w:rsidRPr="00F722DB" w:rsidRDefault="00FF3BD2">
            <w:pPr>
              <w:rPr>
                <w:i/>
              </w:rPr>
            </w:pPr>
            <w:r w:rsidRPr="00F722DB">
              <w:rPr>
                <w:i/>
              </w:rPr>
              <w:t>1/2015-12/2015</w:t>
            </w:r>
          </w:p>
        </w:tc>
        <w:tc>
          <w:tcPr>
            <w:tcW w:w="2070" w:type="dxa"/>
            <w:tcBorders>
              <w:bottom w:val="single" w:sz="4" w:space="0" w:color="000000"/>
            </w:tcBorders>
          </w:tcPr>
          <w:p w:rsidR="00FF3BD2" w:rsidRPr="00F722DB" w:rsidRDefault="00FF3BD2">
            <w:pPr>
              <w:rPr>
                <w:i/>
              </w:rPr>
            </w:pPr>
            <w:r>
              <w:rPr>
                <w:i/>
              </w:rPr>
              <w:t>DRT F</w:t>
            </w:r>
          </w:p>
        </w:tc>
        <w:tc>
          <w:tcPr>
            <w:tcW w:w="1676" w:type="dxa"/>
            <w:tcBorders>
              <w:bottom w:val="single" w:sz="4" w:space="0" w:color="000000"/>
            </w:tcBorders>
          </w:tcPr>
          <w:p w:rsidR="00FF3BD2" w:rsidRPr="00F722DB" w:rsidRDefault="00FF3BD2" w:rsidP="0070764D">
            <w:pPr>
              <w:pStyle w:val="NoSpacing"/>
              <w:jc w:val="center"/>
              <w:rPr>
                <w:i/>
              </w:rPr>
            </w:pPr>
            <w:r>
              <w:rPr>
                <w:i/>
              </w:rPr>
              <w:t>10,000</w:t>
            </w:r>
          </w:p>
        </w:tc>
      </w:tr>
      <w:tr w:rsidR="0070764D" w:rsidRPr="00F722DB" w:rsidTr="00F722DB">
        <w:trPr>
          <w:jc w:val="center"/>
        </w:trPr>
        <w:tc>
          <w:tcPr>
            <w:tcW w:w="4863" w:type="dxa"/>
            <w:tcBorders>
              <w:bottom w:val="single" w:sz="4" w:space="0" w:color="000000"/>
            </w:tcBorders>
          </w:tcPr>
          <w:p w:rsidR="0070764D" w:rsidRPr="00F722DB" w:rsidRDefault="0070764D" w:rsidP="00D11E98">
            <w:pPr>
              <w:pStyle w:val="NoSpacing"/>
              <w:jc w:val="both"/>
              <w:rPr>
                <w:i/>
              </w:rPr>
            </w:pPr>
            <w:r w:rsidRPr="00F722DB">
              <w:rPr>
                <w:i/>
              </w:rPr>
              <w:t>Annual reviews of the SN/AWP</w:t>
            </w:r>
          </w:p>
        </w:tc>
        <w:tc>
          <w:tcPr>
            <w:tcW w:w="3654" w:type="dxa"/>
            <w:tcBorders>
              <w:bottom w:val="single" w:sz="4" w:space="0" w:color="000000"/>
            </w:tcBorders>
          </w:tcPr>
          <w:p w:rsidR="0070764D" w:rsidRPr="00F722DB" w:rsidRDefault="008B2D21" w:rsidP="00A2356B">
            <w:pPr>
              <w:pStyle w:val="NoSpacing"/>
              <w:rPr>
                <w:i/>
              </w:rPr>
            </w:pPr>
            <w:r>
              <w:rPr>
                <w:i/>
              </w:rPr>
              <w:t>UN Women</w:t>
            </w:r>
          </w:p>
        </w:tc>
        <w:tc>
          <w:tcPr>
            <w:tcW w:w="2070" w:type="dxa"/>
            <w:tcBorders>
              <w:bottom w:val="single" w:sz="4" w:space="0" w:color="000000"/>
            </w:tcBorders>
          </w:tcPr>
          <w:p w:rsidR="0070764D" w:rsidRPr="00F722DB" w:rsidRDefault="008B2D21">
            <w:pPr>
              <w:rPr>
                <w:i/>
              </w:rPr>
            </w:pPr>
            <w:r>
              <w:rPr>
                <w:i/>
              </w:rPr>
              <w:t>10/2015</w:t>
            </w:r>
          </w:p>
        </w:tc>
        <w:tc>
          <w:tcPr>
            <w:tcW w:w="2070" w:type="dxa"/>
            <w:tcBorders>
              <w:bottom w:val="single" w:sz="4" w:space="0" w:color="000000"/>
            </w:tcBorders>
          </w:tcPr>
          <w:p w:rsidR="0070764D" w:rsidRPr="00F722DB" w:rsidRDefault="008B2D21">
            <w:pPr>
              <w:rPr>
                <w:i/>
              </w:rPr>
            </w:pPr>
            <w:r>
              <w:rPr>
                <w:i/>
              </w:rPr>
              <w:t>Core</w:t>
            </w:r>
          </w:p>
        </w:tc>
        <w:tc>
          <w:tcPr>
            <w:tcW w:w="1676" w:type="dxa"/>
            <w:tcBorders>
              <w:bottom w:val="single" w:sz="4" w:space="0" w:color="000000"/>
            </w:tcBorders>
          </w:tcPr>
          <w:p w:rsidR="0070764D" w:rsidRPr="00F722DB" w:rsidRDefault="008B2D21">
            <w:pPr>
              <w:pStyle w:val="NoSpacing"/>
              <w:jc w:val="center"/>
              <w:rPr>
                <w:i/>
              </w:rPr>
            </w:pPr>
            <w:r>
              <w:rPr>
                <w:i/>
              </w:rPr>
              <w:t>3000</w:t>
            </w:r>
            <w:r w:rsidR="0070764D" w:rsidRPr="00F722DB">
              <w:rPr>
                <w:i/>
              </w:rPr>
              <w:t xml:space="preserve"> </w:t>
            </w:r>
          </w:p>
        </w:tc>
      </w:tr>
      <w:tr w:rsidR="00080ED4" w:rsidRPr="00080ED4" w:rsidTr="00F252F7">
        <w:trPr>
          <w:jc w:val="center"/>
        </w:trPr>
        <w:tc>
          <w:tcPr>
            <w:tcW w:w="4863" w:type="dxa"/>
            <w:tcBorders>
              <w:bottom w:val="single" w:sz="4" w:space="0" w:color="000000"/>
            </w:tcBorders>
          </w:tcPr>
          <w:p w:rsidR="008B2D21" w:rsidRPr="00080ED4" w:rsidRDefault="008B2D21" w:rsidP="00F252F7">
            <w:pPr>
              <w:pStyle w:val="NoSpacing"/>
              <w:jc w:val="both"/>
              <w:rPr>
                <w:i/>
              </w:rPr>
            </w:pPr>
            <w:r w:rsidRPr="00080ED4">
              <w:rPr>
                <w:i/>
              </w:rPr>
              <w:t>Mid-term review of SN/AWP 2014-2016</w:t>
            </w:r>
          </w:p>
        </w:tc>
        <w:tc>
          <w:tcPr>
            <w:tcW w:w="3654" w:type="dxa"/>
            <w:tcBorders>
              <w:bottom w:val="single" w:sz="4" w:space="0" w:color="000000"/>
            </w:tcBorders>
          </w:tcPr>
          <w:p w:rsidR="008B2D21" w:rsidRPr="00080ED4" w:rsidRDefault="008B2D21" w:rsidP="00F252F7">
            <w:pPr>
              <w:pStyle w:val="NoSpacing"/>
              <w:rPr>
                <w:i/>
              </w:rPr>
            </w:pPr>
            <w:r w:rsidRPr="00080ED4">
              <w:rPr>
                <w:i/>
              </w:rPr>
              <w:t>UN Women</w:t>
            </w:r>
          </w:p>
        </w:tc>
        <w:tc>
          <w:tcPr>
            <w:tcW w:w="2070" w:type="dxa"/>
            <w:tcBorders>
              <w:bottom w:val="single" w:sz="4" w:space="0" w:color="000000"/>
            </w:tcBorders>
          </w:tcPr>
          <w:p w:rsidR="008B2D21" w:rsidRPr="00080ED4" w:rsidRDefault="00AF24D9" w:rsidP="00F252F7">
            <w:pPr>
              <w:rPr>
                <w:i/>
              </w:rPr>
            </w:pPr>
            <w:r w:rsidRPr="00080ED4">
              <w:rPr>
                <w:i/>
              </w:rPr>
              <w:t>6/2015-9/2015</w:t>
            </w:r>
          </w:p>
        </w:tc>
        <w:tc>
          <w:tcPr>
            <w:tcW w:w="2070" w:type="dxa"/>
            <w:tcBorders>
              <w:bottom w:val="single" w:sz="4" w:space="0" w:color="000000"/>
            </w:tcBorders>
          </w:tcPr>
          <w:p w:rsidR="008B2D21" w:rsidRPr="00080ED4" w:rsidRDefault="008B2D21" w:rsidP="00F252F7">
            <w:pPr>
              <w:rPr>
                <w:i/>
              </w:rPr>
            </w:pPr>
            <w:r w:rsidRPr="00080ED4">
              <w:rPr>
                <w:i/>
              </w:rPr>
              <w:t>Core</w:t>
            </w:r>
          </w:p>
        </w:tc>
        <w:tc>
          <w:tcPr>
            <w:tcW w:w="1676" w:type="dxa"/>
            <w:tcBorders>
              <w:bottom w:val="single" w:sz="4" w:space="0" w:color="000000"/>
            </w:tcBorders>
          </w:tcPr>
          <w:p w:rsidR="008B2D21" w:rsidRPr="00080ED4" w:rsidRDefault="0095185D" w:rsidP="00F252F7">
            <w:pPr>
              <w:pStyle w:val="NoSpacing"/>
              <w:jc w:val="center"/>
              <w:rPr>
                <w:i/>
              </w:rPr>
            </w:pPr>
            <w:r w:rsidRPr="00080ED4">
              <w:rPr>
                <w:i/>
              </w:rPr>
              <w:t>10,</w:t>
            </w:r>
            <w:r w:rsidR="008B2D21" w:rsidRPr="00080ED4">
              <w:rPr>
                <w:i/>
              </w:rPr>
              <w:t>000</w:t>
            </w:r>
          </w:p>
        </w:tc>
      </w:tr>
      <w:tr w:rsidR="0070764D" w:rsidRPr="00F722DB" w:rsidTr="008B2D21">
        <w:trPr>
          <w:jc w:val="center"/>
        </w:trPr>
        <w:tc>
          <w:tcPr>
            <w:tcW w:w="4863" w:type="dxa"/>
          </w:tcPr>
          <w:p w:rsidR="0070764D" w:rsidRPr="00F722DB" w:rsidRDefault="0070764D" w:rsidP="008B2D21">
            <w:pPr>
              <w:pStyle w:val="NoSpacing"/>
              <w:jc w:val="both"/>
              <w:rPr>
                <w:i/>
              </w:rPr>
            </w:pPr>
            <w:r w:rsidRPr="00F722DB">
              <w:rPr>
                <w:i/>
              </w:rPr>
              <w:t xml:space="preserve">Development of Performance Monitoring Framework for all </w:t>
            </w:r>
            <w:proofErr w:type="spellStart"/>
            <w:r w:rsidRPr="00F722DB">
              <w:rPr>
                <w:i/>
              </w:rPr>
              <w:t>Programme</w:t>
            </w:r>
            <w:r w:rsidR="008B2D21">
              <w:rPr>
                <w:i/>
              </w:rPr>
              <w:t>s</w:t>
            </w:r>
            <w:proofErr w:type="spellEnd"/>
            <w:r w:rsidRPr="00F722DB">
              <w:rPr>
                <w:i/>
              </w:rPr>
              <w:t xml:space="preserve"> of UN Women</w:t>
            </w:r>
          </w:p>
        </w:tc>
        <w:tc>
          <w:tcPr>
            <w:tcW w:w="3654" w:type="dxa"/>
          </w:tcPr>
          <w:p w:rsidR="0070764D" w:rsidRPr="00F722DB" w:rsidRDefault="008B2D21" w:rsidP="00A2356B">
            <w:pPr>
              <w:pStyle w:val="NoSpacing"/>
              <w:rPr>
                <w:i/>
              </w:rPr>
            </w:pPr>
            <w:r>
              <w:rPr>
                <w:i/>
              </w:rPr>
              <w:t>UN Women</w:t>
            </w:r>
          </w:p>
        </w:tc>
        <w:tc>
          <w:tcPr>
            <w:tcW w:w="2070" w:type="dxa"/>
          </w:tcPr>
          <w:p w:rsidR="0070764D" w:rsidRPr="00F722DB" w:rsidRDefault="008B2D21">
            <w:pPr>
              <w:rPr>
                <w:i/>
              </w:rPr>
            </w:pPr>
            <w:r>
              <w:rPr>
                <w:i/>
              </w:rPr>
              <w:t xml:space="preserve">Q1 </w:t>
            </w:r>
          </w:p>
        </w:tc>
        <w:tc>
          <w:tcPr>
            <w:tcW w:w="2070" w:type="dxa"/>
          </w:tcPr>
          <w:p w:rsidR="0070764D" w:rsidRPr="00F722DB" w:rsidRDefault="008B2D21">
            <w:pPr>
              <w:rPr>
                <w:i/>
              </w:rPr>
            </w:pPr>
            <w:r>
              <w:rPr>
                <w:i/>
              </w:rPr>
              <w:t>Core</w:t>
            </w:r>
          </w:p>
        </w:tc>
        <w:tc>
          <w:tcPr>
            <w:tcW w:w="1676" w:type="dxa"/>
          </w:tcPr>
          <w:p w:rsidR="0070764D" w:rsidRPr="00F722DB" w:rsidRDefault="0070764D">
            <w:pPr>
              <w:pStyle w:val="NoSpacing"/>
              <w:jc w:val="center"/>
              <w:rPr>
                <w:i/>
              </w:rPr>
            </w:pPr>
            <w:r w:rsidRPr="00F722DB">
              <w:rPr>
                <w:i/>
              </w:rPr>
              <w:t xml:space="preserve">No cost </w:t>
            </w:r>
          </w:p>
        </w:tc>
      </w:tr>
    </w:tbl>
    <w:p w:rsidR="008B2D21" w:rsidRDefault="008B2D21" w:rsidP="009E252E">
      <w:pPr>
        <w:rPr>
          <w:b/>
          <w:sz w:val="28"/>
          <w:szCs w:val="28"/>
        </w:rPr>
      </w:pPr>
    </w:p>
    <w:p w:rsidR="009E252E" w:rsidRDefault="007C0EA6" w:rsidP="009E252E">
      <w:pPr>
        <w:rPr>
          <w:b/>
          <w:sz w:val="28"/>
          <w:szCs w:val="28"/>
        </w:rPr>
      </w:pPr>
      <w:r>
        <w:rPr>
          <w:b/>
          <w:sz w:val="28"/>
          <w:szCs w:val="28"/>
        </w:rPr>
        <w:t>Research</w:t>
      </w:r>
      <w:r w:rsidR="009E252E" w:rsidRPr="00A623A4">
        <w:rPr>
          <w:b/>
          <w:sz w:val="28"/>
          <w:szCs w:val="28"/>
        </w:rPr>
        <w:t xml:space="preserve"> Plan 2015</w:t>
      </w:r>
    </w:p>
    <w:p w:rsidR="007C0EA6" w:rsidRDefault="007C0EA6" w:rsidP="009E252E">
      <w:pPr>
        <w:rPr>
          <w:b/>
          <w:sz w:val="28"/>
          <w:szCs w:val="28"/>
        </w:rPr>
      </w:pPr>
    </w:p>
    <w:tbl>
      <w:tblPr>
        <w:tblW w:w="14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3"/>
        <w:gridCol w:w="3654"/>
        <w:gridCol w:w="2160"/>
        <w:gridCol w:w="1980"/>
        <w:gridCol w:w="1676"/>
      </w:tblGrid>
      <w:tr w:rsidR="009E252E" w:rsidRPr="00F722DB" w:rsidTr="00F722DB">
        <w:trPr>
          <w:tblHeader/>
          <w:jc w:val="center"/>
        </w:trPr>
        <w:tc>
          <w:tcPr>
            <w:tcW w:w="4863" w:type="dxa"/>
            <w:vMerge w:val="restart"/>
            <w:shd w:val="clear" w:color="auto" w:fill="8DB3E2" w:themeFill="text2" w:themeFillTint="66"/>
          </w:tcPr>
          <w:p w:rsidR="009E252E" w:rsidRPr="00F722DB" w:rsidRDefault="009E252E" w:rsidP="00F722DB">
            <w:pPr>
              <w:pStyle w:val="Default"/>
              <w:tabs>
                <w:tab w:val="left" w:pos="0"/>
              </w:tabs>
              <w:jc w:val="center"/>
            </w:pPr>
            <w:r w:rsidRPr="00F722DB">
              <w:rPr>
                <w:b/>
                <w:bCs/>
              </w:rPr>
              <w:t>Activity</w:t>
            </w:r>
          </w:p>
        </w:tc>
        <w:tc>
          <w:tcPr>
            <w:tcW w:w="3654" w:type="dxa"/>
            <w:vMerge w:val="restart"/>
            <w:shd w:val="clear" w:color="auto" w:fill="8DB3E2" w:themeFill="text2" w:themeFillTint="66"/>
          </w:tcPr>
          <w:p w:rsidR="009E252E" w:rsidRPr="00F722DB" w:rsidRDefault="009E252E" w:rsidP="00F722DB">
            <w:pPr>
              <w:pStyle w:val="Default"/>
              <w:tabs>
                <w:tab w:val="left" w:pos="0"/>
              </w:tabs>
              <w:jc w:val="center"/>
            </w:pPr>
            <w:r w:rsidRPr="00F722DB">
              <w:rPr>
                <w:b/>
                <w:bCs/>
              </w:rPr>
              <w:t>Partners and stakeholders</w:t>
            </w:r>
          </w:p>
        </w:tc>
        <w:tc>
          <w:tcPr>
            <w:tcW w:w="2160" w:type="dxa"/>
            <w:vMerge w:val="restart"/>
            <w:shd w:val="clear" w:color="auto" w:fill="8DB3E2" w:themeFill="text2" w:themeFillTint="66"/>
          </w:tcPr>
          <w:p w:rsidR="009E252E" w:rsidRPr="00F722DB" w:rsidRDefault="009E252E" w:rsidP="00F722DB">
            <w:pPr>
              <w:pStyle w:val="Default"/>
              <w:tabs>
                <w:tab w:val="left" w:pos="0"/>
              </w:tabs>
              <w:jc w:val="center"/>
            </w:pPr>
            <w:r w:rsidRPr="00F722DB">
              <w:rPr>
                <w:b/>
                <w:bCs/>
              </w:rPr>
              <w:t xml:space="preserve">Planned Dates </w:t>
            </w:r>
            <w:r w:rsidRPr="00F722DB">
              <w:rPr>
                <w:b/>
                <w:bCs/>
              </w:rPr>
              <w:lastRenderedPageBreak/>
              <w:t>(Month and year of start and end)</w:t>
            </w:r>
          </w:p>
        </w:tc>
        <w:tc>
          <w:tcPr>
            <w:tcW w:w="3656" w:type="dxa"/>
            <w:gridSpan w:val="2"/>
            <w:shd w:val="clear" w:color="auto" w:fill="8DB3E2" w:themeFill="text2" w:themeFillTint="66"/>
          </w:tcPr>
          <w:p w:rsidR="009E252E" w:rsidRPr="00F722DB" w:rsidRDefault="009E252E" w:rsidP="00F722DB">
            <w:pPr>
              <w:pStyle w:val="Default"/>
              <w:tabs>
                <w:tab w:val="left" w:pos="0"/>
              </w:tabs>
              <w:jc w:val="center"/>
            </w:pPr>
            <w:r w:rsidRPr="00F722DB">
              <w:rPr>
                <w:b/>
                <w:bCs/>
              </w:rPr>
              <w:lastRenderedPageBreak/>
              <w:t>Budget</w:t>
            </w:r>
          </w:p>
        </w:tc>
      </w:tr>
      <w:tr w:rsidR="009E252E" w:rsidRPr="00F722DB" w:rsidTr="00F722DB">
        <w:trPr>
          <w:jc w:val="center"/>
        </w:trPr>
        <w:tc>
          <w:tcPr>
            <w:tcW w:w="4863" w:type="dxa"/>
            <w:vMerge/>
            <w:tcBorders>
              <w:bottom w:val="single" w:sz="4" w:space="0" w:color="000000"/>
            </w:tcBorders>
            <w:shd w:val="clear" w:color="auto" w:fill="8DB3E2" w:themeFill="text2" w:themeFillTint="66"/>
          </w:tcPr>
          <w:p w:rsidR="009E252E" w:rsidRPr="00F722DB" w:rsidRDefault="009E252E" w:rsidP="006F5410">
            <w:pPr>
              <w:pStyle w:val="NoSpacing"/>
              <w:rPr>
                <w:i/>
              </w:rPr>
            </w:pPr>
          </w:p>
        </w:tc>
        <w:tc>
          <w:tcPr>
            <w:tcW w:w="3654" w:type="dxa"/>
            <w:vMerge/>
            <w:tcBorders>
              <w:bottom w:val="single" w:sz="4" w:space="0" w:color="000000"/>
            </w:tcBorders>
            <w:shd w:val="clear" w:color="auto" w:fill="8DB3E2" w:themeFill="text2" w:themeFillTint="66"/>
          </w:tcPr>
          <w:p w:rsidR="009E252E" w:rsidRPr="00F722DB" w:rsidRDefault="009E252E" w:rsidP="006F5410">
            <w:pPr>
              <w:pStyle w:val="NoSpacing"/>
              <w:rPr>
                <w:i/>
              </w:rPr>
            </w:pPr>
          </w:p>
        </w:tc>
        <w:tc>
          <w:tcPr>
            <w:tcW w:w="2160" w:type="dxa"/>
            <w:vMerge/>
            <w:tcBorders>
              <w:bottom w:val="single" w:sz="4" w:space="0" w:color="000000"/>
            </w:tcBorders>
            <w:shd w:val="clear" w:color="auto" w:fill="8DB3E2" w:themeFill="text2" w:themeFillTint="66"/>
          </w:tcPr>
          <w:p w:rsidR="009E252E" w:rsidRPr="00F722DB" w:rsidRDefault="009E252E" w:rsidP="006F5410">
            <w:pPr>
              <w:pStyle w:val="NoSpacing"/>
              <w:rPr>
                <w:i/>
              </w:rPr>
            </w:pPr>
          </w:p>
        </w:tc>
        <w:tc>
          <w:tcPr>
            <w:tcW w:w="1980" w:type="dxa"/>
            <w:tcBorders>
              <w:bottom w:val="single" w:sz="4" w:space="0" w:color="000000"/>
            </w:tcBorders>
            <w:shd w:val="clear" w:color="auto" w:fill="8DB3E2" w:themeFill="text2" w:themeFillTint="66"/>
          </w:tcPr>
          <w:p w:rsidR="009E252E" w:rsidRPr="00F722DB" w:rsidRDefault="009E252E" w:rsidP="00F722DB">
            <w:pPr>
              <w:pStyle w:val="NoSpacing"/>
              <w:jc w:val="center"/>
              <w:rPr>
                <w:i/>
              </w:rPr>
            </w:pPr>
            <w:r w:rsidRPr="00F722DB">
              <w:rPr>
                <w:i/>
              </w:rPr>
              <w:t>Source</w:t>
            </w:r>
          </w:p>
        </w:tc>
        <w:tc>
          <w:tcPr>
            <w:tcW w:w="1676" w:type="dxa"/>
            <w:tcBorders>
              <w:bottom w:val="single" w:sz="4" w:space="0" w:color="000000"/>
            </w:tcBorders>
            <w:shd w:val="clear" w:color="auto" w:fill="8DB3E2" w:themeFill="text2" w:themeFillTint="66"/>
          </w:tcPr>
          <w:p w:rsidR="009E252E" w:rsidRPr="00F722DB" w:rsidRDefault="009E252E" w:rsidP="00F722DB">
            <w:pPr>
              <w:pStyle w:val="NoSpacing"/>
              <w:jc w:val="center"/>
              <w:rPr>
                <w:i/>
              </w:rPr>
            </w:pPr>
            <w:r w:rsidRPr="00F722DB">
              <w:rPr>
                <w:i/>
              </w:rPr>
              <w:t>Amount</w:t>
            </w:r>
          </w:p>
        </w:tc>
      </w:tr>
      <w:tr w:rsidR="009E252E" w:rsidRPr="00F722DB" w:rsidTr="00F722DB">
        <w:trPr>
          <w:trHeight w:val="123"/>
          <w:jc w:val="center"/>
        </w:trPr>
        <w:tc>
          <w:tcPr>
            <w:tcW w:w="4863" w:type="dxa"/>
          </w:tcPr>
          <w:p w:rsidR="009E252E" w:rsidRPr="00F722DB" w:rsidRDefault="009E252E" w:rsidP="006F5410">
            <w:pPr>
              <w:pStyle w:val="NoSpacing"/>
              <w:rPr>
                <w:i/>
              </w:rPr>
            </w:pPr>
            <w:r w:rsidRPr="00F722DB">
              <w:rPr>
                <w:i/>
              </w:rPr>
              <w:lastRenderedPageBreak/>
              <w:t xml:space="preserve">Assist the government to review four year implementation of the National Strategy on gender equality (2011-2020) and the National </w:t>
            </w:r>
            <w:proofErr w:type="spellStart"/>
            <w:r w:rsidRPr="00F722DB">
              <w:rPr>
                <w:i/>
              </w:rPr>
              <w:t>Programme</w:t>
            </w:r>
            <w:proofErr w:type="spellEnd"/>
            <w:r w:rsidRPr="00F722DB">
              <w:rPr>
                <w:i/>
              </w:rPr>
              <w:t xml:space="preserve"> on Gender Equality (2011-2015) </w:t>
            </w:r>
          </w:p>
        </w:tc>
        <w:tc>
          <w:tcPr>
            <w:tcW w:w="3654" w:type="dxa"/>
            <w:shd w:val="clear" w:color="auto" w:fill="FFFFFF" w:themeFill="background1"/>
          </w:tcPr>
          <w:p w:rsidR="009E252E" w:rsidRPr="00F722DB" w:rsidRDefault="009E252E" w:rsidP="006F5410">
            <w:pPr>
              <w:pStyle w:val="NoSpacing"/>
              <w:rPr>
                <w:i/>
              </w:rPr>
            </w:pPr>
            <w:r w:rsidRPr="00F722DB">
              <w:rPr>
                <w:i/>
              </w:rPr>
              <w:t xml:space="preserve">MOLISA </w:t>
            </w:r>
          </w:p>
        </w:tc>
        <w:tc>
          <w:tcPr>
            <w:tcW w:w="2160" w:type="dxa"/>
            <w:shd w:val="clear" w:color="auto" w:fill="FFFFFF" w:themeFill="background1"/>
          </w:tcPr>
          <w:p w:rsidR="009E252E" w:rsidRPr="00F722DB" w:rsidRDefault="009E252E" w:rsidP="006F5410">
            <w:pPr>
              <w:pStyle w:val="NoSpacing"/>
              <w:rPr>
                <w:i/>
              </w:rPr>
            </w:pPr>
            <w:r w:rsidRPr="00F722DB">
              <w:rPr>
                <w:i/>
              </w:rPr>
              <w:t xml:space="preserve">05-10/2015 </w:t>
            </w:r>
          </w:p>
        </w:tc>
        <w:tc>
          <w:tcPr>
            <w:tcW w:w="1980" w:type="dxa"/>
          </w:tcPr>
          <w:p w:rsidR="009E252E" w:rsidRPr="00F722DB" w:rsidRDefault="009E252E" w:rsidP="006F5410">
            <w:pPr>
              <w:pStyle w:val="NoSpacing"/>
              <w:rPr>
                <w:i/>
              </w:rPr>
            </w:pPr>
            <w:r w:rsidRPr="00F722DB">
              <w:rPr>
                <w:i/>
              </w:rPr>
              <w:t xml:space="preserve">OPF </w:t>
            </w:r>
          </w:p>
        </w:tc>
        <w:tc>
          <w:tcPr>
            <w:tcW w:w="1676" w:type="dxa"/>
          </w:tcPr>
          <w:p w:rsidR="009E252E" w:rsidRPr="00F722DB" w:rsidRDefault="009E252E" w:rsidP="006F5410">
            <w:pPr>
              <w:pStyle w:val="NoSpacing"/>
              <w:jc w:val="center"/>
              <w:rPr>
                <w:i/>
              </w:rPr>
            </w:pPr>
            <w:r w:rsidRPr="00F722DB">
              <w:rPr>
                <w:i/>
              </w:rPr>
              <w:t xml:space="preserve">20,000 </w:t>
            </w:r>
          </w:p>
        </w:tc>
      </w:tr>
      <w:tr w:rsidR="009E252E" w:rsidRPr="00F722DB" w:rsidTr="00F722DB">
        <w:trPr>
          <w:trHeight w:val="123"/>
          <w:jc w:val="center"/>
        </w:trPr>
        <w:tc>
          <w:tcPr>
            <w:tcW w:w="4863" w:type="dxa"/>
          </w:tcPr>
          <w:p w:rsidR="009E252E" w:rsidRPr="00F722DB" w:rsidRDefault="009E252E" w:rsidP="006F5410">
            <w:pPr>
              <w:pStyle w:val="NoSpacing"/>
              <w:rPr>
                <w:i/>
              </w:rPr>
            </w:pPr>
            <w:r w:rsidRPr="00F722DB">
              <w:rPr>
                <w:i/>
              </w:rPr>
              <w:t>Capacity assessment of the participation of Viet Nam Women's Union in disaster risk reduction and management</w:t>
            </w:r>
          </w:p>
        </w:tc>
        <w:tc>
          <w:tcPr>
            <w:tcW w:w="3654" w:type="dxa"/>
            <w:shd w:val="clear" w:color="auto" w:fill="FFFFFF" w:themeFill="background1"/>
          </w:tcPr>
          <w:p w:rsidR="009E252E" w:rsidRPr="00F722DB" w:rsidRDefault="009E252E" w:rsidP="006F5410">
            <w:pPr>
              <w:pStyle w:val="NoSpacing"/>
              <w:rPr>
                <w:i/>
              </w:rPr>
            </w:pPr>
            <w:r w:rsidRPr="00F722DB">
              <w:rPr>
                <w:i/>
              </w:rPr>
              <w:t>Viet Nam Women's Union</w:t>
            </w:r>
          </w:p>
        </w:tc>
        <w:tc>
          <w:tcPr>
            <w:tcW w:w="2160" w:type="dxa"/>
            <w:shd w:val="clear" w:color="auto" w:fill="FFFFFF" w:themeFill="background1"/>
          </w:tcPr>
          <w:p w:rsidR="009E252E" w:rsidRPr="00F722DB" w:rsidRDefault="009E252E" w:rsidP="006F5410">
            <w:pPr>
              <w:pStyle w:val="NoSpacing"/>
              <w:rPr>
                <w:i/>
              </w:rPr>
            </w:pPr>
          </w:p>
        </w:tc>
        <w:tc>
          <w:tcPr>
            <w:tcW w:w="1980" w:type="dxa"/>
          </w:tcPr>
          <w:p w:rsidR="009E252E" w:rsidRPr="00F722DB" w:rsidRDefault="009E252E" w:rsidP="006F5410">
            <w:pPr>
              <w:pStyle w:val="NoSpacing"/>
              <w:rPr>
                <w:i/>
              </w:rPr>
            </w:pPr>
            <w:r w:rsidRPr="00F722DB">
              <w:rPr>
                <w:i/>
              </w:rPr>
              <w:t xml:space="preserve">Government of Luxemburg </w:t>
            </w:r>
          </w:p>
        </w:tc>
        <w:tc>
          <w:tcPr>
            <w:tcW w:w="1676" w:type="dxa"/>
          </w:tcPr>
          <w:p w:rsidR="009E252E" w:rsidRPr="00F722DB" w:rsidRDefault="009E252E" w:rsidP="006F5410">
            <w:pPr>
              <w:pStyle w:val="NoSpacing"/>
              <w:jc w:val="center"/>
              <w:rPr>
                <w:i/>
              </w:rPr>
            </w:pPr>
            <w:r w:rsidRPr="00F722DB">
              <w:rPr>
                <w:i/>
              </w:rPr>
              <w:t>10,000</w:t>
            </w:r>
          </w:p>
        </w:tc>
      </w:tr>
      <w:tr w:rsidR="009E252E" w:rsidRPr="00F722DB" w:rsidTr="00F722DB">
        <w:trPr>
          <w:trHeight w:val="123"/>
          <w:jc w:val="center"/>
        </w:trPr>
        <w:tc>
          <w:tcPr>
            <w:tcW w:w="4863" w:type="dxa"/>
          </w:tcPr>
          <w:p w:rsidR="009E252E" w:rsidRPr="00F722DB" w:rsidRDefault="009E252E" w:rsidP="006F5410">
            <w:pPr>
              <w:pStyle w:val="NoSpacing"/>
              <w:rPr>
                <w:i/>
              </w:rPr>
            </w:pPr>
            <w:r w:rsidRPr="00F722DB">
              <w:rPr>
                <w:i/>
              </w:rPr>
              <w:t>Gender analysis in DRR/DRM</w:t>
            </w:r>
          </w:p>
        </w:tc>
        <w:tc>
          <w:tcPr>
            <w:tcW w:w="3654" w:type="dxa"/>
            <w:shd w:val="clear" w:color="auto" w:fill="FFFFFF" w:themeFill="background1"/>
          </w:tcPr>
          <w:p w:rsidR="009E252E" w:rsidRPr="00F722DB" w:rsidRDefault="009E252E" w:rsidP="006F5410">
            <w:pPr>
              <w:pStyle w:val="NoSpacing"/>
              <w:rPr>
                <w:i/>
              </w:rPr>
            </w:pPr>
            <w:r w:rsidRPr="00F722DB">
              <w:rPr>
                <w:i/>
              </w:rPr>
              <w:t>VWU</w:t>
            </w:r>
          </w:p>
        </w:tc>
        <w:tc>
          <w:tcPr>
            <w:tcW w:w="2160" w:type="dxa"/>
            <w:shd w:val="clear" w:color="auto" w:fill="FFFFFF" w:themeFill="background1"/>
          </w:tcPr>
          <w:p w:rsidR="009E252E" w:rsidRPr="00F722DB" w:rsidRDefault="009E252E" w:rsidP="006F5410">
            <w:pPr>
              <w:pStyle w:val="NoSpacing"/>
              <w:rPr>
                <w:i/>
              </w:rPr>
            </w:pPr>
            <w:r w:rsidRPr="00F722DB">
              <w:rPr>
                <w:i/>
              </w:rPr>
              <w:t>10/2014 - 2/2015</w:t>
            </w:r>
          </w:p>
        </w:tc>
        <w:tc>
          <w:tcPr>
            <w:tcW w:w="1980" w:type="dxa"/>
          </w:tcPr>
          <w:p w:rsidR="009E252E" w:rsidRPr="00F722DB" w:rsidRDefault="009E252E" w:rsidP="006F5410">
            <w:pPr>
              <w:pStyle w:val="NoSpacing"/>
              <w:rPr>
                <w:i/>
              </w:rPr>
            </w:pPr>
            <w:r w:rsidRPr="00F722DB">
              <w:rPr>
                <w:i/>
              </w:rPr>
              <w:t>Government of Luxemburg</w:t>
            </w:r>
          </w:p>
        </w:tc>
        <w:tc>
          <w:tcPr>
            <w:tcW w:w="1676" w:type="dxa"/>
          </w:tcPr>
          <w:p w:rsidR="009E252E" w:rsidRPr="00F722DB" w:rsidRDefault="009E252E" w:rsidP="006F5410">
            <w:pPr>
              <w:pStyle w:val="NoSpacing"/>
              <w:jc w:val="center"/>
              <w:rPr>
                <w:i/>
              </w:rPr>
            </w:pPr>
            <w:r w:rsidRPr="00F722DB">
              <w:rPr>
                <w:i/>
              </w:rPr>
              <w:t>50,000</w:t>
            </w:r>
          </w:p>
        </w:tc>
      </w:tr>
      <w:tr w:rsidR="009E252E" w:rsidRPr="00F722DB" w:rsidTr="00F722DB">
        <w:trPr>
          <w:trHeight w:val="123"/>
          <w:jc w:val="center"/>
        </w:trPr>
        <w:tc>
          <w:tcPr>
            <w:tcW w:w="4863" w:type="dxa"/>
          </w:tcPr>
          <w:p w:rsidR="009E252E" w:rsidRPr="00F722DB" w:rsidRDefault="009E252E" w:rsidP="006F5410">
            <w:pPr>
              <w:pStyle w:val="NoSpacing"/>
              <w:rPr>
                <w:i/>
              </w:rPr>
            </w:pPr>
            <w:r w:rsidRPr="00F722DB">
              <w:rPr>
                <w:i/>
              </w:rPr>
              <w:t>Study on indigenous women’s knowledge in climate change adaptation</w:t>
            </w:r>
          </w:p>
        </w:tc>
        <w:tc>
          <w:tcPr>
            <w:tcW w:w="3654" w:type="dxa"/>
            <w:shd w:val="clear" w:color="auto" w:fill="FFFFFF" w:themeFill="background1"/>
          </w:tcPr>
          <w:p w:rsidR="009E252E" w:rsidRPr="00F722DB" w:rsidRDefault="009E252E" w:rsidP="006F5410">
            <w:pPr>
              <w:pStyle w:val="NoSpacing"/>
              <w:rPr>
                <w:i/>
              </w:rPr>
            </w:pPr>
            <w:r w:rsidRPr="00F722DB">
              <w:rPr>
                <w:i/>
              </w:rPr>
              <w:t>VWU</w:t>
            </w:r>
          </w:p>
        </w:tc>
        <w:tc>
          <w:tcPr>
            <w:tcW w:w="2160" w:type="dxa"/>
            <w:shd w:val="clear" w:color="auto" w:fill="FFFFFF" w:themeFill="background1"/>
          </w:tcPr>
          <w:p w:rsidR="009E252E" w:rsidRPr="00F722DB" w:rsidRDefault="009E252E" w:rsidP="006F5410">
            <w:pPr>
              <w:pStyle w:val="NoSpacing"/>
              <w:rPr>
                <w:i/>
              </w:rPr>
            </w:pPr>
            <w:r w:rsidRPr="00F722DB">
              <w:rPr>
                <w:i/>
              </w:rPr>
              <w:t>1/2015 - 6/2015</w:t>
            </w:r>
          </w:p>
        </w:tc>
        <w:tc>
          <w:tcPr>
            <w:tcW w:w="1980" w:type="dxa"/>
          </w:tcPr>
          <w:p w:rsidR="009E252E" w:rsidRPr="00F722DB" w:rsidRDefault="009E252E" w:rsidP="006F5410">
            <w:pPr>
              <w:pStyle w:val="NoSpacing"/>
              <w:rPr>
                <w:i/>
              </w:rPr>
            </w:pPr>
            <w:r w:rsidRPr="00F722DB">
              <w:rPr>
                <w:i/>
              </w:rPr>
              <w:t>Government of Luxemburg</w:t>
            </w:r>
          </w:p>
        </w:tc>
        <w:tc>
          <w:tcPr>
            <w:tcW w:w="1676" w:type="dxa"/>
          </w:tcPr>
          <w:p w:rsidR="009E252E" w:rsidRPr="00F722DB" w:rsidRDefault="009E252E" w:rsidP="006F5410">
            <w:pPr>
              <w:pStyle w:val="NoSpacing"/>
              <w:jc w:val="center"/>
              <w:rPr>
                <w:i/>
              </w:rPr>
            </w:pPr>
            <w:r w:rsidRPr="00F722DB">
              <w:rPr>
                <w:i/>
              </w:rPr>
              <w:t>50,000</w:t>
            </w:r>
          </w:p>
        </w:tc>
      </w:tr>
      <w:tr w:rsidR="009E252E" w:rsidRPr="00F722DB" w:rsidTr="00F722DB">
        <w:trPr>
          <w:trHeight w:val="70"/>
          <w:jc w:val="center"/>
        </w:trPr>
        <w:tc>
          <w:tcPr>
            <w:tcW w:w="4863" w:type="dxa"/>
          </w:tcPr>
          <w:p w:rsidR="009E252E" w:rsidRPr="00F722DB" w:rsidRDefault="009E252E" w:rsidP="006F5410">
            <w:pPr>
              <w:pStyle w:val="NoSpacing"/>
              <w:rPr>
                <w:i/>
              </w:rPr>
            </w:pPr>
            <w:r w:rsidRPr="00F722DB">
              <w:rPr>
                <w:i/>
              </w:rPr>
              <w:t>Gender aspect of women’s saving and Credits; and Women Micro Finance Institutions</w:t>
            </w:r>
          </w:p>
        </w:tc>
        <w:tc>
          <w:tcPr>
            <w:tcW w:w="3654" w:type="dxa"/>
            <w:shd w:val="clear" w:color="auto" w:fill="FFFFFF" w:themeFill="background1"/>
          </w:tcPr>
          <w:p w:rsidR="009E252E" w:rsidRPr="00F722DB" w:rsidRDefault="009E252E" w:rsidP="006F5410">
            <w:pPr>
              <w:pStyle w:val="NoSpacing"/>
              <w:rPr>
                <w:i/>
              </w:rPr>
            </w:pPr>
            <w:r w:rsidRPr="00F722DB">
              <w:rPr>
                <w:i/>
              </w:rPr>
              <w:t>VWU/SBV</w:t>
            </w:r>
          </w:p>
        </w:tc>
        <w:tc>
          <w:tcPr>
            <w:tcW w:w="2160" w:type="dxa"/>
            <w:shd w:val="clear" w:color="auto" w:fill="FFFFFF" w:themeFill="background1"/>
          </w:tcPr>
          <w:p w:rsidR="009E252E" w:rsidRPr="00F722DB" w:rsidRDefault="009E252E" w:rsidP="006F5410">
            <w:pPr>
              <w:pStyle w:val="NoSpacing"/>
              <w:rPr>
                <w:i/>
              </w:rPr>
            </w:pPr>
            <w:r w:rsidRPr="00F722DB">
              <w:rPr>
                <w:i/>
              </w:rPr>
              <w:t>1/2014 - 12/2015</w:t>
            </w:r>
          </w:p>
        </w:tc>
        <w:tc>
          <w:tcPr>
            <w:tcW w:w="1980" w:type="dxa"/>
          </w:tcPr>
          <w:p w:rsidR="009E252E" w:rsidRPr="00F722DB" w:rsidRDefault="009E252E" w:rsidP="006F5410">
            <w:pPr>
              <w:pStyle w:val="NoSpacing"/>
              <w:rPr>
                <w:i/>
              </w:rPr>
            </w:pPr>
            <w:r w:rsidRPr="00F722DB">
              <w:rPr>
                <w:i/>
              </w:rPr>
              <w:t>Core</w:t>
            </w:r>
          </w:p>
        </w:tc>
        <w:tc>
          <w:tcPr>
            <w:tcW w:w="1676" w:type="dxa"/>
          </w:tcPr>
          <w:p w:rsidR="009E252E" w:rsidRPr="00F722DB" w:rsidRDefault="009E252E" w:rsidP="006F5410">
            <w:pPr>
              <w:pStyle w:val="NoSpacing"/>
              <w:jc w:val="center"/>
              <w:rPr>
                <w:i/>
              </w:rPr>
            </w:pPr>
            <w:r w:rsidRPr="00F722DB">
              <w:rPr>
                <w:i/>
              </w:rPr>
              <w:t>25,000</w:t>
            </w:r>
          </w:p>
        </w:tc>
      </w:tr>
      <w:tr w:rsidR="009E252E" w:rsidRPr="00F722DB" w:rsidTr="00F722DB">
        <w:trPr>
          <w:trHeight w:val="70"/>
          <w:jc w:val="center"/>
        </w:trPr>
        <w:tc>
          <w:tcPr>
            <w:tcW w:w="4863" w:type="dxa"/>
          </w:tcPr>
          <w:p w:rsidR="009E252E" w:rsidRPr="00F722DB" w:rsidRDefault="009E252E" w:rsidP="006F5410">
            <w:pPr>
              <w:pStyle w:val="NoSpacing"/>
              <w:rPr>
                <w:i/>
              </w:rPr>
            </w:pPr>
            <w:r w:rsidRPr="00F722DB">
              <w:rPr>
                <w:i/>
              </w:rPr>
              <w:t>Women Migrant Workers and Reintegration</w:t>
            </w:r>
          </w:p>
        </w:tc>
        <w:tc>
          <w:tcPr>
            <w:tcW w:w="3654" w:type="dxa"/>
            <w:shd w:val="clear" w:color="auto" w:fill="FFFFFF" w:themeFill="background1"/>
          </w:tcPr>
          <w:p w:rsidR="009E252E" w:rsidRPr="00F722DB" w:rsidRDefault="009E252E" w:rsidP="006F5410">
            <w:pPr>
              <w:pStyle w:val="NoSpacing"/>
              <w:rPr>
                <w:i/>
              </w:rPr>
            </w:pPr>
            <w:r w:rsidRPr="00F722DB">
              <w:rPr>
                <w:i/>
              </w:rPr>
              <w:t xml:space="preserve">DOLAB/MOLISA </w:t>
            </w:r>
          </w:p>
        </w:tc>
        <w:tc>
          <w:tcPr>
            <w:tcW w:w="2160" w:type="dxa"/>
            <w:shd w:val="clear" w:color="auto" w:fill="FFFFFF" w:themeFill="background1"/>
          </w:tcPr>
          <w:p w:rsidR="009E252E" w:rsidRPr="00F722DB" w:rsidRDefault="009E252E" w:rsidP="006F5410">
            <w:pPr>
              <w:pStyle w:val="NoSpacing"/>
              <w:rPr>
                <w:i/>
              </w:rPr>
            </w:pPr>
            <w:r w:rsidRPr="00F722DB">
              <w:rPr>
                <w:i/>
              </w:rPr>
              <w:t>1/2014 - 12/2015</w:t>
            </w:r>
          </w:p>
        </w:tc>
        <w:tc>
          <w:tcPr>
            <w:tcW w:w="1980" w:type="dxa"/>
          </w:tcPr>
          <w:p w:rsidR="009E252E" w:rsidRPr="00F722DB" w:rsidRDefault="009E252E" w:rsidP="006F5410">
            <w:pPr>
              <w:pStyle w:val="NoSpacing"/>
              <w:rPr>
                <w:i/>
              </w:rPr>
            </w:pPr>
            <w:r w:rsidRPr="00F722DB">
              <w:rPr>
                <w:i/>
              </w:rPr>
              <w:t>SDC</w:t>
            </w:r>
          </w:p>
        </w:tc>
        <w:tc>
          <w:tcPr>
            <w:tcW w:w="1676" w:type="dxa"/>
          </w:tcPr>
          <w:p w:rsidR="009E252E" w:rsidRPr="00F722DB" w:rsidRDefault="009E252E" w:rsidP="006F5410">
            <w:pPr>
              <w:pStyle w:val="NoSpacing"/>
              <w:jc w:val="center"/>
              <w:rPr>
                <w:i/>
              </w:rPr>
            </w:pPr>
            <w:r w:rsidRPr="00F722DB">
              <w:rPr>
                <w:i/>
              </w:rPr>
              <w:t>7,000</w:t>
            </w:r>
          </w:p>
        </w:tc>
      </w:tr>
      <w:tr w:rsidR="009E252E" w:rsidRPr="00F722DB" w:rsidTr="00F722DB">
        <w:trPr>
          <w:trHeight w:val="123"/>
          <w:jc w:val="center"/>
        </w:trPr>
        <w:tc>
          <w:tcPr>
            <w:tcW w:w="4863" w:type="dxa"/>
          </w:tcPr>
          <w:p w:rsidR="009E252E" w:rsidRPr="00F722DB" w:rsidRDefault="009E252E" w:rsidP="006F5410">
            <w:pPr>
              <w:pStyle w:val="NoSpacing"/>
              <w:rPr>
                <w:i/>
              </w:rPr>
            </w:pPr>
            <w:r w:rsidRPr="00F722DB">
              <w:rPr>
                <w:i/>
              </w:rPr>
              <w:t xml:space="preserve">Review the revision of Penal Code and the Penal Procedure Code focusing on violence against women looking from CEDAW and other HR treaties </w:t>
            </w:r>
          </w:p>
        </w:tc>
        <w:tc>
          <w:tcPr>
            <w:tcW w:w="3654" w:type="dxa"/>
            <w:shd w:val="clear" w:color="auto" w:fill="FFFFFF" w:themeFill="background1"/>
          </w:tcPr>
          <w:p w:rsidR="009E252E" w:rsidRPr="00F722DB" w:rsidRDefault="009E252E" w:rsidP="006F5410">
            <w:pPr>
              <w:pStyle w:val="NoSpacing"/>
              <w:rPr>
                <w:i/>
              </w:rPr>
            </w:pPr>
            <w:r w:rsidRPr="00F722DB">
              <w:rPr>
                <w:i/>
              </w:rPr>
              <w:t>International and National consultants</w:t>
            </w:r>
          </w:p>
        </w:tc>
        <w:tc>
          <w:tcPr>
            <w:tcW w:w="2160" w:type="dxa"/>
            <w:shd w:val="clear" w:color="auto" w:fill="FFFFFF" w:themeFill="background1"/>
          </w:tcPr>
          <w:p w:rsidR="009E252E" w:rsidRPr="00F722DB" w:rsidRDefault="009E252E" w:rsidP="006F5410">
            <w:pPr>
              <w:pStyle w:val="NoSpacing"/>
              <w:rPr>
                <w:i/>
              </w:rPr>
            </w:pPr>
            <w:r w:rsidRPr="00F722DB">
              <w:rPr>
                <w:i/>
              </w:rPr>
              <w:t>1/2014 - 12/2015</w:t>
            </w:r>
          </w:p>
        </w:tc>
        <w:tc>
          <w:tcPr>
            <w:tcW w:w="1980" w:type="dxa"/>
          </w:tcPr>
          <w:p w:rsidR="009E252E" w:rsidRPr="00F722DB" w:rsidRDefault="009E252E" w:rsidP="006F5410">
            <w:pPr>
              <w:rPr>
                <w:i/>
              </w:rPr>
            </w:pPr>
            <w:proofErr w:type="spellStart"/>
            <w:r w:rsidRPr="00F722DB">
              <w:rPr>
                <w:i/>
              </w:rPr>
              <w:t>Govt</w:t>
            </w:r>
            <w:proofErr w:type="spellEnd"/>
            <w:r w:rsidRPr="00F722DB">
              <w:rPr>
                <w:i/>
              </w:rPr>
              <w:t xml:space="preserve"> of Canada</w:t>
            </w:r>
          </w:p>
        </w:tc>
        <w:tc>
          <w:tcPr>
            <w:tcW w:w="1676" w:type="dxa"/>
          </w:tcPr>
          <w:p w:rsidR="009E252E" w:rsidRPr="00F722DB" w:rsidRDefault="009E252E" w:rsidP="006F5410">
            <w:pPr>
              <w:pStyle w:val="NoSpacing"/>
              <w:jc w:val="center"/>
              <w:rPr>
                <w:i/>
              </w:rPr>
            </w:pPr>
            <w:r w:rsidRPr="00F722DB">
              <w:rPr>
                <w:i/>
              </w:rPr>
              <w:t>34,250</w:t>
            </w:r>
          </w:p>
        </w:tc>
      </w:tr>
      <w:tr w:rsidR="009E252E" w:rsidRPr="00F722DB" w:rsidTr="00F722DB">
        <w:trPr>
          <w:trHeight w:val="123"/>
          <w:jc w:val="center"/>
        </w:trPr>
        <w:tc>
          <w:tcPr>
            <w:tcW w:w="4863" w:type="dxa"/>
          </w:tcPr>
          <w:p w:rsidR="009E252E" w:rsidRPr="00F722DB" w:rsidRDefault="009E252E" w:rsidP="006F5410">
            <w:pPr>
              <w:pStyle w:val="NoSpacing"/>
              <w:rPr>
                <w:i/>
              </w:rPr>
            </w:pPr>
            <w:r w:rsidRPr="00F722DB">
              <w:rPr>
                <w:i/>
              </w:rPr>
              <w:t>Country Gender Assessment</w:t>
            </w:r>
          </w:p>
        </w:tc>
        <w:tc>
          <w:tcPr>
            <w:tcW w:w="3654" w:type="dxa"/>
            <w:shd w:val="clear" w:color="auto" w:fill="FFFFFF" w:themeFill="background1"/>
          </w:tcPr>
          <w:p w:rsidR="009E252E" w:rsidRPr="00F722DB" w:rsidRDefault="009E252E" w:rsidP="006F5410">
            <w:pPr>
              <w:pStyle w:val="NoSpacing"/>
              <w:rPr>
                <w:i/>
              </w:rPr>
            </w:pPr>
            <w:r w:rsidRPr="00F722DB">
              <w:rPr>
                <w:i/>
              </w:rPr>
              <w:t>Diverse research agencies</w:t>
            </w:r>
          </w:p>
        </w:tc>
        <w:tc>
          <w:tcPr>
            <w:tcW w:w="2160" w:type="dxa"/>
            <w:shd w:val="clear" w:color="auto" w:fill="FFFFFF" w:themeFill="background1"/>
          </w:tcPr>
          <w:p w:rsidR="009E252E" w:rsidRPr="00F722DB" w:rsidRDefault="009E252E" w:rsidP="006F5410">
            <w:pPr>
              <w:pStyle w:val="NoSpacing"/>
              <w:rPr>
                <w:i/>
              </w:rPr>
            </w:pPr>
            <w:r w:rsidRPr="00F722DB">
              <w:rPr>
                <w:i/>
              </w:rPr>
              <w:t>12/ 2014 – 10/2015</w:t>
            </w:r>
          </w:p>
        </w:tc>
        <w:tc>
          <w:tcPr>
            <w:tcW w:w="1980" w:type="dxa"/>
          </w:tcPr>
          <w:p w:rsidR="009E252E" w:rsidRPr="00F722DB" w:rsidRDefault="009E252E" w:rsidP="006F5410">
            <w:pPr>
              <w:rPr>
                <w:i/>
              </w:rPr>
            </w:pPr>
            <w:r w:rsidRPr="00F722DB">
              <w:rPr>
                <w:i/>
              </w:rPr>
              <w:t>DFAT</w:t>
            </w:r>
          </w:p>
        </w:tc>
        <w:tc>
          <w:tcPr>
            <w:tcW w:w="1676" w:type="dxa"/>
          </w:tcPr>
          <w:p w:rsidR="009E252E" w:rsidRPr="00F722DB" w:rsidRDefault="009E252E" w:rsidP="006F5410">
            <w:pPr>
              <w:pStyle w:val="NoSpacing"/>
              <w:jc w:val="center"/>
              <w:rPr>
                <w:i/>
              </w:rPr>
            </w:pPr>
            <w:r w:rsidRPr="00F722DB">
              <w:rPr>
                <w:i/>
              </w:rPr>
              <w:t>365,000</w:t>
            </w:r>
          </w:p>
        </w:tc>
      </w:tr>
    </w:tbl>
    <w:p w:rsidR="009E252E" w:rsidRDefault="009E252E" w:rsidP="00174940">
      <w:pPr>
        <w:spacing w:before="240" w:after="240"/>
        <w:rPr>
          <w:b/>
          <w:sz w:val="28"/>
          <w:szCs w:val="28"/>
        </w:rPr>
      </w:pPr>
    </w:p>
    <w:p w:rsidR="00AF42C1" w:rsidRPr="00A623A4" w:rsidRDefault="00164990" w:rsidP="00174940">
      <w:pPr>
        <w:spacing w:before="240" w:after="240"/>
        <w:rPr>
          <w:b/>
          <w:sz w:val="28"/>
          <w:szCs w:val="28"/>
        </w:rPr>
      </w:pPr>
      <w:r w:rsidRPr="00A623A4">
        <w:rPr>
          <w:b/>
          <w:sz w:val="28"/>
          <w:szCs w:val="28"/>
        </w:rPr>
        <w:t xml:space="preserve">Evaluation Plan </w:t>
      </w:r>
      <w:r w:rsidR="00BE160F" w:rsidRPr="00A623A4">
        <w:rPr>
          <w:b/>
          <w:sz w:val="28"/>
          <w:szCs w:val="28"/>
        </w:rPr>
        <w:t xml:space="preserve">2015 </w:t>
      </w:r>
    </w:p>
    <w:tbl>
      <w:tblPr>
        <w:tblStyle w:val="TableGrid"/>
        <w:tblW w:w="14400" w:type="dxa"/>
        <w:jc w:val="center"/>
        <w:tblLayout w:type="fixed"/>
        <w:tblLook w:val="04A0" w:firstRow="1" w:lastRow="0" w:firstColumn="1" w:lastColumn="0" w:noHBand="0" w:noVBand="1"/>
      </w:tblPr>
      <w:tblGrid>
        <w:gridCol w:w="1710"/>
        <w:gridCol w:w="884"/>
        <w:gridCol w:w="1474"/>
        <w:gridCol w:w="1170"/>
        <w:gridCol w:w="990"/>
        <w:gridCol w:w="1080"/>
        <w:gridCol w:w="1152"/>
        <w:gridCol w:w="1392"/>
        <w:gridCol w:w="1052"/>
        <w:gridCol w:w="1084"/>
        <w:gridCol w:w="1332"/>
        <w:gridCol w:w="1080"/>
      </w:tblGrid>
      <w:tr w:rsidR="00174940" w:rsidRPr="00F722DB" w:rsidTr="00F722DB">
        <w:trPr>
          <w:jc w:val="center"/>
        </w:trPr>
        <w:tc>
          <w:tcPr>
            <w:tcW w:w="1710" w:type="dxa"/>
            <w:shd w:val="clear" w:color="auto" w:fill="8DB3E2" w:themeFill="text2" w:themeFillTint="66"/>
          </w:tcPr>
          <w:p w:rsidR="00174940" w:rsidRPr="00F722DB" w:rsidRDefault="00174940" w:rsidP="00F722DB">
            <w:pPr>
              <w:jc w:val="center"/>
              <w:rPr>
                <w:b/>
                <w:sz w:val="20"/>
                <w:szCs w:val="20"/>
              </w:rPr>
            </w:pPr>
            <w:r w:rsidRPr="00F722DB">
              <w:rPr>
                <w:b/>
                <w:sz w:val="20"/>
                <w:szCs w:val="20"/>
              </w:rPr>
              <w:t>Evaluation name</w:t>
            </w:r>
          </w:p>
        </w:tc>
        <w:tc>
          <w:tcPr>
            <w:tcW w:w="884" w:type="dxa"/>
            <w:shd w:val="clear" w:color="auto" w:fill="8DB3E2" w:themeFill="text2" w:themeFillTint="66"/>
          </w:tcPr>
          <w:p w:rsidR="00174940" w:rsidRPr="00F722DB" w:rsidRDefault="00174940" w:rsidP="00F722DB">
            <w:pPr>
              <w:jc w:val="center"/>
              <w:rPr>
                <w:b/>
                <w:sz w:val="20"/>
                <w:szCs w:val="20"/>
              </w:rPr>
            </w:pPr>
            <w:r w:rsidRPr="00F722DB">
              <w:rPr>
                <w:b/>
                <w:sz w:val="20"/>
                <w:szCs w:val="20"/>
              </w:rPr>
              <w:t>Mandatory?</w:t>
            </w:r>
          </w:p>
          <w:p w:rsidR="00174940" w:rsidRPr="00F722DB" w:rsidRDefault="00174940" w:rsidP="00F722DB">
            <w:pPr>
              <w:jc w:val="center"/>
              <w:rPr>
                <w:b/>
                <w:sz w:val="20"/>
                <w:szCs w:val="20"/>
              </w:rPr>
            </w:pPr>
            <w:r w:rsidRPr="00F722DB">
              <w:rPr>
                <w:b/>
                <w:sz w:val="20"/>
                <w:szCs w:val="20"/>
              </w:rPr>
              <w:t>(Y/N)</w:t>
            </w:r>
          </w:p>
        </w:tc>
        <w:tc>
          <w:tcPr>
            <w:tcW w:w="1474" w:type="dxa"/>
            <w:shd w:val="clear" w:color="auto" w:fill="8DB3E2" w:themeFill="text2" w:themeFillTint="66"/>
          </w:tcPr>
          <w:p w:rsidR="00174940" w:rsidRPr="00F722DB" w:rsidRDefault="00174940" w:rsidP="00F722DB">
            <w:pPr>
              <w:jc w:val="center"/>
              <w:rPr>
                <w:b/>
                <w:sz w:val="20"/>
                <w:szCs w:val="20"/>
              </w:rPr>
            </w:pPr>
            <w:r w:rsidRPr="00F722DB">
              <w:rPr>
                <w:b/>
                <w:bCs/>
                <w:sz w:val="20"/>
                <w:szCs w:val="20"/>
              </w:rPr>
              <w:t>UNDAF Outcome/ UN Women SP Goal, Outcome</w:t>
            </w:r>
          </w:p>
        </w:tc>
        <w:tc>
          <w:tcPr>
            <w:tcW w:w="1170" w:type="dxa"/>
            <w:shd w:val="clear" w:color="auto" w:fill="8DB3E2" w:themeFill="text2" w:themeFillTint="66"/>
          </w:tcPr>
          <w:p w:rsidR="00174940" w:rsidRPr="00F722DB" w:rsidRDefault="00174940" w:rsidP="00F722DB">
            <w:pPr>
              <w:jc w:val="center"/>
              <w:rPr>
                <w:b/>
                <w:sz w:val="20"/>
                <w:szCs w:val="20"/>
              </w:rPr>
            </w:pPr>
            <w:r w:rsidRPr="00F722DB">
              <w:rPr>
                <w:b/>
                <w:bCs/>
                <w:sz w:val="20"/>
                <w:szCs w:val="20"/>
              </w:rPr>
              <w:t>Country/ MCO/ RO AWP Output</w:t>
            </w:r>
          </w:p>
        </w:tc>
        <w:tc>
          <w:tcPr>
            <w:tcW w:w="990" w:type="dxa"/>
            <w:shd w:val="clear" w:color="auto" w:fill="8DB3E2" w:themeFill="text2" w:themeFillTint="66"/>
          </w:tcPr>
          <w:p w:rsidR="00174940" w:rsidRPr="00F722DB" w:rsidRDefault="00174940" w:rsidP="00F722DB">
            <w:pPr>
              <w:jc w:val="center"/>
              <w:rPr>
                <w:b/>
                <w:sz w:val="20"/>
                <w:szCs w:val="20"/>
              </w:rPr>
            </w:pPr>
            <w:r w:rsidRPr="00F722DB">
              <w:rPr>
                <w:b/>
                <w:bCs/>
                <w:sz w:val="20"/>
                <w:szCs w:val="20"/>
              </w:rPr>
              <w:t>Office in charge</w:t>
            </w:r>
          </w:p>
        </w:tc>
        <w:tc>
          <w:tcPr>
            <w:tcW w:w="1080" w:type="dxa"/>
            <w:shd w:val="clear" w:color="auto" w:fill="8DB3E2" w:themeFill="text2" w:themeFillTint="66"/>
          </w:tcPr>
          <w:p w:rsidR="00174940" w:rsidRPr="00F722DB" w:rsidRDefault="00174940" w:rsidP="00F722DB">
            <w:pPr>
              <w:jc w:val="center"/>
              <w:rPr>
                <w:b/>
                <w:sz w:val="20"/>
                <w:szCs w:val="20"/>
              </w:rPr>
            </w:pPr>
            <w:r w:rsidRPr="00F722DB">
              <w:rPr>
                <w:b/>
                <w:sz w:val="20"/>
                <w:szCs w:val="20"/>
              </w:rPr>
              <w:t>Region/ country</w:t>
            </w:r>
          </w:p>
        </w:tc>
        <w:tc>
          <w:tcPr>
            <w:tcW w:w="1152" w:type="dxa"/>
            <w:shd w:val="clear" w:color="auto" w:fill="8DB3E2" w:themeFill="text2" w:themeFillTint="66"/>
          </w:tcPr>
          <w:p w:rsidR="00174940" w:rsidRPr="00F722DB" w:rsidRDefault="00174940" w:rsidP="00F722DB">
            <w:pPr>
              <w:pStyle w:val="Default"/>
              <w:tabs>
                <w:tab w:val="left" w:pos="0"/>
              </w:tabs>
              <w:spacing w:line="276" w:lineRule="auto"/>
              <w:jc w:val="center"/>
              <w:rPr>
                <w:b/>
                <w:sz w:val="20"/>
                <w:szCs w:val="20"/>
              </w:rPr>
            </w:pPr>
            <w:r w:rsidRPr="00F722DB">
              <w:rPr>
                <w:b/>
                <w:bCs/>
                <w:sz w:val="20"/>
                <w:szCs w:val="20"/>
              </w:rPr>
              <w:t>Joint activity</w:t>
            </w:r>
          </w:p>
          <w:p w:rsidR="00174940" w:rsidRPr="00F722DB" w:rsidRDefault="00174940" w:rsidP="00F722DB">
            <w:pPr>
              <w:jc w:val="center"/>
              <w:rPr>
                <w:b/>
                <w:sz w:val="20"/>
                <w:szCs w:val="20"/>
              </w:rPr>
            </w:pPr>
            <w:r w:rsidRPr="00F722DB">
              <w:rPr>
                <w:b/>
                <w:bCs/>
                <w:sz w:val="20"/>
                <w:szCs w:val="20"/>
              </w:rPr>
              <w:t>(Y/ N, indicate partners)</w:t>
            </w:r>
          </w:p>
        </w:tc>
        <w:tc>
          <w:tcPr>
            <w:tcW w:w="1392" w:type="dxa"/>
            <w:shd w:val="clear" w:color="auto" w:fill="8DB3E2" w:themeFill="text2" w:themeFillTint="66"/>
          </w:tcPr>
          <w:p w:rsidR="00174940" w:rsidRPr="00F722DB" w:rsidRDefault="00174940" w:rsidP="00F722DB">
            <w:pPr>
              <w:jc w:val="center"/>
              <w:rPr>
                <w:b/>
                <w:sz w:val="20"/>
                <w:szCs w:val="20"/>
              </w:rPr>
            </w:pPr>
            <w:r w:rsidRPr="00F722DB">
              <w:rPr>
                <w:b/>
                <w:bCs/>
                <w:sz w:val="20"/>
                <w:szCs w:val="20"/>
              </w:rPr>
              <w:t>Key Stakeholders</w:t>
            </w:r>
          </w:p>
        </w:tc>
        <w:tc>
          <w:tcPr>
            <w:tcW w:w="1052" w:type="dxa"/>
            <w:shd w:val="clear" w:color="auto" w:fill="8DB3E2" w:themeFill="text2" w:themeFillTint="66"/>
          </w:tcPr>
          <w:p w:rsidR="00174940" w:rsidRPr="00F722DB" w:rsidRDefault="00174940" w:rsidP="00F722DB">
            <w:pPr>
              <w:pStyle w:val="Default"/>
              <w:tabs>
                <w:tab w:val="left" w:pos="0"/>
              </w:tabs>
              <w:spacing w:line="276" w:lineRule="auto"/>
              <w:jc w:val="center"/>
              <w:rPr>
                <w:b/>
                <w:bCs/>
                <w:sz w:val="20"/>
                <w:szCs w:val="20"/>
              </w:rPr>
            </w:pPr>
            <w:r w:rsidRPr="00F722DB">
              <w:rPr>
                <w:b/>
                <w:bCs/>
                <w:sz w:val="20"/>
                <w:szCs w:val="20"/>
              </w:rPr>
              <w:t>Planned Dates</w:t>
            </w:r>
          </w:p>
          <w:p w:rsidR="00174940" w:rsidRPr="00F722DB" w:rsidRDefault="00174940" w:rsidP="00F722DB">
            <w:pPr>
              <w:jc w:val="center"/>
              <w:rPr>
                <w:b/>
                <w:sz w:val="20"/>
                <w:szCs w:val="20"/>
              </w:rPr>
            </w:pPr>
            <w:r w:rsidRPr="00F722DB">
              <w:rPr>
                <w:b/>
                <w:bCs/>
                <w:sz w:val="20"/>
                <w:szCs w:val="20"/>
              </w:rPr>
              <w:t>(start-end)</w:t>
            </w:r>
          </w:p>
        </w:tc>
        <w:tc>
          <w:tcPr>
            <w:tcW w:w="1084" w:type="dxa"/>
            <w:shd w:val="clear" w:color="auto" w:fill="8DB3E2" w:themeFill="text2" w:themeFillTint="66"/>
          </w:tcPr>
          <w:p w:rsidR="00174940" w:rsidRPr="00F722DB" w:rsidRDefault="00174940" w:rsidP="00F722DB">
            <w:pPr>
              <w:jc w:val="center"/>
              <w:rPr>
                <w:b/>
                <w:sz w:val="20"/>
                <w:szCs w:val="20"/>
              </w:rPr>
            </w:pPr>
            <w:r w:rsidRPr="00F722DB">
              <w:rPr>
                <w:b/>
                <w:bCs/>
                <w:sz w:val="20"/>
                <w:szCs w:val="20"/>
              </w:rPr>
              <w:t>Budget (US$) / Sources of Funding</w:t>
            </w:r>
          </w:p>
        </w:tc>
        <w:tc>
          <w:tcPr>
            <w:tcW w:w="1332" w:type="dxa"/>
            <w:shd w:val="clear" w:color="auto" w:fill="8DB3E2" w:themeFill="text2" w:themeFillTint="66"/>
          </w:tcPr>
          <w:p w:rsidR="00174940" w:rsidRPr="00F722DB" w:rsidRDefault="00174940" w:rsidP="00F722DB">
            <w:pPr>
              <w:jc w:val="center"/>
              <w:rPr>
                <w:b/>
                <w:bCs/>
                <w:sz w:val="20"/>
                <w:szCs w:val="20"/>
              </w:rPr>
            </w:pPr>
            <w:r w:rsidRPr="00F722DB">
              <w:rPr>
                <w:b/>
                <w:bCs/>
                <w:sz w:val="20"/>
                <w:szCs w:val="20"/>
              </w:rPr>
              <w:t>Status (pending/ initiated/ ongoing/ completed)</w:t>
            </w:r>
          </w:p>
        </w:tc>
        <w:tc>
          <w:tcPr>
            <w:tcW w:w="1080" w:type="dxa"/>
            <w:shd w:val="clear" w:color="auto" w:fill="8DB3E2" w:themeFill="text2" w:themeFillTint="66"/>
          </w:tcPr>
          <w:p w:rsidR="00174940" w:rsidRPr="00F722DB" w:rsidRDefault="00174940" w:rsidP="00F722DB">
            <w:pPr>
              <w:jc w:val="center"/>
              <w:rPr>
                <w:b/>
                <w:bCs/>
                <w:sz w:val="20"/>
                <w:szCs w:val="20"/>
              </w:rPr>
            </w:pPr>
            <w:r w:rsidRPr="00F722DB">
              <w:rPr>
                <w:b/>
                <w:bCs/>
                <w:sz w:val="20"/>
                <w:szCs w:val="20"/>
              </w:rPr>
              <w:t>Remarks</w:t>
            </w:r>
          </w:p>
        </w:tc>
      </w:tr>
      <w:tr w:rsidR="00174940" w:rsidRPr="00F722DB" w:rsidTr="001206C4">
        <w:trPr>
          <w:jc w:val="center"/>
        </w:trPr>
        <w:tc>
          <w:tcPr>
            <w:tcW w:w="13320" w:type="dxa"/>
            <w:gridSpan w:val="11"/>
            <w:shd w:val="clear" w:color="auto" w:fill="DBE5F1" w:themeFill="accent1" w:themeFillTint="33"/>
          </w:tcPr>
          <w:p w:rsidR="00174940" w:rsidRPr="00F722DB" w:rsidRDefault="00174940" w:rsidP="00A2356B">
            <w:pPr>
              <w:pStyle w:val="NoSpacing"/>
              <w:spacing w:line="276" w:lineRule="auto"/>
              <w:rPr>
                <w:b/>
                <w:i/>
              </w:rPr>
            </w:pPr>
            <w:r w:rsidRPr="00F722DB">
              <w:rPr>
                <w:b/>
                <w:i/>
              </w:rPr>
              <w:t>Evaluations managed by the office</w:t>
            </w:r>
          </w:p>
        </w:tc>
        <w:tc>
          <w:tcPr>
            <w:tcW w:w="1080" w:type="dxa"/>
            <w:shd w:val="clear" w:color="auto" w:fill="DBE5F1" w:themeFill="accent1" w:themeFillTint="33"/>
          </w:tcPr>
          <w:p w:rsidR="00174940" w:rsidRPr="00F722DB" w:rsidRDefault="00174940" w:rsidP="00A2356B">
            <w:pPr>
              <w:pStyle w:val="NoSpacing"/>
              <w:spacing w:line="276" w:lineRule="auto"/>
              <w:rPr>
                <w:i/>
              </w:rPr>
            </w:pPr>
          </w:p>
        </w:tc>
      </w:tr>
      <w:tr w:rsidR="00174940" w:rsidRPr="00F722DB" w:rsidTr="00F722DB">
        <w:trPr>
          <w:jc w:val="center"/>
        </w:trPr>
        <w:tc>
          <w:tcPr>
            <w:tcW w:w="1710" w:type="dxa"/>
          </w:tcPr>
          <w:p w:rsidR="00174940" w:rsidRPr="00F722DB" w:rsidRDefault="00BE160F" w:rsidP="00BE160F">
            <w:pPr>
              <w:pStyle w:val="NoSpacing"/>
              <w:spacing w:line="276" w:lineRule="auto"/>
              <w:rPr>
                <w:i/>
              </w:rPr>
            </w:pPr>
            <w:r w:rsidRPr="00F722DB">
              <w:rPr>
                <w:i/>
              </w:rPr>
              <w:t xml:space="preserve">Midterm evaluation of the Strengthening </w:t>
            </w:r>
            <w:r w:rsidRPr="00F722DB">
              <w:rPr>
                <w:i/>
              </w:rPr>
              <w:lastRenderedPageBreak/>
              <w:t>capacity for the implementation and monitoring of the NSGE and NPGE</w:t>
            </w:r>
          </w:p>
        </w:tc>
        <w:tc>
          <w:tcPr>
            <w:tcW w:w="884" w:type="dxa"/>
          </w:tcPr>
          <w:p w:rsidR="00174940" w:rsidRPr="00F722DB" w:rsidRDefault="00174940" w:rsidP="00A2356B">
            <w:pPr>
              <w:pStyle w:val="NoSpacing"/>
              <w:spacing w:line="276" w:lineRule="auto"/>
              <w:rPr>
                <w:i/>
              </w:rPr>
            </w:pPr>
            <w:r w:rsidRPr="00F722DB">
              <w:rPr>
                <w:i/>
              </w:rPr>
              <w:lastRenderedPageBreak/>
              <w:t>Y</w:t>
            </w:r>
          </w:p>
        </w:tc>
        <w:tc>
          <w:tcPr>
            <w:tcW w:w="1474" w:type="dxa"/>
          </w:tcPr>
          <w:p w:rsidR="00174940" w:rsidRPr="00F722DB" w:rsidRDefault="00813794" w:rsidP="00450C97">
            <w:pPr>
              <w:pStyle w:val="NoSpacing"/>
              <w:spacing w:line="276" w:lineRule="auto"/>
              <w:rPr>
                <w:i/>
              </w:rPr>
            </w:pPr>
            <w:r w:rsidRPr="00F722DB">
              <w:rPr>
                <w:i/>
              </w:rPr>
              <w:t>OP Outcome 2.4/Goal 5, outcome</w:t>
            </w:r>
            <w:r w:rsidR="00450C97" w:rsidRPr="00F722DB">
              <w:rPr>
                <w:i/>
              </w:rPr>
              <w:t xml:space="preserve">s5.1 </w:t>
            </w:r>
          </w:p>
        </w:tc>
        <w:tc>
          <w:tcPr>
            <w:tcW w:w="1170" w:type="dxa"/>
          </w:tcPr>
          <w:p w:rsidR="00174940" w:rsidRPr="00F722DB" w:rsidRDefault="00813794" w:rsidP="00450C97">
            <w:pPr>
              <w:pStyle w:val="NoSpacing"/>
              <w:spacing w:line="276" w:lineRule="auto"/>
              <w:rPr>
                <w:i/>
              </w:rPr>
            </w:pPr>
            <w:r w:rsidRPr="00F722DB">
              <w:rPr>
                <w:i/>
              </w:rPr>
              <w:t xml:space="preserve">Viet Nam </w:t>
            </w:r>
            <w:r w:rsidR="00174940" w:rsidRPr="00F722DB">
              <w:rPr>
                <w:i/>
              </w:rPr>
              <w:t xml:space="preserve"> AWP Output </w:t>
            </w:r>
            <w:r w:rsidR="00450C97" w:rsidRPr="00F722DB">
              <w:rPr>
                <w:i/>
              </w:rPr>
              <w:t>3</w:t>
            </w:r>
            <w:r w:rsidRPr="00F722DB">
              <w:rPr>
                <w:i/>
              </w:rPr>
              <w:t xml:space="preserve">.1.1 and </w:t>
            </w:r>
            <w:r w:rsidR="00450C97" w:rsidRPr="00F722DB">
              <w:rPr>
                <w:i/>
              </w:rPr>
              <w:lastRenderedPageBreak/>
              <w:t>3</w:t>
            </w:r>
            <w:r w:rsidRPr="00F722DB">
              <w:rPr>
                <w:i/>
              </w:rPr>
              <w:t>.2.1</w:t>
            </w:r>
          </w:p>
        </w:tc>
        <w:tc>
          <w:tcPr>
            <w:tcW w:w="990" w:type="dxa"/>
          </w:tcPr>
          <w:p w:rsidR="00174940" w:rsidRPr="00F722DB" w:rsidRDefault="00813794" w:rsidP="00A2356B">
            <w:pPr>
              <w:pStyle w:val="NoSpacing"/>
              <w:spacing w:line="276" w:lineRule="auto"/>
              <w:rPr>
                <w:i/>
              </w:rPr>
            </w:pPr>
            <w:r w:rsidRPr="00F722DB">
              <w:rPr>
                <w:i/>
              </w:rPr>
              <w:lastRenderedPageBreak/>
              <w:t>Viet Nam CO</w:t>
            </w:r>
          </w:p>
        </w:tc>
        <w:tc>
          <w:tcPr>
            <w:tcW w:w="1080" w:type="dxa"/>
          </w:tcPr>
          <w:p w:rsidR="00174940" w:rsidRPr="00F722DB" w:rsidRDefault="00813794" w:rsidP="00A2356B">
            <w:pPr>
              <w:pStyle w:val="NoSpacing"/>
              <w:spacing w:line="276" w:lineRule="auto"/>
              <w:rPr>
                <w:i/>
              </w:rPr>
            </w:pPr>
            <w:r w:rsidRPr="00F722DB">
              <w:rPr>
                <w:i/>
              </w:rPr>
              <w:t xml:space="preserve">Viet Nam </w:t>
            </w:r>
          </w:p>
        </w:tc>
        <w:tc>
          <w:tcPr>
            <w:tcW w:w="1152" w:type="dxa"/>
          </w:tcPr>
          <w:p w:rsidR="00174940" w:rsidRPr="00F722DB" w:rsidRDefault="00813794" w:rsidP="00A2356B">
            <w:pPr>
              <w:pStyle w:val="NoSpacing"/>
              <w:spacing w:line="276" w:lineRule="auto"/>
              <w:rPr>
                <w:i/>
              </w:rPr>
            </w:pPr>
            <w:r w:rsidRPr="00F722DB">
              <w:rPr>
                <w:i/>
              </w:rPr>
              <w:t>N</w:t>
            </w:r>
          </w:p>
        </w:tc>
        <w:tc>
          <w:tcPr>
            <w:tcW w:w="1392" w:type="dxa"/>
          </w:tcPr>
          <w:p w:rsidR="00174940" w:rsidRPr="00F722DB" w:rsidRDefault="00813794" w:rsidP="00A2356B">
            <w:pPr>
              <w:pStyle w:val="NoSpacing"/>
              <w:spacing w:line="276" w:lineRule="auto"/>
              <w:rPr>
                <w:i/>
              </w:rPr>
            </w:pPr>
            <w:r w:rsidRPr="00F722DB">
              <w:rPr>
                <w:i/>
              </w:rPr>
              <w:t xml:space="preserve">MOLISA </w:t>
            </w:r>
          </w:p>
        </w:tc>
        <w:tc>
          <w:tcPr>
            <w:tcW w:w="1052" w:type="dxa"/>
          </w:tcPr>
          <w:p w:rsidR="00174940" w:rsidRPr="00F722DB" w:rsidRDefault="00F722DB" w:rsidP="00F722DB">
            <w:pPr>
              <w:pStyle w:val="NoSpacing"/>
              <w:spacing w:line="276" w:lineRule="auto"/>
              <w:rPr>
                <w:i/>
              </w:rPr>
            </w:pPr>
            <w:r w:rsidRPr="00F722DB">
              <w:rPr>
                <w:i/>
              </w:rPr>
              <w:t>01-04/</w:t>
            </w:r>
            <w:r>
              <w:rPr>
                <w:i/>
              </w:rPr>
              <w:t xml:space="preserve"> </w:t>
            </w:r>
            <w:r w:rsidRPr="00F722DB">
              <w:rPr>
                <w:i/>
              </w:rPr>
              <w:t>2015</w:t>
            </w:r>
          </w:p>
        </w:tc>
        <w:tc>
          <w:tcPr>
            <w:tcW w:w="1084" w:type="dxa"/>
          </w:tcPr>
          <w:p w:rsidR="00174940" w:rsidRPr="00F722DB" w:rsidRDefault="00174940" w:rsidP="00BE160F">
            <w:pPr>
              <w:pStyle w:val="NoSpacing"/>
              <w:spacing w:line="276" w:lineRule="auto"/>
              <w:rPr>
                <w:i/>
              </w:rPr>
            </w:pPr>
            <w:r w:rsidRPr="00F722DB">
              <w:rPr>
                <w:i/>
              </w:rPr>
              <w:t>US$</w:t>
            </w:r>
            <w:r w:rsidR="00BE160F" w:rsidRPr="00F722DB">
              <w:rPr>
                <w:i/>
              </w:rPr>
              <w:t>2</w:t>
            </w:r>
            <w:r w:rsidRPr="00F722DB">
              <w:rPr>
                <w:i/>
              </w:rPr>
              <w:t>0,000</w:t>
            </w:r>
            <w:r w:rsidR="00813794" w:rsidRPr="00F722DB">
              <w:rPr>
                <w:i/>
              </w:rPr>
              <w:t xml:space="preserve"> Non-core </w:t>
            </w:r>
            <w:r w:rsidRPr="00F722DB">
              <w:rPr>
                <w:i/>
              </w:rPr>
              <w:t>funds</w:t>
            </w:r>
          </w:p>
        </w:tc>
        <w:tc>
          <w:tcPr>
            <w:tcW w:w="1332" w:type="dxa"/>
          </w:tcPr>
          <w:p w:rsidR="00174940" w:rsidRPr="00F722DB" w:rsidRDefault="00465529" w:rsidP="00A2356B">
            <w:pPr>
              <w:pStyle w:val="NoSpacing"/>
              <w:spacing w:line="276" w:lineRule="auto"/>
              <w:rPr>
                <w:i/>
              </w:rPr>
            </w:pPr>
            <w:r>
              <w:rPr>
                <w:i/>
              </w:rPr>
              <w:t>ongoing</w:t>
            </w:r>
          </w:p>
        </w:tc>
        <w:tc>
          <w:tcPr>
            <w:tcW w:w="1080" w:type="dxa"/>
          </w:tcPr>
          <w:p w:rsidR="00174940" w:rsidRPr="00F722DB" w:rsidRDefault="00174940" w:rsidP="00A2356B">
            <w:pPr>
              <w:pStyle w:val="NoSpacing"/>
              <w:spacing w:line="276" w:lineRule="auto"/>
              <w:rPr>
                <w:i/>
              </w:rPr>
            </w:pPr>
          </w:p>
        </w:tc>
      </w:tr>
      <w:tr w:rsidR="00F93D3A" w:rsidRPr="00F722DB" w:rsidTr="001206C4">
        <w:trPr>
          <w:jc w:val="center"/>
        </w:trPr>
        <w:tc>
          <w:tcPr>
            <w:tcW w:w="13320" w:type="dxa"/>
            <w:gridSpan w:val="11"/>
            <w:shd w:val="clear" w:color="auto" w:fill="DBE5F1" w:themeFill="accent1" w:themeFillTint="33"/>
          </w:tcPr>
          <w:p w:rsidR="00F93D3A" w:rsidRPr="00F722DB" w:rsidRDefault="00F93D3A" w:rsidP="00A2356B">
            <w:pPr>
              <w:pStyle w:val="NoSpacing"/>
              <w:spacing w:line="276" w:lineRule="auto"/>
              <w:rPr>
                <w:b/>
                <w:i/>
              </w:rPr>
            </w:pPr>
            <w:bookmarkStart w:id="0" w:name="_GoBack"/>
            <w:bookmarkEnd w:id="0"/>
            <w:r w:rsidRPr="00F722DB">
              <w:rPr>
                <w:b/>
                <w:i/>
              </w:rPr>
              <w:lastRenderedPageBreak/>
              <w:t>Evaluations in which the office participates</w:t>
            </w:r>
          </w:p>
        </w:tc>
        <w:tc>
          <w:tcPr>
            <w:tcW w:w="1080" w:type="dxa"/>
            <w:shd w:val="clear" w:color="auto" w:fill="DBE5F1" w:themeFill="accent1" w:themeFillTint="33"/>
          </w:tcPr>
          <w:p w:rsidR="00F93D3A" w:rsidRPr="00F722DB" w:rsidRDefault="00F93D3A" w:rsidP="00A2356B">
            <w:pPr>
              <w:pStyle w:val="NoSpacing"/>
              <w:spacing w:line="276" w:lineRule="auto"/>
              <w:rPr>
                <w:i/>
              </w:rPr>
            </w:pPr>
          </w:p>
        </w:tc>
      </w:tr>
      <w:tr w:rsidR="00F93D3A" w:rsidRPr="00F722DB" w:rsidTr="00F722DB">
        <w:trPr>
          <w:jc w:val="center"/>
        </w:trPr>
        <w:tc>
          <w:tcPr>
            <w:tcW w:w="1710" w:type="dxa"/>
          </w:tcPr>
          <w:p w:rsidR="00F93D3A" w:rsidRPr="00F722DB" w:rsidRDefault="00F93D3A" w:rsidP="00A2356B">
            <w:pPr>
              <w:pStyle w:val="NoSpacing"/>
              <w:spacing w:line="276" w:lineRule="auto"/>
              <w:rPr>
                <w:i/>
              </w:rPr>
            </w:pPr>
            <w:r w:rsidRPr="00F722DB">
              <w:rPr>
                <w:i/>
              </w:rPr>
              <w:t xml:space="preserve">Midterm evaluation of the One Plan </w:t>
            </w:r>
          </w:p>
        </w:tc>
        <w:tc>
          <w:tcPr>
            <w:tcW w:w="884" w:type="dxa"/>
          </w:tcPr>
          <w:p w:rsidR="00F93D3A" w:rsidRPr="00F722DB" w:rsidRDefault="00F93D3A" w:rsidP="00A2356B">
            <w:pPr>
              <w:pStyle w:val="NoSpacing"/>
              <w:spacing w:line="276" w:lineRule="auto"/>
              <w:rPr>
                <w:i/>
              </w:rPr>
            </w:pPr>
            <w:r w:rsidRPr="00F722DB">
              <w:rPr>
                <w:i/>
              </w:rPr>
              <w:t>Y</w:t>
            </w:r>
          </w:p>
        </w:tc>
        <w:tc>
          <w:tcPr>
            <w:tcW w:w="1474" w:type="dxa"/>
          </w:tcPr>
          <w:p w:rsidR="00F93D3A" w:rsidRPr="00F722DB" w:rsidRDefault="00F93D3A" w:rsidP="00A2356B">
            <w:pPr>
              <w:pStyle w:val="NoSpacing"/>
              <w:spacing w:line="276" w:lineRule="auto"/>
              <w:rPr>
                <w:i/>
              </w:rPr>
            </w:pPr>
            <w:r w:rsidRPr="00F722DB">
              <w:rPr>
                <w:i/>
              </w:rPr>
              <w:t>One Plan 2012-2016</w:t>
            </w:r>
          </w:p>
        </w:tc>
        <w:tc>
          <w:tcPr>
            <w:tcW w:w="1170" w:type="dxa"/>
          </w:tcPr>
          <w:p w:rsidR="00F93D3A" w:rsidRPr="00F722DB" w:rsidRDefault="00F93D3A" w:rsidP="00A2356B">
            <w:pPr>
              <w:pStyle w:val="NoSpacing"/>
              <w:spacing w:line="276" w:lineRule="auto"/>
              <w:rPr>
                <w:i/>
              </w:rPr>
            </w:pPr>
          </w:p>
        </w:tc>
        <w:tc>
          <w:tcPr>
            <w:tcW w:w="990" w:type="dxa"/>
          </w:tcPr>
          <w:p w:rsidR="00F93D3A" w:rsidRPr="00F722DB" w:rsidRDefault="00F93D3A" w:rsidP="00813794">
            <w:pPr>
              <w:pStyle w:val="NoSpacing"/>
              <w:spacing w:line="276" w:lineRule="auto"/>
              <w:rPr>
                <w:i/>
              </w:rPr>
            </w:pPr>
            <w:r w:rsidRPr="00F722DB">
              <w:rPr>
                <w:i/>
              </w:rPr>
              <w:t xml:space="preserve">UNCT Viet Nam </w:t>
            </w:r>
          </w:p>
        </w:tc>
        <w:tc>
          <w:tcPr>
            <w:tcW w:w="1080" w:type="dxa"/>
          </w:tcPr>
          <w:p w:rsidR="00F93D3A" w:rsidRPr="00F722DB" w:rsidRDefault="00F93D3A" w:rsidP="00813794">
            <w:pPr>
              <w:pStyle w:val="NoSpacing"/>
              <w:spacing w:line="276" w:lineRule="auto"/>
              <w:rPr>
                <w:i/>
              </w:rPr>
            </w:pPr>
            <w:r w:rsidRPr="00F722DB">
              <w:rPr>
                <w:i/>
              </w:rPr>
              <w:t>Viet Nam CO</w:t>
            </w:r>
          </w:p>
        </w:tc>
        <w:tc>
          <w:tcPr>
            <w:tcW w:w="1152" w:type="dxa"/>
          </w:tcPr>
          <w:p w:rsidR="00F93D3A" w:rsidRPr="00F722DB" w:rsidRDefault="00F93D3A" w:rsidP="00A2356B">
            <w:pPr>
              <w:pStyle w:val="NoSpacing"/>
              <w:spacing w:line="276" w:lineRule="auto"/>
              <w:rPr>
                <w:i/>
              </w:rPr>
            </w:pPr>
            <w:r w:rsidRPr="00F722DB">
              <w:rPr>
                <w:i/>
              </w:rPr>
              <w:t>Y</w:t>
            </w:r>
          </w:p>
        </w:tc>
        <w:tc>
          <w:tcPr>
            <w:tcW w:w="1392" w:type="dxa"/>
          </w:tcPr>
          <w:p w:rsidR="00F93D3A" w:rsidRPr="00F722DB" w:rsidRDefault="00F93D3A" w:rsidP="00A2356B">
            <w:pPr>
              <w:pStyle w:val="NoSpacing"/>
              <w:spacing w:line="276" w:lineRule="auto"/>
              <w:rPr>
                <w:i/>
              </w:rPr>
            </w:pPr>
          </w:p>
        </w:tc>
        <w:tc>
          <w:tcPr>
            <w:tcW w:w="1052" w:type="dxa"/>
          </w:tcPr>
          <w:p w:rsidR="00F93D3A" w:rsidRPr="00F722DB" w:rsidRDefault="00F722DB" w:rsidP="00A2356B">
            <w:pPr>
              <w:pStyle w:val="NoSpacing"/>
              <w:spacing w:line="276" w:lineRule="auto"/>
              <w:rPr>
                <w:i/>
              </w:rPr>
            </w:pPr>
            <w:r>
              <w:rPr>
                <w:i/>
              </w:rPr>
              <w:t xml:space="preserve">01-12/ </w:t>
            </w:r>
            <w:r w:rsidR="00F93D3A" w:rsidRPr="00F722DB">
              <w:rPr>
                <w:i/>
              </w:rPr>
              <w:t xml:space="preserve"> 2014</w:t>
            </w:r>
          </w:p>
          <w:p w:rsidR="00F93D3A" w:rsidRPr="00F722DB" w:rsidRDefault="00F93D3A" w:rsidP="00A2356B">
            <w:pPr>
              <w:pStyle w:val="NoSpacing"/>
              <w:spacing w:line="276" w:lineRule="auto"/>
              <w:rPr>
                <w:i/>
              </w:rPr>
            </w:pPr>
          </w:p>
        </w:tc>
        <w:tc>
          <w:tcPr>
            <w:tcW w:w="1084" w:type="dxa"/>
          </w:tcPr>
          <w:p w:rsidR="00F93D3A" w:rsidRPr="00F722DB" w:rsidRDefault="00F93D3A" w:rsidP="00813794">
            <w:pPr>
              <w:pStyle w:val="NoSpacing"/>
              <w:spacing w:line="276" w:lineRule="auto"/>
              <w:rPr>
                <w:i/>
              </w:rPr>
            </w:pPr>
          </w:p>
        </w:tc>
        <w:tc>
          <w:tcPr>
            <w:tcW w:w="1332" w:type="dxa"/>
          </w:tcPr>
          <w:p w:rsidR="00F93D3A" w:rsidRPr="00F722DB" w:rsidRDefault="00F93D3A" w:rsidP="00A2356B">
            <w:pPr>
              <w:pStyle w:val="NoSpacing"/>
              <w:spacing w:line="276" w:lineRule="auto"/>
              <w:rPr>
                <w:i/>
              </w:rPr>
            </w:pPr>
            <w:r w:rsidRPr="00F722DB">
              <w:rPr>
                <w:i/>
              </w:rPr>
              <w:t>Ongoing</w:t>
            </w:r>
          </w:p>
        </w:tc>
        <w:tc>
          <w:tcPr>
            <w:tcW w:w="1080" w:type="dxa"/>
          </w:tcPr>
          <w:p w:rsidR="00F93D3A" w:rsidRPr="00F722DB" w:rsidRDefault="00F93D3A" w:rsidP="00A2356B">
            <w:pPr>
              <w:pStyle w:val="NoSpacing"/>
              <w:spacing w:line="276" w:lineRule="auto"/>
              <w:rPr>
                <w:i/>
              </w:rPr>
            </w:pPr>
          </w:p>
        </w:tc>
      </w:tr>
      <w:tr w:rsidR="00F93D3A" w:rsidRPr="00F722DB" w:rsidTr="00F722DB">
        <w:trPr>
          <w:jc w:val="center"/>
        </w:trPr>
        <w:tc>
          <w:tcPr>
            <w:tcW w:w="1710" w:type="dxa"/>
          </w:tcPr>
          <w:p w:rsidR="00F93D3A" w:rsidRPr="00F722DB" w:rsidRDefault="00F93D3A" w:rsidP="00A2356B">
            <w:pPr>
              <w:pStyle w:val="NoSpacing"/>
              <w:spacing w:line="276" w:lineRule="auto"/>
              <w:rPr>
                <w:i/>
              </w:rPr>
            </w:pPr>
            <w:r w:rsidRPr="00F722DB">
              <w:rPr>
                <w:i/>
              </w:rPr>
              <w:t xml:space="preserve">Final evaluation of the One Plan </w:t>
            </w:r>
          </w:p>
        </w:tc>
        <w:tc>
          <w:tcPr>
            <w:tcW w:w="884" w:type="dxa"/>
          </w:tcPr>
          <w:p w:rsidR="00F93D3A" w:rsidRPr="00F722DB" w:rsidRDefault="00F93D3A" w:rsidP="00C05F67">
            <w:pPr>
              <w:pStyle w:val="NoSpacing"/>
              <w:spacing w:line="276" w:lineRule="auto"/>
              <w:rPr>
                <w:i/>
              </w:rPr>
            </w:pPr>
            <w:r w:rsidRPr="00F722DB">
              <w:rPr>
                <w:i/>
              </w:rPr>
              <w:t>Y</w:t>
            </w:r>
          </w:p>
        </w:tc>
        <w:tc>
          <w:tcPr>
            <w:tcW w:w="1474" w:type="dxa"/>
          </w:tcPr>
          <w:p w:rsidR="00F93D3A" w:rsidRPr="00F722DB" w:rsidRDefault="00F93D3A" w:rsidP="00C05F67">
            <w:pPr>
              <w:pStyle w:val="NoSpacing"/>
              <w:spacing w:line="276" w:lineRule="auto"/>
              <w:rPr>
                <w:i/>
              </w:rPr>
            </w:pPr>
            <w:r w:rsidRPr="00F722DB">
              <w:rPr>
                <w:i/>
              </w:rPr>
              <w:t>One Plan 2012-2016</w:t>
            </w:r>
          </w:p>
        </w:tc>
        <w:tc>
          <w:tcPr>
            <w:tcW w:w="1170" w:type="dxa"/>
          </w:tcPr>
          <w:p w:rsidR="00F93D3A" w:rsidRPr="00F722DB" w:rsidRDefault="00F93D3A" w:rsidP="00C05F67">
            <w:pPr>
              <w:pStyle w:val="NoSpacing"/>
              <w:spacing w:line="276" w:lineRule="auto"/>
              <w:rPr>
                <w:i/>
              </w:rPr>
            </w:pPr>
          </w:p>
        </w:tc>
        <w:tc>
          <w:tcPr>
            <w:tcW w:w="990" w:type="dxa"/>
          </w:tcPr>
          <w:p w:rsidR="00F93D3A" w:rsidRPr="00F722DB" w:rsidRDefault="00F93D3A">
            <w:r w:rsidRPr="00F722DB">
              <w:rPr>
                <w:i/>
              </w:rPr>
              <w:t xml:space="preserve">UNCT Viet Nam </w:t>
            </w:r>
          </w:p>
        </w:tc>
        <w:tc>
          <w:tcPr>
            <w:tcW w:w="1080" w:type="dxa"/>
          </w:tcPr>
          <w:p w:rsidR="00F93D3A" w:rsidRPr="00F722DB" w:rsidRDefault="00F93D3A" w:rsidP="00C05F67">
            <w:pPr>
              <w:pStyle w:val="NoSpacing"/>
              <w:spacing w:line="276" w:lineRule="auto"/>
              <w:rPr>
                <w:i/>
              </w:rPr>
            </w:pPr>
            <w:r w:rsidRPr="00F722DB">
              <w:rPr>
                <w:i/>
              </w:rPr>
              <w:t>Viet Nam CO</w:t>
            </w:r>
          </w:p>
        </w:tc>
        <w:tc>
          <w:tcPr>
            <w:tcW w:w="1152" w:type="dxa"/>
          </w:tcPr>
          <w:p w:rsidR="00F93D3A" w:rsidRPr="00F722DB" w:rsidRDefault="00F93D3A" w:rsidP="00C05F67">
            <w:pPr>
              <w:pStyle w:val="NoSpacing"/>
              <w:spacing w:line="276" w:lineRule="auto"/>
              <w:rPr>
                <w:i/>
              </w:rPr>
            </w:pPr>
            <w:r w:rsidRPr="00F722DB">
              <w:rPr>
                <w:i/>
              </w:rPr>
              <w:t>Y</w:t>
            </w:r>
          </w:p>
        </w:tc>
        <w:tc>
          <w:tcPr>
            <w:tcW w:w="1392" w:type="dxa"/>
          </w:tcPr>
          <w:p w:rsidR="00F93D3A" w:rsidRPr="00F722DB" w:rsidRDefault="00F93D3A" w:rsidP="00C05F67">
            <w:pPr>
              <w:pStyle w:val="NoSpacing"/>
              <w:spacing w:line="276" w:lineRule="auto"/>
              <w:rPr>
                <w:i/>
              </w:rPr>
            </w:pPr>
          </w:p>
        </w:tc>
        <w:tc>
          <w:tcPr>
            <w:tcW w:w="1052" w:type="dxa"/>
          </w:tcPr>
          <w:p w:rsidR="00F93D3A" w:rsidRPr="00F722DB" w:rsidRDefault="008B2D21" w:rsidP="00C05F67">
            <w:pPr>
              <w:pStyle w:val="NoSpacing"/>
              <w:spacing w:line="276" w:lineRule="auto"/>
              <w:rPr>
                <w:i/>
              </w:rPr>
            </w:pPr>
            <w:r>
              <w:rPr>
                <w:i/>
              </w:rPr>
              <w:t>2015</w:t>
            </w:r>
          </w:p>
          <w:p w:rsidR="00F93D3A" w:rsidRPr="00F722DB" w:rsidRDefault="00F93D3A" w:rsidP="00C05F67">
            <w:pPr>
              <w:pStyle w:val="NoSpacing"/>
              <w:spacing w:line="276" w:lineRule="auto"/>
              <w:rPr>
                <w:i/>
              </w:rPr>
            </w:pPr>
          </w:p>
        </w:tc>
        <w:tc>
          <w:tcPr>
            <w:tcW w:w="1084" w:type="dxa"/>
          </w:tcPr>
          <w:p w:rsidR="00F93D3A" w:rsidRPr="00F722DB" w:rsidRDefault="00F93D3A" w:rsidP="00C05F67">
            <w:pPr>
              <w:pStyle w:val="NoSpacing"/>
              <w:spacing w:line="276" w:lineRule="auto"/>
              <w:rPr>
                <w:i/>
              </w:rPr>
            </w:pPr>
          </w:p>
        </w:tc>
        <w:tc>
          <w:tcPr>
            <w:tcW w:w="1332" w:type="dxa"/>
          </w:tcPr>
          <w:p w:rsidR="00F93D3A" w:rsidRPr="00F722DB" w:rsidRDefault="008B2D21" w:rsidP="00C05F67">
            <w:pPr>
              <w:pStyle w:val="NoSpacing"/>
              <w:spacing w:line="276" w:lineRule="auto"/>
              <w:rPr>
                <w:i/>
              </w:rPr>
            </w:pPr>
            <w:r>
              <w:rPr>
                <w:i/>
              </w:rPr>
              <w:t>Initiated</w:t>
            </w:r>
            <w:r w:rsidR="00F93D3A" w:rsidRPr="00F722DB">
              <w:rPr>
                <w:i/>
              </w:rPr>
              <w:t xml:space="preserve"> </w:t>
            </w:r>
          </w:p>
        </w:tc>
        <w:tc>
          <w:tcPr>
            <w:tcW w:w="1080" w:type="dxa"/>
          </w:tcPr>
          <w:p w:rsidR="00F93D3A" w:rsidRPr="00F722DB" w:rsidRDefault="00F93D3A" w:rsidP="00C05F67">
            <w:pPr>
              <w:pStyle w:val="NoSpacing"/>
              <w:spacing w:line="276" w:lineRule="auto"/>
              <w:rPr>
                <w:i/>
              </w:rPr>
            </w:pPr>
          </w:p>
        </w:tc>
      </w:tr>
    </w:tbl>
    <w:p w:rsidR="00AF42C1" w:rsidRPr="00813794" w:rsidRDefault="00AF42C1" w:rsidP="001206C4"/>
    <w:p w:rsidR="00813794" w:rsidRPr="00813794" w:rsidRDefault="00813794"/>
    <w:sectPr w:rsidR="00813794" w:rsidRPr="00813794" w:rsidSect="001206C4">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F08" w:rsidRDefault="00C42F08" w:rsidP="00707A5B">
      <w:r>
        <w:separator/>
      </w:r>
    </w:p>
  </w:endnote>
  <w:endnote w:type="continuationSeparator" w:id="0">
    <w:p w:rsidR="00C42F08" w:rsidRDefault="00C42F08" w:rsidP="0070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818064"/>
      <w:docPartObj>
        <w:docPartGallery w:val="Page Numbers (Bottom of Page)"/>
        <w:docPartUnique/>
      </w:docPartObj>
    </w:sdtPr>
    <w:sdtEndPr>
      <w:rPr>
        <w:noProof/>
      </w:rPr>
    </w:sdtEndPr>
    <w:sdtContent>
      <w:p w:rsidR="00A623A4" w:rsidRDefault="00A623A4">
        <w:pPr>
          <w:pStyle w:val="Footer"/>
          <w:jc w:val="center"/>
        </w:pPr>
        <w:r>
          <w:fldChar w:fldCharType="begin"/>
        </w:r>
        <w:r>
          <w:instrText xml:space="preserve"> PAGE   \* MERGEFORMAT </w:instrText>
        </w:r>
        <w:r>
          <w:fldChar w:fldCharType="separate"/>
        </w:r>
        <w:r w:rsidR="00080ED4">
          <w:rPr>
            <w:noProof/>
          </w:rPr>
          <w:t>4</w:t>
        </w:r>
        <w:r>
          <w:rPr>
            <w:noProof/>
          </w:rPr>
          <w:fldChar w:fldCharType="end"/>
        </w:r>
      </w:p>
    </w:sdtContent>
  </w:sdt>
  <w:p w:rsidR="00A623A4" w:rsidRDefault="00A62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F08" w:rsidRDefault="00C42F08" w:rsidP="00707A5B">
      <w:r>
        <w:separator/>
      </w:r>
    </w:p>
  </w:footnote>
  <w:footnote w:type="continuationSeparator" w:id="0">
    <w:p w:rsidR="00C42F08" w:rsidRDefault="00C42F08" w:rsidP="00707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79"/>
    <w:rsid w:val="00023CBD"/>
    <w:rsid w:val="000373B6"/>
    <w:rsid w:val="00063A62"/>
    <w:rsid w:val="00080ED4"/>
    <w:rsid w:val="000D611E"/>
    <w:rsid w:val="001206C4"/>
    <w:rsid w:val="00142B84"/>
    <w:rsid w:val="00164990"/>
    <w:rsid w:val="00174940"/>
    <w:rsid w:val="001770F1"/>
    <w:rsid w:val="001D413B"/>
    <w:rsid w:val="001F0807"/>
    <w:rsid w:val="00251DD0"/>
    <w:rsid w:val="00257579"/>
    <w:rsid w:val="00283CBA"/>
    <w:rsid w:val="00287760"/>
    <w:rsid w:val="002C60A0"/>
    <w:rsid w:val="003834CD"/>
    <w:rsid w:val="00397A8D"/>
    <w:rsid w:val="003C1627"/>
    <w:rsid w:val="003C6B23"/>
    <w:rsid w:val="00435DB5"/>
    <w:rsid w:val="00450C97"/>
    <w:rsid w:val="00465529"/>
    <w:rsid w:val="005055FB"/>
    <w:rsid w:val="005C0C7B"/>
    <w:rsid w:val="005D445B"/>
    <w:rsid w:val="005D78D7"/>
    <w:rsid w:val="005E5BD3"/>
    <w:rsid w:val="00605A68"/>
    <w:rsid w:val="006B2F55"/>
    <w:rsid w:val="006B4BFC"/>
    <w:rsid w:val="006D309D"/>
    <w:rsid w:val="006E2E79"/>
    <w:rsid w:val="0070428D"/>
    <w:rsid w:val="0070764D"/>
    <w:rsid w:val="00707A5B"/>
    <w:rsid w:val="007108E3"/>
    <w:rsid w:val="00711EC8"/>
    <w:rsid w:val="00720BA0"/>
    <w:rsid w:val="007B2C60"/>
    <w:rsid w:val="007C0129"/>
    <w:rsid w:val="007C0EA6"/>
    <w:rsid w:val="008021D5"/>
    <w:rsid w:val="00813794"/>
    <w:rsid w:val="00854665"/>
    <w:rsid w:val="008A0C46"/>
    <w:rsid w:val="008B2D21"/>
    <w:rsid w:val="0090347C"/>
    <w:rsid w:val="0095185D"/>
    <w:rsid w:val="0097750C"/>
    <w:rsid w:val="009B010C"/>
    <w:rsid w:val="009D1983"/>
    <w:rsid w:val="009E252E"/>
    <w:rsid w:val="00A623A4"/>
    <w:rsid w:val="00A839D2"/>
    <w:rsid w:val="00AF24D9"/>
    <w:rsid w:val="00AF42C1"/>
    <w:rsid w:val="00B23452"/>
    <w:rsid w:val="00B31246"/>
    <w:rsid w:val="00B53E1A"/>
    <w:rsid w:val="00BC112F"/>
    <w:rsid w:val="00BE160F"/>
    <w:rsid w:val="00BE560F"/>
    <w:rsid w:val="00C21049"/>
    <w:rsid w:val="00C42F08"/>
    <w:rsid w:val="00C9446D"/>
    <w:rsid w:val="00CA52BC"/>
    <w:rsid w:val="00D0332F"/>
    <w:rsid w:val="00D131C9"/>
    <w:rsid w:val="00D31FB6"/>
    <w:rsid w:val="00D573F7"/>
    <w:rsid w:val="00DA43B1"/>
    <w:rsid w:val="00DB0C92"/>
    <w:rsid w:val="00DB799D"/>
    <w:rsid w:val="00DE6CDB"/>
    <w:rsid w:val="00E1518F"/>
    <w:rsid w:val="00E45D51"/>
    <w:rsid w:val="00E527E2"/>
    <w:rsid w:val="00E53374"/>
    <w:rsid w:val="00F16F15"/>
    <w:rsid w:val="00F26AFE"/>
    <w:rsid w:val="00F43D3F"/>
    <w:rsid w:val="00F543EE"/>
    <w:rsid w:val="00F722DB"/>
    <w:rsid w:val="00F84A00"/>
    <w:rsid w:val="00F93D3A"/>
    <w:rsid w:val="00F96B25"/>
    <w:rsid w:val="00FA576F"/>
    <w:rsid w:val="00FF3B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E2E79"/>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NoSpacing">
    <w:name w:val="No Spacing"/>
    <w:uiPriority w:val="99"/>
    <w:qFormat/>
    <w:rsid w:val="006E2E79"/>
    <w:pPr>
      <w:spacing w:after="0" w:line="240" w:lineRule="auto"/>
    </w:pPr>
    <w:rPr>
      <w:rFonts w:ascii="Times New Roman" w:eastAsia="MS Mincho" w:hAnsi="Times New Roman" w:cs="Times New Roman"/>
      <w:sz w:val="24"/>
      <w:szCs w:val="24"/>
    </w:rPr>
  </w:style>
  <w:style w:type="table" w:styleId="TableGrid">
    <w:name w:val="Table Grid"/>
    <w:basedOn w:val="TableNormal"/>
    <w:uiPriority w:val="59"/>
    <w:rsid w:val="00977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7A5B"/>
    <w:rPr>
      <w:sz w:val="20"/>
      <w:szCs w:val="20"/>
    </w:rPr>
  </w:style>
  <w:style w:type="character" w:customStyle="1" w:styleId="FootnoteTextChar">
    <w:name w:val="Footnote Text Char"/>
    <w:basedOn w:val="DefaultParagraphFont"/>
    <w:link w:val="FootnoteText"/>
    <w:uiPriority w:val="99"/>
    <w:semiHidden/>
    <w:rsid w:val="00707A5B"/>
    <w:rPr>
      <w:rFonts w:ascii="Times New Roman" w:eastAsia="MS Mincho" w:hAnsi="Times New Roman" w:cs="Times New Roman"/>
      <w:sz w:val="20"/>
      <w:szCs w:val="20"/>
    </w:rPr>
  </w:style>
  <w:style w:type="character" w:styleId="FootnoteReference">
    <w:name w:val="footnote reference"/>
    <w:basedOn w:val="DefaultParagraphFont"/>
    <w:uiPriority w:val="99"/>
    <w:semiHidden/>
    <w:unhideWhenUsed/>
    <w:rsid w:val="00707A5B"/>
    <w:rPr>
      <w:vertAlign w:val="superscript"/>
    </w:rPr>
  </w:style>
  <w:style w:type="paragraph" w:styleId="BalloonText">
    <w:name w:val="Balloon Text"/>
    <w:basedOn w:val="Normal"/>
    <w:link w:val="BalloonTextChar"/>
    <w:uiPriority w:val="99"/>
    <w:semiHidden/>
    <w:unhideWhenUsed/>
    <w:rsid w:val="00E53374"/>
    <w:rPr>
      <w:rFonts w:ascii="Tahoma" w:hAnsi="Tahoma" w:cs="Tahoma"/>
      <w:sz w:val="16"/>
      <w:szCs w:val="16"/>
    </w:rPr>
  </w:style>
  <w:style w:type="character" w:customStyle="1" w:styleId="BalloonTextChar">
    <w:name w:val="Balloon Text Char"/>
    <w:basedOn w:val="DefaultParagraphFont"/>
    <w:link w:val="BalloonText"/>
    <w:uiPriority w:val="99"/>
    <w:semiHidden/>
    <w:rsid w:val="00E53374"/>
    <w:rPr>
      <w:rFonts w:ascii="Tahoma" w:eastAsia="MS Mincho" w:hAnsi="Tahoma" w:cs="Tahoma"/>
      <w:sz w:val="16"/>
      <w:szCs w:val="16"/>
    </w:rPr>
  </w:style>
  <w:style w:type="character" w:styleId="CommentReference">
    <w:name w:val="annotation reference"/>
    <w:basedOn w:val="DefaultParagraphFont"/>
    <w:uiPriority w:val="99"/>
    <w:semiHidden/>
    <w:unhideWhenUsed/>
    <w:rsid w:val="001770F1"/>
    <w:rPr>
      <w:sz w:val="16"/>
      <w:szCs w:val="16"/>
    </w:rPr>
  </w:style>
  <w:style w:type="paragraph" w:styleId="CommentText">
    <w:name w:val="annotation text"/>
    <w:basedOn w:val="Normal"/>
    <w:link w:val="CommentTextChar"/>
    <w:uiPriority w:val="99"/>
    <w:semiHidden/>
    <w:unhideWhenUsed/>
    <w:rsid w:val="001770F1"/>
    <w:pPr>
      <w:spacing w:after="200"/>
    </w:pPr>
    <w:rPr>
      <w:rFonts w:ascii="Calibri" w:eastAsia="Times New Roman" w:hAnsi="Calibri" w:cs="Cordia New"/>
      <w:sz w:val="20"/>
      <w:szCs w:val="20"/>
    </w:rPr>
  </w:style>
  <w:style w:type="character" w:customStyle="1" w:styleId="CommentTextChar">
    <w:name w:val="Comment Text Char"/>
    <w:basedOn w:val="DefaultParagraphFont"/>
    <w:link w:val="CommentText"/>
    <w:uiPriority w:val="99"/>
    <w:semiHidden/>
    <w:rsid w:val="001770F1"/>
    <w:rPr>
      <w:rFonts w:ascii="Calibri" w:eastAsia="Times New Roman" w:hAnsi="Calibri" w:cs="Cordia New"/>
      <w:sz w:val="20"/>
      <w:szCs w:val="20"/>
    </w:rPr>
  </w:style>
  <w:style w:type="paragraph" w:customStyle="1" w:styleId="Normln1">
    <w:name w:val="Normální1"/>
    <w:uiPriority w:val="99"/>
    <w:rsid w:val="0070764D"/>
    <w:pPr>
      <w:spacing w:after="0" w:line="240" w:lineRule="auto"/>
    </w:pPr>
    <w:rPr>
      <w:rFonts w:ascii="Lucida Grande" w:eastAsia="Times New Roman" w:hAnsi="Lucida Grande" w:cs="Lucida Grande"/>
      <w:color w:val="000000"/>
      <w:sz w:val="24"/>
      <w:szCs w:val="24"/>
    </w:rPr>
  </w:style>
  <w:style w:type="paragraph" w:styleId="Header">
    <w:name w:val="header"/>
    <w:basedOn w:val="Normal"/>
    <w:link w:val="HeaderChar"/>
    <w:uiPriority w:val="99"/>
    <w:unhideWhenUsed/>
    <w:rsid w:val="00A623A4"/>
    <w:pPr>
      <w:tabs>
        <w:tab w:val="center" w:pos="4680"/>
        <w:tab w:val="right" w:pos="9360"/>
      </w:tabs>
    </w:pPr>
  </w:style>
  <w:style w:type="character" w:customStyle="1" w:styleId="HeaderChar">
    <w:name w:val="Header Char"/>
    <w:basedOn w:val="DefaultParagraphFont"/>
    <w:link w:val="Header"/>
    <w:uiPriority w:val="99"/>
    <w:rsid w:val="00A623A4"/>
    <w:rPr>
      <w:rFonts w:ascii="Times New Roman" w:eastAsia="MS Mincho" w:hAnsi="Times New Roman" w:cs="Times New Roman"/>
      <w:sz w:val="24"/>
      <w:szCs w:val="24"/>
    </w:rPr>
  </w:style>
  <w:style w:type="paragraph" w:styleId="Footer">
    <w:name w:val="footer"/>
    <w:basedOn w:val="Normal"/>
    <w:link w:val="FooterChar"/>
    <w:uiPriority w:val="99"/>
    <w:unhideWhenUsed/>
    <w:rsid w:val="00A623A4"/>
    <w:pPr>
      <w:tabs>
        <w:tab w:val="center" w:pos="4680"/>
        <w:tab w:val="right" w:pos="9360"/>
      </w:tabs>
    </w:pPr>
  </w:style>
  <w:style w:type="character" w:customStyle="1" w:styleId="FooterChar">
    <w:name w:val="Footer Char"/>
    <w:basedOn w:val="DefaultParagraphFont"/>
    <w:link w:val="Footer"/>
    <w:uiPriority w:val="99"/>
    <w:rsid w:val="00A623A4"/>
    <w:rPr>
      <w:rFonts w:ascii="Times New Roman" w:eastAsia="MS Mincho"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E2E79"/>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NoSpacing">
    <w:name w:val="No Spacing"/>
    <w:uiPriority w:val="99"/>
    <w:qFormat/>
    <w:rsid w:val="006E2E79"/>
    <w:pPr>
      <w:spacing w:after="0" w:line="240" w:lineRule="auto"/>
    </w:pPr>
    <w:rPr>
      <w:rFonts w:ascii="Times New Roman" w:eastAsia="MS Mincho" w:hAnsi="Times New Roman" w:cs="Times New Roman"/>
      <w:sz w:val="24"/>
      <w:szCs w:val="24"/>
    </w:rPr>
  </w:style>
  <w:style w:type="table" w:styleId="TableGrid">
    <w:name w:val="Table Grid"/>
    <w:basedOn w:val="TableNormal"/>
    <w:uiPriority w:val="59"/>
    <w:rsid w:val="00977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7A5B"/>
    <w:rPr>
      <w:sz w:val="20"/>
      <w:szCs w:val="20"/>
    </w:rPr>
  </w:style>
  <w:style w:type="character" w:customStyle="1" w:styleId="FootnoteTextChar">
    <w:name w:val="Footnote Text Char"/>
    <w:basedOn w:val="DefaultParagraphFont"/>
    <w:link w:val="FootnoteText"/>
    <w:uiPriority w:val="99"/>
    <w:semiHidden/>
    <w:rsid w:val="00707A5B"/>
    <w:rPr>
      <w:rFonts w:ascii="Times New Roman" w:eastAsia="MS Mincho" w:hAnsi="Times New Roman" w:cs="Times New Roman"/>
      <w:sz w:val="20"/>
      <w:szCs w:val="20"/>
    </w:rPr>
  </w:style>
  <w:style w:type="character" w:styleId="FootnoteReference">
    <w:name w:val="footnote reference"/>
    <w:basedOn w:val="DefaultParagraphFont"/>
    <w:uiPriority w:val="99"/>
    <w:semiHidden/>
    <w:unhideWhenUsed/>
    <w:rsid w:val="00707A5B"/>
    <w:rPr>
      <w:vertAlign w:val="superscript"/>
    </w:rPr>
  </w:style>
  <w:style w:type="paragraph" w:styleId="BalloonText">
    <w:name w:val="Balloon Text"/>
    <w:basedOn w:val="Normal"/>
    <w:link w:val="BalloonTextChar"/>
    <w:uiPriority w:val="99"/>
    <w:semiHidden/>
    <w:unhideWhenUsed/>
    <w:rsid w:val="00E53374"/>
    <w:rPr>
      <w:rFonts w:ascii="Tahoma" w:hAnsi="Tahoma" w:cs="Tahoma"/>
      <w:sz w:val="16"/>
      <w:szCs w:val="16"/>
    </w:rPr>
  </w:style>
  <w:style w:type="character" w:customStyle="1" w:styleId="BalloonTextChar">
    <w:name w:val="Balloon Text Char"/>
    <w:basedOn w:val="DefaultParagraphFont"/>
    <w:link w:val="BalloonText"/>
    <w:uiPriority w:val="99"/>
    <w:semiHidden/>
    <w:rsid w:val="00E53374"/>
    <w:rPr>
      <w:rFonts w:ascii="Tahoma" w:eastAsia="MS Mincho" w:hAnsi="Tahoma" w:cs="Tahoma"/>
      <w:sz w:val="16"/>
      <w:szCs w:val="16"/>
    </w:rPr>
  </w:style>
  <w:style w:type="character" w:styleId="CommentReference">
    <w:name w:val="annotation reference"/>
    <w:basedOn w:val="DefaultParagraphFont"/>
    <w:uiPriority w:val="99"/>
    <w:semiHidden/>
    <w:unhideWhenUsed/>
    <w:rsid w:val="001770F1"/>
    <w:rPr>
      <w:sz w:val="16"/>
      <w:szCs w:val="16"/>
    </w:rPr>
  </w:style>
  <w:style w:type="paragraph" w:styleId="CommentText">
    <w:name w:val="annotation text"/>
    <w:basedOn w:val="Normal"/>
    <w:link w:val="CommentTextChar"/>
    <w:uiPriority w:val="99"/>
    <w:semiHidden/>
    <w:unhideWhenUsed/>
    <w:rsid w:val="001770F1"/>
    <w:pPr>
      <w:spacing w:after="200"/>
    </w:pPr>
    <w:rPr>
      <w:rFonts w:ascii="Calibri" w:eastAsia="Times New Roman" w:hAnsi="Calibri" w:cs="Cordia New"/>
      <w:sz w:val="20"/>
      <w:szCs w:val="20"/>
    </w:rPr>
  </w:style>
  <w:style w:type="character" w:customStyle="1" w:styleId="CommentTextChar">
    <w:name w:val="Comment Text Char"/>
    <w:basedOn w:val="DefaultParagraphFont"/>
    <w:link w:val="CommentText"/>
    <w:uiPriority w:val="99"/>
    <w:semiHidden/>
    <w:rsid w:val="001770F1"/>
    <w:rPr>
      <w:rFonts w:ascii="Calibri" w:eastAsia="Times New Roman" w:hAnsi="Calibri" w:cs="Cordia New"/>
      <w:sz w:val="20"/>
      <w:szCs w:val="20"/>
    </w:rPr>
  </w:style>
  <w:style w:type="paragraph" w:customStyle="1" w:styleId="Normln1">
    <w:name w:val="Normální1"/>
    <w:uiPriority w:val="99"/>
    <w:rsid w:val="0070764D"/>
    <w:pPr>
      <w:spacing w:after="0" w:line="240" w:lineRule="auto"/>
    </w:pPr>
    <w:rPr>
      <w:rFonts w:ascii="Lucida Grande" w:eastAsia="Times New Roman" w:hAnsi="Lucida Grande" w:cs="Lucida Grande"/>
      <w:color w:val="000000"/>
      <w:sz w:val="24"/>
      <w:szCs w:val="24"/>
    </w:rPr>
  </w:style>
  <w:style w:type="paragraph" w:styleId="Header">
    <w:name w:val="header"/>
    <w:basedOn w:val="Normal"/>
    <w:link w:val="HeaderChar"/>
    <w:uiPriority w:val="99"/>
    <w:unhideWhenUsed/>
    <w:rsid w:val="00A623A4"/>
    <w:pPr>
      <w:tabs>
        <w:tab w:val="center" w:pos="4680"/>
        <w:tab w:val="right" w:pos="9360"/>
      </w:tabs>
    </w:pPr>
  </w:style>
  <w:style w:type="character" w:customStyle="1" w:styleId="HeaderChar">
    <w:name w:val="Header Char"/>
    <w:basedOn w:val="DefaultParagraphFont"/>
    <w:link w:val="Header"/>
    <w:uiPriority w:val="99"/>
    <w:rsid w:val="00A623A4"/>
    <w:rPr>
      <w:rFonts w:ascii="Times New Roman" w:eastAsia="MS Mincho" w:hAnsi="Times New Roman" w:cs="Times New Roman"/>
      <w:sz w:val="24"/>
      <w:szCs w:val="24"/>
    </w:rPr>
  </w:style>
  <w:style w:type="paragraph" w:styleId="Footer">
    <w:name w:val="footer"/>
    <w:basedOn w:val="Normal"/>
    <w:link w:val="FooterChar"/>
    <w:uiPriority w:val="99"/>
    <w:unhideWhenUsed/>
    <w:rsid w:val="00A623A4"/>
    <w:pPr>
      <w:tabs>
        <w:tab w:val="center" w:pos="4680"/>
        <w:tab w:val="right" w:pos="9360"/>
      </w:tabs>
    </w:pPr>
  </w:style>
  <w:style w:type="character" w:customStyle="1" w:styleId="FooterChar">
    <w:name w:val="Footer Char"/>
    <w:basedOn w:val="DefaultParagraphFont"/>
    <w:link w:val="Footer"/>
    <w:uiPriority w:val="99"/>
    <w:rsid w:val="00A623A4"/>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93129">
      <w:bodyDiv w:val="1"/>
      <w:marLeft w:val="0"/>
      <w:marRight w:val="0"/>
      <w:marTop w:val="0"/>
      <w:marBottom w:val="0"/>
      <w:divBdr>
        <w:top w:val="none" w:sz="0" w:space="0" w:color="auto"/>
        <w:left w:val="none" w:sz="0" w:space="0" w:color="auto"/>
        <w:bottom w:val="none" w:sz="0" w:space="0" w:color="auto"/>
        <w:right w:val="none" w:sz="0" w:space="0" w:color="auto"/>
      </w:divBdr>
    </w:div>
    <w:div w:id="1904828198">
      <w:bodyDiv w:val="1"/>
      <w:marLeft w:val="0"/>
      <w:marRight w:val="0"/>
      <w:marTop w:val="0"/>
      <w:marBottom w:val="0"/>
      <w:divBdr>
        <w:top w:val="none" w:sz="0" w:space="0" w:color="auto"/>
        <w:left w:val="none" w:sz="0" w:space="0" w:color="auto"/>
        <w:bottom w:val="none" w:sz="0" w:space="0" w:color="auto"/>
        <w:right w:val="none" w:sz="0" w:space="0" w:color="auto"/>
      </w:divBdr>
    </w:div>
    <w:div w:id="20097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9415A-4FD3-4981-AC53-0943243E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Antara Ganguli</dc:creator>
  <cp:lastModifiedBy>Tran Thi Thuy Anh</cp:lastModifiedBy>
  <cp:revision>6</cp:revision>
  <cp:lastPrinted>2014-10-14T09:30:00Z</cp:lastPrinted>
  <dcterms:created xsi:type="dcterms:W3CDTF">2014-10-29T09:20:00Z</dcterms:created>
  <dcterms:modified xsi:type="dcterms:W3CDTF">2015-06-09T03:43:00Z</dcterms:modified>
</cp:coreProperties>
</file>