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44E" w:rsidRPr="00174940" w:rsidRDefault="0066444E" w:rsidP="0066444E">
      <w:pPr>
        <w:spacing w:before="240" w:after="240"/>
        <w:rPr>
          <w:rFonts w:ascii="Calibri" w:hAnsi="Calibri" w:cs="Arial"/>
          <w:b/>
          <w:sz w:val="28"/>
          <w:szCs w:val="28"/>
        </w:rPr>
      </w:pPr>
      <w:r w:rsidRPr="00174940">
        <w:rPr>
          <w:rFonts w:ascii="Calibri" w:hAnsi="Calibri" w:cs="Arial"/>
          <w:b/>
          <w:sz w:val="28"/>
          <w:szCs w:val="28"/>
        </w:rPr>
        <w:t>Evaluation Plan 20</w:t>
      </w:r>
      <w:r>
        <w:rPr>
          <w:rFonts w:ascii="Calibri" w:hAnsi="Calibri" w:cs="Arial"/>
          <w:b/>
          <w:sz w:val="28"/>
          <w:szCs w:val="28"/>
        </w:rPr>
        <w:t>16-2017- Malawi Country Office</w:t>
      </w:r>
    </w:p>
    <w:tbl>
      <w:tblPr>
        <w:tblStyle w:val="TableGrid"/>
        <w:tblW w:w="14400" w:type="dxa"/>
        <w:jc w:val="center"/>
        <w:tblLayout w:type="fixed"/>
        <w:tblLook w:val="04A0" w:firstRow="1" w:lastRow="0" w:firstColumn="1" w:lastColumn="0" w:noHBand="0" w:noVBand="1"/>
      </w:tblPr>
      <w:tblGrid>
        <w:gridCol w:w="1239"/>
        <w:gridCol w:w="1355"/>
        <w:gridCol w:w="1474"/>
        <w:gridCol w:w="1170"/>
        <w:gridCol w:w="990"/>
        <w:gridCol w:w="1080"/>
        <w:gridCol w:w="1062"/>
        <w:gridCol w:w="1482"/>
        <w:gridCol w:w="1052"/>
        <w:gridCol w:w="1084"/>
        <w:gridCol w:w="1206"/>
        <w:gridCol w:w="1206"/>
      </w:tblGrid>
      <w:tr w:rsidR="0066444E" w:rsidTr="00CC197B">
        <w:trPr>
          <w:cantSplit/>
          <w:trHeight w:val="1592"/>
          <w:tblHeader/>
          <w:jc w:val="center"/>
        </w:trPr>
        <w:tc>
          <w:tcPr>
            <w:tcW w:w="1239"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sz w:val="22"/>
                <w:szCs w:val="22"/>
              </w:rPr>
              <w:t>Evaluation name</w:t>
            </w:r>
          </w:p>
        </w:tc>
        <w:tc>
          <w:tcPr>
            <w:tcW w:w="1355"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sz w:val="22"/>
                <w:szCs w:val="22"/>
              </w:rPr>
              <w:t>Mandatory?</w:t>
            </w:r>
          </w:p>
          <w:p w:rsidR="0066444E" w:rsidRPr="003E000C" w:rsidRDefault="0066444E" w:rsidP="00CC197B">
            <w:pPr>
              <w:rPr>
                <w:rFonts w:ascii="Calibri" w:hAnsi="Calibri" w:cs="Calibri"/>
                <w:b/>
                <w:sz w:val="22"/>
                <w:szCs w:val="22"/>
              </w:rPr>
            </w:pPr>
            <w:r w:rsidRPr="003E000C">
              <w:rPr>
                <w:rFonts w:ascii="Calibri" w:hAnsi="Calibri" w:cs="Calibri"/>
                <w:b/>
                <w:sz w:val="22"/>
                <w:szCs w:val="22"/>
              </w:rPr>
              <w:t>(Y/N)</w:t>
            </w:r>
          </w:p>
        </w:tc>
        <w:tc>
          <w:tcPr>
            <w:tcW w:w="1474"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bCs/>
                <w:sz w:val="22"/>
                <w:szCs w:val="22"/>
              </w:rPr>
              <w:t xml:space="preserve">UNDAF Outcome/ UN Women SP Goal, Outcome  </w:t>
            </w:r>
          </w:p>
        </w:tc>
        <w:tc>
          <w:tcPr>
            <w:tcW w:w="1170"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bCs/>
                <w:sz w:val="22"/>
                <w:szCs w:val="22"/>
              </w:rPr>
              <w:t>Country/ MCO/ RO AWP Output</w:t>
            </w:r>
          </w:p>
        </w:tc>
        <w:tc>
          <w:tcPr>
            <w:tcW w:w="990"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bCs/>
                <w:sz w:val="22"/>
                <w:szCs w:val="22"/>
              </w:rPr>
              <w:t>Office in charge</w:t>
            </w:r>
          </w:p>
        </w:tc>
        <w:tc>
          <w:tcPr>
            <w:tcW w:w="1080"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sz w:val="22"/>
                <w:szCs w:val="22"/>
              </w:rPr>
              <w:t>Region/ country</w:t>
            </w:r>
          </w:p>
        </w:tc>
        <w:tc>
          <w:tcPr>
            <w:tcW w:w="1062" w:type="dxa"/>
            <w:shd w:val="clear" w:color="auto" w:fill="ACB9CA" w:themeFill="text2" w:themeFillTint="66"/>
          </w:tcPr>
          <w:p w:rsidR="0066444E" w:rsidRPr="003E000C" w:rsidRDefault="0066444E" w:rsidP="00CC197B">
            <w:pPr>
              <w:pStyle w:val="Default"/>
              <w:tabs>
                <w:tab w:val="left" w:pos="0"/>
              </w:tabs>
              <w:spacing w:line="276" w:lineRule="auto"/>
              <w:rPr>
                <w:rFonts w:ascii="Calibri" w:hAnsi="Calibri" w:cs="Calibri"/>
                <w:b/>
                <w:sz w:val="22"/>
                <w:szCs w:val="22"/>
              </w:rPr>
            </w:pPr>
            <w:r w:rsidRPr="003E000C">
              <w:rPr>
                <w:rFonts w:ascii="Calibri" w:hAnsi="Calibri" w:cs="Calibri"/>
                <w:b/>
                <w:bCs/>
                <w:sz w:val="22"/>
                <w:szCs w:val="22"/>
              </w:rPr>
              <w:t xml:space="preserve">Joint activity </w:t>
            </w:r>
          </w:p>
          <w:p w:rsidR="0066444E" w:rsidRPr="003E000C" w:rsidRDefault="0066444E" w:rsidP="00CC197B">
            <w:pPr>
              <w:rPr>
                <w:rFonts w:ascii="Calibri" w:hAnsi="Calibri" w:cs="Calibri"/>
                <w:b/>
                <w:sz w:val="22"/>
                <w:szCs w:val="22"/>
              </w:rPr>
            </w:pPr>
            <w:r w:rsidRPr="003E000C">
              <w:rPr>
                <w:rFonts w:ascii="Calibri" w:hAnsi="Calibri" w:cs="Calibri"/>
                <w:b/>
                <w:bCs/>
                <w:sz w:val="22"/>
                <w:szCs w:val="22"/>
              </w:rPr>
              <w:t>(Y/ N, indicate partners)</w:t>
            </w:r>
          </w:p>
        </w:tc>
        <w:tc>
          <w:tcPr>
            <w:tcW w:w="1482"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bCs/>
                <w:sz w:val="22"/>
                <w:szCs w:val="22"/>
              </w:rPr>
              <w:t>Key Stakeholders</w:t>
            </w:r>
          </w:p>
        </w:tc>
        <w:tc>
          <w:tcPr>
            <w:tcW w:w="1052" w:type="dxa"/>
            <w:shd w:val="clear" w:color="auto" w:fill="ACB9CA" w:themeFill="text2" w:themeFillTint="66"/>
          </w:tcPr>
          <w:p w:rsidR="0066444E" w:rsidRPr="003E000C" w:rsidRDefault="0066444E" w:rsidP="00CC197B">
            <w:pPr>
              <w:pStyle w:val="Default"/>
              <w:tabs>
                <w:tab w:val="left" w:pos="0"/>
              </w:tabs>
              <w:spacing w:line="276" w:lineRule="auto"/>
              <w:rPr>
                <w:rFonts w:ascii="Calibri" w:hAnsi="Calibri" w:cs="Calibri"/>
                <w:b/>
                <w:bCs/>
                <w:sz w:val="22"/>
                <w:szCs w:val="22"/>
              </w:rPr>
            </w:pPr>
            <w:r w:rsidRPr="003E000C">
              <w:rPr>
                <w:rFonts w:ascii="Calibri" w:hAnsi="Calibri" w:cs="Calibri"/>
                <w:b/>
                <w:bCs/>
                <w:sz w:val="22"/>
                <w:szCs w:val="22"/>
              </w:rPr>
              <w:t xml:space="preserve">Planned Dates </w:t>
            </w:r>
          </w:p>
          <w:p w:rsidR="0066444E" w:rsidRPr="003E000C" w:rsidRDefault="0066444E" w:rsidP="00CC197B">
            <w:pPr>
              <w:rPr>
                <w:rFonts w:ascii="Calibri" w:hAnsi="Calibri" w:cs="Calibri"/>
                <w:b/>
                <w:sz w:val="22"/>
                <w:szCs w:val="22"/>
              </w:rPr>
            </w:pPr>
            <w:r w:rsidRPr="003E000C">
              <w:rPr>
                <w:rFonts w:ascii="Calibri" w:hAnsi="Calibri" w:cs="Calibri"/>
                <w:b/>
                <w:bCs/>
                <w:sz w:val="22"/>
                <w:szCs w:val="22"/>
              </w:rPr>
              <w:t>(start-end)</w:t>
            </w:r>
          </w:p>
        </w:tc>
        <w:tc>
          <w:tcPr>
            <w:tcW w:w="1084" w:type="dxa"/>
            <w:shd w:val="clear" w:color="auto" w:fill="ACB9CA" w:themeFill="text2" w:themeFillTint="66"/>
          </w:tcPr>
          <w:p w:rsidR="0066444E" w:rsidRPr="003E000C" w:rsidRDefault="0066444E" w:rsidP="00CC197B">
            <w:pPr>
              <w:rPr>
                <w:rFonts w:ascii="Calibri" w:hAnsi="Calibri" w:cs="Calibri"/>
                <w:b/>
                <w:sz w:val="22"/>
                <w:szCs w:val="22"/>
              </w:rPr>
            </w:pPr>
            <w:r w:rsidRPr="003E000C">
              <w:rPr>
                <w:rFonts w:ascii="Calibri" w:hAnsi="Calibri" w:cs="Calibri"/>
                <w:b/>
                <w:bCs/>
                <w:sz w:val="22"/>
                <w:szCs w:val="22"/>
              </w:rPr>
              <w:t>Budget (US$) / Sources of Funding</w:t>
            </w:r>
          </w:p>
        </w:tc>
        <w:tc>
          <w:tcPr>
            <w:tcW w:w="1206" w:type="dxa"/>
            <w:shd w:val="clear" w:color="auto" w:fill="ACB9CA" w:themeFill="text2" w:themeFillTint="66"/>
          </w:tcPr>
          <w:p w:rsidR="0066444E" w:rsidRPr="003E000C" w:rsidRDefault="0066444E" w:rsidP="00CC197B">
            <w:pPr>
              <w:rPr>
                <w:rFonts w:ascii="Calibri" w:hAnsi="Calibri" w:cs="Calibri"/>
                <w:b/>
                <w:bCs/>
                <w:sz w:val="22"/>
                <w:szCs w:val="22"/>
              </w:rPr>
            </w:pPr>
            <w:r w:rsidRPr="003E000C">
              <w:rPr>
                <w:rFonts w:ascii="Calibri" w:hAnsi="Calibri" w:cs="Calibri"/>
                <w:b/>
                <w:bCs/>
                <w:sz w:val="22"/>
                <w:szCs w:val="22"/>
              </w:rPr>
              <w:t>Status (pending/ initiated/ ongoing/ completed)</w:t>
            </w:r>
          </w:p>
        </w:tc>
        <w:tc>
          <w:tcPr>
            <w:tcW w:w="1206" w:type="dxa"/>
            <w:shd w:val="clear" w:color="auto" w:fill="ACB9CA" w:themeFill="text2" w:themeFillTint="66"/>
          </w:tcPr>
          <w:p w:rsidR="0066444E" w:rsidRPr="003E000C" w:rsidRDefault="0066444E" w:rsidP="00CC197B">
            <w:pPr>
              <w:rPr>
                <w:rFonts w:ascii="Calibri" w:hAnsi="Calibri" w:cs="Calibri"/>
                <w:b/>
                <w:bCs/>
                <w:sz w:val="22"/>
                <w:szCs w:val="22"/>
              </w:rPr>
            </w:pPr>
            <w:r w:rsidRPr="003E000C">
              <w:rPr>
                <w:rFonts w:ascii="Calibri" w:hAnsi="Calibri" w:cs="Calibri"/>
                <w:b/>
                <w:bCs/>
                <w:sz w:val="22"/>
                <w:szCs w:val="22"/>
              </w:rPr>
              <w:t>Remarks</w:t>
            </w:r>
          </w:p>
        </w:tc>
      </w:tr>
      <w:tr w:rsidR="0066444E" w:rsidTr="00CC197B">
        <w:trPr>
          <w:trHeight w:val="422"/>
          <w:jc w:val="center"/>
        </w:trPr>
        <w:tc>
          <w:tcPr>
            <w:tcW w:w="13194" w:type="dxa"/>
            <w:gridSpan w:val="11"/>
            <w:shd w:val="clear" w:color="auto" w:fill="DEEAF6" w:themeFill="accent1" w:themeFillTint="33"/>
          </w:tcPr>
          <w:p w:rsidR="0066444E" w:rsidRPr="00174940" w:rsidRDefault="0066444E" w:rsidP="00CC197B">
            <w:pPr>
              <w:pStyle w:val="NoSpacing"/>
              <w:spacing w:line="276" w:lineRule="auto"/>
              <w:rPr>
                <w:rFonts w:ascii="Calibri" w:hAnsi="Calibri"/>
                <w:b/>
                <w:i/>
              </w:rPr>
            </w:pPr>
            <w:r w:rsidRPr="00174940">
              <w:rPr>
                <w:rFonts w:ascii="Calibri" w:hAnsi="Calibri"/>
                <w:b/>
                <w:i/>
              </w:rPr>
              <w:t>Evaluations managed by the office</w:t>
            </w:r>
          </w:p>
        </w:tc>
        <w:tc>
          <w:tcPr>
            <w:tcW w:w="1206" w:type="dxa"/>
            <w:shd w:val="clear" w:color="auto" w:fill="DEEAF6" w:themeFill="accent1" w:themeFillTint="33"/>
          </w:tcPr>
          <w:p w:rsidR="0066444E" w:rsidRPr="00174940" w:rsidRDefault="0066444E" w:rsidP="00CC197B">
            <w:pPr>
              <w:pStyle w:val="NoSpacing"/>
              <w:spacing w:line="276" w:lineRule="auto"/>
              <w:rPr>
                <w:rFonts w:ascii="Calibri" w:hAnsi="Calibri"/>
                <w:i/>
              </w:rPr>
            </w:pPr>
          </w:p>
        </w:tc>
      </w:tr>
      <w:tr w:rsidR="0066444E" w:rsidTr="00CC197B">
        <w:trPr>
          <w:trHeight w:val="350"/>
          <w:jc w:val="center"/>
        </w:trPr>
        <w:tc>
          <w:tcPr>
            <w:tcW w:w="1239"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Evaluation 2: Mid-Term evaluation of GBG project</w:t>
            </w:r>
          </w:p>
        </w:tc>
        <w:tc>
          <w:tcPr>
            <w:tcW w:w="1355"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Yes</w:t>
            </w:r>
          </w:p>
        </w:tc>
        <w:tc>
          <w:tcPr>
            <w:tcW w:w="1474"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DRF Goal 5</w:t>
            </w:r>
          </w:p>
        </w:tc>
        <w:tc>
          <w:tcPr>
            <w:tcW w:w="1170"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Malawi</w:t>
            </w:r>
          </w:p>
        </w:tc>
        <w:tc>
          <w:tcPr>
            <w:tcW w:w="990"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Malawi</w:t>
            </w:r>
          </w:p>
        </w:tc>
        <w:tc>
          <w:tcPr>
            <w:tcW w:w="1080"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Malawi</w:t>
            </w:r>
          </w:p>
        </w:tc>
        <w:tc>
          <w:tcPr>
            <w:tcW w:w="1062"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No</w:t>
            </w:r>
          </w:p>
        </w:tc>
        <w:tc>
          <w:tcPr>
            <w:tcW w:w="1482"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UN Women, GBG project partners</w:t>
            </w:r>
          </w:p>
        </w:tc>
        <w:tc>
          <w:tcPr>
            <w:tcW w:w="1052"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September 2016</w:t>
            </w:r>
          </w:p>
        </w:tc>
        <w:tc>
          <w:tcPr>
            <w:tcW w:w="1084"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20,000 (RNE)</w:t>
            </w:r>
          </w:p>
        </w:tc>
        <w:tc>
          <w:tcPr>
            <w:tcW w:w="1206" w:type="dxa"/>
          </w:tcPr>
          <w:p w:rsidR="0066444E" w:rsidRPr="003E000C" w:rsidRDefault="0066444E" w:rsidP="00CC197B">
            <w:pPr>
              <w:pStyle w:val="NoSpacing"/>
              <w:spacing w:line="276" w:lineRule="auto"/>
              <w:rPr>
                <w:rFonts w:ascii="Calibri" w:hAnsi="Calibri"/>
                <w:i/>
                <w:sz w:val="20"/>
                <w:szCs w:val="20"/>
              </w:rPr>
            </w:pPr>
            <w:r>
              <w:rPr>
                <w:rFonts w:ascii="Calibri" w:hAnsi="Calibri"/>
                <w:i/>
                <w:sz w:val="20"/>
                <w:szCs w:val="20"/>
              </w:rPr>
              <w:t>Pending</w:t>
            </w:r>
          </w:p>
        </w:tc>
        <w:tc>
          <w:tcPr>
            <w:tcW w:w="1206" w:type="dxa"/>
          </w:tcPr>
          <w:p w:rsidR="0066444E" w:rsidRPr="003E000C" w:rsidRDefault="0066444E" w:rsidP="00CC197B">
            <w:pPr>
              <w:pStyle w:val="NoSpacing"/>
              <w:spacing w:line="276" w:lineRule="auto"/>
              <w:rPr>
                <w:rFonts w:ascii="Calibri" w:hAnsi="Calibri"/>
                <w:i/>
                <w:sz w:val="20"/>
                <w:szCs w:val="20"/>
              </w:rPr>
            </w:pPr>
          </w:p>
        </w:tc>
      </w:tr>
      <w:tr w:rsidR="0066444E" w:rsidTr="00CC197B">
        <w:trPr>
          <w:trHeight w:val="350"/>
          <w:jc w:val="center"/>
        </w:trPr>
        <w:tc>
          <w:tcPr>
            <w:tcW w:w="1239" w:type="dxa"/>
          </w:tcPr>
          <w:p w:rsidR="0066444E" w:rsidRDefault="0066444E" w:rsidP="00CC197B">
            <w:pPr>
              <w:pStyle w:val="NoSpacing"/>
              <w:spacing w:line="276" w:lineRule="auto"/>
              <w:rPr>
                <w:rFonts w:ascii="Calibri" w:hAnsi="Calibri"/>
                <w:i/>
                <w:sz w:val="20"/>
                <w:szCs w:val="20"/>
              </w:rPr>
            </w:pPr>
            <w:bookmarkStart w:id="0" w:name="_GoBack"/>
            <w:bookmarkEnd w:id="0"/>
            <w:r>
              <w:rPr>
                <w:rFonts w:ascii="Calibri" w:hAnsi="Calibri"/>
                <w:i/>
                <w:sz w:val="20"/>
                <w:szCs w:val="20"/>
              </w:rPr>
              <w:t>Baseline review of Survivors of GBV USAID project</w:t>
            </w:r>
          </w:p>
        </w:tc>
        <w:tc>
          <w:tcPr>
            <w:tcW w:w="1355"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yes</w:t>
            </w:r>
          </w:p>
        </w:tc>
        <w:tc>
          <w:tcPr>
            <w:tcW w:w="1474"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DRF goal 2</w:t>
            </w:r>
          </w:p>
        </w:tc>
        <w:tc>
          <w:tcPr>
            <w:tcW w:w="1170"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Malawi</w:t>
            </w:r>
          </w:p>
        </w:tc>
        <w:tc>
          <w:tcPr>
            <w:tcW w:w="990"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Malawi</w:t>
            </w:r>
          </w:p>
        </w:tc>
        <w:tc>
          <w:tcPr>
            <w:tcW w:w="1080"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Malawi</w:t>
            </w:r>
          </w:p>
        </w:tc>
        <w:tc>
          <w:tcPr>
            <w:tcW w:w="1062"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Yes (USAID)</w:t>
            </w:r>
          </w:p>
        </w:tc>
        <w:tc>
          <w:tcPr>
            <w:tcW w:w="1482"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UNWomen, COWLHA</w:t>
            </w:r>
          </w:p>
        </w:tc>
        <w:tc>
          <w:tcPr>
            <w:tcW w:w="1052"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February 2016</w:t>
            </w:r>
          </w:p>
        </w:tc>
        <w:tc>
          <w:tcPr>
            <w:tcW w:w="1084"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20000 (USAID)</w:t>
            </w:r>
          </w:p>
        </w:tc>
        <w:tc>
          <w:tcPr>
            <w:tcW w:w="1206" w:type="dxa"/>
          </w:tcPr>
          <w:p w:rsidR="0066444E" w:rsidRDefault="0066444E" w:rsidP="00CC197B">
            <w:pPr>
              <w:pStyle w:val="NoSpacing"/>
              <w:spacing w:line="276" w:lineRule="auto"/>
              <w:rPr>
                <w:rFonts w:ascii="Calibri" w:hAnsi="Calibri"/>
                <w:i/>
                <w:sz w:val="20"/>
                <w:szCs w:val="20"/>
              </w:rPr>
            </w:pPr>
            <w:r>
              <w:rPr>
                <w:rFonts w:ascii="Calibri" w:hAnsi="Calibri"/>
                <w:i/>
                <w:sz w:val="20"/>
                <w:szCs w:val="20"/>
              </w:rPr>
              <w:t>Pending</w:t>
            </w:r>
          </w:p>
        </w:tc>
        <w:tc>
          <w:tcPr>
            <w:tcW w:w="1206" w:type="dxa"/>
          </w:tcPr>
          <w:p w:rsidR="0066444E" w:rsidRPr="003E000C" w:rsidRDefault="0066444E" w:rsidP="00CC197B">
            <w:pPr>
              <w:pStyle w:val="NoSpacing"/>
              <w:spacing w:line="276" w:lineRule="auto"/>
              <w:rPr>
                <w:rFonts w:ascii="Calibri" w:hAnsi="Calibri"/>
                <w:i/>
                <w:sz w:val="20"/>
                <w:szCs w:val="20"/>
              </w:rPr>
            </w:pPr>
          </w:p>
        </w:tc>
      </w:tr>
      <w:tr w:rsidR="0066444E" w:rsidTr="00CC197B">
        <w:trPr>
          <w:jc w:val="center"/>
        </w:trPr>
        <w:tc>
          <w:tcPr>
            <w:tcW w:w="13194" w:type="dxa"/>
            <w:gridSpan w:val="11"/>
            <w:shd w:val="clear" w:color="auto" w:fill="DEEAF6" w:themeFill="accent1" w:themeFillTint="33"/>
          </w:tcPr>
          <w:p w:rsidR="0066444E" w:rsidRPr="00174940" w:rsidRDefault="0066444E" w:rsidP="00CC197B">
            <w:pPr>
              <w:pStyle w:val="NoSpacing"/>
              <w:spacing w:line="276" w:lineRule="auto"/>
              <w:rPr>
                <w:rFonts w:ascii="Calibri" w:hAnsi="Calibri"/>
                <w:b/>
                <w:i/>
                <w:sz w:val="22"/>
                <w:szCs w:val="22"/>
              </w:rPr>
            </w:pPr>
            <w:r w:rsidRPr="00174940">
              <w:rPr>
                <w:rFonts w:ascii="Calibri" w:hAnsi="Calibri"/>
                <w:b/>
                <w:i/>
                <w:sz w:val="22"/>
                <w:szCs w:val="22"/>
              </w:rPr>
              <w:t>Evaluations in which the office participates</w:t>
            </w:r>
          </w:p>
        </w:tc>
        <w:tc>
          <w:tcPr>
            <w:tcW w:w="1206" w:type="dxa"/>
            <w:shd w:val="clear" w:color="auto" w:fill="DEEAF6" w:themeFill="accent1" w:themeFillTint="33"/>
          </w:tcPr>
          <w:p w:rsidR="0066444E" w:rsidRPr="00174940" w:rsidRDefault="0066444E" w:rsidP="00CC197B">
            <w:pPr>
              <w:pStyle w:val="NoSpacing"/>
              <w:spacing w:line="276" w:lineRule="auto"/>
              <w:rPr>
                <w:rFonts w:ascii="Calibri" w:hAnsi="Calibri"/>
                <w:i/>
                <w:sz w:val="22"/>
                <w:szCs w:val="22"/>
              </w:rPr>
            </w:pPr>
          </w:p>
        </w:tc>
      </w:tr>
      <w:tr w:rsidR="0066444E" w:rsidTr="00CC197B">
        <w:trPr>
          <w:jc w:val="center"/>
        </w:trPr>
        <w:tc>
          <w:tcPr>
            <w:tcW w:w="1239" w:type="dxa"/>
          </w:tcPr>
          <w:p w:rsidR="0066444E" w:rsidRDefault="0066444E" w:rsidP="00CC197B">
            <w:pPr>
              <w:pStyle w:val="NoSpacing"/>
              <w:spacing w:line="276" w:lineRule="auto"/>
              <w:rPr>
                <w:rFonts w:ascii="Calibri" w:hAnsi="Calibri"/>
                <w:i/>
                <w:sz w:val="19"/>
                <w:szCs w:val="19"/>
              </w:rPr>
            </w:pPr>
            <w:r>
              <w:rPr>
                <w:rFonts w:ascii="Calibri" w:hAnsi="Calibri"/>
                <w:i/>
                <w:sz w:val="19"/>
                <w:szCs w:val="19"/>
              </w:rPr>
              <w:t>Evaluation 1.</w:t>
            </w:r>
          </w:p>
        </w:tc>
        <w:tc>
          <w:tcPr>
            <w:tcW w:w="1355" w:type="dxa"/>
          </w:tcPr>
          <w:p w:rsidR="0066444E" w:rsidRDefault="0066444E" w:rsidP="00CC197B">
            <w:pPr>
              <w:pStyle w:val="NoSpacing"/>
              <w:spacing w:line="276" w:lineRule="auto"/>
              <w:rPr>
                <w:rFonts w:ascii="Calibri" w:hAnsi="Calibri"/>
                <w:i/>
                <w:sz w:val="19"/>
                <w:szCs w:val="19"/>
              </w:rPr>
            </w:pPr>
          </w:p>
        </w:tc>
        <w:tc>
          <w:tcPr>
            <w:tcW w:w="1474" w:type="dxa"/>
          </w:tcPr>
          <w:p w:rsidR="0066444E" w:rsidRDefault="0066444E" w:rsidP="00CC197B">
            <w:pPr>
              <w:pStyle w:val="NoSpacing"/>
              <w:spacing w:line="276" w:lineRule="auto"/>
              <w:rPr>
                <w:rFonts w:ascii="Calibri" w:hAnsi="Calibri"/>
                <w:i/>
                <w:sz w:val="19"/>
                <w:szCs w:val="19"/>
              </w:rPr>
            </w:pPr>
          </w:p>
        </w:tc>
        <w:tc>
          <w:tcPr>
            <w:tcW w:w="1170" w:type="dxa"/>
          </w:tcPr>
          <w:p w:rsidR="0066444E" w:rsidRDefault="0066444E" w:rsidP="00CC197B">
            <w:pPr>
              <w:pStyle w:val="NoSpacing"/>
              <w:spacing w:line="276" w:lineRule="auto"/>
              <w:rPr>
                <w:rFonts w:ascii="Calibri" w:hAnsi="Calibri"/>
                <w:i/>
                <w:sz w:val="19"/>
                <w:szCs w:val="19"/>
              </w:rPr>
            </w:pPr>
          </w:p>
        </w:tc>
        <w:tc>
          <w:tcPr>
            <w:tcW w:w="990" w:type="dxa"/>
          </w:tcPr>
          <w:p w:rsidR="0066444E" w:rsidRDefault="0066444E" w:rsidP="00CC197B">
            <w:pPr>
              <w:pStyle w:val="NoSpacing"/>
              <w:spacing w:line="276" w:lineRule="auto"/>
              <w:rPr>
                <w:rFonts w:ascii="Calibri" w:hAnsi="Calibri"/>
                <w:i/>
                <w:sz w:val="19"/>
                <w:szCs w:val="19"/>
              </w:rPr>
            </w:pPr>
          </w:p>
        </w:tc>
        <w:tc>
          <w:tcPr>
            <w:tcW w:w="1080" w:type="dxa"/>
          </w:tcPr>
          <w:p w:rsidR="0066444E" w:rsidRDefault="0066444E" w:rsidP="00CC197B">
            <w:pPr>
              <w:pStyle w:val="NoSpacing"/>
              <w:spacing w:line="276" w:lineRule="auto"/>
              <w:rPr>
                <w:rFonts w:ascii="Calibri" w:hAnsi="Calibri"/>
                <w:i/>
                <w:sz w:val="19"/>
                <w:szCs w:val="19"/>
              </w:rPr>
            </w:pPr>
          </w:p>
        </w:tc>
        <w:tc>
          <w:tcPr>
            <w:tcW w:w="1062" w:type="dxa"/>
          </w:tcPr>
          <w:p w:rsidR="0066444E" w:rsidRDefault="0066444E" w:rsidP="00CC197B">
            <w:pPr>
              <w:pStyle w:val="NoSpacing"/>
              <w:spacing w:line="276" w:lineRule="auto"/>
              <w:rPr>
                <w:rFonts w:ascii="Calibri" w:hAnsi="Calibri"/>
                <w:i/>
                <w:sz w:val="19"/>
                <w:szCs w:val="19"/>
              </w:rPr>
            </w:pPr>
          </w:p>
        </w:tc>
        <w:tc>
          <w:tcPr>
            <w:tcW w:w="1482" w:type="dxa"/>
          </w:tcPr>
          <w:p w:rsidR="0066444E" w:rsidRDefault="0066444E" w:rsidP="00CC197B">
            <w:pPr>
              <w:pStyle w:val="NoSpacing"/>
              <w:spacing w:line="276" w:lineRule="auto"/>
              <w:rPr>
                <w:rFonts w:ascii="Calibri" w:hAnsi="Calibri"/>
                <w:i/>
                <w:sz w:val="19"/>
                <w:szCs w:val="19"/>
              </w:rPr>
            </w:pPr>
          </w:p>
        </w:tc>
        <w:tc>
          <w:tcPr>
            <w:tcW w:w="1052" w:type="dxa"/>
          </w:tcPr>
          <w:p w:rsidR="0066444E" w:rsidRDefault="0066444E" w:rsidP="00CC197B">
            <w:pPr>
              <w:pStyle w:val="NoSpacing"/>
              <w:spacing w:line="276" w:lineRule="auto"/>
              <w:rPr>
                <w:rFonts w:ascii="Calibri" w:hAnsi="Calibri"/>
                <w:i/>
                <w:sz w:val="19"/>
                <w:szCs w:val="19"/>
              </w:rPr>
            </w:pPr>
          </w:p>
        </w:tc>
        <w:tc>
          <w:tcPr>
            <w:tcW w:w="1084" w:type="dxa"/>
          </w:tcPr>
          <w:p w:rsidR="0066444E" w:rsidRDefault="0066444E" w:rsidP="00CC197B">
            <w:pPr>
              <w:pStyle w:val="NoSpacing"/>
              <w:spacing w:line="276" w:lineRule="auto"/>
              <w:rPr>
                <w:rFonts w:ascii="Calibri" w:hAnsi="Calibri"/>
                <w:i/>
                <w:sz w:val="19"/>
                <w:szCs w:val="19"/>
              </w:rPr>
            </w:pPr>
          </w:p>
        </w:tc>
        <w:tc>
          <w:tcPr>
            <w:tcW w:w="1206" w:type="dxa"/>
          </w:tcPr>
          <w:p w:rsidR="0066444E" w:rsidRDefault="0066444E" w:rsidP="00CC197B">
            <w:pPr>
              <w:pStyle w:val="NoSpacing"/>
              <w:spacing w:line="276" w:lineRule="auto"/>
              <w:rPr>
                <w:rFonts w:ascii="Calibri" w:hAnsi="Calibri"/>
                <w:i/>
                <w:sz w:val="19"/>
                <w:szCs w:val="19"/>
              </w:rPr>
            </w:pPr>
          </w:p>
        </w:tc>
        <w:tc>
          <w:tcPr>
            <w:tcW w:w="1206" w:type="dxa"/>
          </w:tcPr>
          <w:p w:rsidR="0066444E" w:rsidRDefault="0066444E" w:rsidP="00CC197B">
            <w:pPr>
              <w:pStyle w:val="NoSpacing"/>
              <w:spacing w:line="276" w:lineRule="auto"/>
              <w:rPr>
                <w:rFonts w:ascii="Calibri" w:hAnsi="Calibri"/>
                <w:i/>
                <w:sz w:val="19"/>
                <w:szCs w:val="19"/>
              </w:rPr>
            </w:pPr>
          </w:p>
        </w:tc>
      </w:tr>
      <w:tr w:rsidR="0066444E" w:rsidTr="00CC197B">
        <w:trPr>
          <w:jc w:val="center"/>
        </w:trPr>
        <w:tc>
          <w:tcPr>
            <w:tcW w:w="1239" w:type="dxa"/>
          </w:tcPr>
          <w:p w:rsidR="0066444E" w:rsidRDefault="0066444E" w:rsidP="00CC197B">
            <w:pPr>
              <w:pStyle w:val="NoSpacing"/>
              <w:spacing w:line="276" w:lineRule="auto"/>
              <w:rPr>
                <w:rFonts w:ascii="Calibri" w:hAnsi="Calibri"/>
                <w:i/>
                <w:sz w:val="19"/>
                <w:szCs w:val="19"/>
              </w:rPr>
            </w:pPr>
            <w:r>
              <w:rPr>
                <w:rFonts w:ascii="Calibri" w:hAnsi="Calibri"/>
                <w:i/>
                <w:sz w:val="19"/>
                <w:szCs w:val="19"/>
              </w:rPr>
              <w:t>Evaluation 2</w:t>
            </w:r>
          </w:p>
        </w:tc>
        <w:tc>
          <w:tcPr>
            <w:tcW w:w="1355" w:type="dxa"/>
          </w:tcPr>
          <w:p w:rsidR="0066444E" w:rsidRDefault="0066444E" w:rsidP="00CC197B">
            <w:pPr>
              <w:pStyle w:val="NoSpacing"/>
              <w:spacing w:line="276" w:lineRule="auto"/>
              <w:rPr>
                <w:rFonts w:ascii="Calibri" w:hAnsi="Calibri"/>
                <w:i/>
                <w:sz w:val="19"/>
                <w:szCs w:val="19"/>
              </w:rPr>
            </w:pPr>
          </w:p>
        </w:tc>
        <w:tc>
          <w:tcPr>
            <w:tcW w:w="1474" w:type="dxa"/>
          </w:tcPr>
          <w:p w:rsidR="0066444E" w:rsidRDefault="0066444E" w:rsidP="00CC197B">
            <w:pPr>
              <w:pStyle w:val="NoSpacing"/>
              <w:spacing w:line="276" w:lineRule="auto"/>
              <w:rPr>
                <w:rFonts w:ascii="Calibri" w:hAnsi="Calibri"/>
                <w:i/>
                <w:sz w:val="19"/>
                <w:szCs w:val="19"/>
              </w:rPr>
            </w:pPr>
          </w:p>
        </w:tc>
        <w:tc>
          <w:tcPr>
            <w:tcW w:w="1170" w:type="dxa"/>
          </w:tcPr>
          <w:p w:rsidR="0066444E" w:rsidRDefault="0066444E" w:rsidP="00CC197B">
            <w:pPr>
              <w:pStyle w:val="NoSpacing"/>
              <w:spacing w:line="276" w:lineRule="auto"/>
              <w:rPr>
                <w:rFonts w:ascii="Calibri" w:hAnsi="Calibri"/>
                <w:i/>
                <w:sz w:val="19"/>
                <w:szCs w:val="19"/>
              </w:rPr>
            </w:pPr>
          </w:p>
        </w:tc>
        <w:tc>
          <w:tcPr>
            <w:tcW w:w="990" w:type="dxa"/>
          </w:tcPr>
          <w:p w:rsidR="0066444E" w:rsidRDefault="0066444E" w:rsidP="00CC197B">
            <w:pPr>
              <w:pStyle w:val="NoSpacing"/>
              <w:spacing w:line="276" w:lineRule="auto"/>
              <w:rPr>
                <w:rFonts w:ascii="Calibri" w:hAnsi="Calibri"/>
                <w:i/>
                <w:sz w:val="19"/>
                <w:szCs w:val="19"/>
              </w:rPr>
            </w:pPr>
          </w:p>
        </w:tc>
        <w:tc>
          <w:tcPr>
            <w:tcW w:w="1080" w:type="dxa"/>
          </w:tcPr>
          <w:p w:rsidR="0066444E" w:rsidRDefault="0066444E" w:rsidP="00CC197B">
            <w:pPr>
              <w:pStyle w:val="NoSpacing"/>
              <w:spacing w:line="276" w:lineRule="auto"/>
              <w:rPr>
                <w:rFonts w:ascii="Calibri" w:hAnsi="Calibri"/>
                <w:i/>
                <w:sz w:val="19"/>
                <w:szCs w:val="19"/>
              </w:rPr>
            </w:pPr>
          </w:p>
        </w:tc>
        <w:tc>
          <w:tcPr>
            <w:tcW w:w="1062" w:type="dxa"/>
          </w:tcPr>
          <w:p w:rsidR="0066444E" w:rsidRDefault="0066444E" w:rsidP="00CC197B">
            <w:pPr>
              <w:pStyle w:val="NoSpacing"/>
              <w:spacing w:line="276" w:lineRule="auto"/>
              <w:rPr>
                <w:rFonts w:ascii="Calibri" w:hAnsi="Calibri"/>
                <w:i/>
                <w:sz w:val="19"/>
                <w:szCs w:val="19"/>
              </w:rPr>
            </w:pPr>
          </w:p>
        </w:tc>
        <w:tc>
          <w:tcPr>
            <w:tcW w:w="1482" w:type="dxa"/>
          </w:tcPr>
          <w:p w:rsidR="0066444E" w:rsidRDefault="0066444E" w:rsidP="00CC197B">
            <w:pPr>
              <w:pStyle w:val="NoSpacing"/>
              <w:spacing w:line="276" w:lineRule="auto"/>
              <w:rPr>
                <w:rFonts w:ascii="Calibri" w:hAnsi="Calibri"/>
                <w:i/>
                <w:sz w:val="19"/>
                <w:szCs w:val="19"/>
              </w:rPr>
            </w:pPr>
          </w:p>
        </w:tc>
        <w:tc>
          <w:tcPr>
            <w:tcW w:w="1052" w:type="dxa"/>
          </w:tcPr>
          <w:p w:rsidR="0066444E" w:rsidRDefault="0066444E" w:rsidP="00CC197B">
            <w:pPr>
              <w:pStyle w:val="NoSpacing"/>
              <w:spacing w:line="276" w:lineRule="auto"/>
              <w:rPr>
                <w:rFonts w:ascii="Calibri" w:hAnsi="Calibri"/>
                <w:i/>
                <w:sz w:val="19"/>
                <w:szCs w:val="19"/>
              </w:rPr>
            </w:pPr>
          </w:p>
        </w:tc>
        <w:tc>
          <w:tcPr>
            <w:tcW w:w="1084" w:type="dxa"/>
          </w:tcPr>
          <w:p w:rsidR="0066444E" w:rsidRDefault="0066444E" w:rsidP="00CC197B">
            <w:pPr>
              <w:pStyle w:val="NoSpacing"/>
              <w:spacing w:line="276" w:lineRule="auto"/>
              <w:rPr>
                <w:rFonts w:ascii="Calibri" w:hAnsi="Calibri"/>
                <w:i/>
                <w:sz w:val="19"/>
                <w:szCs w:val="19"/>
              </w:rPr>
            </w:pPr>
          </w:p>
        </w:tc>
        <w:tc>
          <w:tcPr>
            <w:tcW w:w="1206" w:type="dxa"/>
          </w:tcPr>
          <w:p w:rsidR="0066444E" w:rsidRDefault="0066444E" w:rsidP="00CC197B">
            <w:pPr>
              <w:pStyle w:val="NoSpacing"/>
              <w:spacing w:line="276" w:lineRule="auto"/>
              <w:rPr>
                <w:rFonts w:ascii="Calibri" w:hAnsi="Calibri"/>
                <w:i/>
                <w:sz w:val="19"/>
                <w:szCs w:val="19"/>
              </w:rPr>
            </w:pPr>
          </w:p>
        </w:tc>
        <w:tc>
          <w:tcPr>
            <w:tcW w:w="1206" w:type="dxa"/>
          </w:tcPr>
          <w:p w:rsidR="0066444E" w:rsidRDefault="0066444E" w:rsidP="00CC197B">
            <w:pPr>
              <w:pStyle w:val="NoSpacing"/>
              <w:spacing w:line="276" w:lineRule="auto"/>
              <w:rPr>
                <w:rFonts w:ascii="Calibri" w:hAnsi="Calibri"/>
                <w:i/>
                <w:sz w:val="19"/>
                <w:szCs w:val="19"/>
              </w:rPr>
            </w:pPr>
          </w:p>
        </w:tc>
      </w:tr>
      <w:tr w:rsidR="0066444E" w:rsidTr="00CC197B">
        <w:trPr>
          <w:jc w:val="center"/>
        </w:trPr>
        <w:tc>
          <w:tcPr>
            <w:tcW w:w="1239" w:type="dxa"/>
          </w:tcPr>
          <w:p w:rsidR="0066444E" w:rsidRDefault="0066444E" w:rsidP="00CC197B">
            <w:pPr>
              <w:pStyle w:val="NoSpacing"/>
              <w:spacing w:line="276" w:lineRule="auto"/>
              <w:rPr>
                <w:rFonts w:ascii="Calibri" w:hAnsi="Calibri"/>
                <w:i/>
                <w:sz w:val="19"/>
                <w:szCs w:val="19"/>
              </w:rPr>
            </w:pPr>
            <w:r>
              <w:rPr>
                <w:rFonts w:ascii="Calibri" w:hAnsi="Calibri"/>
                <w:i/>
                <w:sz w:val="19"/>
                <w:szCs w:val="19"/>
              </w:rPr>
              <w:t>Evaluation 3</w:t>
            </w:r>
          </w:p>
        </w:tc>
        <w:tc>
          <w:tcPr>
            <w:tcW w:w="1355" w:type="dxa"/>
          </w:tcPr>
          <w:p w:rsidR="0066444E" w:rsidRDefault="0066444E" w:rsidP="00CC197B">
            <w:pPr>
              <w:pStyle w:val="NoSpacing"/>
              <w:spacing w:line="276" w:lineRule="auto"/>
              <w:rPr>
                <w:rFonts w:ascii="Calibri" w:hAnsi="Calibri"/>
                <w:i/>
                <w:sz w:val="19"/>
                <w:szCs w:val="19"/>
              </w:rPr>
            </w:pPr>
          </w:p>
        </w:tc>
        <w:tc>
          <w:tcPr>
            <w:tcW w:w="1474" w:type="dxa"/>
          </w:tcPr>
          <w:p w:rsidR="0066444E" w:rsidRDefault="0066444E" w:rsidP="00CC197B">
            <w:pPr>
              <w:pStyle w:val="NoSpacing"/>
              <w:spacing w:line="276" w:lineRule="auto"/>
              <w:rPr>
                <w:rFonts w:ascii="Calibri" w:hAnsi="Calibri"/>
                <w:i/>
                <w:sz w:val="19"/>
                <w:szCs w:val="19"/>
              </w:rPr>
            </w:pPr>
          </w:p>
        </w:tc>
        <w:tc>
          <w:tcPr>
            <w:tcW w:w="1170" w:type="dxa"/>
          </w:tcPr>
          <w:p w:rsidR="0066444E" w:rsidRDefault="0066444E" w:rsidP="00CC197B">
            <w:pPr>
              <w:pStyle w:val="NoSpacing"/>
              <w:spacing w:line="276" w:lineRule="auto"/>
              <w:rPr>
                <w:rFonts w:ascii="Calibri" w:hAnsi="Calibri"/>
                <w:i/>
                <w:sz w:val="19"/>
                <w:szCs w:val="19"/>
              </w:rPr>
            </w:pPr>
          </w:p>
        </w:tc>
        <w:tc>
          <w:tcPr>
            <w:tcW w:w="990" w:type="dxa"/>
          </w:tcPr>
          <w:p w:rsidR="0066444E" w:rsidRDefault="0066444E" w:rsidP="00CC197B">
            <w:pPr>
              <w:pStyle w:val="NoSpacing"/>
              <w:spacing w:line="276" w:lineRule="auto"/>
              <w:rPr>
                <w:rFonts w:ascii="Calibri" w:hAnsi="Calibri"/>
                <w:i/>
                <w:sz w:val="19"/>
                <w:szCs w:val="19"/>
              </w:rPr>
            </w:pPr>
          </w:p>
        </w:tc>
        <w:tc>
          <w:tcPr>
            <w:tcW w:w="1080" w:type="dxa"/>
          </w:tcPr>
          <w:p w:rsidR="0066444E" w:rsidRDefault="0066444E" w:rsidP="00CC197B">
            <w:pPr>
              <w:pStyle w:val="NoSpacing"/>
              <w:spacing w:line="276" w:lineRule="auto"/>
              <w:rPr>
                <w:rFonts w:ascii="Calibri" w:hAnsi="Calibri"/>
                <w:i/>
                <w:sz w:val="19"/>
                <w:szCs w:val="19"/>
              </w:rPr>
            </w:pPr>
          </w:p>
        </w:tc>
        <w:tc>
          <w:tcPr>
            <w:tcW w:w="1062" w:type="dxa"/>
          </w:tcPr>
          <w:p w:rsidR="0066444E" w:rsidRDefault="0066444E" w:rsidP="00CC197B">
            <w:pPr>
              <w:pStyle w:val="NoSpacing"/>
              <w:spacing w:line="276" w:lineRule="auto"/>
              <w:rPr>
                <w:rFonts w:ascii="Calibri" w:hAnsi="Calibri"/>
                <w:i/>
                <w:sz w:val="19"/>
                <w:szCs w:val="19"/>
              </w:rPr>
            </w:pPr>
          </w:p>
        </w:tc>
        <w:tc>
          <w:tcPr>
            <w:tcW w:w="1482" w:type="dxa"/>
          </w:tcPr>
          <w:p w:rsidR="0066444E" w:rsidRDefault="0066444E" w:rsidP="00CC197B">
            <w:pPr>
              <w:pStyle w:val="NoSpacing"/>
              <w:spacing w:line="276" w:lineRule="auto"/>
              <w:rPr>
                <w:rFonts w:ascii="Calibri" w:hAnsi="Calibri"/>
                <w:i/>
                <w:sz w:val="19"/>
                <w:szCs w:val="19"/>
              </w:rPr>
            </w:pPr>
          </w:p>
        </w:tc>
        <w:tc>
          <w:tcPr>
            <w:tcW w:w="1052" w:type="dxa"/>
          </w:tcPr>
          <w:p w:rsidR="0066444E" w:rsidRDefault="0066444E" w:rsidP="00CC197B">
            <w:pPr>
              <w:pStyle w:val="NoSpacing"/>
              <w:spacing w:line="276" w:lineRule="auto"/>
              <w:rPr>
                <w:rFonts w:ascii="Calibri" w:hAnsi="Calibri"/>
                <w:i/>
                <w:sz w:val="19"/>
                <w:szCs w:val="19"/>
              </w:rPr>
            </w:pPr>
          </w:p>
        </w:tc>
        <w:tc>
          <w:tcPr>
            <w:tcW w:w="1084" w:type="dxa"/>
          </w:tcPr>
          <w:p w:rsidR="0066444E" w:rsidRDefault="0066444E" w:rsidP="00CC197B">
            <w:pPr>
              <w:pStyle w:val="NoSpacing"/>
              <w:spacing w:line="276" w:lineRule="auto"/>
              <w:rPr>
                <w:rFonts w:ascii="Calibri" w:hAnsi="Calibri"/>
                <w:i/>
                <w:sz w:val="19"/>
                <w:szCs w:val="19"/>
              </w:rPr>
            </w:pPr>
          </w:p>
        </w:tc>
        <w:tc>
          <w:tcPr>
            <w:tcW w:w="1206" w:type="dxa"/>
          </w:tcPr>
          <w:p w:rsidR="0066444E" w:rsidRDefault="0066444E" w:rsidP="00CC197B">
            <w:pPr>
              <w:pStyle w:val="NoSpacing"/>
              <w:spacing w:line="276" w:lineRule="auto"/>
              <w:rPr>
                <w:rFonts w:ascii="Calibri" w:hAnsi="Calibri"/>
                <w:i/>
                <w:sz w:val="19"/>
                <w:szCs w:val="19"/>
              </w:rPr>
            </w:pPr>
          </w:p>
        </w:tc>
        <w:tc>
          <w:tcPr>
            <w:tcW w:w="1206" w:type="dxa"/>
          </w:tcPr>
          <w:p w:rsidR="0066444E" w:rsidRDefault="0066444E" w:rsidP="00CC197B">
            <w:pPr>
              <w:pStyle w:val="NoSpacing"/>
              <w:spacing w:line="276" w:lineRule="auto"/>
              <w:rPr>
                <w:rFonts w:ascii="Calibri" w:hAnsi="Calibri"/>
                <w:i/>
                <w:sz w:val="19"/>
                <w:szCs w:val="19"/>
              </w:rPr>
            </w:pPr>
          </w:p>
        </w:tc>
      </w:tr>
    </w:tbl>
    <w:p w:rsidR="000F4DE0" w:rsidRDefault="000F4DE0"/>
    <w:sectPr w:rsidR="000F4DE0" w:rsidSect="0066444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5E6B" w:rsidRDefault="00E15E6B" w:rsidP="0066444E">
      <w:r>
        <w:separator/>
      </w:r>
    </w:p>
  </w:endnote>
  <w:endnote w:type="continuationSeparator" w:id="0">
    <w:p w:rsidR="00E15E6B" w:rsidRDefault="00E15E6B" w:rsidP="00664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5E6B" w:rsidRDefault="00E15E6B" w:rsidP="0066444E">
      <w:r>
        <w:separator/>
      </w:r>
    </w:p>
  </w:footnote>
  <w:footnote w:type="continuationSeparator" w:id="0">
    <w:p w:rsidR="00E15E6B" w:rsidRDefault="00E15E6B" w:rsidP="006644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44E"/>
    <w:rsid w:val="000F4DE0"/>
    <w:rsid w:val="005973FF"/>
    <w:rsid w:val="0066444E"/>
    <w:rsid w:val="00C41DFA"/>
    <w:rsid w:val="00E15E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AF332F-9B92-4790-B6CF-A49FE5DED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44E"/>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ingle space,Texto nota pie Car Car Car,FOOTNOTES,fn,Footnote Text Char Char Char,Footnote Text1 Char,Footnote Text2,Footnote Text Char Char Char1 Char,Footnote Text Char Char Char1,ft,ADB"/>
    <w:basedOn w:val="Normal"/>
    <w:link w:val="FootnoteTextChar1"/>
    <w:uiPriority w:val="99"/>
    <w:rsid w:val="0066444E"/>
    <w:rPr>
      <w:rFonts w:ascii="Times New Roman" w:eastAsia="MS Mincho" w:hAnsi="Times New Roman" w:cs="Times New Roman"/>
      <w:sz w:val="20"/>
      <w:szCs w:val="20"/>
    </w:rPr>
  </w:style>
  <w:style w:type="character" w:customStyle="1" w:styleId="FootnoteTextChar">
    <w:name w:val="Footnote Text Char"/>
    <w:basedOn w:val="DefaultParagraphFont"/>
    <w:uiPriority w:val="99"/>
    <w:semiHidden/>
    <w:rsid w:val="0066444E"/>
    <w:rPr>
      <w:rFonts w:eastAsiaTheme="minorEastAsia"/>
      <w:sz w:val="20"/>
      <w:szCs w:val="20"/>
    </w:rPr>
  </w:style>
  <w:style w:type="character" w:customStyle="1" w:styleId="FootnoteTextChar1">
    <w:name w:val="Footnote Text Char1"/>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locked/>
    <w:rsid w:val="0066444E"/>
    <w:rPr>
      <w:rFonts w:ascii="Times New Roman" w:eastAsia="MS Mincho" w:hAnsi="Times New Roman" w:cs="Times New Roman"/>
      <w:sz w:val="20"/>
      <w:szCs w:val="20"/>
    </w:rPr>
  </w:style>
  <w:style w:type="character" w:styleId="FootnoteReference">
    <w:name w:val="footnote reference"/>
    <w:aliases w:val="ftref,Char Char"/>
    <w:basedOn w:val="DefaultParagraphFont"/>
    <w:uiPriority w:val="99"/>
    <w:rsid w:val="0066444E"/>
    <w:rPr>
      <w:rFonts w:cs="Times New Roman"/>
      <w:vertAlign w:val="superscript"/>
    </w:rPr>
  </w:style>
  <w:style w:type="paragraph" w:customStyle="1" w:styleId="Default">
    <w:name w:val="Default"/>
    <w:rsid w:val="0066444E"/>
    <w:pPr>
      <w:autoSpaceDE w:val="0"/>
      <w:autoSpaceDN w:val="0"/>
      <w:adjustRightInd w:val="0"/>
      <w:spacing w:after="0" w:line="240" w:lineRule="auto"/>
    </w:pPr>
    <w:rPr>
      <w:rFonts w:ascii="Times New Roman" w:eastAsia="MS Mincho" w:hAnsi="Times New Roman" w:cs="Times New Roman"/>
      <w:color w:val="000000"/>
      <w:sz w:val="24"/>
      <w:szCs w:val="24"/>
    </w:rPr>
  </w:style>
  <w:style w:type="table" w:styleId="TableGrid">
    <w:name w:val="Table Grid"/>
    <w:basedOn w:val="TableNormal"/>
    <w:uiPriority w:val="59"/>
    <w:rsid w:val="0066444E"/>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66444E"/>
    <w:pPr>
      <w:spacing w:after="0" w:line="240" w:lineRule="auto"/>
    </w:pPr>
    <w:rPr>
      <w:rFonts w:ascii="Times New Roman" w:eastAsia="MS Mincho" w:hAnsi="Times New Roman" w:cs="Times New Roman"/>
      <w:sz w:val="24"/>
      <w:szCs w:val="24"/>
    </w:rPr>
  </w:style>
  <w:style w:type="character" w:styleId="Hyperlink">
    <w:name w:val="Hyperlink"/>
    <w:basedOn w:val="DefaultParagraphFont"/>
    <w:uiPriority w:val="99"/>
    <w:unhideWhenUsed/>
    <w:rsid w:val="006644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Gausi</dc:creator>
  <cp:keywords/>
  <dc:description/>
  <cp:lastModifiedBy>Emma Gausi</cp:lastModifiedBy>
  <cp:revision>2</cp:revision>
  <dcterms:created xsi:type="dcterms:W3CDTF">2016-01-12T14:19:00Z</dcterms:created>
  <dcterms:modified xsi:type="dcterms:W3CDTF">2016-01-15T11:49:00Z</dcterms:modified>
</cp:coreProperties>
</file>