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39B4" w14:textId="77777777" w:rsidR="00944F32" w:rsidRDefault="00B77988">
      <w:pPr>
        <w:spacing w:after="24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UN WOMEN TURKEY OFFICE</w:t>
      </w:r>
    </w:p>
    <w:p w14:paraId="0E607BC5" w14:textId="77777777" w:rsidR="00944F32" w:rsidRDefault="00944F32">
      <w:pPr>
        <w:tabs>
          <w:tab w:val="left" w:pos="0"/>
        </w:tabs>
        <w:spacing w:after="0" w:line="240" w:lineRule="auto"/>
        <w:jc w:val="both"/>
        <w:rPr>
          <w:i/>
          <w:sz w:val="20"/>
          <w:szCs w:val="20"/>
        </w:rPr>
      </w:pPr>
    </w:p>
    <w:p w14:paraId="06904980" w14:textId="56CB9187" w:rsidR="00944F32" w:rsidRPr="00405FEB" w:rsidRDefault="00B77988" w:rsidP="00405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Evaluation Plan 2019-2022</w:t>
      </w:r>
    </w:p>
    <w:tbl>
      <w:tblPr>
        <w:tblStyle w:val="a0"/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"/>
        <w:gridCol w:w="1069"/>
        <w:gridCol w:w="1356"/>
        <w:gridCol w:w="1134"/>
        <w:gridCol w:w="992"/>
        <w:gridCol w:w="1634"/>
        <w:gridCol w:w="1626"/>
        <w:gridCol w:w="790"/>
        <w:gridCol w:w="1242"/>
        <w:gridCol w:w="1061"/>
        <w:gridCol w:w="938"/>
      </w:tblGrid>
      <w:tr w:rsidR="00854ACC" w14:paraId="7DEB7AD0" w14:textId="77777777" w:rsidTr="003A00BF">
        <w:trPr>
          <w:trHeight w:val="1100"/>
          <w:jc w:val="center"/>
        </w:trPr>
        <w:tc>
          <w:tcPr>
            <w:tcW w:w="2405" w:type="dxa"/>
            <w:shd w:val="clear" w:color="auto" w:fill="8DB3E2"/>
          </w:tcPr>
          <w:p w14:paraId="1A9E1DAA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name</w:t>
            </w:r>
          </w:p>
        </w:tc>
        <w:tc>
          <w:tcPr>
            <w:tcW w:w="694" w:type="dxa"/>
            <w:shd w:val="clear" w:color="auto" w:fill="8DB3E2"/>
          </w:tcPr>
          <w:p w14:paraId="3EE4BE54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Mandatory?</w:t>
            </w:r>
          </w:p>
          <w:p w14:paraId="68665F80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(Y/N)</w:t>
            </w:r>
          </w:p>
        </w:tc>
        <w:tc>
          <w:tcPr>
            <w:tcW w:w="1069" w:type="dxa"/>
            <w:shd w:val="clear" w:color="auto" w:fill="8DB3E2"/>
          </w:tcPr>
          <w:p w14:paraId="3A6A9A2D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UNDAF Outcome/ UN Women SP Goal, Outcome  </w:t>
            </w:r>
          </w:p>
        </w:tc>
        <w:tc>
          <w:tcPr>
            <w:tcW w:w="1356" w:type="dxa"/>
            <w:shd w:val="clear" w:color="auto" w:fill="8DB3E2"/>
          </w:tcPr>
          <w:p w14:paraId="26A980AC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SN Output</w:t>
            </w:r>
          </w:p>
          <w:p w14:paraId="4FBA1588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/Relevant flagship program</w:t>
            </w:r>
          </w:p>
        </w:tc>
        <w:tc>
          <w:tcPr>
            <w:tcW w:w="1134" w:type="dxa"/>
            <w:shd w:val="clear" w:color="auto" w:fill="8DB3E2"/>
          </w:tcPr>
          <w:p w14:paraId="30D8F473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Office in charge</w:t>
            </w:r>
          </w:p>
        </w:tc>
        <w:tc>
          <w:tcPr>
            <w:tcW w:w="992" w:type="dxa"/>
            <w:shd w:val="clear" w:color="auto" w:fill="8DB3E2"/>
          </w:tcPr>
          <w:p w14:paraId="0E26A4CA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Region/ country</w:t>
            </w:r>
          </w:p>
        </w:tc>
        <w:tc>
          <w:tcPr>
            <w:tcW w:w="1634" w:type="dxa"/>
            <w:shd w:val="clear" w:color="auto" w:fill="8DB3E2"/>
          </w:tcPr>
          <w:p w14:paraId="7B8C980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Joint activity </w:t>
            </w:r>
          </w:p>
          <w:p w14:paraId="5BB0F253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(Y/ N, indicate partner/s entities if YES)</w:t>
            </w:r>
          </w:p>
        </w:tc>
        <w:tc>
          <w:tcPr>
            <w:tcW w:w="1626" w:type="dxa"/>
            <w:shd w:val="clear" w:color="auto" w:fill="8DB3E2"/>
          </w:tcPr>
          <w:p w14:paraId="2E4D3365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Key Stakeholders</w:t>
            </w:r>
          </w:p>
        </w:tc>
        <w:tc>
          <w:tcPr>
            <w:tcW w:w="790" w:type="dxa"/>
            <w:shd w:val="clear" w:color="auto" w:fill="8DB3E2"/>
          </w:tcPr>
          <w:p w14:paraId="62B969FA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Planned Dates </w:t>
            </w:r>
          </w:p>
          <w:p w14:paraId="7E23962D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(start-end)</w:t>
            </w:r>
          </w:p>
        </w:tc>
        <w:tc>
          <w:tcPr>
            <w:tcW w:w="1242" w:type="dxa"/>
            <w:shd w:val="clear" w:color="auto" w:fill="8DB3E2"/>
          </w:tcPr>
          <w:p w14:paraId="36452DF1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Budget (US$) / Sources of Funding</w:t>
            </w:r>
          </w:p>
        </w:tc>
        <w:tc>
          <w:tcPr>
            <w:tcW w:w="1061" w:type="dxa"/>
            <w:shd w:val="clear" w:color="auto" w:fill="8DB3E2"/>
          </w:tcPr>
          <w:p w14:paraId="1700381E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Status (pending/ initiated/ ongoing/ complete)</w:t>
            </w:r>
          </w:p>
        </w:tc>
        <w:tc>
          <w:tcPr>
            <w:tcW w:w="938" w:type="dxa"/>
            <w:shd w:val="clear" w:color="auto" w:fill="8DB3E2"/>
          </w:tcPr>
          <w:p w14:paraId="7E7587E6" w14:textId="77777777" w:rsidR="00854ACC" w:rsidRDefault="00854ACC" w:rsidP="00014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854ACC" w14:paraId="38846DA8" w14:textId="77777777" w:rsidTr="00014131">
        <w:trPr>
          <w:jc w:val="center"/>
        </w:trPr>
        <w:tc>
          <w:tcPr>
            <w:tcW w:w="14003" w:type="dxa"/>
            <w:gridSpan w:val="11"/>
            <w:shd w:val="clear" w:color="auto" w:fill="DBE5F1"/>
          </w:tcPr>
          <w:p w14:paraId="4DD36BEE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Evaluations managed by CO</w:t>
            </w:r>
          </w:p>
        </w:tc>
        <w:tc>
          <w:tcPr>
            <w:tcW w:w="938" w:type="dxa"/>
            <w:shd w:val="clear" w:color="auto" w:fill="DBE5F1"/>
          </w:tcPr>
          <w:p w14:paraId="42E078B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54ACC" w14:paraId="68EA5C26" w14:textId="77777777" w:rsidTr="003A00BF">
        <w:trPr>
          <w:jc w:val="center"/>
        </w:trPr>
        <w:tc>
          <w:tcPr>
            <w:tcW w:w="2405" w:type="dxa"/>
          </w:tcPr>
          <w:p w14:paraId="4B6FAA0F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Final evaluation of the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“Gender Equality in Political Leadership and Participation in Turkey”.</w:t>
            </w:r>
          </w:p>
        </w:tc>
        <w:tc>
          <w:tcPr>
            <w:tcW w:w="694" w:type="dxa"/>
          </w:tcPr>
          <w:p w14:paraId="15DBEE1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069" w:type="dxa"/>
          </w:tcPr>
          <w:p w14:paraId="3149F718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UNW SP IRRF Outcome 1</w:t>
            </w:r>
          </w:p>
          <w:p w14:paraId="7D992E87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89AF6F0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</w:tcPr>
          <w:p w14:paraId="6C0045CD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 Output 1</w:t>
            </w:r>
          </w:p>
        </w:tc>
        <w:tc>
          <w:tcPr>
            <w:tcW w:w="1134" w:type="dxa"/>
          </w:tcPr>
          <w:p w14:paraId="6182C9F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 PP</w:t>
            </w:r>
          </w:p>
        </w:tc>
        <w:tc>
          <w:tcPr>
            <w:tcW w:w="992" w:type="dxa"/>
          </w:tcPr>
          <w:p w14:paraId="718B4313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634" w:type="dxa"/>
          </w:tcPr>
          <w:p w14:paraId="0699262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626" w:type="dxa"/>
          </w:tcPr>
          <w:p w14:paraId="3C58FED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Key partners in the implementation </w:t>
            </w:r>
          </w:p>
        </w:tc>
        <w:tc>
          <w:tcPr>
            <w:tcW w:w="790" w:type="dxa"/>
          </w:tcPr>
          <w:p w14:paraId="3D34FD5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color w:val="000000"/>
                <w:sz w:val="20"/>
                <w:szCs w:val="20"/>
              </w:rPr>
              <w:t>Q 2020</w:t>
            </w:r>
          </w:p>
        </w:tc>
        <w:tc>
          <w:tcPr>
            <w:tcW w:w="1242" w:type="dxa"/>
          </w:tcPr>
          <w:p w14:paraId="34E86CF1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US$ 60,000 Non-core</w:t>
            </w:r>
          </w:p>
        </w:tc>
        <w:tc>
          <w:tcPr>
            <w:tcW w:w="1061" w:type="dxa"/>
          </w:tcPr>
          <w:p w14:paraId="53A82E12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Pending</w:t>
            </w:r>
          </w:p>
        </w:tc>
        <w:tc>
          <w:tcPr>
            <w:tcW w:w="938" w:type="dxa"/>
          </w:tcPr>
          <w:p w14:paraId="75FC3E2E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54ACC" w14:paraId="48876B7E" w14:textId="77777777" w:rsidTr="003A00BF">
        <w:trPr>
          <w:jc w:val="center"/>
        </w:trPr>
        <w:tc>
          <w:tcPr>
            <w:tcW w:w="2405" w:type="dxa"/>
          </w:tcPr>
          <w:p w14:paraId="1E703D3F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Country Portfolio Evaluation </w:t>
            </w:r>
          </w:p>
        </w:tc>
        <w:tc>
          <w:tcPr>
            <w:tcW w:w="694" w:type="dxa"/>
          </w:tcPr>
          <w:p w14:paraId="52EA6617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069" w:type="dxa"/>
          </w:tcPr>
          <w:p w14:paraId="055B4FC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356" w:type="dxa"/>
          </w:tcPr>
          <w:p w14:paraId="1B1073D1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</w:tcPr>
          <w:p w14:paraId="6137C954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 PP/ECARO</w:t>
            </w:r>
          </w:p>
        </w:tc>
        <w:tc>
          <w:tcPr>
            <w:tcW w:w="992" w:type="dxa"/>
          </w:tcPr>
          <w:p w14:paraId="3433826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Turkey </w:t>
            </w:r>
          </w:p>
        </w:tc>
        <w:tc>
          <w:tcPr>
            <w:tcW w:w="1634" w:type="dxa"/>
          </w:tcPr>
          <w:p w14:paraId="371E1F3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626" w:type="dxa"/>
          </w:tcPr>
          <w:p w14:paraId="19A0D94D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Implementing partners </w:t>
            </w:r>
          </w:p>
        </w:tc>
        <w:tc>
          <w:tcPr>
            <w:tcW w:w="790" w:type="dxa"/>
          </w:tcPr>
          <w:p w14:paraId="4ABD21A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color w:val="000000"/>
                <w:sz w:val="20"/>
                <w:szCs w:val="20"/>
              </w:rPr>
              <w:t xml:space="preserve"> Q 2022</w:t>
            </w:r>
          </w:p>
        </w:tc>
        <w:tc>
          <w:tcPr>
            <w:tcW w:w="1242" w:type="dxa"/>
          </w:tcPr>
          <w:p w14:paraId="54C11D32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TBD (estimated US$ 60,000 core)</w:t>
            </w:r>
          </w:p>
        </w:tc>
        <w:tc>
          <w:tcPr>
            <w:tcW w:w="1061" w:type="dxa"/>
          </w:tcPr>
          <w:p w14:paraId="0F89E7FA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Pending</w:t>
            </w:r>
          </w:p>
        </w:tc>
        <w:tc>
          <w:tcPr>
            <w:tcW w:w="938" w:type="dxa"/>
          </w:tcPr>
          <w:p w14:paraId="38950902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54ACC" w14:paraId="26489C53" w14:textId="77777777" w:rsidTr="003A00BF">
        <w:trPr>
          <w:jc w:val="center"/>
        </w:trPr>
        <w:tc>
          <w:tcPr>
            <w:tcW w:w="2405" w:type="dxa"/>
          </w:tcPr>
          <w:p w14:paraId="0E338B7B" w14:textId="77777777" w:rsidR="00854ACC" w:rsidRDefault="00854ACC" w:rsidP="00014131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evaluation of the </w:t>
            </w:r>
            <w:proofErr w:type="spellStart"/>
            <w:r>
              <w:rPr>
                <w:sz w:val="20"/>
                <w:szCs w:val="20"/>
              </w:rPr>
              <w:t>programme</w:t>
            </w:r>
            <w:proofErr w:type="spellEnd"/>
            <w:r>
              <w:rPr>
                <w:sz w:val="20"/>
                <w:szCs w:val="20"/>
              </w:rPr>
              <w:t xml:space="preserve"> “Implementing Gender - Responsive Planning and Budgeting in Turkey”</w:t>
            </w:r>
          </w:p>
          <w:p w14:paraId="6A7AA4D4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</w:tcPr>
          <w:p w14:paraId="7E124D3A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069" w:type="dxa"/>
          </w:tcPr>
          <w:p w14:paraId="1F299FB6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UNW SP IRRF Outcome 1</w:t>
            </w:r>
          </w:p>
          <w:p w14:paraId="1AE0C37D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3BB858FE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SN Output 1</w:t>
            </w:r>
          </w:p>
          <w:p w14:paraId="2A3AE629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FPI: “Transformative Financing for Gender Equality and Women's Empowerment”,</w:t>
            </w:r>
          </w:p>
        </w:tc>
        <w:tc>
          <w:tcPr>
            <w:tcW w:w="1134" w:type="dxa"/>
          </w:tcPr>
          <w:p w14:paraId="309C7D3A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 PP</w:t>
            </w:r>
          </w:p>
        </w:tc>
        <w:tc>
          <w:tcPr>
            <w:tcW w:w="992" w:type="dxa"/>
          </w:tcPr>
          <w:p w14:paraId="7E7CD4BC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Turkey </w:t>
            </w:r>
          </w:p>
        </w:tc>
        <w:tc>
          <w:tcPr>
            <w:tcW w:w="1634" w:type="dxa"/>
          </w:tcPr>
          <w:p w14:paraId="15FA391E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Ministry of </w:t>
            </w:r>
            <w:proofErr w:type="spellStart"/>
            <w:r>
              <w:rPr>
                <w:color w:val="000000"/>
                <w:sz w:val="20"/>
                <w:szCs w:val="20"/>
              </w:rPr>
              <w:t>Labour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Family and Social Policy </w:t>
            </w:r>
          </w:p>
        </w:tc>
        <w:tc>
          <w:tcPr>
            <w:tcW w:w="1626" w:type="dxa"/>
          </w:tcPr>
          <w:p w14:paraId="3B6E0173" w14:textId="159EF588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Implementing partners: line ministries, </w:t>
            </w:r>
            <w:r w:rsidR="006C31C5">
              <w:rPr>
                <w:color w:val="000000"/>
                <w:sz w:val="20"/>
                <w:szCs w:val="20"/>
              </w:rPr>
              <w:t>parliament</w:t>
            </w:r>
            <w:r>
              <w:rPr>
                <w:color w:val="000000"/>
                <w:sz w:val="20"/>
                <w:szCs w:val="20"/>
              </w:rPr>
              <w:t xml:space="preserve">, local authorities and civil society </w:t>
            </w:r>
          </w:p>
        </w:tc>
        <w:tc>
          <w:tcPr>
            <w:tcW w:w="790" w:type="dxa"/>
          </w:tcPr>
          <w:p w14:paraId="063A728C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vertAlign w:val="superscript"/>
              </w:rPr>
              <w:t>nd</w:t>
            </w:r>
            <w:r>
              <w:rPr>
                <w:color w:val="000000"/>
                <w:sz w:val="20"/>
                <w:szCs w:val="20"/>
              </w:rPr>
              <w:t xml:space="preserve"> Q 2021</w:t>
            </w:r>
          </w:p>
        </w:tc>
        <w:tc>
          <w:tcPr>
            <w:tcW w:w="1242" w:type="dxa"/>
          </w:tcPr>
          <w:p w14:paraId="0B490934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US$ 50,000 (non-core)</w:t>
            </w:r>
          </w:p>
        </w:tc>
        <w:tc>
          <w:tcPr>
            <w:tcW w:w="1061" w:type="dxa"/>
          </w:tcPr>
          <w:p w14:paraId="0BF2C70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Pending</w:t>
            </w:r>
          </w:p>
        </w:tc>
        <w:tc>
          <w:tcPr>
            <w:tcW w:w="938" w:type="dxa"/>
          </w:tcPr>
          <w:p w14:paraId="7BCA987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54ACC" w14:paraId="3DAF9943" w14:textId="77777777" w:rsidTr="00014131">
        <w:trPr>
          <w:jc w:val="center"/>
        </w:trPr>
        <w:tc>
          <w:tcPr>
            <w:tcW w:w="14941" w:type="dxa"/>
            <w:gridSpan w:val="12"/>
            <w:shd w:val="clear" w:color="auto" w:fill="DBE5F1" w:themeFill="accent1" w:themeFillTint="33"/>
          </w:tcPr>
          <w:p w14:paraId="4AA1D68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C72CE">
              <w:rPr>
                <w:b/>
                <w:i/>
                <w:color w:val="000000"/>
                <w:sz w:val="20"/>
                <w:szCs w:val="20"/>
              </w:rPr>
              <w:t>Evaluations where the CO will participate</w:t>
            </w:r>
          </w:p>
        </w:tc>
      </w:tr>
      <w:tr w:rsidR="00854ACC" w14:paraId="678A074B" w14:textId="77777777" w:rsidTr="003A00BF">
        <w:trPr>
          <w:jc w:val="center"/>
        </w:trPr>
        <w:tc>
          <w:tcPr>
            <w:tcW w:w="2405" w:type="dxa"/>
          </w:tcPr>
          <w:p w14:paraId="14977D3A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Regional and multi-country evaluation of the MADAD project </w:t>
            </w:r>
            <w:r>
              <w:rPr>
                <w:color w:val="000000"/>
                <w:sz w:val="20"/>
                <w:szCs w:val="20"/>
              </w:rPr>
              <w:lastRenderedPageBreak/>
              <w:t>`Strengthening Resilience of Syrian Women and Girls`</w:t>
            </w:r>
          </w:p>
        </w:tc>
        <w:tc>
          <w:tcPr>
            <w:tcW w:w="694" w:type="dxa"/>
          </w:tcPr>
          <w:p w14:paraId="12ABE467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Y</w:t>
            </w:r>
          </w:p>
        </w:tc>
        <w:tc>
          <w:tcPr>
            <w:tcW w:w="1069" w:type="dxa"/>
          </w:tcPr>
          <w:p w14:paraId="6765FE16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UNW SP IRRF </w:t>
            </w:r>
            <w:r>
              <w:rPr>
                <w:sz w:val="20"/>
                <w:szCs w:val="20"/>
              </w:rPr>
              <w:lastRenderedPageBreak/>
              <w:t xml:space="preserve">Outcome 5 </w:t>
            </w:r>
          </w:p>
          <w:p w14:paraId="4ED17473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</w:tcPr>
          <w:p w14:paraId="546D2D2D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SN Output 3</w:t>
            </w:r>
          </w:p>
        </w:tc>
        <w:tc>
          <w:tcPr>
            <w:tcW w:w="1134" w:type="dxa"/>
          </w:tcPr>
          <w:p w14:paraId="7B6B098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 Women ECA and </w:t>
            </w:r>
            <w:r>
              <w:rPr>
                <w:color w:val="000000"/>
                <w:sz w:val="20"/>
                <w:szCs w:val="20"/>
              </w:rPr>
              <w:lastRenderedPageBreak/>
              <w:t>AS ROs in collaboration with Turkey PP</w:t>
            </w:r>
          </w:p>
        </w:tc>
        <w:tc>
          <w:tcPr>
            <w:tcW w:w="992" w:type="dxa"/>
          </w:tcPr>
          <w:p w14:paraId="5459C614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Turkey, Iraq, Jordan</w:t>
            </w:r>
          </w:p>
        </w:tc>
        <w:tc>
          <w:tcPr>
            <w:tcW w:w="1634" w:type="dxa"/>
          </w:tcPr>
          <w:p w14:paraId="1310CA1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Y, to be co-managed </w:t>
            </w:r>
            <w:r>
              <w:rPr>
                <w:color w:val="000000"/>
                <w:sz w:val="20"/>
                <w:szCs w:val="20"/>
              </w:rPr>
              <w:lastRenderedPageBreak/>
              <w:t>between ROAS and ECARO</w:t>
            </w:r>
          </w:p>
        </w:tc>
        <w:tc>
          <w:tcPr>
            <w:tcW w:w="1626" w:type="dxa"/>
          </w:tcPr>
          <w:p w14:paraId="06262350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Donors, key partners in implementation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(CSOs, national and local authorities) </w:t>
            </w:r>
          </w:p>
        </w:tc>
        <w:tc>
          <w:tcPr>
            <w:tcW w:w="790" w:type="dxa"/>
          </w:tcPr>
          <w:p w14:paraId="00255BB4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4th Q 2020</w:t>
            </w:r>
          </w:p>
        </w:tc>
        <w:tc>
          <w:tcPr>
            <w:tcW w:w="1242" w:type="dxa"/>
          </w:tcPr>
          <w:p w14:paraId="343BBF3D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20,000</w:t>
            </w:r>
          </w:p>
          <w:p w14:paraId="73245F80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Non-core (Turkey component)</w:t>
            </w:r>
          </w:p>
        </w:tc>
        <w:tc>
          <w:tcPr>
            <w:tcW w:w="1061" w:type="dxa"/>
          </w:tcPr>
          <w:p w14:paraId="55709FA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pending</w:t>
            </w:r>
          </w:p>
        </w:tc>
        <w:tc>
          <w:tcPr>
            <w:tcW w:w="938" w:type="dxa"/>
          </w:tcPr>
          <w:p w14:paraId="5CA95761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54ACC" w14:paraId="23B9873D" w14:textId="77777777" w:rsidTr="003A00BF">
        <w:trPr>
          <w:jc w:val="center"/>
        </w:trPr>
        <w:tc>
          <w:tcPr>
            <w:tcW w:w="2405" w:type="dxa"/>
          </w:tcPr>
          <w:p w14:paraId="3546A708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Final evaluation of the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“Ending violence against women in Western Balkans and Turkey: Implementing norms, changing minds”</w:t>
            </w:r>
          </w:p>
        </w:tc>
        <w:tc>
          <w:tcPr>
            <w:tcW w:w="694" w:type="dxa"/>
          </w:tcPr>
          <w:p w14:paraId="7282AF20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069" w:type="dxa"/>
          </w:tcPr>
          <w:p w14:paraId="1A855AEF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 Women SP IRRF Outcome 4</w:t>
            </w:r>
          </w:p>
        </w:tc>
        <w:tc>
          <w:tcPr>
            <w:tcW w:w="1356" w:type="dxa"/>
          </w:tcPr>
          <w:p w14:paraId="08FE437E" w14:textId="77777777" w:rsidR="00854ACC" w:rsidRDefault="00854ACC" w:rsidP="00014131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SN Output 2</w:t>
            </w:r>
          </w:p>
        </w:tc>
        <w:tc>
          <w:tcPr>
            <w:tcW w:w="1134" w:type="dxa"/>
          </w:tcPr>
          <w:p w14:paraId="1D6FE2E3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ECA RO </w:t>
            </w:r>
          </w:p>
        </w:tc>
        <w:tc>
          <w:tcPr>
            <w:tcW w:w="992" w:type="dxa"/>
          </w:tcPr>
          <w:p w14:paraId="685FD516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Albania, </w:t>
            </w:r>
            <w:proofErr w:type="spellStart"/>
            <w:r>
              <w:rPr>
                <w:color w:val="000000"/>
                <w:sz w:val="20"/>
                <w:szCs w:val="20"/>
              </w:rPr>
              <w:t>BiH</w:t>
            </w:r>
            <w:proofErr w:type="spellEnd"/>
            <w:r>
              <w:rPr>
                <w:color w:val="000000"/>
                <w:sz w:val="20"/>
                <w:szCs w:val="20"/>
              </w:rPr>
              <w:t>, Kosovo, Macedonia Montenegro Serbia, Turkey</w:t>
            </w:r>
          </w:p>
        </w:tc>
        <w:tc>
          <w:tcPr>
            <w:tcW w:w="1634" w:type="dxa"/>
          </w:tcPr>
          <w:p w14:paraId="3F7E96CB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626" w:type="dxa"/>
          </w:tcPr>
          <w:p w14:paraId="766BAF80" w14:textId="77777777" w:rsidR="00854ACC" w:rsidRDefault="00854ACC" w:rsidP="00014131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Selected National partners, and selected CSOs, academia, MPs and GRP Experts</w:t>
            </w:r>
          </w:p>
        </w:tc>
        <w:tc>
          <w:tcPr>
            <w:tcW w:w="790" w:type="dxa"/>
          </w:tcPr>
          <w:p w14:paraId="1C38C5D3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color w:val="000000"/>
                <w:sz w:val="20"/>
                <w:szCs w:val="20"/>
              </w:rPr>
              <w:t>-4</w:t>
            </w:r>
            <w:r>
              <w:rPr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color w:val="000000"/>
                <w:sz w:val="20"/>
                <w:szCs w:val="20"/>
              </w:rPr>
              <w:t xml:space="preserve"> Q 2019</w:t>
            </w:r>
          </w:p>
        </w:tc>
        <w:tc>
          <w:tcPr>
            <w:tcW w:w="1242" w:type="dxa"/>
          </w:tcPr>
          <w:p w14:paraId="490A011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US$ 169,259.72</w:t>
            </w:r>
          </w:p>
          <w:p w14:paraId="1FD906EF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(allocated </w:t>
            </w:r>
            <w:proofErr w:type="spellStart"/>
            <w:r>
              <w:rPr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budget)</w:t>
            </w:r>
          </w:p>
        </w:tc>
        <w:tc>
          <w:tcPr>
            <w:tcW w:w="1061" w:type="dxa"/>
          </w:tcPr>
          <w:p w14:paraId="63EBB30C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initiated</w:t>
            </w:r>
          </w:p>
        </w:tc>
        <w:tc>
          <w:tcPr>
            <w:tcW w:w="938" w:type="dxa"/>
          </w:tcPr>
          <w:p w14:paraId="6440C459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54ACC" w14:paraId="2BD7F48C" w14:textId="77777777" w:rsidTr="003A00BF">
        <w:trPr>
          <w:jc w:val="center"/>
        </w:trPr>
        <w:tc>
          <w:tcPr>
            <w:tcW w:w="2405" w:type="dxa"/>
          </w:tcPr>
          <w:p w14:paraId="1F860122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Evaluation of the implementation of the Turkey UNDAF</w:t>
            </w:r>
          </w:p>
        </w:tc>
        <w:tc>
          <w:tcPr>
            <w:tcW w:w="694" w:type="dxa"/>
          </w:tcPr>
          <w:p w14:paraId="72E64440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069" w:type="dxa"/>
          </w:tcPr>
          <w:p w14:paraId="06D52F5C" w14:textId="77777777" w:rsidR="00854ACC" w:rsidRDefault="00854ACC" w:rsidP="00014131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OEE output 1</w:t>
            </w:r>
          </w:p>
        </w:tc>
        <w:tc>
          <w:tcPr>
            <w:tcW w:w="1356" w:type="dxa"/>
          </w:tcPr>
          <w:p w14:paraId="3B86834F" w14:textId="77777777" w:rsidR="00854ACC" w:rsidRDefault="00854ACC" w:rsidP="000141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26851F4" w14:textId="4D025248" w:rsidR="00854ACC" w:rsidRDefault="00405FEB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 </w:t>
            </w:r>
            <w:r w:rsidR="003A00BF">
              <w:rPr>
                <w:color w:val="000000"/>
                <w:sz w:val="20"/>
                <w:szCs w:val="20"/>
              </w:rPr>
              <w:t xml:space="preserve">Turkey </w:t>
            </w:r>
            <w:r>
              <w:rPr>
                <w:color w:val="000000"/>
                <w:sz w:val="20"/>
                <w:szCs w:val="20"/>
              </w:rPr>
              <w:t>RC Office</w:t>
            </w:r>
            <w:r w:rsidR="003A00BF">
              <w:rPr>
                <w:color w:val="000000"/>
                <w:sz w:val="20"/>
                <w:szCs w:val="20"/>
              </w:rPr>
              <w:t xml:space="preserve"> and UN Agencies</w:t>
            </w:r>
          </w:p>
        </w:tc>
        <w:tc>
          <w:tcPr>
            <w:tcW w:w="992" w:type="dxa"/>
          </w:tcPr>
          <w:p w14:paraId="671CD8D4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634" w:type="dxa"/>
          </w:tcPr>
          <w:p w14:paraId="58B71907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Y, with support of ECARO</w:t>
            </w:r>
          </w:p>
        </w:tc>
        <w:tc>
          <w:tcPr>
            <w:tcW w:w="1626" w:type="dxa"/>
          </w:tcPr>
          <w:p w14:paraId="0347FD7C" w14:textId="77777777" w:rsidR="00854ACC" w:rsidRDefault="00854ACC" w:rsidP="00014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UNCT, government </w:t>
            </w:r>
          </w:p>
        </w:tc>
        <w:tc>
          <w:tcPr>
            <w:tcW w:w="790" w:type="dxa"/>
          </w:tcPr>
          <w:p w14:paraId="7BD42CA6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Q1 of 2020</w:t>
            </w:r>
          </w:p>
        </w:tc>
        <w:tc>
          <w:tcPr>
            <w:tcW w:w="1242" w:type="dxa"/>
          </w:tcPr>
          <w:p w14:paraId="15C1DBC3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TBD</w:t>
            </w:r>
          </w:p>
        </w:tc>
        <w:tc>
          <w:tcPr>
            <w:tcW w:w="1061" w:type="dxa"/>
          </w:tcPr>
          <w:p w14:paraId="49189132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TBD</w:t>
            </w:r>
          </w:p>
        </w:tc>
        <w:tc>
          <w:tcPr>
            <w:tcW w:w="938" w:type="dxa"/>
          </w:tcPr>
          <w:p w14:paraId="4E86FE5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54ACC" w14:paraId="34291042" w14:textId="77777777" w:rsidTr="00014131">
        <w:trPr>
          <w:jc w:val="center"/>
        </w:trPr>
        <w:tc>
          <w:tcPr>
            <w:tcW w:w="117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6CD6765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Total for Evaluations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043A92" w14:textId="77777777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Core &amp; non-core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A47EBAC" w14:textId="0EE6994B" w:rsidR="00854ACC" w:rsidRDefault="00854ACC" w:rsidP="00014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$3</w:t>
            </w:r>
            <w:r w:rsidR="000C2217"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>9,260</w:t>
            </w:r>
          </w:p>
        </w:tc>
      </w:tr>
    </w:tbl>
    <w:p w14:paraId="4C3DA37B" w14:textId="77777777" w:rsidR="00944F32" w:rsidRDefault="00944F32"/>
    <w:sectPr w:rsidR="00944F32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66406"/>
    <w:multiLevelType w:val="multilevel"/>
    <w:tmpl w:val="27AA31C6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2"/>
    <w:rsid w:val="00013E55"/>
    <w:rsid w:val="000555FB"/>
    <w:rsid w:val="00082002"/>
    <w:rsid w:val="000860F4"/>
    <w:rsid w:val="000C2217"/>
    <w:rsid w:val="000F6137"/>
    <w:rsid w:val="00156144"/>
    <w:rsid w:val="001F2BB0"/>
    <w:rsid w:val="00261694"/>
    <w:rsid w:val="002723B2"/>
    <w:rsid w:val="002C0E7C"/>
    <w:rsid w:val="002C5F31"/>
    <w:rsid w:val="003778DD"/>
    <w:rsid w:val="003A00BF"/>
    <w:rsid w:val="003F55AA"/>
    <w:rsid w:val="00405FEB"/>
    <w:rsid w:val="00473A00"/>
    <w:rsid w:val="00491B08"/>
    <w:rsid w:val="004C1C9F"/>
    <w:rsid w:val="004D534A"/>
    <w:rsid w:val="00520C0F"/>
    <w:rsid w:val="005729AC"/>
    <w:rsid w:val="00576185"/>
    <w:rsid w:val="0058799F"/>
    <w:rsid w:val="005D5B2E"/>
    <w:rsid w:val="00624278"/>
    <w:rsid w:val="006A35AC"/>
    <w:rsid w:val="006B22DC"/>
    <w:rsid w:val="006C31C5"/>
    <w:rsid w:val="00736E3A"/>
    <w:rsid w:val="007472A5"/>
    <w:rsid w:val="007F7766"/>
    <w:rsid w:val="00854ACC"/>
    <w:rsid w:val="00885693"/>
    <w:rsid w:val="008D2937"/>
    <w:rsid w:val="00944F32"/>
    <w:rsid w:val="00963870"/>
    <w:rsid w:val="00995627"/>
    <w:rsid w:val="009957FA"/>
    <w:rsid w:val="00A04917"/>
    <w:rsid w:val="00A130C9"/>
    <w:rsid w:val="00A77A97"/>
    <w:rsid w:val="00B05122"/>
    <w:rsid w:val="00B06141"/>
    <w:rsid w:val="00B67465"/>
    <w:rsid w:val="00B76865"/>
    <w:rsid w:val="00B77988"/>
    <w:rsid w:val="00BB493B"/>
    <w:rsid w:val="00D46590"/>
    <w:rsid w:val="00D70978"/>
    <w:rsid w:val="00E039B4"/>
    <w:rsid w:val="00E4450C"/>
    <w:rsid w:val="00E7531D"/>
    <w:rsid w:val="00E93124"/>
    <w:rsid w:val="00F569E2"/>
    <w:rsid w:val="00FA7617"/>
    <w:rsid w:val="17114693"/>
    <w:rsid w:val="57219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2A85"/>
  <w15:docId w15:val="{E884CB63-8BD7-4C01-9B2D-A3B29780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A0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8200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1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Kristjansdottir</dc:creator>
  <cp:keywords/>
  <cp:lastModifiedBy>Arifmert Ozturk</cp:lastModifiedBy>
  <cp:revision>2</cp:revision>
  <dcterms:created xsi:type="dcterms:W3CDTF">2019-12-19T11:25:00Z</dcterms:created>
  <dcterms:modified xsi:type="dcterms:W3CDTF">2019-12-19T11:25:00Z</dcterms:modified>
</cp:coreProperties>
</file>