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498B7" w14:textId="34399320" w:rsidR="00197B17" w:rsidRPr="00E754A1" w:rsidRDefault="007E7C40" w:rsidP="00E754A1">
      <w:pPr>
        <w:spacing w:after="240" w:line="240" w:lineRule="auto"/>
        <w:rPr>
          <w:rFonts w:ascii="Calibri" w:eastAsia="Times New Roman" w:hAnsi="Calibri" w:cs="Arial"/>
          <w:b/>
          <w:sz w:val="28"/>
          <w:szCs w:val="28"/>
        </w:rPr>
      </w:pPr>
      <w:bookmarkStart w:id="0" w:name="_GoBack"/>
      <w:bookmarkEnd w:id="0"/>
      <w:r>
        <w:rPr>
          <w:rFonts w:ascii="Calibri" w:eastAsia="Times New Roman" w:hAnsi="Calibri" w:cs="Arial"/>
          <w:b/>
          <w:sz w:val="28"/>
          <w:szCs w:val="28"/>
        </w:rPr>
        <w:t>Multi-Country Office Caribbean</w:t>
      </w:r>
    </w:p>
    <w:p w14:paraId="49437CE5"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r w:rsidRPr="00E754A1">
        <w:rPr>
          <w:rFonts w:ascii="Calibri" w:eastAsia="Times New Roman" w:hAnsi="Calibri" w:cs="Times New Roman"/>
          <w:i/>
          <w:sz w:val="20"/>
          <w:szCs w:val="20"/>
        </w:rPr>
        <w:t>NOTE: Examples have been included below to illustrate how to complete each column; they are not meant to be accurate to real life activities.</w:t>
      </w:r>
    </w:p>
    <w:p w14:paraId="3D1B43EB" w14:textId="77777777" w:rsidR="00E754A1" w:rsidRPr="00E754A1" w:rsidRDefault="00E754A1" w:rsidP="00E754A1">
      <w:pPr>
        <w:spacing w:after="0" w:line="240" w:lineRule="auto"/>
        <w:rPr>
          <w:rFonts w:ascii="Calibri" w:eastAsia="Times New Roman" w:hAnsi="Calibri" w:cs="Arial"/>
          <w:b/>
          <w:sz w:val="20"/>
          <w:szCs w:val="20"/>
        </w:rPr>
      </w:pPr>
    </w:p>
    <w:p w14:paraId="5A096955" w14:textId="56858C17" w:rsidR="00E754A1" w:rsidRPr="00197B17" w:rsidRDefault="00E754A1" w:rsidP="00197B17">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Monitoring and Research Plan 20</w:t>
      </w:r>
      <w:r w:rsidR="00A07E80">
        <w:rPr>
          <w:rFonts w:ascii="Calibri" w:eastAsia="Times New Roman" w:hAnsi="Calibri" w:cs="Arial"/>
          <w:b/>
          <w:sz w:val="28"/>
          <w:szCs w:val="28"/>
        </w:rPr>
        <w:t>20</w:t>
      </w:r>
    </w:p>
    <w:p w14:paraId="361ACF5A"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E754A1" w:rsidRPr="00E754A1" w14:paraId="7DAF57D5" w14:textId="77777777" w:rsidTr="00E754A1">
        <w:trPr>
          <w:tblHeader/>
          <w:jc w:val="center"/>
        </w:trPr>
        <w:tc>
          <w:tcPr>
            <w:tcW w:w="4863" w:type="dxa"/>
            <w:vMerge w:val="restart"/>
            <w:shd w:val="clear" w:color="auto" w:fill="ACB9CA"/>
          </w:tcPr>
          <w:p w14:paraId="3D9171A2"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Activity</w:t>
            </w:r>
          </w:p>
        </w:tc>
        <w:tc>
          <w:tcPr>
            <w:tcW w:w="3654" w:type="dxa"/>
            <w:vMerge w:val="restart"/>
            <w:shd w:val="clear" w:color="auto" w:fill="ACB9CA"/>
          </w:tcPr>
          <w:p w14:paraId="0FC127B3"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 xml:space="preserve">Partners and stakeholders </w:t>
            </w:r>
          </w:p>
        </w:tc>
        <w:tc>
          <w:tcPr>
            <w:tcW w:w="3150" w:type="dxa"/>
            <w:vMerge w:val="restart"/>
            <w:shd w:val="clear" w:color="auto" w:fill="ACB9CA"/>
          </w:tcPr>
          <w:p w14:paraId="001CBB53"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Planned Dates (Month and year of start and end)</w:t>
            </w:r>
          </w:p>
        </w:tc>
        <w:tc>
          <w:tcPr>
            <w:tcW w:w="2666" w:type="dxa"/>
            <w:gridSpan w:val="2"/>
            <w:shd w:val="clear" w:color="auto" w:fill="ACB9CA"/>
          </w:tcPr>
          <w:p w14:paraId="694B0297" w14:textId="77777777" w:rsidR="00E754A1" w:rsidRPr="00E754A1" w:rsidRDefault="00E754A1" w:rsidP="00E754A1">
            <w:pPr>
              <w:tabs>
                <w:tab w:val="left" w:pos="0"/>
              </w:tabs>
              <w:autoSpaceDE w:val="0"/>
              <w:autoSpaceDN w:val="0"/>
              <w:adjustRightInd w:val="0"/>
              <w:spacing w:after="0" w:line="240" w:lineRule="auto"/>
              <w:jc w:val="center"/>
              <w:rPr>
                <w:rFonts w:ascii="Calibri" w:eastAsia="MS Mincho" w:hAnsi="Calibri" w:cs="Calibri"/>
                <w:color w:val="000000"/>
              </w:rPr>
            </w:pPr>
            <w:r w:rsidRPr="00E754A1">
              <w:rPr>
                <w:rFonts w:ascii="Calibri" w:eastAsia="MS Mincho" w:hAnsi="Calibri" w:cs="Calibri"/>
                <w:b/>
                <w:bCs/>
                <w:color w:val="000000"/>
              </w:rPr>
              <w:t>Budget</w:t>
            </w:r>
          </w:p>
        </w:tc>
      </w:tr>
      <w:tr w:rsidR="00E754A1" w:rsidRPr="00E754A1" w14:paraId="5590DB79" w14:textId="77777777" w:rsidTr="00E754A1">
        <w:trPr>
          <w:jc w:val="center"/>
        </w:trPr>
        <w:tc>
          <w:tcPr>
            <w:tcW w:w="4863" w:type="dxa"/>
            <w:vMerge/>
            <w:tcBorders>
              <w:bottom w:val="single" w:sz="4" w:space="0" w:color="000000"/>
            </w:tcBorders>
            <w:shd w:val="clear" w:color="auto" w:fill="ACB9CA"/>
          </w:tcPr>
          <w:p w14:paraId="4AC99411" w14:textId="77777777" w:rsidR="00E754A1" w:rsidRPr="00E754A1" w:rsidRDefault="00E754A1" w:rsidP="00E754A1">
            <w:pPr>
              <w:spacing w:after="0" w:line="240" w:lineRule="auto"/>
              <w:rPr>
                <w:rFonts w:ascii="Calibri" w:eastAsia="MS Mincho" w:hAnsi="Calibri" w:cs="Calibri"/>
                <w:i/>
              </w:rPr>
            </w:pPr>
          </w:p>
        </w:tc>
        <w:tc>
          <w:tcPr>
            <w:tcW w:w="3654" w:type="dxa"/>
            <w:vMerge/>
            <w:tcBorders>
              <w:bottom w:val="single" w:sz="4" w:space="0" w:color="000000"/>
            </w:tcBorders>
            <w:shd w:val="clear" w:color="auto" w:fill="ACB9CA"/>
          </w:tcPr>
          <w:p w14:paraId="32423C99" w14:textId="77777777" w:rsidR="00E754A1" w:rsidRPr="00E754A1" w:rsidRDefault="00E754A1" w:rsidP="00E754A1">
            <w:pPr>
              <w:spacing w:after="0" w:line="240" w:lineRule="auto"/>
              <w:rPr>
                <w:rFonts w:ascii="Calibri" w:eastAsia="MS Mincho" w:hAnsi="Calibri" w:cs="Calibri"/>
                <w:i/>
              </w:rPr>
            </w:pPr>
          </w:p>
        </w:tc>
        <w:tc>
          <w:tcPr>
            <w:tcW w:w="3150" w:type="dxa"/>
            <w:vMerge/>
            <w:tcBorders>
              <w:bottom w:val="single" w:sz="4" w:space="0" w:color="000000"/>
            </w:tcBorders>
            <w:shd w:val="clear" w:color="auto" w:fill="ACB9CA"/>
          </w:tcPr>
          <w:p w14:paraId="321B8D0E" w14:textId="77777777" w:rsidR="00E754A1" w:rsidRPr="00E754A1" w:rsidRDefault="00E754A1" w:rsidP="00E754A1">
            <w:pPr>
              <w:spacing w:after="0" w:line="240" w:lineRule="auto"/>
              <w:rPr>
                <w:rFonts w:ascii="Calibri" w:eastAsia="MS Mincho" w:hAnsi="Calibri" w:cs="Calibri"/>
                <w:i/>
              </w:rPr>
            </w:pPr>
          </w:p>
        </w:tc>
        <w:tc>
          <w:tcPr>
            <w:tcW w:w="990" w:type="dxa"/>
            <w:tcBorders>
              <w:bottom w:val="single" w:sz="4" w:space="0" w:color="000000"/>
            </w:tcBorders>
            <w:shd w:val="clear" w:color="auto" w:fill="ACB9CA"/>
          </w:tcPr>
          <w:p w14:paraId="65FF12E6" w14:textId="77777777" w:rsidR="00E754A1" w:rsidRPr="00E754A1" w:rsidRDefault="00E754A1" w:rsidP="00E754A1">
            <w:pPr>
              <w:spacing w:after="0" w:line="240" w:lineRule="auto"/>
              <w:rPr>
                <w:rFonts w:ascii="Calibri" w:eastAsia="MS Mincho" w:hAnsi="Calibri" w:cs="Calibri"/>
                <w:i/>
              </w:rPr>
            </w:pPr>
            <w:r w:rsidRPr="00E754A1">
              <w:rPr>
                <w:rFonts w:ascii="Calibri" w:eastAsia="MS Mincho" w:hAnsi="Calibri" w:cs="Calibri"/>
                <w:i/>
              </w:rPr>
              <w:t>Source</w:t>
            </w:r>
          </w:p>
        </w:tc>
        <w:tc>
          <w:tcPr>
            <w:tcW w:w="1676" w:type="dxa"/>
            <w:tcBorders>
              <w:bottom w:val="single" w:sz="4" w:space="0" w:color="000000"/>
            </w:tcBorders>
            <w:shd w:val="clear" w:color="auto" w:fill="ACB9CA"/>
          </w:tcPr>
          <w:p w14:paraId="0584DFF8" w14:textId="77777777" w:rsidR="00E754A1" w:rsidRPr="00E754A1" w:rsidRDefault="00E754A1" w:rsidP="00E754A1">
            <w:pPr>
              <w:spacing w:after="0" w:line="240" w:lineRule="auto"/>
              <w:rPr>
                <w:rFonts w:ascii="Calibri" w:eastAsia="MS Mincho" w:hAnsi="Calibri" w:cs="Calibri"/>
                <w:i/>
              </w:rPr>
            </w:pPr>
            <w:r w:rsidRPr="00E754A1">
              <w:rPr>
                <w:rFonts w:ascii="Calibri" w:eastAsia="MS Mincho" w:hAnsi="Calibri" w:cs="Calibri"/>
                <w:i/>
              </w:rPr>
              <w:t>Amount</w:t>
            </w:r>
          </w:p>
        </w:tc>
      </w:tr>
      <w:tr w:rsidR="00E754A1" w:rsidRPr="00E754A1" w14:paraId="169A88F2" w14:textId="77777777" w:rsidTr="00E754A1">
        <w:trPr>
          <w:jc w:val="center"/>
        </w:trPr>
        <w:tc>
          <w:tcPr>
            <w:tcW w:w="14333" w:type="dxa"/>
            <w:gridSpan w:val="5"/>
            <w:shd w:val="clear" w:color="auto" w:fill="DEEAF6"/>
          </w:tcPr>
          <w:p w14:paraId="31409B82" w14:textId="77777777" w:rsidR="00E754A1" w:rsidRPr="00E754A1" w:rsidRDefault="00E754A1" w:rsidP="00E754A1">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2A14F9" w:rsidRPr="00E754A1" w14:paraId="2CA1BC87" w14:textId="77777777" w:rsidTr="00D455E2">
        <w:trPr>
          <w:jc w:val="center"/>
        </w:trPr>
        <w:tc>
          <w:tcPr>
            <w:tcW w:w="4863" w:type="dxa"/>
            <w:tcBorders>
              <w:bottom w:val="single" w:sz="4" w:space="0" w:color="000000"/>
            </w:tcBorders>
          </w:tcPr>
          <w:p w14:paraId="78DCC586" w14:textId="77777777" w:rsidR="002A14F9" w:rsidRPr="0030473B" w:rsidRDefault="002A14F9" w:rsidP="00E754A1">
            <w:pPr>
              <w:spacing w:after="0" w:line="240" w:lineRule="auto"/>
              <w:rPr>
                <w:rFonts w:ascii="Calibri" w:eastAsia="MS Mincho" w:hAnsi="Calibri" w:cs="Calibri"/>
                <w:i/>
                <w:sz w:val="20"/>
                <w:szCs w:val="20"/>
              </w:rPr>
            </w:pPr>
            <w:r w:rsidRPr="002A14F9">
              <w:rPr>
                <w:rFonts w:ascii="Calibri" w:eastAsia="MS Mincho" w:hAnsi="Calibri" w:cs="Calibri"/>
                <w:i/>
                <w:sz w:val="20"/>
                <w:szCs w:val="20"/>
              </w:rPr>
              <w:t>Undertake a comprehensive review, including sector-specific, on the gender inequality of disaster and climate risk in 9 Caribbean SIDS including a review of the cost of inaction as well as a mapping of gender differentiated coping and adaptive capacities for key vulnerable groups and key sectors.</w:t>
            </w:r>
          </w:p>
        </w:tc>
        <w:tc>
          <w:tcPr>
            <w:tcW w:w="3654" w:type="dxa"/>
            <w:tcBorders>
              <w:bottom w:val="single" w:sz="4" w:space="0" w:color="000000"/>
            </w:tcBorders>
          </w:tcPr>
          <w:p w14:paraId="4892A881" w14:textId="77777777" w:rsidR="002A14F9" w:rsidRDefault="002A14F9" w:rsidP="00E754A1">
            <w:pPr>
              <w:spacing w:after="0" w:line="240" w:lineRule="auto"/>
              <w:rPr>
                <w:rFonts w:ascii="Calibri" w:eastAsia="MS Mincho" w:hAnsi="Calibri" w:cs="Calibri"/>
                <w:i/>
                <w:sz w:val="20"/>
                <w:szCs w:val="20"/>
              </w:rPr>
            </w:pPr>
            <w:r>
              <w:rPr>
                <w:rFonts w:ascii="Calibri" w:eastAsia="MS Mincho" w:hAnsi="Calibri" w:cs="Calibri"/>
                <w:i/>
                <w:sz w:val="20"/>
                <w:szCs w:val="20"/>
              </w:rPr>
              <w:t>UNDP</w:t>
            </w:r>
          </w:p>
        </w:tc>
        <w:tc>
          <w:tcPr>
            <w:tcW w:w="3150" w:type="dxa"/>
            <w:tcBorders>
              <w:bottom w:val="single" w:sz="4" w:space="0" w:color="000000"/>
            </w:tcBorders>
          </w:tcPr>
          <w:p w14:paraId="3D573C66" w14:textId="722EC0DF" w:rsidR="002A14F9" w:rsidRDefault="001462E9" w:rsidP="00E754A1">
            <w:pPr>
              <w:spacing w:after="0" w:line="240" w:lineRule="auto"/>
              <w:rPr>
                <w:rFonts w:ascii="Calibri" w:eastAsia="MS Mincho" w:hAnsi="Calibri" w:cs="Calibri"/>
                <w:i/>
                <w:sz w:val="20"/>
                <w:szCs w:val="20"/>
              </w:rPr>
            </w:pPr>
            <w:r>
              <w:rPr>
                <w:rFonts w:ascii="Calibri" w:eastAsia="MS Mincho" w:hAnsi="Calibri" w:cs="Calibri"/>
                <w:i/>
                <w:sz w:val="20"/>
                <w:szCs w:val="20"/>
              </w:rPr>
              <w:t>1</w:t>
            </w:r>
            <w:r w:rsidR="002A14F9">
              <w:rPr>
                <w:rFonts w:ascii="Calibri" w:eastAsia="MS Mincho" w:hAnsi="Calibri" w:cs="Calibri"/>
                <w:i/>
                <w:sz w:val="20"/>
                <w:szCs w:val="20"/>
              </w:rPr>
              <w:t>/20</w:t>
            </w:r>
            <w:r>
              <w:rPr>
                <w:rFonts w:ascii="Calibri" w:eastAsia="MS Mincho" w:hAnsi="Calibri" w:cs="Calibri"/>
                <w:i/>
                <w:sz w:val="20"/>
                <w:szCs w:val="20"/>
              </w:rPr>
              <w:t>20</w:t>
            </w:r>
            <w:r w:rsidR="002A14F9">
              <w:rPr>
                <w:rFonts w:ascii="Calibri" w:eastAsia="MS Mincho" w:hAnsi="Calibri" w:cs="Calibri"/>
                <w:i/>
                <w:sz w:val="20"/>
                <w:szCs w:val="20"/>
              </w:rPr>
              <w:t xml:space="preserve"> – 12/20</w:t>
            </w:r>
            <w:r>
              <w:rPr>
                <w:rFonts w:ascii="Calibri" w:eastAsia="MS Mincho" w:hAnsi="Calibri" w:cs="Calibri"/>
                <w:i/>
                <w:sz w:val="20"/>
                <w:szCs w:val="20"/>
              </w:rPr>
              <w:t>20</w:t>
            </w:r>
          </w:p>
        </w:tc>
        <w:tc>
          <w:tcPr>
            <w:tcW w:w="990" w:type="dxa"/>
            <w:tcBorders>
              <w:bottom w:val="single" w:sz="4" w:space="0" w:color="000000"/>
            </w:tcBorders>
          </w:tcPr>
          <w:p w14:paraId="56B4DF3C" w14:textId="7C59E1B9" w:rsidR="002A14F9" w:rsidRDefault="00B77D51" w:rsidP="00E754A1">
            <w:pPr>
              <w:spacing w:after="0" w:line="240" w:lineRule="auto"/>
              <w:rPr>
                <w:rFonts w:ascii="Calibri" w:eastAsia="MS Mincho" w:hAnsi="Calibri" w:cs="Calibri"/>
                <w:i/>
                <w:sz w:val="20"/>
                <w:szCs w:val="20"/>
              </w:rPr>
            </w:pPr>
            <w:r>
              <w:rPr>
                <w:rFonts w:ascii="Calibri" w:eastAsia="MS Mincho" w:hAnsi="Calibri" w:cs="Calibri"/>
                <w:i/>
                <w:sz w:val="20"/>
                <w:szCs w:val="20"/>
              </w:rPr>
              <w:t>Donor Funds</w:t>
            </w:r>
          </w:p>
        </w:tc>
        <w:tc>
          <w:tcPr>
            <w:tcW w:w="1676" w:type="dxa"/>
            <w:tcBorders>
              <w:bottom w:val="single" w:sz="4" w:space="0" w:color="000000"/>
            </w:tcBorders>
          </w:tcPr>
          <w:p w14:paraId="73E4D3E4" w14:textId="77777777" w:rsidR="002A14F9" w:rsidRDefault="002A14F9" w:rsidP="00E754A1">
            <w:pPr>
              <w:spacing w:after="0" w:line="240" w:lineRule="auto"/>
              <w:rPr>
                <w:rFonts w:ascii="Calibri" w:eastAsia="MS Mincho" w:hAnsi="Calibri" w:cs="Calibri"/>
                <w:i/>
                <w:sz w:val="20"/>
                <w:szCs w:val="20"/>
              </w:rPr>
            </w:pPr>
            <w:r>
              <w:rPr>
                <w:rFonts w:ascii="Calibri" w:eastAsia="MS Mincho" w:hAnsi="Calibri" w:cs="Calibri"/>
                <w:i/>
                <w:sz w:val="20"/>
                <w:szCs w:val="20"/>
              </w:rPr>
              <w:t>$276,000</w:t>
            </w:r>
          </w:p>
        </w:tc>
      </w:tr>
      <w:tr w:rsidR="00E754A1" w:rsidRPr="00E754A1" w14:paraId="13F9A68A" w14:textId="77777777" w:rsidTr="00E754A1">
        <w:trPr>
          <w:jc w:val="center"/>
        </w:trPr>
        <w:tc>
          <w:tcPr>
            <w:tcW w:w="14333" w:type="dxa"/>
            <w:gridSpan w:val="5"/>
            <w:shd w:val="clear" w:color="auto" w:fill="DEEAF6"/>
          </w:tcPr>
          <w:p w14:paraId="53CA53B2" w14:textId="77777777" w:rsidR="00E754A1" w:rsidRPr="00E754A1" w:rsidRDefault="00E754A1" w:rsidP="00E754A1">
            <w:pPr>
              <w:spacing w:after="0" w:line="240" w:lineRule="auto"/>
              <w:jc w:val="center"/>
              <w:rPr>
                <w:rFonts w:ascii="Calibri" w:eastAsia="MS Mincho" w:hAnsi="Calibri" w:cs="Calibri"/>
                <w:i/>
                <w:sz w:val="24"/>
                <w:szCs w:val="24"/>
              </w:rPr>
            </w:pPr>
            <w:r w:rsidRPr="00E754A1">
              <w:rPr>
                <w:rFonts w:ascii="Calibri" w:eastAsia="MS Mincho" w:hAnsi="Calibri" w:cs="Calibri"/>
                <w:b/>
                <w:sz w:val="24"/>
                <w:szCs w:val="24"/>
              </w:rPr>
              <w:t>RESEARCH</w:t>
            </w:r>
          </w:p>
        </w:tc>
      </w:tr>
      <w:tr w:rsidR="00E811D6" w:rsidRPr="00E754A1" w14:paraId="6D130276" w14:textId="77777777" w:rsidTr="004844ED">
        <w:trPr>
          <w:trHeight w:val="732"/>
          <w:jc w:val="center"/>
        </w:trPr>
        <w:tc>
          <w:tcPr>
            <w:tcW w:w="4863" w:type="dxa"/>
          </w:tcPr>
          <w:p w14:paraId="51D5F3E4" w14:textId="77777777" w:rsidR="00E811D6" w:rsidRPr="00F973FD" w:rsidRDefault="00E811D6" w:rsidP="00E754A1">
            <w:pPr>
              <w:spacing w:after="0" w:line="240" w:lineRule="auto"/>
              <w:rPr>
                <w:rFonts w:ascii="Calibri" w:eastAsia="MS Mincho" w:hAnsi="Calibri" w:cs="Calibri"/>
                <w:i/>
                <w:sz w:val="20"/>
                <w:szCs w:val="20"/>
              </w:rPr>
            </w:pPr>
            <w:r w:rsidRPr="00396940">
              <w:rPr>
                <w:rFonts w:ascii="Calibri" w:eastAsia="MS Mincho" w:hAnsi="Calibri" w:cs="Calibri"/>
                <w:i/>
                <w:sz w:val="20"/>
                <w:szCs w:val="20"/>
              </w:rPr>
              <w:t>Gender-sensitive assessment of the Agricultural, Fisheries   and Small Business Extension Services in 1 country.</w:t>
            </w:r>
          </w:p>
        </w:tc>
        <w:tc>
          <w:tcPr>
            <w:tcW w:w="3654" w:type="dxa"/>
            <w:shd w:val="clear" w:color="auto" w:fill="FFFFFF"/>
          </w:tcPr>
          <w:p w14:paraId="17FA4500" w14:textId="77777777" w:rsidR="00E811D6" w:rsidRPr="00E754A1"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FAO, UNDP, ILO</w:t>
            </w:r>
          </w:p>
        </w:tc>
        <w:tc>
          <w:tcPr>
            <w:tcW w:w="3150" w:type="dxa"/>
            <w:shd w:val="clear" w:color="auto" w:fill="FFFFFF"/>
          </w:tcPr>
          <w:p w14:paraId="7735DC4D" w14:textId="5EE496A6" w:rsidR="00E811D6" w:rsidRPr="00E754A1"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2/2020 – 7/2020</w:t>
            </w:r>
          </w:p>
        </w:tc>
        <w:tc>
          <w:tcPr>
            <w:tcW w:w="990" w:type="dxa"/>
          </w:tcPr>
          <w:p w14:paraId="563F3039" w14:textId="77777777" w:rsidR="00E811D6"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Donor Funds</w:t>
            </w:r>
          </w:p>
          <w:p w14:paraId="685164DD" w14:textId="36F40105" w:rsidR="00E811D6" w:rsidRDefault="00E811D6" w:rsidP="00E754A1">
            <w:pPr>
              <w:spacing w:after="0" w:line="240" w:lineRule="auto"/>
              <w:rPr>
                <w:rFonts w:ascii="Calibri" w:eastAsia="MS Mincho" w:hAnsi="Calibri" w:cs="Calibri"/>
                <w:i/>
                <w:sz w:val="20"/>
                <w:szCs w:val="20"/>
              </w:rPr>
            </w:pPr>
          </w:p>
        </w:tc>
        <w:tc>
          <w:tcPr>
            <w:tcW w:w="1676" w:type="dxa"/>
          </w:tcPr>
          <w:p w14:paraId="15976BE6" w14:textId="77777777" w:rsidR="00E811D6" w:rsidRPr="00E754A1"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$27,600</w:t>
            </w:r>
          </w:p>
        </w:tc>
      </w:tr>
      <w:tr w:rsidR="00E811D6" w:rsidRPr="00E754A1" w14:paraId="7F06A9C1" w14:textId="77777777" w:rsidTr="00E20901">
        <w:trPr>
          <w:trHeight w:val="977"/>
          <w:jc w:val="center"/>
        </w:trPr>
        <w:tc>
          <w:tcPr>
            <w:tcW w:w="4863" w:type="dxa"/>
          </w:tcPr>
          <w:p w14:paraId="5375FBCC" w14:textId="77777777" w:rsidR="00E811D6" w:rsidRPr="00396940" w:rsidRDefault="00E811D6" w:rsidP="00E754A1">
            <w:pPr>
              <w:spacing w:after="0" w:line="240" w:lineRule="auto"/>
              <w:rPr>
                <w:rFonts w:ascii="Calibri" w:eastAsia="MS Mincho" w:hAnsi="Calibri" w:cs="Calibri"/>
                <w:i/>
                <w:sz w:val="20"/>
                <w:szCs w:val="20"/>
              </w:rPr>
            </w:pPr>
            <w:r w:rsidRPr="00B42272">
              <w:rPr>
                <w:rFonts w:ascii="Calibri" w:eastAsia="MS Mincho" w:hAnsi="Calibri" w:cs="Calibri"/>
                <w:i/>
                <w:sz w:val="20"/>
                <w:szCs w:val="20"/>
              </w:rPr>
              <w:t>Review of the national land access and land/business registration policy and legislation; identification of discriminatory provisions, and formulation of recommendation for change.</w:t>
            </w:r>
          </w:p>
        </w:tc>
        <w:tc>
          <w:tcPr>
            <w:tcW w:w="3654" w:type="dxa"/>
            <w:shd w:val="clear" w:color="auto" w:fill="FFFFFF"/>
          </w:tcPr>
          <w:p w14:paraId="7049B4DF" w14:textId="77777777" w:rsidR="00E811D6"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FAO, UNDP, ILO</w:t>
            </w:r>
          </w:p>
        </w:tc>
        <w:tc>
          <w:tcPr>
            <w:tcW w:w="3150" w:type="dxa"/>
            <w:shd w:val="clear" w:color="auto" w:fill="FFFFFF"/>
          </w:tcPr>
          <w:p w14:paraId="56ACC134" w14:textId="22D3E97D" w:rsidR="00E811D6"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2/2020 - 12/2020</w:t>
            </w:r>
          </w:p>
        </w:tc>
        <w:tc>
          <w:tcPr>
            <w:tcW w:w="990" w:type="dxa"/>
          </w:tcPr>
          <w:p w14:paraId="15F0C418" w14:textId="77777777" w:rsidR="00215CF8" w:rsidRDefault="00215CF8" w:rsidP="00215CF8">
            <w:pPr>
              <w:spacing w:after="0" w:line="240" w:lineRule="auto"/>
              <w:rPr>
                <w:rFonts w:ascii="Calibri" w:eastAsia="MS Mincho" w:hAnsi="Calibri" w:cs="Calibri"/>
                <w:i/>
                <w:sz w:val="20"/>
                <w:szCs w:val="20"/>
              </w:rPr>
            </w:pPr>
            <w:r>
              <w:rPr>
                <w:rFonts w:ascii="Calibri" w:eastAsia="MS Mincho" w:hAnsi="Calibri" w:cs="Calibri"/>
                <w:i/>
                <w:sz w:val="20"/>
                <w:szCs w:val="20"/>
              </w:rPr>
              <w:t>Donor Funds</w:t>
            </w:r>
          </w:p>
          <w:p w14:paraId="3C7CBAD6" w14:textId="021FB85F" w:rsidR="00E811D6" w:rsidRDefault="00E811D6" w:rsidP="00E754A1">
            <w:pPr>
              <w:spacing w:after="0" w:line="240" w:lineRule="auto"/>
              <w:rPr>
                <w:rFonts w:ascii="Calibri" w:eastAsia="MS Mincho" w:hAnsi="Calibri" w:cs="Calibri"/>
                <w:i/>
                <w:sz w:val="20"/>
                <w:szCs w:val="20"/>
              </w:rPr>
            </w:pPr>
          </w:p>
        </w:tc>
        <w:tc>
          <w:tcPr>
            <w:tcW w:w="1676" w:type="dxa"/>
          </w:tcPr>
          <w:p w14:paraId="18188082" w14:textId="717D803B" w:rsidR="00E811D6" w:rsidRPr="00E754A1" w:rsidRDefault="00E811D6" w:rsidP="00E754A1">
            <w:pPr>
              <w:spacing w:after="0" w:line="240" w:lineRule="auto"/>
              <w:rPr>
                <w:rFonts w:ascii="Calibri" w:eastAsia="MS Mincho" w:hAnsi="Calibri" w:cs="Calibri"/>
                <w:i/>
                <w:sz w:val="20"/>
                <w:szCs w:val="20"/>
              </w:rPr>
            </w:pPr>
            <w:r>
              <w:rPr>
                <w:rFonts w:ascii="Calibri" w:eastAsia="MS Mincho" w:hAnsi="Calibri" w:cs="Calibri"/>
                <w:i/>
                <w:sz w:val="20"/>
                <w:szCs w:val="20"/>
              </w:rPr>
              <w:t>$23,000</w:t>
            </w:r>
          </w:p>
        </w:tc>
      </w:tr>
      <w:tr w:rsidR="00396940" w:rsidRPr="00E754A1" w14:paraId="391CC343" w14:textId="77777777" w:rsidTr="00E754A1">
        <w:trPr>
          <w:trHeight w:val="70"/>
          <w:jc w:val="center"/>
        </w:trPr>
        <w:tc>
          <w:tcPr>
            <w:tcW w:w="4863" w:type="dxa"/>
          </w:tcPr>
          <w:p w14:paraId="03C53588" w14:textId="77777777" w:rsidR="00396940" w:rsidRPr="00396940" w:rsidRDefault="00B27E6E" w:rsidP="00E754A1">
            <w:pPr>
              <w:spacing w:after="0" w:line="240" w:lineRule="auto"/>
              <w:rPr>
                <w:rFonts w:ascii="Calibri" w:eastAsia="MS Mincho" w:hAnsi="Calibri" w:cs="Calibri"/>
                <w:i/>
                <w:sz w:val="20"/>
                <w:szCs w:val="20"/>
              </w:rPr>
            </w:pPr>
            <w:r w:rsidRPr="00B27E6E">
              <w:rPr>
                <w:rFonts w:ascii="Calibri" w:eastAsia="MS Mincho" w:hAnsi="Calibri" w:cs="Calibri"/>
                <w:i/>
                <w:sz w:val="20"/>
                <w:szCs w:val="20"/>
              </w:rPr>
              <w:t>Conduct comprehensive gender assessment of national climate change policies and plans, NAPs and existing statutory and customary laws in the 9 Caribbean countries to identify gaps and opportunities for improved gender mainstreaming and alignment with existing national development and poverty reduction strategies.</w:t>
            </w:r>
          </w:p>
        </w:tc>
        <w:tc>
          <w:tcPr>
            <w:tcW w:w="3654" w:type="dxa"/>
            <w:shd w:val="clear" w:color="auto" w:fill="FFFFFF"/>
          </w:tcPr>
          <w:p w14:paraId="3FA341CD" w14:textId="77777777" w:rsidR="00396940" w:rsidRDefault="00B27E6E" w:rsidP="00E754A1">
            <w:pPr>
              <w:spacing w:after="0" w:line="240" w:lineRule="auto"/>
              <w:rPr>
                <w:rFonts w:ascii="Calibri" w:eastAsia="MS Mincho" w:hAnsi="Calibri" w:cs="Calibri"/>
                <w:i/>
                <w:sz w:val="20"/>
                <w:szCs w:val="20"/>
              </w:rPr>
            </w:pPr>
            <w:r>
              <w:rPr>
                <w:rFonts w:ascii="Calibri" w:eastAsia="MS Mincho" w:hAnsi="Calibri" w:cs="Calibri"/>
                <w:i/>
                <w:sz w:val="20"/>
                <w:szCs w:val="20"/>
              </w:rPr>
              <w:t>UNDP</w:t>
            </w:r>
          </w:p>
        </w:tc>
        <w:tc>
          <w:tcPr>
            <w:tcW w:w="3150" w:type="dxa"/>
            <w:shd w:val="clear" w:color="auto" w:fill="FFFFFF"/>
          </w:tcPr>
          <w:p w14:paraId="7520336E" w14:textId="3322292E" w:rsidR="00396940" w:rsidRDefault="00AF498A" w:rsidP="00E754A1">
            <w:pPr>
              <w:spacing w:after="0" w:line="240" w:lineRule="auto"/>
              <w:rPr>
                <w:rFonts w:ascii="Calibri" w:eastAsia="MS Mincho" w:hAnsi="Calibri" w:cs="Calibri"/>
                <w:i/>
                <w:sz w:val="20"/>
                <w:szCs w:val="20"/>
              </w:rPr>
            </w:pPr>
            <w:r>
              <w:rPr>
                <w:rFonts w:ascii="Calibri" w:eastAsia="MS Mincho" w:hAnsi="Calibri" w:cs="Calibri"/>
                <w:i/>
                <w:sz w:val="20"/>
                <w:szCs w:val="20"/>
              </w:rPr>
              <w:t>2</w:t>
            </w:r>
            <w:r w:rsidR="00B27E6E">
              <w:rPr>
                <w:rFonts w:ascii="Calibri" w:eastAsia="MS Mincho" w:hAnsi="Calibri" w:cs="Calibri"/>
                <w:i/>
                <w:sz w:val="20"/>
                <w:szCs w:val="20"/>
              </w:rPr>
              <w:t>/20</w:t>
            </w:r>
            <w:r>
              <w:rPr>
                <w:rFonts w:ascii="Calibri" w:eastAsia="MS Mincho" w:hAnsi="Calibri" w:cs="Calibri"/>
                <w:i/>
                <w:sz w:val="20"/>
                <w:szCs w:val="20"/>
              </w:rPr>
              <w:t>20</w:t>
            </w:r>
            <w:r w:rsidR="00B27E6E">
              <w:rPr>
                <w:rFonts w:ascii="Calibri" w:eastAsia="MS Mincho" w:hAnsi="Calibri" w:cs="Calibri"/>
                <w:i/>
                <w:sz w:val="20"/>
                <w:szCs w:val="20"/>
              </w:rPr>
              <w:t>– 12/20</w:t>
            </w:r>
            <w:r>
              <w:rPr>
                <w:rFonts w:ascii="Calibri" w:eastAsia="MS Mincho" w:hAnsi="Calibri" w:cs="Calibri"/>
                <w:i/>
                <w:sz w:val="20"/>
                <w:szCs w:val="20"/>
              </w:rPr>
              <w:t>20</w:t>
            </w:r>
          </w:p>
        </w:tc>
        <w:tc>
          <w:tcPr>
            <w:tcW w:w="990" w:type="dxa"/>
          </w:tcPr>
          <w:p w14:paraId="13FCF036" w14:textId="77777777" w:rsidR="00215CF8" w:rsidRDefault="00215CF8" w:rsidP="00215CF8">
            <w:pPr>
              <w:spacing w:after="0" w:line="240" w:lineRule="auto"/>
              <w:rPr>
                <w:rFonts w:ascii="Calibri" w:eastAsia="MS Mincho" w:hAnsi="Calibri" w:cs="Calibri"/>
                <w:i/>
                <w:sz w:val="20"/>
                <w:szCs w:val="20"/>
              </w:rPr>
            </w:pPr>
            <w:r>
              <w:rPr>
                <w:rFonts w:ascii="Calibri" w:eastAsia="MS Mincho" w:hAnsi="Calibri" w:cs="Calibri"/>
                <w:i/>
                <w:sz w:val="20"/>
                <w:szCs w:val="20"/>
              </w:rPr>
              <w:t>Donor Funds</w:t>
            </w:r>
          </w:p>
          <w:p w14:paraId="6F61FA9E" w14:textId="509F8D4F" w:rsidR="00396940" w:rsidRDefault="00396940" w:rsidP="00E754A1">
            <w:pPr>
              <w:spacing w:after="0" w:line="240" w:lineRule="auto"/>
              <w:rPr>
                <w:rFonts w:ascii="Calibri" w:eastAsia="MS Mincho" w:hAnsi="Calibri" w:cs="Calibri"/>
                <w:i/>
                <w:sz w:val="20"/>
                <w:szCs w:val="20"/>
              </w:rPr>
            </w:pPr>
          </w:p>
        </w:tc>
        <w:tc>
          <w:tcPr>
            <w:tcW w:w="1676" w:type="dxa"/>
          </w:tcPr>
          <w:p w14:paraId="1CD882C0" w14:textId="77777777" w:rsidR="00396940" w:rsidRPr="00E754A1" w:rsidRDefault="00B27E6E" w:rsidP="00E754A1">
            <w:pPr>
              <w:spacing w:after="0" w:line="240" w:lineRule="auto"/>
              <w:rPr>
                <w:rFonts w:ascii="Calibri" w:eastAsia="MS Mincho" w:hAnsi="Calibri" w:cs="Calibri"/>
                <w:i/>
                <w:sz w:val="20"/>
                <w:szCs w:val="20"/>
              </w:rPr>
            </w:pPr>
            <w:r>
              <w:rPr>
                <w:rFonts w:ascii="Calibri" w:eastAsia="MS Mincho" w:hAnsi="Calibri" w:cs="Calibri"/>
                <w:i/>
                <w:sz w:val="20"/>
                <w:szCs w:val="20"/>
              </w:rPr>
              <w:t>$214,000</w:t>
            </w:r>
          </w:p>
        </w:tc>
      </w:tr>
      <w:tr w:rsidR="00EA7663" w:rsidRPr="00E754A1" w14:paraId="193EE7A6" w14:textId="77777777" w:rsidTr="00E754A1">
        <w:trPr>
          <w:trHeight w:val="70"/>
          <w:jc w:val="center"/>
        </w:trPr>
        <w:tc>
          <w:tcPr>
            <w:tcW w:w="4863" w:type="dxa"/>
          </w:tcPr>
          <w:p w14:paraId="52A807C1" w14:textId="76E526DF" w:rsidR="00EA7663" w:rsidRPr="002A14F9" w:rsidRDefault="00495AAD" w:rsidP="00495AAD">
            <w:pPr>
              <w:spacing w:after="0" w:line="240" w:lineRule="auto"/>
              <w:rPr>
                <w:rFonts w:ascii="Calibri" w:eastAsia="MS Mincho" w:hAnsi="Calibri" w:cs="Calibri"/>
                <w:i/>
                <w:sz w:val="20"/>
                <w:szCs w:val="20"/>
              </w:rPr>
            </w:pPr>
            <w:r w:rsidRPr="00495AAD">
              <w:rPr>
                <w:rFonts w:ascii="Calibri" w:eastAsia="MS Mincho" w:hAnsi="Calibri" w:cs="Calibri"/>
                <w:i/>
                <w:sz w:val="20"/>
                <w:szCs w:val="20"/>
              </w:rPr>
              <w:t xml:space="preserve">Qualitative analysis and research on experiences of violence of </w:t>
            </w:r>
            <w:proofErr w:type="spellStart"/>
            <w:r w:rsidRPr="00495AAD">
              <w:rPr>
                <w:rFonts w:ascii="Calibri" w:eastAsia="MS Mincho" w:hAnsi="Calibri" w:cs="Calibri"/>
                <w:i/>
                <w:sz w:val="20"/>
                <w:szCs w:val="20"/>
              </w:rPr>
              <w:t>marginalised</w:t>
            </w:r>
            <w:proofErr w:type="spellEnd"/>
            <w:r w:rsidRPr="00495AAD">
              <w:rPr>
                <w:rFonts w:ascii="Calibri" w:eastAsia="MS Mincho" w:hAnsi="Calibri" w:cs="Calibri"/>
                <w:i/>
                <w:sz w:val="20"/>
                <w:szCs w:val="20"/>
              </w:rPr>
              <w:t>/ “at risk” groups of women such as women with disabilities, young and adolescent women, women who have been pregnant, and girls who may suffer multiple and intersecting forms of discrimination</w:t>
            </w:r>
          </w:p>
        </w:tc>
        <w:tc>
          <w:tcPr>
            <w:tcW w:w="3654" w:type="dxa"/>
            <w:shd w:val="clear" w:color="auto" w:fill="FFFFFF"/>
          </w:tcPr>
          <w:p w14:paraId="133E58D3" w14:textId="02B0DBC3" w:rsidR="00EA7663" w:rsidRDefault="00495AAD" w:rsidP="00E754A1">
            <w:pPr>
              <w:spacing w:after="0" w:line="240" w:lineRule="auto"/>
              <w:rPr>
                <w:rFonts w:ascii="Calibri" w:eastAsia="MS Mincho" w:hAnsi="Calibri" w:cs="Calibri"/>
                <w:i/>
                <w:sz w:val="20"/>
                <w:szCs w:val="20"/>
              </w:rPr>
            </w:pPr>
            <w:r>
              <w:rPr>
                <w:rFonts w:ascii="Calibri" w:eastAsia="MS Mincho" w:hAnsi="Calibri" w:cs="Calibri"/>
                <w:i/>
                <w:sz w:val="20"/>
                <w:szCs w:val="20"/>
              </w:rPr>
              <w:t>UNDP, UNFPA, UNICEF</w:t>
            </w:r>
          </w:p>
        </w:tc>
        <w:tc>
          <w:tcPr>
            <w:tcW w:w="3150" w:type="dxa"/>
            <w:shd w:val="clear" w:color="auto" w:fill="FFFFFF"/>
          </w:tcPr>
          <w:p w14:paraId="59E244BB" w14:textId="57571841" w:rsidR="00EA7663" w:rsidRDefault="00B4510E" w:rsidP="00E754A1">
            <w:pPr>
              <w:spacing w:after="0" w:line="240" w:lineRule="auto"/>
              <w:rPr>
                <w:rFonts w:ascii="Calibri" w:eastAsia="MS Mincho" w:hAnsi="Calibri" w:cs="Calibri"/>
                <w:i/>
                <w:sz w:val="20"/>
                <w:szCs w:val="20"/>
              </w:rPr>
            </w:pPr>
            <w:r>
              <w:rPr>
                <w:rFonts w:ascii="Calibri" w:eastAsia="MS Mincho" w:hAnsi="Calibri" w:cs="Calibri"/>
                <w:i/>
                <w:sz w:val="20"/>
                <w:szCs w:val="20"/>
              </w:rPr>
              <w:t>04/2020 – 12/2020</w:t>
            </w:r>
          </w:p>
        </w:tc>
        <w:tc>
          <w:tcPr>
            <w:tcW w:w="990" w:type="dxa"/>
          </w:tcPr>
          <w:p w14:paraId="5873AEF8" w14:textId="58F73102" w:rsidR="00EA7663" w:rsidRDefault="00B4510E" w:rsidP="00E754A1">
            <w:pPr>
              <w:spacing w:after="0" w:line="240" w:lineRule="auto"/>
              <w:rPr>
                <w:rFonts w:ascii="Calibri" w:eastAsia="MS Mincho" w:hAnsi="Calibri" w:cs="Calibri"/>
                <w:i/>
                <w:sz w:val="20"/>
                <w:szCs w:val="20"/>
              </w:rPr>
            </w:pPr>
            <w:r>
              <w:rPr>
                <w:rFonts w:ascii="Calibri" w:eastAsia="MS Mincho" w:hAnsi="Calibri" w:cs="Calibri"/>
                <w:i/>
                <w:sz w:val="20"/>
                <w:szCs w:val="20"/>
              </w:rPr>
              <w:t>Donor Funds (Spotlight)</w:t>
            </w:r>
          </w:p>
        </w:tc>
        <w:tc>
          <w:tcPr>
            <w:tcW w:w="1676" w:type="dxa"/>
          </w:tcPr>
          <w:p w14:paraId="690C55A7" w14:textId="78332AFB" w:rsidR="00EA7663" w:rsidRDefault="00B4510E" w:rsidP="00E754A1">
            <w:pPr>
              <w:spacing w:after="0" w:line="240" w:lineRule="auto"/>
              <w:rPr>
                <w:rFonts w:ascii="Calibri" w:eastAsia="MS Mincho" w:hAnsi="Calibri" w:cs="Calibri"/>
                <w:i/>
                <w:sz w:val="20"/>
                <w:szCs w:val="20"/>
              </w:rPr>
            </w:pPr>
            <w:r>
              <w:rPr>
                <w:rFonts w:ascii="Calibri" w:eastAsia="MS Mincho" w:hAnsi="Calibri" w:cs="Calibri"/>
                <w:i/>
                <w:sz w:val="20"/>
                <w:szCs w:val="20"/>
              </w:rPr>
              <w:t>$25,000</w:t>
            </w:r>
          </w:p>
        </w:tc>
      </w:tr>
      <w:tr w:rsidR="00473C0F" w:rsidRPr="00E754A1" w14:paraId="361BAA5E" w14:textId="77777777" w:rsidTr="00E754A1">
        <w:trPr>
          <w:trHeight w:val="70"/>
          <w:jc w:val="center"/>
        </w:trPr>
        <w:tc>
          <w:tcPr>
            <w:tcW w:w="4863" w:type="dxa"/>
          </w:tcPr>
          <w:p w14:paraId="0A376EA9" w14:textId="428B8972" w:rsidR="00473C0F" w:rsidRPr="002A14F9" w:rsidRDefault="00473C0F" w:rsidP="00E754A1">
            <w:pPr>
              <w:spacing w:after="0" w:line="240" w:lineRule="auto"/>
              <w:rPr>
                <w:rFonts w:ascii="Calibri" w:eastAsia="MS Mincho" w:hAnsi="Calibri" w:cs="Calibri"/>
                <w:i/>
                <w:sz w:val="20"/>
                <w:szCs w:val="20"/>
              </w:rPr>
            </w:pPr>
            <w:r>
              <w:rPr>
                <w:rFonts w:ascii="Calibri" w:eastAsia="MS Mincho" w:hAnsi="Calibri" w:cs="Calibri"/>
                <w:i/>
                <w:sz w:val="20"/>
                <w:szCs w:val="20"/>
              </w:rPr>
              <w:t>Bejing+25</w:t>
            </w:r>
            <w:r w:rsidR="00C313D3">
              <w:rPr>
                <w:rFonts w:ascii="Calibri" w:eastAsia="MS Mincho" w:hAnsi="Calibri" w:cs="Calibri"/>
                <w:i/>
                <w:sz w:val="20"/>
                <w:szCs w:val="20"/>
              </w:rPr>
              <w:t xml:space="preserve"> Fulfilling the Commitments in the Caribbean</w:t>
            </w:r>
          </w:p>
        </w:tc>
        <w:tc>
          <w:tcPr>
            <w:tcW w:w="3654" w:type="dxa"/>
            <w:shd w:val="clear" w:color="auto" w:fill="FFFFFF"/>
          </w:tcPr>
          <w:p w14:paraId="0B9CF9F4" w14:textId="77777777" w:rsidR="00473C0F" w:rsidRDefault="00473C0F" w:rsidP="00E754A1">
            <w:pPr>
              <w:spacing w:after="0" w:line="240" w:lineRule="auto"/>
              <w:rPr>
                <w:rFonts w:ascii="Calibri" w:eastAsia="MS Mincho" w:hAnsi="Calibri" w:cs="Calibri"/>
                <w:i/>
                <w:sz w:val="20"/>
                <w:szCs w:val="20"/>
              </w:rPr>
            </w:pPr>
          </w:p>
        </w:tc>
        <w:tc>
          <w:tcPr>
            <w:tcW w:w="3150" w:type="dxa"/>
            <w:shd w:val="clear" w:color="auto" w:fill="FFFFFF"/>
          </w:tcPr>
          <w:p w14:paraId="202DADBB" w14:textId="5EA47051" w:rsidR="00473C0F" w:rsidRDefault="00C313D3" w:rsidP="00E754A1">
            <w:pPr>
              <w:spacing w:after="0" w:line="240" w:lineRule="auto"/>
              <w:rPr>
                <w:rFonts w:ascii="Calibri" w:eastAsia="MS Mincho" w:hAnsi="Calibri" w:cs="Calibri"/>
                <w:i/>
                <w:sz w:val="20"/>
                <w:szCs w:val="20"/>
              </w:rPr>
            </w:pPr>
            <w:r>
              <w:rPr>
                <w:rFonts w:ascii="Calibri" w:eastAsia="MS Mincho" w:hAnsi="Calibri" w:cs="Calibri"/>
                <w:i/>
                <w:sz w:val="20"/>
                <w:szCs w:val="20"/>
              </w:rPr>
              <w:t xml:space="preserve">1/2020 </w:t>
            </w:r>
            <w:r w:rsidR="001F7AC4">
              <w:rPr>
                <w:rFonts w:ascii="Calibri" w:eastAsia="MS Mincho" w:hAnsi="Calibri" w:cs="Calibri"/>
                <w:i/>
                <w:sz w:val="20"/>
                <w:szCs w:val="20"/>
              </w:rPr>
              <w:t>–</w:t>
            </w:r>
            <w:r>
              <w:rPr>
                <w:rFonts w:ascii="Calibri" w:eastAsia="MS Mincho" w:hAnsi="Calibri" w:cs="Calibri"/>
                <w:i/>
                <w:sz w:val="20"/>
                <w:szCs w:val="20"/>
              </w:rPr>
              <w:t xml:space="preserve"> </w:t>
            </w:r>
            <w:r w:rsidR="001F7AC4">
              <w:rPr>
                <w:rFonts w:ascii="Calibri" w:eastAsia="MS Mincho" w:hAnsi="Calibri" w:cs="Calibri"/>
                <w:i/>
                <w:sz w:val="20"/>
                <w:szCs w:val="20"/>
              </w:rPr>
              <w:t>3/2020</w:t>
            </w:r>
          </w:p>
        </w:tc>
        <w:tc>
          <w:tcPr>
            <w:tcW w:w="990" w:type="dxa"/>
          </w:tcPr>
          <w:p w14:paraId="136E993B" w14:textId="7B4061A6" w:rsidR="00473C0F" w:rsidRDefault="001F7AC4" w:rsidP="00E754A1">
            <w:pPr>
              <w:spacing w:after="0" w:line="240" w:lineRule="auto"/>
              <w:rPr>
                <w:rFonts w:ascii="Calibri" w:eastAsia="MS Mincho" w:hAnsi="Calibri" w:cs="Calibri"/>
                <w:i/>
                <w:sz w:val="20"/>
                <w:szCs w:val="20"/>
              </w:rPr>
            </w:pPr>
            <w:r>
              <w:rPr>
                <w:rFonts w:ascii="Calibri" w:eastAsia="MS Mincho" w:hAnsi="Calibri" w:cs="Calibri"/>
                <w:i/>
                <w:sz w:val="20"/>
                <w:szCs w:val="20"/>
              </w:rPr>
              <w:t>Core</w:t>
            </w:r>
          </w:p>
        </w:tc>
        <w:tc>
          <w:tcPr>
            <w:tcW w:w="1676" w:type="dxa"/>
          </w:tcPr>
          <w:p w14:paraId="14F92C0D" w14:textId="4DD833F1" w:rsidR="00473C0F" w:rsidRDefault="001F7AC4" w:rsidP="00E754A1">
            <w:pPr>
              <w:spacing w:after="0" w:line="240" w:lineRule="auto"/>
              <w:rPr>
                <w:rFonts w:ascii="Calibri" w:eastAsia="MS Mincho" w:hAnsi="Calibri" w:cs="Calibri"/>
                <w:i/>
                <w:sz w:val="20"/>
                <w:szCs w:val="20"/>
              </w:rPr>
            </w:pPr>
            <w:r>
              <w:rPr>
                <w:rFonts w:ascii="Calibri" w:eastAsia="MS Mincho" w:hAnsi="Calibri" w:cs="Calibri"/>
                <w:i/>
                <w:sz w:val="20"/>
                <w:szCs w:val="20"/>
              </w:rPr>
              <w:t>$40,470</w:t>
            </w:r>
          </w:p>
        </w:tc>
      </w:tr>
      <w:tr w:rsidR="00396940" w:rsidRPr="00E754A1" w14:paraId="49BA49F7" w14:textId="77777777" w:rsidTr="00E754A1">
        <w:trPr>
          <w:trHeight w:val="70"/>
          <w:jc w:val="center"/>
        </w:trPr>
        <w:tc>
          <w:tcPr>
            <w:tcW w:w="4863" w:type="dxa"/>
          </w:tcPr>
          <w:p w14:paraId="1F7BAE12" w14:textId="77777777" w:rsidR="00396940" w:rsidRPr="00396940" w:rsidRDefault="002A14F9" w:rsidP="00E754A1">
            <w:pPr>
              <w:spacing w:after="0" w:line="240" w:lineRule="auto"/>
              <w:rPr>
                <w:rFonts w:ascii="Calibri" w:eastAsia="MS Mincho" w:hAnsi="Calibri" w:cs="Calibri"/>
                <w:i/>
                <w:sz w:val="20"/>
                <w:szCs w:val="20"/>
              </w:rPr>
            </w:pPr>
            <w:r w:rsidRPr="002A14F9">
              <w:rPr>
                <w:rFonts w:ascii="Calibri" w:eastAsia="MS Mincho" w:hAnsi="Calibri" w:cs="Calibri"/>
                <w:i/>
                <w:sz w:val="20"/>
                <w:szCs w:val="20"/>
              </w:rPr>
              <w:lastRenderedPageBreak/>
              <w:t>Gender Aware Beneficiary Assessment (GABA) on gender dimensions in accessing piped water</w:t>
            </w:r>
          </w:p>
        </w:tc>
        <w:tc>
          <w:tcPr>
            <w:tcW w:w="3654" w:type="dxa"/>
            <w:shd w:val="clear" w:color="auto" w:fill="FFFFFF"/>
          </w:tcPr>
          <w:p w14:paraId="66D19C03" w14:textId="77777777" w:rsidR="00396940" w:rsidRDefault="002A14F9" w:rsidP="00E754A1">
            <w:pPr>
              <w:spacing w:after="0" w:line="240" w:lineRule="auto"/>
              <w:rPr>
                <w:rFonts w:ascii="Calibri" w:eastAsia="MS Mincho" w:hAnsi="Calibri" w:cs="Calibri"/>
                <w:i/>
                <w:sz w:val="20"/>
                <w:szCs w:val="20"/>
              </w:rPr>
            </w:pPr>
            <w:r>
              <w:rPr>
                <w:rFonts w:ascii="Calibri" w:eastAsia="MS Mincho" w:hAnsi="Calibri" w:cs="Calibri"/>
                <w:i/>
                <w:sz w:val="20"/>
                <w:szCs w:val="20"/>
              </w:rPr>
              <w:t>UNDP</w:t>
            </w:r>
          </w:p>
        </w:tc>
        <w:tc>
          <w:tcPr>
            <w:tcW w:w="3150" w:type="dxa"/>
            <w:shd w:val="clear" w:color="auto" w:fill="FFFFFF"/>
          </w:tcPr>
          <w:p w14:paraId="125B1721" w14:textId="72A378EB" w:rsidR="00396940" w:rsidRDefault="00AF498A" w:rsidP="00E754A1">
            <w:pPr>
              <w:spacing w:after="0" w:line="240" w:lineRule="auto"/>
              <w:rPr>
                <w:rFonts w:ascii="Calibri" w:eastAsia="MS Mincho" w:hAnsi="Calibri" w:cs="Calibri"/>
                <w:i/>
                <w:sz w:val="20"/>
                <w:szCs w:val="20"/>
              </w:rPr>
            </w:pPr>
            <w:r>
              <w:rPr>
                <w:rFonts w:ascii="Calibri" w:eastAsia="MS Mincho" w:hAnsi="Calibri" w:cs="Calibri"/>
                <w:i/>
                <w:sz w:val="20"/>
                <w:szCs w:val="20"/>
              </w:rPr>
              <w:t>7</w:t>
            </w:r>
            <w:r w:rsidR="002A14F9">
              <w:rPr>
                <w:rFonts w:ascii="Calibri" w:eastAsia="MS Mincho" w:hAnsi="Calibri" w:cs="Calibri"/>
                <w:i/>
                <w:sz w:val="20"/>
                <w:szCs w:val="20"/>
              </w:rPr>
              <w:t xml:space="preserve">/2019 – </w:t>
            </w:r>
            <w:r>
              <w:rPr>
                <w:rFonts w:ascii="Calibri" w:eastAsia="MS Mincho" w:hAnsi="Calibri" w:cs="Calibri"/>
                <w:i/>
                <w:sz w:val="20"/>
                <w:szCs w:val="20"/>
              </w:rPr>
              <w:t>7</w:t>
            </w:r>
            <w:r w:rsidR="002A14F9">
              <w:rPr>
                <w:rFonts w:ascii="Calibri" w:eastAsia="MS Mincho" w:hAnsi="Calibri" w:cs="Calibri"/>
                <w:i/>
                <w:sz w:val="20"/>
                <w:szCs w:val="20"/>
              </w:rPr>
              <w:t>/20</w:t>
            </w:r>
            <w:r>
              <w:rPr>
                <w:rFonts w:ascii="Calibri" w:eastAsia="MS Mincho" w:hAnsi="Calibri" w:cs="Calibri"/>
                <w:i/>
                <w:sz w:val="20"/>
                <w:szCs w:val="20"/>
              </w:rPr>
              <w:t>20</w:t>
            </w:r>
          </w:p>
        </w:tc>
        <w:tc>
          <w:tcPr>
            <w:tcW w:w="990" w:type="dxa"/>
          </w:tcPr>
          <w:p w14:paraId="4B930004" w14:textId="77777777" w:rsidR="00396940" w:rsidRDefault="002A14F9" w:rsidP="00E754A1">
            <w:pPr>
              <w:spacing w:after="0" w:line="240" w:lineRule="auto"/>
              <w:rPr>
                <w:rFonts w:ascii="Calibri" w:eastAsia="MS Mincho" w:hAnsi="Calibri" w:cs="Calibri"/>
                <w:i/>
                <w:sz w:val="20"/>
                <w:szCs w:val="20"/>
              </w:rPr>
            </w:pPr>
            <w:r>
              <w:rPr>
                <w:rFonts w:ascii="Calibri" w:eastAsia="MS Mincho" w:hAnsi="Calibri" w:cs="Calibri"/>
                <w:i/>
                <w:sz w:val="20"/>
                <w:szCs w:val="20"/>
              </w:rPr>
              <w:t>Core</w:t>
            </w:r>
          </w:p>
        </w:tc>
        <w:tc>
          <w:tcPr>
            <w:tcW w:w="1676" w:type="dxa"/>
          </w:tcPr>
          <w:p w14:paraId="617467AD" w14:textId="77777777" w:rsidR="00396940" w:rsidRPr="00E754A1" w:rsidRDefault="002A14F9" w:rsidP="00E754A1">
            <w:pPr>
              <w:spacing w:after="0" w:line="240" w:lineRule="auto"/>
              <w:rPr>
                <w:rFonts w:ascii="Calibri" w:eastAsia="MS Mincho" w:hAnsi="Calibri" w:cs="Calibri"/>
                <w:i/>
                <w:sz w:val="20"/>
                <w:szCs w:val="20"/>
              </w:rPr>
            </w:pPr>
            <w:r>
              <w:rPr>
                <w:rFonts w:ascii="Calibri" w:eastAsia="MS Mincho" w:hAnsi="Calibri" w:cs="Calibri"/>
                <w:i/>
                <w:sz w:val="20"/>
                <w:szCs w:val="20"/>
              </w:rPr>
              <w:t>$25,000</w:t>
            </w:r>
          </w:p>
        </w:tc>
      </w:tr>
    </w:tbl>
    <w:p w14:paraId="0AB454B6" w14:textId="77854D84" w:rsidR="00E754A1" w:rsidRPr="00197B17" w:rsidRDefault="00E754A1" w:rsidP="00197B17">
      <w:pPr>
        <w:pStyle w:val="ListParagraph"/>
        <w:numPr>
          <w:ilvl w:val="0"/>
          <w:numId w:val="1"/>
        </w:numPr>
        <w:spacing w:before="240" w:after="240" w:line="240" w:lineRule="auto"/>
        <w:rPr>
          <w:rFonts w:ascii="Calibri" w:eastAsia="Times New Roman" w:hAnsi="Calibri" w:cs="Arial"/>
          <w:b/>
          <w:sz w:val="28"/>
          <w:szCs w:val="28"/>
        </w:rPr>
      </w:pPr>
      <w:r w:rsidRPr="00197B17">
        <w:rPr>
          <w:rFonts w:ascii="Calibri" w:eastAsia="Times New Roman" w:hAnsi="Calibri" w:cs="Arial"/>
          <w:b/>
          <w:sz w:val="28"/>
          <w:szCs w:val="28"/>
        </w:rPr>
        <w:t>Evaluation Plan 20</w:t>
      </w:r>
      <w:r w:rsidR="00721E5D">
        <w:rPr>
          <w:rFonts w:ascii="Calibri" w:eastAsia="Times New Roman" w:hAnsi="Calibri" w:cs="Arial"/>
          <w:b/>
          <w:sz w:val="28"/>
          <w:szCs w:val="28"/>
        </w:rPr>
        <w:t>20</w:t>
      </w:r>
      <w:r w:rsidRPr="00E754A1">
        <w:rPr>
          <w:vertAlign w:val="superscript"/>
        </w:rPr>
        <w:footnoteReference w:id="1"/>
      </w:r>
    </w:p>
    <w:tbl>
      <w:tblPr>
        <w:tblStyle w:val="TableGrid1"/>
        <w:tblW w:w="13848" w:type="dxa"/>
        <w:jc w:val="center"/>
        <w:tblLayout w:type="fixed"/>
        <w:tblLook w:val="04A0" w:firstRow="1" w:lastRow="0" w:firstColumn="1" w:lastColumn="0" w:noHBand="0" w:noVBand="1"/>
      </w:tblPr>
      <w:tblGrid>
        <w:gridCol w:w="1344"/>
        <w:gridCol w:w="1248"/>
        <w:gridCol w:w="1723"/>
        <w:gridCol w:w="1170"/>
        <w:gridCol w:w="1080"/>
        <w:gridCol w:w="990"/>
        <w:gridCol w:w="1331"/>
        <w:gridCol w:w="1260"/>
        <w:gridCol w:w="1084"/>
        <w:gridCol w:w="1436"/>
        <w:gridCol w:w="1170"/>
        <w:gridCol w:w="12"/>
      </w:tblGrid>
      <w:tr w:rsidR="00197B17" w:rsidRPr="00E754A1" w14:paraId="6F43A5E2" w14:textId="77777777" w:rsidTr="00CE6127">
        <w:trPr>
          <w:gridAfter w:val="1"/>
          <w:wAfter w:w="12" w:type="dxa"/>
          <w:cantSplit/>
          <w:trHeight w:val="1592"/>
          <w:tblHeader/>
          <w:jc w:val="center"/>
        </w:trPr>
        <w:tc>
          <w:tcPr>
            <w:tcW w:w="1344" w:type="dxa"/>
            <w:shd w:val="clear" w:color="auto" w:fill="ACB9CA"/>
          </w:tcPr>
          <w:p w14:paraId="2CE542F1" w14:textId="77777777" w:rsidR="00197B17" w:rsidRPr="00E754A1" w:rsidRDefault="00197B17" w:rsidP="00E754A1">
            <w:pPr>
              <w:rPr>
                <w:rFonts w:ascii="Calibri" w:hAnsi="Calibri" w:cs="Calibri"/>
                <w:b/>
              </w:rPr>
            </w:pPr>
            <w:r w:rsidRPr="00E754A1">
              <w:rPr>
                <w:rFonts w:ascii="Calibri" w:hAnsi="Calibri" w:cs="Calibri"/>
                <w:b/>
              </w:rPr>
              <w:t>Evaluation name</w:t>
            </w:r>
          </w:p>
        </w:tc>
        <w:tc>
          <w:tcPr>
            <w:tcW w:w="1248" w:type="dxa"/>
            <w:shd w:val="clear" w:color="auto" w:fill="ACB9CA"/>
          </w:tcPr>
          <w:p w14:paraId="7245E2A0" w14:textId="77777777" w:rsidR="00197B17" w:rsidRPr="00E754A1" w:rsidRDefault="00197B17" w:rsidP="00E754A1">
            <w:pPr>
              <w:rPr>
                <w:rFonts w:ascii="Calibri" w:hAnsi="Calibri" w:cs="Calibri"/>
                <w:b/>
              </w:rPr>
            </w:pPr>
            <w:r w:rsidRPr="00E754A1">
              <w:rPr>
                <w:rFonts w:ascii="Calibri" w:hAnsi="Calibri" w:cs="Calibri"/>
                <w:b/>
              </w:rPr>
              <w:t>Mandatory?</w:t>
            </w:r>
          </w:p>
          <w:p w14:paraId="7E141479" w14:textId="77777777" w:rsidR="00197B17" w:rsidRPr="00E754A1" w:rsidRDefault="00197B17" w:rsidP="00E754A1">
            <w:pPr>
              <w:rPr>
                <w:rFonts w:ascii="Calibri" w:hAnsi="Calibri" w:cs="Calibri"/>
                <w:b/>
              </w:rPr>
            </w:pPr>
            <w:r w:rsidRPr="00E754A1">
              <w:rPr>
                <w:rFonts w:ascii="Calibri" w:hAnsi="Calibri" w:cs="Calibri"/>
                <w:b/>
              </w:rPr>
              <w:t>(Y/N)</w:t>
            </w:r>
          </w:p>
        </w:tc>
        <w:tc>
          <w:tcPr>
            <w:tcW w:w="1723" w:type="dxa"/>
            <w:shd w:val="clear" w:color="auto" w:fill="ACB9CA"/>
          </w:tcPr>
          <w:p w14:paraId="63626C00" w14:textId="77777777" w:rsidR="00197B17" w:rsidRPr="00E754A1" w:rsidRDefault="00197B17" w:rsidP="00E754A1">
            <w:pPr>
              <w:rPr>
                <w:rFonts w:ascii="Calibri" w:hAnsi="Calibri" w:cs="Calibri"/>
                <w:b/>
              </w:rPr>
            </w:pPr>
            <w:r w:rsidRPr="00E754A1">
              <w:rPr>
                <w:rFonts w:ascii="Calibri" w:hAnsi="Calibri" w:cs="Calibri"/>
                <w:b/>
                <w:bCs/>
              </w:rPr>
              <w:t xml:space="preserve">UNDAF Outcome/ UN Women SP Outcome </w:t>
            </w:r>
            <w:r w:rsidR="00B163CE">
              <w:rPr>
                <w:rFonts w:ascii="Calibri" w:hAnsi="Calibri" w:cs="Calibri"/>
                <w:b/>
                <w:bCs/>
              </w:rPr>
              <w:t>and relevant SDGs</w:t>
            </w:r>
            <w:r w:rsidR="00B163CE">
              <w:rPr>
                <w:rStyle w:val="FootnoteReference"/>
                <w:rFonts w:ascii="Calibri" w:hAnsi="Calibri"/>
                <w:b/>
                <w:bCs/>
              </w:rPr>
              <w:footnoteReference w:id="2"/>
            </w:r>
          </w:p>
        </w:tc>
        <w:tc>
          <w:tcPr>
            <w:tcW w:w="1170" w:type="dxa"/>
            <w:shd w:val="clear" w:color="auto" w:fill="ACB9CA"/>
          </w:tcPr>
          <w:p w14:paraId="22912B69" w14:textId="77777777" w:rsidR="00197B17" w:rsidRPr="00E754A1" w:rsidRDefault="00B163CE" w:rsidP="00E754A1">
            <w:pPr>
              <w:rPr>
                <w:rFonts w:ascii="Calibri" w:hAnsi="Calibri" w:cs="Calibri"/>
                <w:b/>
              </w:rPr>
            </w:pPr>
            <w:r>
              <w:rPr>
                <w:rFonts w:ascii="Calibri" w:hAnsi="Calibri" w:cs="Calibri"/>
                <w:b/>
                <w:bCs/>
              </w:rPr>
              <w:t>SN</w:t>
            </w:r>
            <w:r w:rsidR="00197B17" w:rsidRPr="00E754A1">
              <w:rPr>
                <w:rFonts w:ascii="Calibri" w:hAnsi="Calibri" w:cs="Calibri"/>
                <w:b/>
                <w:bCs/>
              </w:rPr>
              <w:t xml:space="preserve"> Output</w:t>
            </w:r>
            <w:r>
              <w:rPr>
                <w:rFonts w:ascii="Calibri" w:hAnsi="Calibri" w:cs="Calibri"/>
                <w:b/>
                <w:bCs/>
              </w:rPr>
              <w:t>/Relevant flagship program</w:t>
            </w:r>
          </w:p>
        </w:tc>
        <w:tc>
          <w:tcPr>
            <w:tcW w:w="1080" w:type="dxa"/>
            <w:shd w:val="clear" w:color="auto" w:fill="ACB9CA"/>
          </w:tcPr>
          <w:p w14:paraId="363B1C1C" w14:textId="77777777" w:rsidR="00197B17" w:rsidRPr="00E754A1" w:rsidRDefault="00197B17" w:rsidP="00E754A1">
            <w:pPr>
              <w:rPr>
                <w:rFonts w:ascii="Calibri" w:hAnsi="Calibri" w:cs="Calibri"/>
                <w:b/>
              </w:rPr>
            </w:pPr>
            <w:r w:rsidRPr="00E754A1">
              <w:rPr>
                <w:rFonts w:ascii="Calibri" w:hAnsi="Calibri" w:cs="Calibri"/>
                <w:b/>
                <w:bCs/>
              </w:rPr>
              <w:t>Office in charge</w:t>
            </w:r>
          </w:p>
        </w:tc>
        <w:tc>
          <w:tcPr>
            <w:tcW w:w="990" w:type="dxa"/>
            <w:shd w:val="clear" w:color="auto" w:fill="ACB9CA"/>
          </w:tcPr>
          <w:p w14:paraId="14B22428" w14:textId="77777777" w:rsidR="00197B17" w:rsidRPr="00E754A1" w:rsidRDefault="00197B17" w:rsidP="00E754A1">
            <w:pPr>
              <w:rPr>
                <w:rFonts w:ascii="Calibri" w:hAnsi="Calibri" w:cs="Calibri"/>
                <w:b/>
              </w:rPr>
            </w:pPr>
            <w:r w:rsidRPr="00E754A1">
              <w:rPr>
                <w:rFonts w:ascii="Calibri" w:hAnsi="Calibri" w:cs="Calibri"/>
                <w:b/>
              </w:rPr>
              <w:t>Region/ country</w:t>
            </w:r>
          </w:p>
        </w:tc>
        <w:tc>
          <w:tcPr>
            <w:tcW w:w="1331" w:type="dxa"/>
            <w:shd w:val="clear" w:color="auto" w:fill="ACB9CA"/>
          </w:tcPr>
          <w:p w14:paraId="1121DF09" w14:textId="77777777" w:rsidR="00197B17" w:rsidRPr="00E754A1" w:rsidRDefault="00197B17" w:rsidP="00E754A1">
            <w:pPr>
              <w:tabs>
                <w:tab w:val="left" w:pos="0"/>
              </w:tabs>
              <w:autoSpaceDE w:val="0"/>
              <w:autoSpaceDN w:val="0"/>
              <w:adjustRightInd w:val="0"/>
              <w:spacing w:line="276" w:lineRule="auto"/>
              <w:rPr>
                <w:rFonts w:ascii="Calibri" w:eastAsia="MS Mincho" w:hAnsi="Calibri" w:cs="Calibri"/>
                <w:b/>
                <w:color w:val="000000"/>
              </w:rPr>
            </w:pPr>
            <w:r w:rsidRPr="00E754A1">
              <w:rPr>
                <w:rFonts w:ascii="Calibri" w:eastAsia="MS Mincho" w:hAnsi="Calibri" w:cs="Calibri"/>
                <w:b/>
                <w:bCs/>
                <w:color w:val="000000"/>
              </w:rPr>
              <w:t xml:space="preserve">Joint activity </w:t>
            </w:r>
          </w:p>
          <w:p w14:paraId="5B762134" w14:textId="77777777" w:rsidR="00197B17" w:rsidRPr="00E754A1" w:rsidRDefault="00197B17" w:rsidP="00E754A1">
            <w:pPr>
              <w:rPr>
                <w:rFonts w:ascii="Calibri" w:hAnsi="Calibri" w:cs="Calibri"/>
                <w:b/>
              </w:rPr>
            </w:pPr>
            <w:r w:rsidRPr="00E754A1">
              <w:rPr>
                <w:rFonts w:ascii="Calibri" w:hAnsi="Calibri" w:cs="Calibri"/>
                <w:b/>
                <w:bCs/>
              </w:rPr>
              <w:t>(Y/ N, indicate partners)</w:t>
            </w:r>
          </w:p>
        </w:tc>
        <w:tc>
          <w:tcPr>
            <w:tcW w:w="1260" w:type="dxa"/>
            <w:shd w:val="clear" w:color="auto" w:fill="ACB9CA"/>
          </w:tcPr>
          <w:p w14:paraId="5DE4A5ED" w14:textId="77777777" w:rsidR="00197B17" w:rsidRPr="00E754A1" w:rsidRDefault="00197B17" w:rsidP="00E754A1">
            <w:pPr>
              <w:tabs>
                <w:tab w:val="left" w:pos="0"/>
              </w:tabs>
              <w:autoSpaceDE w:val="0"/>
              <w:autoSpaceDN w:val="0"/>
              <w:adjustRightInd w:val="0"/>
              <w:spacing w:line="276" w:lineRule="auto"/>
              <w:rPr>
                <w:rFonts w:ascii="Calibri" w:eastAsia="MS Mincho" w:hAnsi="Calibri" w:cs="Calibri"/>
                <w:b/>
                <w:bCs/>
                <w:color w:val="000000"/>
              </w:rPr>
            </w:pPr>
            <w:r w:rsidRPr="00E754A1">
              <w:rPr>
                <w:rFonts w:ascii="Calibri" w:eastAsia="MS Mincho" w:hAnsi="Calibri" w:cs="Calibri"/>
                <w:b/>
                <w:bCs/>
                <w:color w:val="000000"/>
              </w:rPr>
              <w:t xml:space="preserve">Planned Dates </w:t>
            </w:r>
          </w:p>
          <w:p w14:paraId="27BE4D5D" w14:textId="77777777" w:rsidR="00197B17" w:rsidRPr="00E754A1" w:rsidRDefault="00197B17" w:rsidP="00E754A1">
            <w:pPr>
              <w:rPr>
                <w:rFonts w:ascii="Calibri" w:hAnsi="Calibri" w:cs="Calibri"/>
                <w:b/>
              </w:rPr>
            </w:pPr>
            <w:r w:rsidRPr="00E754A1">
              <w:rPr>
                <w:rFonts w:ascii="Calibri" w:hAnsi="Calibri" w:cs="Calibri"/>
                <w:b/>
                <w:bCs/>
              </w:rPr>
              <w:t>(start-end)</w:t>
            </w:r>
          </w:p>
        </w:tc>
        <w:tc>
          <w:tcPr>
            <w:tcW w:w="1084" w:type="dxa"/>
            <w:shd w:val="clear" w:color="auto" w:fill="ACB9CA"/>
          </w:tcPr>
          <w:p w14:paraId="4AAAC193" w14:textId="77777777" w:rsidR="00197B17" w:rsidRPr="00E754A1" w:rsidRDefault="00197B17" w:rsidP="00E754A1">
            <w:pPr>
              <w:rPr>
                <w:rFonts w:ascii="Calibri" w:hAnsi="Calibri" w:cs="Calibri"/>
                <w:b/>
              </w:rPr>
            </w:pPr>
            <w:r w:rsidRPr="00E754A1">
              <w:rPr>
                <w:rFonts w:ascii="Calibri" w:hAnsi="Calibri" w:cs="Calibri"/>
                <w:b/>
                <w:bCs/>
              </w:rPr>
              <w:t>Budget (US$) / Sources of Funding</w:t>
            </w:r>
          </w:p>
        </w:tc>
        <w:tc>
          <w:tcPr>
            <w:tcW w:w="1436" w:type="dxa"/>
            <w:shd w:val="clear" w:color="auto" w:fill="ACB9CA"/>
          </w:tcPr>
          <w:p w14:paraId="13D1079C" w14:textId="77777777" w:rsidR="00197B17" w:rsidRPr="00E754A1" w:rsidRDefault="00197B17" w:rsidP="00E754A1">
            <w:pPr>
              <w:rPr>
                <w:rFonts w:ascii="Calibri" w:hAnsi="Calibri" w:cs="Calibri"/>
                <w:b/>
                <w:bCs/>
              </w:rPr>
            </w:pPr>
            <w:r w:rsidRPr="00E754A1">
              <w:rPr>
                <w:rFonts w:ascii="Calibri" w:hAnsi="Calibri" w:cs="Calibri"/>
                <w:b/>
                <w:bCs/>
              </w:rPr>
              <w:t>Status (pending/ initiated/ ongoing/ completed)</w:t>
            </w:r>
          </w:p>
        </w:tc>
        <w:tc>
          <w:tcPr>
            <w:tcW w:w="1170" w:type="dxa"/>
            <w:shd w:val="clear" w:color="auto" w:fill="ACB9CA"/>
          </w:tcPr>
          <w:p w14:paraId="551DB207" w14:textId="77777777" w:rsidR="00197B17" w:rsidRPr="00E754A1" w:rsidRDefault="00197B17" w:rsidP="00E754A1">
            <w:pPr>
              <w:rPr>
                <w:rFonts w:ascii="Calibri" w:hAnsi="Calibri" w:cs="Calibri"/>
                <w:b/>
                <w:bCs/>
              </w:rPr>
            </w:pPr>
            <w:r w:rsidRPr="00E754A1">
              <w:rPr>
                <w:rFonts w:ascii="Calibri" w:hAnsi="Calibri" w:cs="Calibri"/>
                <w:b/>
                <w:bCs/>
              </w:rPr>
              <w:t>Remarks</w:t>
            </w:r>
          </w:p>
        </w:tc>
      </w:tr>
      <w:tr w:rsidR="00197B17" w:rsidRPr="00E754A1" w14:paraId="5787FA83" w14:textId="77777777" w:rsidTr="00B163CE">
        <w:trPr>
          <w:trHeight w:val="422"/>
          <w:jc w:val="center"/>
        </w:trPr>
        <w:tc>
          <w:tcPr>
            <w:tcW w:w="13848" w:type="dxa"/>
            <w:gridSpan w:val="12"/>
            <w:shd w:val="clear" w:color="auto" w:fill="DEEAF6"/>
          </w:tcPr>
          <w:p w14:paraId="113FCC29" w14:textId="77777777" w:rsidR="00197B17" w:rsidRPr="00E754A1" w:rsidRDefault="00197B17" w:rsidP="00E754A1">
            <w:pPr>
              <w:spacing w:line="276" w:lineRule="auto"/>
              <w:rPr>
                <w:rFonts w:ascii="Calibri" w:eastAsia="MS Mincho" w:hAnsi="Calibri" w:cs="Times New Roman"/>
                <w:i/>
              </w:rPr>
            </w:pPr>
          </w:p>
        </w:tc>
      </w:tr>
      <w:tr w:rsidR="00197B17" w:rsidRPr="00E754A1" w14:paraId="7808B68D" w14:textId="77777777" w:rsidTr="00CE6127">
        <w:trPr>
          <w:gridAfter w:val="1"/>
          <w:wAfter w:w="12" w:type="dxa"/>
          <w:trHeight w:val="1430"/>
          <w:jc w:val="center"/>
        </w:trPr>
        <w:tc>
          <w:tcPr>
            <w:tcW w:w="1344" w:type="dxa"/>
          </w:tcPr>
          <w:p w14:paraId="16A26795"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Evaluation of JURIST project partnership</w:t>
            </w:r>
          </w:p>
        </w:tc>
        <w:tc>
          <w:tcPr>
            <w:tcW w:w="1248" w:type="dxa"/>
          </w:tcPr>
          <w:p w14:paraId="6F6C797F"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Y</w:t>
            </w:r>
          </w:p>
        </w:tc>
        <w:tc>
          <w:tcPr>
            <w:tcW w:w="1723" w:type="dxa"/>
          </w:tcPr>
          <w:p w14:paraId="2F7DEA15"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SP Outcome 1</w:t>
            </w:r>
            <w:r w:rsidR="00197B17" w:rsidRPr="00F91DA1">
              <w:rPr>
                <w:rFonts w:ascii="Calibri" w:eastAsia="MS Mincho" w:hAnsi="Calibri" w:cs="Times New Roman"/>
                <w:i/>
                <w:sz w:val="20"/>
                <w:szCs w:val="20"/>
              </w:rPr>
              <w:t xml:space="preserve"> </w:t>
            </w:r>
          </w:p>
          <w:p w14:paraId="0C8A05AB" w14:textId="77777777" w:rsidR="00B0505D"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MSDF- Safe Just and Cohesive Caribbean SDGs 5 and 16</w:t>
            </w:r>
          </w:p>
        </w:tc>
        <w:tc>
          <w:tcPr>
            <w:tcW w:w="1170" w:type="dxa"/>
          </w:tcPr>
          <w:p w14:paraId="26082306" w14:textId="77777777" w:rsidR="00197B17" w:rsidRPr="00F91DA1" w:rsidRDefault="00CE6127"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MCO Caribbean</w:t>
            </w:r>
            <w:r w:rsidR="00197B17" w:rsidRPr="00F91DA1">
              <w:rPr>
                <w:rFonts w:ascii="Calibri" w:eastAsia="MS Mincho" w:hAnsi="Calibri" w:cs="Times New Roman"/>
                <w:i/>
                <w:sz w:val="20"/>
                <w:szCs w:val="20"/>
              </w:rPr>
              <w:t xml:space="preserve"> </w:t>
            </w:r>
            <w:r w:rsidRPr="00F91DA1">
              <w:rPr>
                <w:rFonts w:ascii="Calibri" w:eastAsia="MS Mincho" w:hAnsi="Calibri" w:cs="Times New Roman"/>
                <w:i/>
                <w:sz w:val="20"/>
                <w:szCs w:val="20"/>
              </w:rPr>
              <w:t>AWP Output 6</w:t>
            </w:r>
            <w:r w:rsidR="00197B17" w:rsidRPr="00F91DA1">
              <w:rPr>
                <w:rFonts w:ascii="Calibri" w:eastAsia="MS Mincho" w:hAnsi="Calibri" w:cs="Times New Roman"/>
                <w:i/>
                <w:sz w:val="20"/>
                <w:szCs w:val="20"/>
              </w:rPr>
              <w:t>.1</w:t>
            </w:r>
          </w:p>
        </w:tc>
        <w:tc>
          <w:tcPr>
            <w:tcW w:w="1080" w:type="dxa"/>
          </w:tcPr>
          <w:p w14:paraId="213475F9"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MCO Caribbean</w:t>
            </w:r>
          </w:p>
        </w:tc>
        <w:tc>
          <w:tcPr>
            <w:tcW w:w="990" w:type="dxa"/>
          </w:tcPr>
          <w:p w14:paraId="749E8E4C" w14:textId="77777777" w:rsidR="00197B17" w:rsidRPr="00F91DA1" w:rsidRDefault="00B0505D" w:rsidP="00E754A1">
            <w:pPr>
              <w:spacing w:line="276" w:lineRule="auto"/>
              <w:rPr>
                <w:rFonts w:ascii="Calibri" w:eastAsia="MS Mincho" w:hAnsi="Calibri" w:cs="Times New Roman"/>
                <w:i/>
                <w:sz w:val="20"/>
                <w:szCs w:val="20"/>
                <w:lang w:val="es-CR"/>
              </w:rPr>
            </w:pPr>
            <w:r w:rsidRPr="00F91DA1">
              <w:rPr>
                <w:rFonts w:ascii="Calibri" w:eastAsia="MS Mincho" w:hAnsi="Calibri" w:cs="Times New Roman"/>
                <w:i/>
                <w:sz w:val="20"/>
                <w:szCs w:val="20"/>
                <w:lang w:val="es-CR"/>
              </w:rPr>
              <w:t>Trinidad and Tobago, Guyana, Belize, Jamaica, Barbados</w:t>
            </w:r>
          </w:p>
        </w:tc>
        <w:tc>
          <w:tcPr>
            <w:tcW w:w="1331" w:type="dxa"/>
          </w:tcPr>
          <w:p w14:paraId="01C5E656"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Y</w:t>
            </w:r>
            <w:r w:rsidR="00CE6127" w:rsidRPr="00F91DA1">
              <w:rPr>
                <w:rFonts w:ascii="Calibri" w:eastAsia="MS Mincho" w:hAnsi="Calibri" w:cs="Times New Roman"/>
                <w:i/>
                <w:sz w:val="20"/>
                <w:szCs w:val="20"/>
              </w:rPr>
              <w:t>- Jurist project</w:t>
            </w:r>
          </w:p>
        </w:tc>
        <w:tc>
          <w:tcPr>
            <w:tcW w:w="1260" w:type="dxa"/>
          </w:tcPr>
          <w:p w14:paraId="202213F0" w14:textId="77777777" w:rsidR="00197B17" w:rsidRPr="00F91DA1" w:rsidRDefault="00B0505D"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Jan-July 2019</w:t>
            </w:r>
          </w:p>
          <w:p w14:paraId="5663957C" w14:textId="77777777" w:rsidR="00197B17" w:rsidRPr="00F91DA1" w:rsidRDefault="00197B17" w:rsidP="00E754A1">
            <w:pPr>
              <w:spacing w:line="276" w:lineRule="auto"/>
              <w:rPr>
                <w:rFonts w:ascii="Calibri" w:eastAsia="MS Mincho" w:hAnsi="Calibri" w:cs="Times New Roman"/>
                <w:i/>
                <w:sz w:val="20"/>
                <w:szCs w:val="20"/>
              </w:rPr>
            </w:pPr>
          </w:p>
        </w:tc>
        <w:tc>
          <w:tcPr>
            <w:tcW w:w="1084" w:type="dxa"/>
          </w:tcPr>
          <w:p w14:paraId="456AA8D6" w14:textId="7C3A4CEE" w:rsidR="00197B17" w:rsidRPr="00F91DA1" w:rsidRDefault="00197B17"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US$</w:t>
            </w:r>
            <w:r w:rsidR="00362D40" w:rsidRPr="00F91DA1">
              <w:rPr>
                <w:rFonts w:ascii="Calibri" w:eastAsia="MS Mincho" w:hAnsi="Calibri" w:cs="Times New Roman"/>
                <w:i/>
                <w:sz w:val="20"/>
                <w:szCs w:val="20"/>
              </w:rPr>
              <w:t>10,00</w:t>
            </w:r>
            <w:r w:rsidRPr="00F91DA1">
              <w:rPr>
                <w:rFonts w:ascii="Calibri" w:eastAsia="MS Mincho" w:hAnsi="Calibri" w:cs="Times New Roman"/>
                <w:i/>
                <w:sz w:val="20"/>
                <w:szCs w:val="20"/>
              </w:rPr>
              <w:t>, core funds</w:t>
            </w:r>
          </w:p>
        </w:tc>
        <w:tc>
          <w:tcPr>
            <w:tcW w:w="1436" w:type="dxa"/>
          </w:tcPr>
          <w:p w14:paraId="27DBFE13" w14:textId="77777777" w:rsidR="00197B17" w:rsidRPr="00F91DA1" w:rsidRDefault="00197B17" w:rsidP="00E754A1">
            <w:pPr>
              <w:spacing w:line="276" w:lineRule="auto"/>
              <w:rPr>
                <w:rFonts w:ascii="Calibri" w:eastAsia="MS Mincho" w:hAnsi="Calibri" w:cs="Times New Roman"/>
                <w:i/>
                <w:sz w:val="20"/>
                <w:szCs w:val="20"/>
              </w:rPr>
            </w:pPr>
            <w:r w:rsidRPr="00F91DA1">
              <w:rPr>
                <w:rFonts w:ascii="Calibri" w:eastAsia="MS Mincho" w:hAnsi="Calibri" w:cs="Times New Roman"/>
                <w:i/>
                <w:sz w:val="20"/>
                <w:szCs w:val="20"/>
              </w:rPr>
              <w:t xml:space="preserve"> </w:t>
            </w:r>
            <w:r w:rsidR="00B0505D" w:rsidRPr="00F91DA1">
              <w:rPr>
                <w:rFonts w:ascii="Calibri" w:eastAsia="MS Mincho" w:hAnsi="Calibri" w:cs="Times New Roman"/>
                <w:i/>
                <w:sz w:val="20"/>
                <w:szCs w:val="20"/>
              </w:rPr>
              <w:t>pending</w:t>
            </w:r>
          </w:p>
        </w:tc>
        <w:tc>
          <w:tcPr>
            <w:tcW w:w="1170" w:type="dxa"/>
          </w:tcPr>
          <w:p w14:paraId="3DAEDAB2" w14:textId="77777777" w:rsidR="00197B17" w:rsidRPr="00F91DA1" w:rsidRDefault="00197B17" w:rsidP="00E754A1">
            <w:pPr>
              <w:spacing w:line="276" w:lineRule="auto"/>
              <w:rPr>
                <w:rFonts w:ascii="Calibri" w:eastAsia="MS Mincho" w:hAnsi="Calibri" w:cs="Times New Roman"/>
                <w:i/>
                <w:sz w:val="20"/>
                <w:szCs w:val="20"/>
              </w:rPr>
            </w:pPr>
          </w:p>
        </w:tc>
      </w:tr>
      <w:tr w:rsidR="00197B17" w:rsidRPr="00E754A1" w14:paraId="490E3D71" w14:textId="77777777" w:rsidTr="00CE6127">
        <w:trPr>
          <w:gridAfter w:val="1"/>
          <w:wAfter w:w="12" w:type="dxa"/>
          <w:trHeight w:val="350"/>
          <w:jc w:val="center"/>
        </w:trPr>
        <w:tc>
          <w:tcPr>
            <w:tcW w:w="1344" w:type="dxa"/>
          </w:tcPr>
          <w:p w14:paraId="015041E7" w14:textId="72EB1225" w:rsidR="00197B17" w:rsidRPr="00E754A1" w:rsidRDefault="00AC6B41"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Mid Term Evaluation</w:t>
            </w:r>
          </w:p>
        </w:tc>
        <w:tc>
          <w:tcPr>
            <w:tcW w:w="1248" w:type="dxa"/>
          </w:tcPr>
          <w:p w14:paraId="7EFCE600" w14:textId="77777777"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Y</w:t>
            </w:r>
          </w:p>
        </w:tc>
        <w:tc>
          <w:tcPr>
            <w:tcW w:w="1723" w:type="dxa"/>
          </w:tcPr>
          <w:p w14:paraId="471078D9" w14:textId="4DFBD9A6" w:rsidR="00197B17" w:rsidRPr="00E754A1" w:rsidRDefault="00AC6B41"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MSDF</w:t>
            </w:r>
            <w:r w:rsidR="00D0517A">
              <w:rPr>
                <w:rFonts w:ascii="Calibri" w:eastAsia="MS Mincho" w:hAnsi="Calibri" w:cs="Times New Roman"/>
                <w:i/>
                <w:sz w:val="20"/>
                <w:szCs w:val="20"/>
              </w:rPr>
              <w:t>1,2,3,4 SDG 1-17</w:t>
            </w:r>
          </w:p>
        </w:tc>
        <w:tc>
          <w:tcPr>
            <w:tcW w:w="1170" w:type="dxa"/>
          </w:tcPr>
          <w:p w14:paraId="5DF902F5" w14:textId="189531A5"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MCO Caribbean </w:t>
            </w:r>
            <w:r w:rsidR="00D0517A">
              <w:rPr>
                <w:rFonts w:ascii="Calibri" w:eastAsia="MS Mincho" w:hAnsi="Calibri" w:cs="Times New Roman"/>
                <w:i/>
                <w:sz w:val="20"/>
                <w:szCs w:val="20"/>
              </w:rPr>
              <w:t>SN</w:t>
            </w:r>
          </w:p>
        </w:tc>
        <w:tc>
          <w:tcPr>
            <w:tcW w:w="1080" w:type="dxa"/>
          </w:tcPr>
          <w:p w14:paraId="34F360F3" w14:textId="77777777"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MCO Caribbean</w:t>
            </w:r>
          </w:p>
        </w:tc>
        <w:tc>
          <w:tcPr>
            <w:tcW w:w="990" w:type="dxa"/>
          </w:tcPr>
          <w:p w14:paraId="77DB0BFD" w14:textId="22D47B47" w:rsidR="00197B17" w:rsidRPr="00E754A1" w:rsidRDefault="00D0517A"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22 Countries and territories covered by MCO</w:t>
            </w:r>
            <w:r w:rsidR="00CE6127">
              <w:rPr>
                <w:rFonts w:ascii="Calibri" w:eastAsia="MS Mincho" w:hAnsi="Calibri" w:cs="Times New Roman"/>
                <w:i/>
                <w:sz w:val="20"/>
                <w:szCs w:val="20"/>
              </w:rPr>
              <w:t xml:space="preserve"> </w:t>
            </w:r>
          </w:p>
        </w:tc>
        <w:tc>
          <w:tcPr>
            <w:tcW w:w="1331" w:type="dxa"/>
          </w:tcPr>
          <w:p w14:paraId="2967CE37" w14:textId="77777777"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N</w:t>
            </w:r>
          </w:p>
        </w:tc>
        <w:tc>
          <w:tcPr>
            <w:tcW w:w="1260" w:type="dxa"/>
          </w:tcPr>
          <w:p w14:paraId="0E5EDDA3" w14:textId="56CD0627"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Jan – </w:t>
            </w:r>
            <w:r w:rsidR="00D0517A">
              <w:rPr>
                <w:rFonts w:ascii="Calibri" w:eastAsia="MS Mincho" w:hAnsi="Calibri" w:cs="Times New Roman"/>
                <w:i/>
                <w:sz w:val="20"/>
                <w:szCs w:val="20"/>
              </w:rPr>
              <w:t xml:space="preserve">September </w:t>
            </w:r>
            <w:r>
              <w:rPr>
                <w:rFonts w:ascii="Calibri" w:eastAsia="MS Mincho" w:hAnsi="Calibri" w:cs="Times New Roman"/>
                <w:i/>
                <w:sz w:val="20"/>
                <w:szCs w:val="20"/>
              </w:rPr>
              <w:t>20</w:t>
            </w:r>
            <w:r w:rsidR="00D0517A">
              <w:rPr>
                <w:rFonts w:ascii="Calibri" w:eastAsia="MS Mincho" w:hAnsi="Calibri" w:cs="Times New Roman"/>
                <w:i/>
                <w:sz w:val="20"/>
                <w:szCs w:val="20"/>
              </w:rPr>
              <w:t>20</w:t>
            </w:r>
          </w:p>
        </w:tc>
        <w:tc>
          <w:tcPr>
            <w:tcW w:w="1084" w:type="dxa"/>
          </w:tcPr>
          <w:p w14:paraId="68697EE5" w14:textId="65D5F2ED" w:rsidR="00197B17" w:rsidRPr="00E754A1" w:rsidRDefault="00CE6127"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w:t>
            </w:r>
            <w:r w:rsidR="00D0517A">
              <w:rPr>
                <w:rFonts w:ascii="Calibri" w:eastAsia="MS Mincho" w:hAnsi="Calibri" w:cs="Times New Roman"/>
                <w:i/>
                <w:sz w:val="20"/>
                <w:szCs w:val="20"/>
              </w:rPr>
              <w:t>15</w:t>
            </w:r>
            <w:r>
              <w:rPr>
                <w:rFonts w:ascii="Calibri" w:eastAsia="MS Mincho" w:hAnsi="Calibri" w:cs="Times New Roman"/>
                <w:i/>
                <w:sz w:val="20"/>
                <w:szCs w:val="20"/>
              </w:rPr>
              <w:t>,000 core funds</w:t>
            </w:r>
          </w:p>
        </w:tc>
        <w:tc>
          <w:tcPr>
            <w:tcW w:w="1436" w:type="dxa"/>
          </w:tcPr>
          <w:p w14:paraId="3235F860" w14:textId="0FB8D148" w:rsidR="00197B17" w:rsidRPr="00E754A1" w:rsidRDefault="00CD4D45" w:rsidP="00E754A1">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170" w:type="dxa"/>
          </w:tcPr>
          <w:p w14:paraId="5B8644E7" w14:textId="5BD55353" w:rsidR="00197B17" w:rsidRPr="00E754A1" w:rsidRDefault="00197B17" w:rsidP="00E754A1">
            <w:pPr>
              <w:spacing w:line="276" w:lineRule="auto"/>
              <w:rPr>
                <w:rFonts w:ascii="Calibri" w:eastAsia="MS Mincho" w:hAnsi="Calibri" w:cs="Times New Roman"/>
                <w:i/>
                <w:sz w:val="20"/>
                <w:szCs w:val="20"/>
              </w:rPr>
            </w:pPr>
          </w:p>
        </w:tc>
      </w:tr>
    </w:tbl>
    <w:p w14:paraId="0DDA294D" w14:textId="77777777" w:rsidR="00FA0046" w:rsidRDefault="00FA0046"/>
    <w:sectPr w:rsidR="00FA0046" w:rsidSect="00E754A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3B6B" w14:textId="77777777" w:rsidR="002C2FFE" w:rsidRDefault="002C2FFE" w:rsidP="00E754A1">
      <w:pPr>
        <w:spacing w:after="0" w:line="240" w:lineRule="auto"/>
      </w:pPr>
      <w:r>
        <w:separator/>
      </w:r>
    </w:p>
  </w:endnote>
  <w:endnote w:type="continuationSeparator" w:id="0">
    <w:p w14:paraId="34FF4905" w14:textId="77777777" w:rsidR="002C2FFE" w:rsidRDefault="002C2FFE"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7657" w14:textId="77777777" w:rsidR="002C2FFE" w:rsidRDefault="002C2FFE" w:rsidP="00E754A1">
      <w:pPr>
        <w:spacing w:after="0" w:line="240" w:lineRule="auto"/>
      </w:pPr>
      <w:r>
        <w:separator/>
      </w:r>
    </w:p>
  </w:footnote>
  <w:footnote w:type="continuationSeparator" w:id="0">
    <w:p w14:paraId="471BDC45" w14:textId="77777777" w:rsidR="002C2FFE" w:rsidRDefault="002C2FFE" w:rsidP="00E754A1">
      <w:pPr>
        <w:spacing w:after="0" w:line="240" w:lineRule="auto"/>
      </w:pPr>
      <w:r>
        <w:continuationSeparator/>
      </w:r>
    </w:p>
  </w:footnote>
  <w:footnote w:id="1">
    <w:p w14:paraId="12DE15CA" w14:textId="77777777" w:rsidR="00E754A1" w:rsidRPr="00C87681" w:rsidRDefault="00E754A1" w:rsidP="00E754A1">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6CF6AE3D" w14:textId="77777777" w:rsidR="00B163CE" w:rsidRDefault="00B163CE">
      <w:pPr>
        <w:pStyle w:val="FootnoteText"/>
      </w:pPr>
      <w:r>
        <w:rPr>
          <w:rStyle w:val="FootnoteReference"/>
        </w:rPr>
        <w:footnoteRef/>
      </w:r>
      <w:r>
        <w:t xml:space="preserve"> Outcomes contributing to the SDGs as per the Strategic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A1"/>
    <w:rsid w:val="000112D4"/>
    <w:rsid w:val="00017C35"/>
    <w:rsid w:val="00065532"/>
    <w:rsid w:val="0010687F"/>
    <w:rsid w:val="001462E9"/>
    <w:rsid w:val="00197B17"/>
    <w:rsid w:val="001E23B0"/>
    <w:rsid w:val="001F7AC4"/>
    <w:rsid w:val="00215CF8"/>
    <w:rsid w:val="00247B86"/>
    <w:rsid w:val="002A14F9"/>
    <w:rsid w:val="002C2FFE"/>
    <w:rsid w:val="0030473B"/>
    <w:rsid w:val="00346D69"/>
    <w:rsid w:val="00362D40"/>
    <w:rsid w:val="00396940"/>
    <w:rsid w:val="003A6219"/>
    <w:rsid w:val="00400A7F"/>
    <w:rsid w:val="00473C0F"/>
    <w:rsid w:val="00495AAD"/>
    <w:rsid w:val="0061537D"/>
    <w:rsid w:val="00721E5D"/>
    <w:rsid w:val="007E7C40"/>
    <w:rsid w:val="009810FF"/>
    <w:rsid w:val="00987C8E"/>
    <w:rsid w:val="009C7462"/>
    <w:rsid w:val="00A07E80"/>
    <w:rsid w:val="00AC6B41"/>
    <w:rsid w:val="00AF498A"/>
    <w:rsid w:val="00B0505D"/>
    <w:rsid w:val="00B163CE"/>
    <w:rsid w:val="00B27E6E"/>
    <w:rsid w:val="00B42272"/>
    <w:rsid w:val="00B4510E"/>
    <w:rsid w:val="00B77D51"/>
    <w:rsid w:val="00C313D3"/>
    <w:rsid w:val="00CD4D45"/>
    <w:rsid w:val="00CE6127"/>
    <w:rsid w:val="00D0517A"/>
    <w:rsid w:val="00D5331C"/>
    <w:rsid w:val="00D85FDC"/>
    <w:rsid w:val="00DB0C19"/>
    <w:rsid w:val="00DC1664"/>
    <w:rsid w:val="00E754A1"/>
    <w:rsid w:val="00E811D6"/>
    <w:rsid w:val="00EA7314"/>
    <w:rsid w:val="00EA7663"/>
    <w:rsid w:val="00F117E2"/>
    <w:rsid w:val="00F556A3"/>
    <w:rsid w:val="00F91DA1"/>
    <w:rsid w:val="00F973FD"/>
    <w:rsid w:val="00FA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54CD"/>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C0BDB56085349939E4FCA3947F372" ma:contentTypeVersion="12" ma:contentTypeDescription="Create a new document." ma:contentTypeScope="" ma:versionID="f36477a84ec4cd96f240d0f0ebca8745">
  <xsd:schema xmlns:xsd="http://www.w3.org/2001/XMLSchema" xmlns:xs="http://www.w3.org/2001/XMLSchema" xmlns:p="http://schemas.microsoft.com/office/2006/metadata/properties" xmlns:ns3="1c6f4fbd-b968-4bef-9c24-2921eba80b90" xmlns:ns4="8bf8e722-d831-434f-9c05-4ae6906706ba" targetNamespace="http://schemas.microsoft.com/office/2006/metadata/properties" ma:root="true" ma:fieldsID="9662be8210b65b6506b34c4a301d5bf8" ns3:_="" ns4:_="">
    <xsd:import namespace="1c6f4fbd-b968-4bef-9c24-2921eba80b90"/>
    <xsd:import namespace="8bf8e722-d831-434f-9c05-4ae6906706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f4fbd-b968-4bef-9c24-2921eba80b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f8e722-d831-434f-9c05-4ae6906706b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3FD3-8E2C-41C9-8302-46CC596E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f4fbd-b968-4bef-9c24-2921eba80b90"/>
    <ds:schemaRef ds:uri="8bf8e722-d831-434f-9c05-4ae690670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B38B8-CA28-4492-86C3-6DACCDE790C1}">
  <ds:schemaRefs>
    <ds:schemaRef ds:uri="http://schemas.microsoft.com/sharepoint/v3/contenttype/forms"/>
  </ds:schemaRefs>
</ds:datastoreItem>
</file>

<file path=customXml/itemProps3.xml><?xml version="1.0" encoding="utf-8"?>
<ds:datastoreItem xmlns:ds="http://schemas.openxmlformats.org/officeDocument/2006/customXml" ds:itemID="{6066F02F-C9CD-44D4-856E-4263F18F8437}">
  <ds:schemaRefs>
    <ds:schemaRef ds:uri="http://purl.org/dc/dcmitype/"/>
    <ds:schemaRef ds:uri="1c6f4fbd-b968-4bef-9c24-2921eba80b90"/>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8bf8e722-d831-434f-9c05-4ae6906706ba"/>
  </ds:schemaRefs>
</ds:datastoreItem>
</file>

<file path=customXml/itemProps4.xml><?xml version="1.0" encoding="utf-8"?>
<ds:datastoreItem xmlns:ds="http://schemas.openxmlformats.org/officeDocument/2006/customXml" ds:itemID="{C2854426-ADA5-4DC1-95DE-D4DB5192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Messay TASSEW</dc:creator>
  <cp:keywords/>
  <dc:description/>
  <cp:lastModifiedBy>Tonni Ann BRODBER</cp:lastModifiedBy>
  <cp:revision>2</cp:revision>
  <cp:lastPrinted>2018-06-21T20:44:00Z</cp:lastPrinted>
  <dcterms:created xsi:type="dcterms:W3CDTF">2020-02-19T16:37:00Z</dcterms:created>
  <dcterms:modified xsi:type="dcterms:W3CDTF">2020-02-19T16:37:00Z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0x01010074BC0BDB56085349939E4FCA3947F372</vt:lpwstr>
  </property>
</Properties>
</file>