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C29CA" w14:textId="48AAD55C" w:rsidR="00904ACF" w:rsidRDefault="00904ACF" w:rsidP="00904ACF">
      <w:pPr>
        <w:spacing w:after="240"/>
        <w:jc w:val="center"/>
        <w:rPr>
          <w:rFonts w:ascii="Calibri" w:hAnsi="Calibri" w:cs="Arial"/>
          <w:b/>
          <w:sz w:val="28"/>
          <w:szCs w:val="28"/>
        </w:rPr>
      </w:pPr>
      <w:r>
        <w:rPr>
          <w:rFonts w:ascii="Calibri" w:hAnsi="Calibri" w:cs="Arial"/>
          <w:b/>
          <w:sz w:val="28"/>
          <w:szCs w:val="28"/>
        </w:rPr>
        <w:t>Nepal Country Office</w:t>
      </w:r>
    </w:p>
    <w:p w14:paraId="692A7158" w14:textId="70ACA9E9" w:rsidR="00D10185" w:rsidRPr="00B04D42" w:rsidRDefault="0008461E" w:rsidP="00B04D42">
      <w:pPr>
        <w:spacing w:after="240"/>
        <w:jc w:val="center"/>
        <w:rPr>
          <w:rFonts w:ascii="Calibri" w:hAnsi="Calibri" w:cs="Arial"/>
          <w:b/>
          <w:sz w:val="28"/>
          <w:szCs w:val="28"/>
        </w:rPr>
      </w:pPr>
      <w:r w:rsidRPr="00491A80">
        <w:rPr>
          <w:rFonts w:ascii="Calibri" w:hAnsi="Calibri" w:cs="Arial"/>
          <w:b/>
          <w:sz w:val="28"/>
          <w:szCs w:val="28"/>
        </w:rPr>
        <w:t>EVALUATION PLAN 20</w:t>
      </w:r>
      <w:r w:rsidR="00904ACF">
        <w:rPr>
          <w:rFonts w:ascii="Calibri" w:hAnsi="Calibri" w:cs="Arial"/>
          <w:b/>
          <w:sz w:val="28"/>
          <w:szCs w:val="28"/>
        </w:rPr>
        <w:t>16</w:t>
      </w:r>
      <w:bookmarkStart w:id="0" w:name="_GoBack"/>
      <w:bookmarkEnd w:id="0"/>
    </w:p>
    <w:p w14:paraId="7D414AE5" w14:textId="1C8482F5" w:rsidR="0008461E" w:rsidRPr="002C35D7" w:rsidRDefault="0008461E" w:rsidP="0008461E">
      <w:pPr>
        <w:spacing w:before="240" w:after="240"/>
        <w:rPr>
          <w:rFonts w:cs="Arial"/>
          <w:b/>
          <w:sz w:val="22"/>
          <w:szCs w:val="22"/>
        </w:rPr>
      </w:pPr>
      <w:r w:rsidRPr="002C35D7">
        <w:rPr>
          <w:rFonts w:cs="Arial"/>
          <w:b/>
          <w:sz w:val="22"/>
          <w:szCs w:val="22"/>
        </w:rPr>
        <w:t>Evaluation Plan 20</w:t>
      </w:r>
      <w:r w:rsidR="00904ACF" w:rsidRPr="002C35D7">
        <w:rPr>
          <w:rFonts w:cs="Arial"/>
          <w:b/>
          <w:sz w:val="22"/>
          <w:szCs w:val="22"/>
        </w:rPr>
        <w:t>16</w:t>
      </w:r>
      <w:r w:rsidR="008A5CA5" w:rsidRPr="002C35D7">
        <w:rPr>
          <w:rStyle w:val="FootnoteReference"/>
          <w:b/>
          <w:sz w:val="22"/>
          <w:szCs w:val="22"/>
        </w:rPr>
        <w:footnoteReference w:id="1"/>
      </w:r>
      <w:r w:rsidR="008A5CA5" w:rsidRPr="002C35D7">
        <w:rPr>
          <w:rFonts w:cs="Arial"/>
          <w:b/>
          <w:sz w:val="22"/>
          <w:szCs w:val="22"/>
        </w:rPr>
        <w:t xml:space="preserve"> </w:t>
      </w:r>
      <w:r w:rsidRPr="002C35D7">
        <w:rPr>
          <w:rStyle w:val="FootnoteReference"/>
          <w:rFonts w:cs="Arial"/>
          <w:b/>
          <w:sz w:val="22"/>
          <w:szCs w:val="22"/>
        </w:rPr>
        <w:footnoteReference w:id="2"/>
      </w:r>
    </w:p>
    <w:tbl>
      <w:tblPr>
        <w:tblStyle w:val="TableGrid"/>
        <w:tblW w:w="5000" w:type="pct"/>
        <w:jc w:val="center"/>
        <w:tblLook w:val="04A0" w:firstRow="1" w:lastRow="0" w:firstColumn="1" w:lastColumn="0" w:noHBand="0" w:noVBand="1"/>
      </w:tblPr>
      <w:tblGrid>
        <w:gridCol w:w="1472"/>
        <w:gridCol w:w="1106"/>
        <w:gridCol w:w="958"/>
        <w:gridCol w:w="869"/>
        <w:gridCol w:w="701"/>
        <w:gridCol w:w="789"/>
        <w:gridCol w:w="1317"/>
        <w:gridCol w:w="1331"/>
        <w:gridCol w:w="805"/>
        <w:gridCol w:w="838"/>
        <w:gridCol w:w="1043"/>
        <w:gridCol w:w="870"/>
        <w:gridCol w:w="1077"/>
      </w:tblGrid>
      <w:tr w:rsidR="00EB2AB9" w:rsidRPr="00EB2AB9" w14:paraId="61777A9F" w14:textId="7C6E2951" w:rsidTr="001E3B05">
        <w:trPr>
          <w:cantSplit/>
          <w:trHeight w:val="1592"/>
          <w:tblHeader/>
          <w:jc w:val="center"/>
        </w:trPr>
        <w:tc>
          <w:tcPr>
            <w:tcW w:w="559" w:type="pct"/>
            <w:shd w:val="clear" w:color="auto" w:fill="ACB9CA" w:themeFill="text2" w:themeFillTint="66"/>
          </w:tcPr>
          <w:p w14:paraId="4CE3356B" w14:textId="77777777" w:rsidR="0033455A" w:rsidRPr="00EB2AB9" w:rsidRDefault="0033455A" w:rsidP="00F049EE">
            <w:pPr>
              <w:rPr>
                <w:rFonts w:cs="Calibri"/>
                <w:b/>
                <w:sz w:val="20"/>
                <w:szCs w:val="20"/>
              </w:rPr>
            </w:pPr>
            <w:r w:rsidRPr="00EB2AB9">
              <w:rPr>
                <w:rFonts w:cs="Calibri"/>
                <w:b/>
                <w:sz w:val="20"/>
                <w:szCs w:val="20"/>
              </w:rPr>
              <w:t>Evaluation name</w:t>
            </w:r>
          </w:p>
        </w:tc>
        <w:tc>
          <w:tcPr>
            <w:tcW w:w="420" w:type="pct"/>
            <w:shd w:val="clear" w:color="auto" w:fill="ACB9CA" w:themeFill="text2" w:themeFillTint="66"/>
          </w:tcPr>
          <w:p w14:paraId="43851805" w14:textId="77777777" w:rsidR="0033455A" w:rsidRPr="00EB2AB9" w:rsidRDefault="0033455A" w:rsidP="00F049EE">
            <w:pPr>
              <w:rPr>
                <w:rFonts w:cs="Calibri"/>
                <w:b/>
                <w:sz w:val="20"/>
                <w:szCs w:val="20"/>
              </w:rPr>
            </w:pPr>
            <w:r w:rsidRPr="00EB2AB9">
              <w:rPr>
                <w:rFonts w:cs="Calibri"/>
                <w:b/>
                <w:sz w:val="20"/>
                <w:szCs w:val="20"/>
              </w:rPr>
              <w:t>Mandatory?</w:t>
            </w:r>
          </w:p>
          <w:p w14:paraId="63F762F6" w14:textId="77777777" w:rsidR="0033455A" w:rsidRPr="00EB2AB9" w:rsidRDefault="0033455A" w:rsidP="00F049EE">
            <w:pPr>
              <w:rPr>
                <w:rFonts w:cs="Calibri"/>
                <w:b/>
                <w:sz w:val="20"/>
                <w:szCs w:val="20"/>
              </w:rPr>
            </w:pPr>
            <w:r w:rsidRPr="00EB2AB9">
              <w:rPr>
                <w:rFonts w:cs="Calibri"/>
                <w:b/>
                <w:sz w:val="20"/>
                <w:szCs w:val="20"/>
              </w:rPr>
              <w:t>(Y/N)</w:t>
            </w:r>
          </w:p>
        </w:tc>
        <w:tc>
          <w:tcPr>
            <w:tcW w:w="364" w:type="pct"/>
            <w:shd w:val="clear" w:color="auto" w:fill="ACB9CA" w:themeFill="text2" w:themeFillTint="66"/>
          </w:tcPr>
          <w:p w14:paraId="249C6DD5" w14:textId="77777777" w:rsidR="0033455A" w:rsidRPr="00EB2AB9" w:rsidRDefault="0033455A" w:rsidP="00F049EE">
            <w:pPr>
              <w:rPr>
                <w:rFonts w:cs="Calibri"/>
                <w:b/>
                <w:sz w:val="20"/>
                <w:szCs w:val="20"/>
              </w:rPr>
            </w:pPr>
            <w:r w:rsidRPr="00EB2AB9">
              <w:rPr>
                <w:rFonts w:cs="Calibri"/>
                <w:b/>
                <w:bCs/>
                <w:sz w:val="20"/>
                <w:szCs w:val="20"/>
              </w:rPr>
              <w:t xml:space="preserve">UNDAF Outcome/ UN Women SP Goal, Outcome  </w:t>
            </w:r>
          </w:p>
        </w:tc>
        <w:tc>
          <w:tcPr>
            <w:tcW w:w="330" w:type="pct"/>
            <w:shd w:val="clear" w:color="auto" w:fill="ACB9CA" w:themeFill="text2" w:themeFillTint="66"/>
          </w:tcPr>
          <w:p w14:paraId="202E3E87" w14:textId="77777777" w:rsidR="0033455A" w:rsidRPr="00EB2AB9" w:rsidRDefault="0033455A" w:rsidP="00F049EE">
            <w:pPr>
              <w:rPr>
                <w:rFonts w:cs="Calibri"/>
                <w:b/>
                <w:sz w:val="20"/>
                <w:szCs w:val="20"/>
              </w:rPr>
            </w:pPr>
            <w:r w:rsidRPr="00EB2AB9">
              <w:rPr>
                <w:rFonts w:cs="Calibri"/>
                <w:b/>
                <w:bCs/>
                <w:sz w:val="20"/>
                <w:szCs w:val="20"/>
              </w:rPr>
              <w:t>Country/ MCO/ RO AWP Output</w:t>
            </w:r>
          </w:p>
        </w:tc>
        <w:tc>
          <w:tcPr>
            <w:tcW w:w="266" w:type="pct"/>
            <w:shd w:val="clear" w:color="auto" w:fill="ACB9CA" w:themeFill="text2" w:themeFillTint="66"/>
          </w:tcPr>
          <w:p w14:paraId="292172B9" w14:textId="77777777" w:rsidR="0033455A" w:rsidRPr="00EB2AB9" w:rsidRDefault="0033455A" w:rsidP="00F049EE">
            <w:pPr>
              <w:rPr>
                <w:rFonts w:cs="Calibri"/>
                <w:b/>
                <w:sz w:val="20"/>
                <w:szCs w:val="20"/>
              </w:rPr>
            </w:pPr>
            <w:r w:rsidRPr="00EB2AB9">
              <w:rPr>
                <w:rFonts w:cs="Calibri"/>
                <w:b/>
                <w:bCs/>
                <w:sz w:val="20"/>
                <w:szCs w:val="20"/>
              </w:rPr>
              <w:t>Office in charge</w:t>
            </w:r>
          </w:p>
        </w:tc>
        <w:tc>
          <w:tcPr>
            <w:tcW w:w="299" w:type="pct"/>
            <w:shd w:val="clear" w:color="auto" w:fill="ACB9CA" w:themeFill="text2" w:themeFillTint="66"/>
          </w:tcPr>
          <w:p w14:paraId="033AE719" w14:textId="77777777" w:rsidR="0033455A" w:rsidRPr="00EB2AB9" w:rsidRDefault="0033455A" w:rsidP="00F049EE">
            <w:pPr>
              <w:rPr>
                <w:rFonts w:cs="Calibri"/>
                <w:b/>
                <w:sz w:val="20"/>
                <w:szCs w:val="20"/>
              </w:rPr>
            </w:pPr>
            <w:r w:rsidRPr="00EB2AB9">
              <w:rPr>
                <w:rFonts w:cs="Calibri"/>
                <w:b/>
                <w:sz w:val="20"/>
                <w:szCs w:val="20"/>
              </w:rPr>
              <w:t>Region/ country</w:t>
            </w:r>
          </w:p>
        </w:tc>
        <w:tc>
          <w:tcPr>
            <w:tcW w:w="500" w:type="pct"/>
            <w:shd w:val="clear" w:color="auto" w:fill="ACB9CA" w:themeFill="text2" w:themeFillTint="66"/>
          </w:tcPr>
          <w:p w14:paraId="05C04CED" w14:textId="77777777" w:rsidR="0033455A" w:rsidRPr="00EB2AB9" w:rsidRDefault="0033455A" w:rsidP="00F049EE">
            <w:pPr>
              <w:pStyle w:val="Default"/>
              <w:tabs>
                <w:tab w:val="left" w:pos="0"/>
              </w:tabs>
              <w:spacing w:line="276" w:lineRule="auto"/>
              <w:rPr>
                <w:rFonts w:asciiTheme="minorHAnsi" w:hAnsiTheme="minorHAnsi" w:cs="Calibri"/>
                <w:b/>
                <w:sz w:val="20"/>
                <w:szCs w:val="20"/>
              </w:rPr>
            </w:pPr>
            <w:r w:rsidRPr="00EB2AB9">
              <w:rPr>
                <w:rFonts w:asciiTheme="minorHAnsi" w:hAnsiTheme="minorHAnsi" w:cs="Calibri"/>
                <w:b/>
                <w:bCs/>
                <w:sz w:val="20"/>
                <w:szCs w:val="20"/>
              </w:rPr>
              <w:t xml:space="preserve">Joint activity </w:t>
            </w:r>
          </w:p>
          <w:p w14:paraId="3D53E556" w14:textId="77777777" w:rsidR="0033455A" w:rsidRPr="00EB2AB9" w:rsidRDefault="0033455A" w:rsidP="00F049EE">
            <w:pPr>
              <w:rPr>
                <w:rFonts w:cs="Calibri"/>
                <w:b/>
                <w:sz w:val="20"/>
                <w:szCs w:val="20"/>
              </w:rPr>
            </w:pPr>
            <w:r w:rsidRPr="00EB2AB9">
              <w:rPr>
                <w:rFonts w:cs="Calibri"/>
                <w:b/>
                <w:bCs/>
                <w:sz w:val="20"/>
                <w:szCs w:val="20"/>
              </w:rPr>
              <w:t>(Y/ N, indicate partners)</w:t>
            </w:r>
          </w:p>
        </w:tc>
        <w:tc>
          <w:tcPr>
            <w:tcW w:w="505" w:type="pct"/>
            <w:shd w:val="clear" w:color="auto" w:fill="ACB9CA" w:themeFill="text2" w:themeFillTint="66"/>
          </w:tcPr>
          <w:p w14:paraId="5691D86B" w14:textId="77777777" w:rsidR="0033455A" w:rsidRPr="00EB2AB9" w:rsidRDefault="0033455A" w:rsidP="00F049EE">
            <w:pPr>
              <w:rPr>
                <w:rFonts w:cs="Calibri"/>
                <w:b/>
                <w:sz w:val="20"/>
                <w:szCs w:val="20"/>
              </w:rPr>
            </w:pPr>
            <w:r w:rsidRPr="00EB2AB9">
              <w:rPr>
                <w:rFonts w:cs="Calibri"/>
                <w:b/>
                <w:bCs/>
                <w:sz w:val="20"/>
                <w:szCs w:val="20"/>
              </w:rPr>
              <w:t>Key Stakeholders</w:t>
            </w:r>
          </w:p>
        </w:tc>
        <w:tc>
          <w:tcPr>
            <w:tcW w:w="305" w:type="pct"/>
            <w:shd w:val="clear" w:color="auto" w:fill="ACB9CA" w:themeFill="text2" w:themeFillTint="66"/>
          </w:tcPr>
          <w:p w14:paraId="342856AA" w14:textId="77777777" w:rsidR="0033455A" w:rsidRPr="00EB2AB9" w:rsidRDefault="0033455A" w:rsidP="00F049EE">
            <w:pPr>
              <w:pStyle w:val="Default"/>
              <w:tabs>
                <w:tab w:val="left" w:pos="0"/>
              </w:tabs>
              <w:spacing w:line="276" w:lineRule="auto"/>
              <w:rPr>
                <w:rFonts w:asciiTheme="minorHAnsi" w:hAnsiTheme="minorHAnsi" w:cs="Calibri"/>
                <w:b/>
                <w:bCs/>
                <w:sz w:val="20"/>
                <w:szCs w:val="20"/>
              </w:rPr>
            </w:pPr>
            <w:r w:rsidRPr="00EB2AB9">
              <w:rPr>
                <w:rFonts w:asciiTheme="minorHAnsi" w:hAnsiTheme="minorHAnsi" w:cs="Calibri"/>
                <w:b/>
                <w:bCs/>
                <w:sz w:val="20"/>
                <w:szCs w:val="20"/>
              </w:rPr>
              <w:t xml:space="preserve">Planned Dates </w:t>
            </w:r>
          </w:p>
          <w:p w14:paraId="0A9190C7" w14:textId="77777777" w:rsidR="0033455A" w:rsidRPr="00EB2AB9" w:rsidRDefault="0033455A" w:rsidP="00F049EE">
            <w:pPr>
              <w:rPr>
                <w:rFonts w:cs="Calibri"/>
                <w:b/>
                <w:sz w:val="20"/>
                <w:szCs w:val="20"/>
              </w:rPr>
            </w:pPr>
            <w:r w:rsidRPr="00EB2AB9">
              <w:rPr>
                <w:rFonts w:cs="Calibri"/>
                <w:b/>
                <w:bCs/>
                <w:sz w:val="20"/>
                <w:szCs w:val="20"/>
              </w:rPr>
              <w:t>(start-end)</w:t>
            </w:r>
          </w:p>
        </w:tc>
        <w:tc>
          <w:tcPr>
            <w:tcW w:w="318" w:type="pct"/>
            <w:shd w:val="clear" w:color="auto" w:fill="ACB9CA" w:themeFill="text2" w:themeFillTint="66"/>
          </w:tcPr>
          <w:p w14:paraId="0D6BCDAE" w14:textId="77777777" w:rsidR="0033455A" w:rsidRPr="00EB2AB9" w:rsidRDefault="0033455A" w:rsidP="00F049EE">
            <w:pPr>
              <w:rPr>
                <w:rFonts w:cs="Calibri"/>
                <w:b/>
                <w:sz w:val="20"/>
                <w:szCs w:val="20"/>
              </w:rPr>
            </w:pPr>
            <w:r w:rsidRPr="00EB2AB9">
              <w:rPr>
                <w:rFonts w:cs="Calibri"/>
                <w:b/>
                <w:bCs/>
                <w:sz w:val="20"/>
                <w:szCs w:val="20"/>
              </w:rPr>
              <w:t>Budget (US$) / Sources of Funding</w:t>
            </w:r>
          </w:p>
        </w:tc>
        <w:tc>
          <w:tcPr>
            <w:tcW w:w="396" w:type="pct"/>
            <w:shd w:val="clear" w:color="auto" w:fill="ACB9CA" w:themeFill="text2" w:themeFillTint="66"/>
          </w:tcPr>
          <w:p w14:paraId="7BBE4634" w14:textId="77777777" w:rsidR="0033455A" w:rsidRPr="00EB2AB9" w:rsidRDefault="0033455A" w:rsidP="00F049EE">
            <w:pPr>
              <w:rPr>
                <w:rFonts w:cs="Calibri"/>
                <w:b/>
                <w:bCs/>
                <w:sz w:val="20"/>
                <w:szCs w:val="20"/>
              </w:rPr>
            </w:pPr>
            <w:r w:rsidRPr="00EB2AB9">
              <w:rPr>
                <w:rFonts w:cs="Calibri"/>
                <w:b/>
                <w:bCs/>
                <w:sz w:val="20"/>
                <w:szCs w:val="20"/>
              </w:rPr>
              <w:t>Status (pending/ initiated/ ongoing/ completed)</w:t>
            </w:r>
          </w:p>
        </w:tc>
        <w:tc>
          <w:tcPr>
            <w:tcW w:w="330" w:type="pct"/>
            <w:shd w:val="clear" w:color="auto" w:fill="ACB9CA" w:themeFill="text2" w:themeFillTint="66"/>
          </w:tcPr>
          <w:p w14:paraId="4D98295C" w14:textId="77777777" w:rsidR="0033455A" w:rsidRPr="00EB2AB9" w:rsidRDefault="0033455A" w:rsidP="00F049EE">
            <w:pPr>
              <w:rPr>
                <w:rFonts w:cs="Calibri"/>
                <w:b/>
                <w:bCs/>
                <w:sz w:val="20"/>
                <w:szCs w:val="20"/>
              </w:rPr>
            </w:pPr>
            <w:r w:rsidRPr="00EB2AB9">
              <w:rPr>
                <w:rFonts w:cs="Calibri"/>
                <w:b/>
                <w:bCs/>
                <w:sz w:val="20"/>
                <w:szCs w:val="20"/>
              </w:rPr>
              <w:t>Remarks</w:t>
            </w:r>
          </w:p>
        </w:tc>
        <w:tc>
          <w:tcPr>
            <w:tcW w:w="409" w:type="pct"/>
            <w:shd w:val="clear" w:color="auto" w:fill="ACB9CA" w:themeFill="text2" w:themeFillTint="66"/>
          </w:tcPr>
          <w:p w14:paraId="29340EB3" w14:textId="4A308298" w:rsidR="0033455A" w:rsidRPr="00EB2AB9" w:rsidRDefault="00EB2AB9" w:rsidP="00F049EE">
            <w:pPr>
              <w:rPr>
                <w:rFonts w:cs="Calibri"/>
                <w:b/>
                <w:bCs/>
                <w:sz w:val="20"/>
                <w:szCs w:val="20"/>
              </w:rPr>
            </w:pPr>
            <w:r>
              <w:rPr>
                <w:rFonts w:cs="Calibri"/>
                <w:b/>
                <w:bCs/>
                <w:sz w:val="22"/>
                <w:szCs w:val="22"/>
              </w:rPr>
              <w:t>Ref – DRF/OEEF-2016</w:t>
            </w:r>
          </w:p>
        </w:tc>
      </w:tr>
      <w:tr w:rsidR="0033455A" w:rsidRPr="002C35D7" w14:paraId="3AEF3802" w14:textId="4D24AFAF" w:rsidTr="001E3B05">
        <w:trPr>
          <w:trHeight w:val="343"/>
          <w:jc w:val="center"/>
        </w:trPr>
        <w:tc>
          <w:tcPr>
            <w:tcW w:w="4261" w:type="pct"/>
            <w:gridSpan w:val="11"/>
            <w:shd w:val="clear" w:color="auto" w:fill="DEEAF6" w:themeFill="accent1" w:themeFillTint="33"/>
          </w:tcPr>
          <w:p w14:paraId="3FA81B8D" w14:textId="77777777" w:rsidR="0033455A" w:rsidRPr="002C35D7" w:rsidRDefault="0033455A" w:rsidP="00F049EE">
            <w:pPr>
              <w:pStyle w:val="NoSpacing"/>
              <w:spacing w:line="276" w:lineRule="auto"/>
              <w:rPr>
                <w:rFonts w:asciiTheme="minorHAnsi" w:hAnsiTheme="minorHAnsi"/>
                <w:b/>
                <w:i/>
                <w:sz w:val="22"/>
                <w:szCs w:val="22"/>
              </w:rPr>
            </w:pPr>
            <w:r w:rsidRPr="002C35D7">
              <w:rPr>
                <w:rFonts w:asciiTheme="minorHAnsi" w:hAnsiTheme="minorHAnsi"/>
                <w:b/>
                <w:i/>
                <w:sz w:val="22"/>
                <w:szCs w:val="22"/>
              </w:rPr>
              <w:t>Evaluations managed by the office</w:t>
            </w:r>
          </w:p>
        </w:tc>
        <w:tc>
          <w:tcPr>
            <w:tcW w:w="330" w:type="pct"/>
            <w:shd w:val="clear" w:color="auto" w:fill="DEEAF6" w:themeFill="accent1" w:themeFillTint="33"/>
          </w:tcPr>
          <w:p w14:paraId="2F35B861" w14:textId="77777777" w:rsidR="0033455A" w:rsidRPr="002C35D7" w:rsidRDefault="0033455A" w:rsidP="00F049EE">
            <w:pPr>
              <w:pStyle w:val="NoSpacing"/>
              <w:spacing w:line="276" w:lineRule="auto"/>
              <w:rPr>
                <w:rFonts w:asciiTheme="minorHAnsi" w:hAnsiTheme="minorHAnsi"/>
                <w:i/>
                <w:sz w:val="22"/>
                <w:szCs w:val="22"/>
              </w:rPr>
            </w:pPr>
          </w:p>
        </w:tc>
        <w:tc>
          <w:tcPr>
            <w:tcW w:w="409" w:type="pct"/>
            <w:shd w:val="clear" w:color="auto" w:fill="DEEAF6" w:themeFill="accent1" w:themeFillTint="33"/>
          </w:tcPr>
          <w:p w14:paraId="1374B16E" w14:textId="77777777" w:rsidR="0033455A" w:rsidRPr="002C35D7" w:rsidRDefault="0033455A" w:rsidP="00F049EE">
            <w:pPr>
              <w:pStyle w:val="NoSpacing"/>
              <w:spacing w:line="276" w:lineRule="auto"/>
              <w:rPr>
                <w:rFonts w:asciiTheme="minorHAnsi" w:hAnsiTheme="minorHAnsi"/>
                <w:i/>
                <w:sz w:val="22"/>
                <w:szCs w:val="22"/>
              </w:rPr>
            </w:pPr>
          </w:p>
        </w:tc>
      </w:tr>
      <w:tr w:rsidR="00BE18DE" w:rsidRPr="002C35D7" w14:paraId="160ECF77" w14:textId="7EC78F2A" w:rsidTr="001E3B05">
        <w:trPr>
          <w:trHeight w:val="1862"/>
          <w:jc w:val="center"/>
        </w:trPr>
        <w:tc>
          <w:tcPr>
            <w:tcW w:w="559" w:type="pct"/>
          </w:tcPr>
          <w:p w14:paraId="47B981C6" w14:textId="3DD31E27" w:rsidR="0033455A" w:rsidRPr="002C35D7" w:rsidRDefault="0033455A" w:rsidP="00B14612">
            <w:pPr>
              <w:pStyle w:val="NoSpacing"/>
              <w:spacing w:line="276" w:lineRule="auto"/>
              <w:rPr>
                <w:rFonts w:asciiTheme="minorHAnsi" w:hAnsiTheme="minorHAnsi"/>
                <w:sz w:val="22"/>
                <w:szCs w:val="22"/>
              </w:rPr>
            </w:pPr>
            <w:r w:rsidRPr="002C35D7">
              <w:rPr>
                <w:rFonts w:asciiTheme="minorHAnsi" w:hAnsiTheme="minorHAnsi"/>
                <w:sz w:val="22"/>
                <w:szCs w:val="22"/>
              </w:rPr>
              <w:t>Final Evaluation of Strengthening Implementation of women, Peace and Security Agenda in Nepal project (SIWPSAIN)</w:t>
            </w:r>
          </w:p>
          <w:p w14:paraId="0644653E" w14:textId="2BC40E02" w:rsidR="0033455A" w:rsidRPr="002C35D7" w:rsidRDefault="0033455A" w:rsidP="00F049EE">
            <w:pPr>
              <w:pStyle w:val="NoSpacing"/>
              <w:spacing w:line="276" w:lineRule="auto"/>
              <w:rPr>
                <w:rFonts w:asciiTheme="minorHAnsi" w:hAnsiTheme="minorHAnsi"/>
                <w:sz w:val="22"/>
                <w:szCs w:val="22"/>
              </w:rPr>
            </w:pPr>
          </w:p>
        </w:tc>
        <w:tc>
          <w:tcPr>
            <w:tcW w:w="420" w:type="pct"/>
          </w:tcPr>
          <w:p w14:paraId="08ECBE10" w14:textId="32B45C53"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Y</w:t>
            </w:r>
          </w:p>
        </w:tc>
        <w:tc>
          <w:tcPr>
            <w:tcW w:w="364" w:type="pct"/>
          </w:tcPr>
          <w:p w14:paraId="7D442AAD" w14:textId="4C46BC5C"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 xml:space="preserve">UN Women SP Goal 4 </w:t>
            </w:r>
          </w:p>
        </w:tc>
        <w:tc>
          <w:tcPr>
            <w:tcW w:w="330" w:type="pct"/>
          </w:tcPr>
          <w:p w14:paraId="3B2617E6" w14:textId="50B4F7F4"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 xml:space="preserve">Nepal OEEF Output 2.3 </w:t>
            </w:r>
          </w:p>
        </w:tc>
        <w:tc>
          <w:tcPr>
            <w:tcW w:w="266" w:type="pct"/>
          </w:tcPr>
          <w:p w14:paraId="3F6F9F82" w14:textId="49992002"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Nepal CO</w:t>
            </w:r>
          </w:p>
        </w:tc>
        <w:tc>
          <w:tcPr>
            <w:tcW w:w="299" w:type="pct"/>
          </w:tcPr>
          <w:p w14:paraId="3847069C" w14:textId="126DDACD"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 xml:space="preserve">Nepal </w:t>
            </w:r>
          </w:p>
        </w:tc>
        <w:tc>
          <w:tcPr>
            <w:tcW w:w="500" w:type="pct"/>
          </w:tcPr>
          <w:p w14:paraId="17D553FC" w14:textId="1B6F976F"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N</w:t>
            </w:r>
          </w:p>
        </w:tc>
        <w:tc>
          <w:tcPr>
            <w:tcW w:w="505" w:type="pct"/>
          </w:tcPr>
          <w:p w14:paraId="6E039EB2" w14:textId="18BCC682" w:rsidR="0033455A" w:rsidRPr="00BE18DE" w:rsidRDefault="0033455A" w:rsidP="00F06015">
            <w:pPr>
              <w:pStyle w:val="NoSpacing"/>
              <w:spacing w:line="276" w:lineRule="auto"/>
              <w:rPr>
                <w:rFonts w:asciiTheme="minorHAnsi" w:hAnsiTheme="minorHAnsi"/>
                <w:sz w:val="20"/>
                <w:szCs w:val="20"/>
              </w:rPr>
            </w:pPr>
            <w:r w:rsidRPr="00BE18DE">
              <w:rPr>
                <w:rFonts w:asciiTheme="minorHAnsi" w:hAnsiTheme="minorHAnsi"/>
                <w:sz w:val="20"/>
                <w:szCs w:val="20"/>
              </w:rPr>
              <w:t xml:space="preserve">Ministry of Peace and Reconstruction, Ministry of Women, children and Social Welfare and Local Development Training Academy and local partners in the Far West, </w:t>
            </w:r>
            <w:r w:rsidRPr="00BE18DE">
              <w:rPr>
                <w:rFonts w:asciiTheme="minorHAnsi" w:hAnsiTheme="minorHAnsi"/>
                <w:sz w:val="20"/>
                <w:szCs w:val="20"/>
              </w:rPr>
              <w:lastRenderedPageBreak/>
              <w:t xml:space="preserve">Embassy of Finland  </w:t>
            </w:r>
          </w:p>
        </w:tc>
        <w:tc>
          <w:tcPr>
            <w:tcW w:w="305" w:type="pct"/>
          </w:tcPr>
          <w:p w14:paraId="6572FB2D" w14:textId="7AB9EB07" w:rsidR="0033455A" w:rsidRPr="002C35D7" w:rsidRDefault="0033455A" w:rsidP="00B14612">
            <w:pPr>
              <w:pStyle w:val="NoSpacing"/>
              <w:spacing w:line="276" w:lineRule="auto"/>
              <w:rPr>
                <w:rFonts w:asciiTheme="minorHAnsi" w:hAnsiTheme="minorHAnsi"/>
                <w:sz w:val="22"/>
                <w:szCs w:val="22"/>
                <w:highlight w:val="yellow"/>
              </w:rPr>
            </w:pPr>
            <w:r w:rsidRPr="002C35D7">
              <w:rPr>
                <w:rFonts w:asciiTheme="minorHAnsi" w:hAnsiTheme="minorHAnsi"/>
                <w:sz w:val="22"/>
                <w:szCs w:val="22"/>
              </w:rPr>
              <w:lastRenderedPageBreak/>
              <w:t>Feb</w:t>
            </w:r>
            <w:r w:rsidR="00BE18DE">
              <w:rPr>
                <w:rFonts w:asciiTheme="minorHAnsi" w:hAnsiTheme="minorHAnsi"/>
                <w:sz w:val="22"/>
                <w:szCs w:val="22"/>
              </w:rPr>
              <w:t>-</w:t>
            </w:r>
            <w:r w:rsidRPr="002C35D7">
              <w:rPr>
                <w:rFonts w:asciiTheme="minorHAnsi" w:hAnsiTheme="minorHAnsi"/>
                <w:sz w:val="22"/>
                <w:szCs w:val="22"/>
              </w:rPr>
              <w:t xml:space="preserve">May 2016 </w:t>
            </w:r>
          </w:p>
          <w:p w14:paraId="4749C6AD" w14:textId="77777777" w:rsidR="0033455A" w:rsidRPr="002C35D7" w:rsidRDefault="0033455A" w:rsidP="00F049EE">
            <w:pPr>
              <w:pStyle w:val="NoSpacing"/>
              <w:spacing w:line="276" w:lineRule="auto"/>
              <w:rPr>
                <w:rFonts w:asciiTheme="minorHAnsi" w:hAnsiTheme="minorHAnsi"/>
                <w:sz w:val="22"/>
                <w:szCs w:val="22"/>
              </w:rPr>
            </w:pPr>
          </w:p>
        </w:tc>
        <w:tc>
          <w:tcPr>
            <w:tcW w:w="318" w:type="pct"/>
          </w:tcPr>
          <w:p w14:paraId="7457B369" w14:textId="72865BCC"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USD  45000, non-core funds</w:t>
            </w:r>
          </w:p>
        </w:tc>
        <w:tc>
          <w:tcPr>
            <w:tcW w:w="396" w:type="pct"/>
          </w:tcPr>
          <w:p w14:paraId="638AB7CE" w14:textId="6F8816CC"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To be initiated</w:t>
            </w:r>
          </w:p>
        </w:tc>
        <w:tc>
          <w:tcPr>
            <w:tcW w:w="330" w:type="pct"/>
          </w:tcPr>
          <w:p w14:paraId="5BBA52FE" w14:textId="204222C3" w:rsidR="0033455A" w:rsidRPr="002C35D7" w:rsidRDefault="0033455A" w:rsidP="00F049EE">
            <w:pPr>
              <w:pStyle w:val="NoSpacing"/>
              <w:spacing w:line="276" w:lineRule="auto"/>
              <w:rPr>
                <w:rFonts w:asciiTheme="minorHAnsi" w:hAnsiTheme="minorHAnsi"/>
                <w:sz w:val="22"/>
                <w:szCs w:val="22"/>
              </w:rPr>
            </w:pPr>
            <w:r w:rsidRPr="002C35D7">
              <w:rPr>
                <w:rFonts w:asciiTheme="minorHAnsi" w:hAnsiTheme="minorHAnsi"/>
                <w:sz w:val="22"/>
                <w:szCs w:val="22"/>
              </w:rPr>
              <w:t xml:space="preserve">TOR being </w:t>
            </w:r>
            <w:r w:rsidR="00BE18DE" w:rsidRPr="002C35D7">
              <w:rPr>
                <w:rFonts w:asciiTheme="minorHAnsi" w:hAnsiTheme="minorHAnsi"/>
                <w:sz w:val="22"/>
                <w:szCs w:val="22"/>
              </w:rPr>
              <w:t>finalized</w:t>
            </w:r>
          </w:p>
        </w:tc>
        <w:tc>
          <w:tcPr>
            <w:tcW w:w="409" w:type="pct"/>
          </w:tcPr>
          <w:p w14:paraId="48CC4607" w14:textId="310B22C8" w:rsidR="0033455A" w:rsidRPr="002C35D7" w:rsidRDefault="0033455A" w:rsidP="00F049EE">
            <w:pPr>
              <w:pStyle w:val="NoSpacing"/>
              <w:spacing w:line="276" w:lineRule="auto"/>
              <w:rPr>
                <w:rFonts w:asciiTheme="minorHAnsi" w:hAnsiTheme="minorHAnsi"/>
                <w:sz w:val="22"/>
                <w:szCs w:val="22"/>
              </w:rPr>
            </w:pPr>
            <w:r>
              <w:rPr>
                <w:rFonts w:asciiTheme="minorHAnsi" w:hAnsiTheme="minorHAnsi"/>
                <w:sz w:val="22"/>
                <w:szCs w:val="22"/>
              </w:rPr>
              <w:t xml:space="preserve">OEEF </w:t>
            </w:r>
            <w:r w:rsidRPr="0033455A">
              <w:rPr>
                <w:rFonts w:asciiTheme="minorHAnsi" w:hAnsiTheme="minorHAnsi"/>
                <w:sz w:val="22"/>
                <w:szCs w:val="22"/>
              </w:rPr>
              <w:t>2.3c.1</w:t>
            </w:r>
          </w:p>
        </w:tc>
      </w:tr>
      <w:tr w:rsidR="00BE18DE" w:rsidRPr="002C35D7" w14:paraId="55C4AE76" w14:textId="5FA7597A" w:rsidTr="001E3B05">
        <w:trPr>
          <w:trHeight w:val="1430"/>
          <w:jc w:val="center"/>
        </w:trPr>
        <w:tc>
          <w:tcPr>
            <w:tcW w:w="559" w:type="pct"/>
          </w:tcPr>
          <w:p w14:paraId="5FB28B0E" w14:textId="2AFE38A2" w:rsidR="0033455A" w:rsidRPr="002C35D7" w:rsidRDefault="0033455A" w:rsidP="006D638C">
            <w:pPr>
              <w:pStyle w:val="NoSpacing"/>
              <w:spacing w:line="276" w:lineRule="auto"/>
              <w:rPr>
                <w:rFonts w:asciiTheme="minorHAnsi" w:hAnsiTheme="minorHAnsi"/>
                <w:sz w:val="22"/>
                <w:szCs w:val="22"/>
              </w:rPr>
            </w:pPr>
            <w:r w:rsidRPr="002C35D7">
              <w:rPr>
                <w:rFonts w:asciiTheme="minorHAnsi" w:hAnsiTheme="minorHAnsi"/>
                <w:sz w:val="22"/>
                <w:szCs w:val="22"/>
              </w:rPr>
              <w:lastRenderedPageBreak/>
              <w:t xml:space="preserve">Final Evaluation of Localizing Women, Peace and Security Agenda in Central </w:t>
            </w:r>
            <w:proofErr w:type="spellStart"/>
            <w:r w:rsidRPr="002C35D7">
              <w:rPr>
                <w:rFonts w:asciiTheme="minorHAnsi" w:hAnsiTheme="minorHAnsi"/>
                <w:sz w:val="22"/>
                <w:szCs w:val="22"/>
              </w:rPr>
              <w:t>Terai</w:t>
            </w:r>
            <w:proofErr w:type="spellEnd"/>
            <w:r w:rsidRPr="002C35D7">
              <w:rPr>
                <w:rFonts w:asciiTheme="minorHAnsi" w:hAnsiTheme="minorHAnsi"/>
                <w:sz w:val="22"/>
                <w:szCs w:val="22"/>
              </w:rPr>
              <w:t xml:space="preserve"> Districts of Nepal (GPI joint programme with UNDP)</w:t>
            </w:r>
          </w:p>
        </w:tc>
        <w:tc>
          <w:tcPr>
            <w:tcW w:w="420" w:type="pct"/>
          </w:tcPr>
          <w:p w14:paraId="5F8D8B40" w14:textId="0BA3900D" w:rsidR="0033455A" w:rsidRPr="002C35D7"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Y</w:t>
            </w:r>
          </w:p>
        </w:tc>
        <w:tc>
          <w:tcPr>
            <w:tcW w:w="364" w:type="pct"/>
          </w:tcPr>
          <w:p w14:paraId="5423F70E" w14:textId="1CD9F693" w:rsidR="0033455A" w:rsidRPr="002C35D7" w:rsidRDefault="0033455A" w:rsidP="006D638C">
            <w:pPr>
              <w:pStyle w:val="NoSpacing"/>
              <w:spacing w:line="276" w:lineRule="auto"/>
              <w:rPr>
                <w:rFonts w:asciiTheme="minorHAnsi" w:hAnsiTheme="minorHAnsi"/>
                <w:sz w:val="22"/>
                <w:szCs w:val="22"/>
              </w:rPr>
            </w:pPr>
            <w:r w:rsidRPr="002C35D7">
              <w:rPr>
                <w:rFonts w:asciiTheme="minorHAnsi" w:hAnsiTheme="minorHAnsi"/>
                <w:sz w:val="22"/>
                <w:szCs w:val="22"/>
              </w:rPr>
              <w:t>UN Women SP Goal 5 Outcome 5.2</w:t>
            </w:r>
          </w:p>
        </w:tc>
        <w:tc>
          <w:tcPr>
            <w:tcW w:w="330" w:type="pct"/>
          </w:tcPr>
          <w:p w14:paraId="02C9C801" w14:textId="6BE93D5E" w:rsidR="0033455A" w:rsidRPr="002C35D7" w:rsidRDefault="0033455A" w:rsidP="00A17B65">
            <w:pPr>
              <w:pStyle w:val="NoSpacing"/>
              <w:spacing w:line="276" w:lineRule="auto"/>
              <w:rPr>
                <w:rFonts w:asciiTheme="minorHAnsi" w:hAnsiTheme="minorHAnsi"/>
                <w:sz w:val="22"/>
                <w:szCs w:val="22"/>
              </w:rPr>
            </w:pPr>
          </w:p>
        </w:tc>
        <w:tc>
          <w:tcPr>
            <w:tcW w:w="266" w:type="pct"/>
          </w:tcPr>
          <w:p w14:paraId="120A81C4" w14:textId="3E27935F" w:rsidR="0033455A" w:rsidRPr="00EF121A" w:rsidRDefault="0033455A" w:rsidP="00A17B65">
            <w:pPr>
              <w:pStyle w:val="NoSpacing"/>
              <w:spacing w:line="276" w:lineRule="auto"/>
              <w:rPr>
                <w:rFonts w:asciiTheme="minorHAnsi" w:hAnsiTheme="minorHAnsi"/>
                <w:sz w:val="20"/>
                <w:szCs w:val="20"/>
              </w:rPr>
            </w:pPr>
            <w:r w:rsidRPr="00EF121A">
              <w:rPr>
                <w:rFonts w:asciiTheme="minorHAnsi" w:hAnsiTheme="minorHAnsi"/>
                <w:sz w:val="20"/>
                <w:szCs w:val="20"/>
              </w:rPr>
              <w:t>Nepal CO</w:t>
            </w:r>
          </w:p>
        </w:tc>
        <w:tc>
          <w:tcPr>
            <w:tcW w:w="299" w:type="pct"/>
          </w:tcPr>
          <w:p w14:paraId="382106E9" w14:textId="0F4D739D" w:rsidR="0033455A" w:rsidRPr="002C35D7"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Nepal</w:t>
            </w:r>
          </w:p>
        </w:tc>
        <w:tc>
          <w:tcPr>
            <w:tcW w:w="500" w:type="pct"/>
          </w:tcPr>
          <w:p w14:paraId="40FA434B" w14:textId="77777777" w:rsidR="001E3B05"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 xml:space="preserve">Y </w:t>
            </w:r>
          </w:p>
          <w:p w14:paraId="6612E6CB" w14:textId="4BC58CF0" w:rsidR="0033455A" w:rsidRPr="002C35D7"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 xml:space="preserve">UNDP-Community Peace Project and Armed Violence Reduction and Strengthening Community Security (AVRSCS) </w:t>
            </w:r>
          </w:p>
        </w:tc>
        <w:tc>
          <w:tcPr>
            <w:tcW w:w="505" w:type="pct"/>
          </w:tcPr>
          <w:p w14:paraId="7E2CE4E4" w14:textId="579BA4C0" w:rsidR="0033455A" w:rsidRPr="002C35D7"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Ministry of Federal Affairs and Local Development (</w:t>
            </w:r>
            <w:proofErr w:type="spellStart"/>
            <w:r w:rsidRPr="002C35D7">
              <w:rPr>
                <w:rFonts w:asciiTheme="minorHAnsi" w:hAnsiTheme="minorHAnsi"/>
                <w:sz w:val="22"/>
                <w:szCs w:val="22"/>
              </w:rPr>
              <w:t>MoFALD</w:t>
            </w:r>
            <w:proofErr w:type="spellEnd"/>
            <w:r w:rsidRPr="002C35D7">
              <w:rPr>
                <w:rFonts w:asciiTheme="minorHAnsi" w:hAnsiTheme="minorHAnsi"/>
                <w:sz w:val="22"/>
                <w:szCs w:val="22"/>
              </w:rPr>
              <w:t>), Ministry of Home Affairs, Local Development Training Academy (LDTA)</w:t>
            </w:r>
          </w:p>
        </w:tc>
        <w:tc>
          <w:tcPr>
            <w:tcW w:w="305" w:type="pct"/>
          </w:tcPr>
          <w:p w14:paraId="1B55F54B" w14:textId="090C4401" w:rsidR="0033455A" w:rsidRPr="002C35D7"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June-July 2016</w:t>
            </w:r>
          </w:p>
        </w:tc>
        <w:tc>
          <w:tcPr>
            <w:tcW w:w="318" w:type="pct"/>
          </w:tcPr>
          <w:p w14:paraId="15DF65F2" w14:textId="77777777" w:rsidR="0033455A" w:rsidRPr="002C35D7" w:rsidRDefault="0033455A" w:rsidP="002E01F4">
            <w:pPr>
              <w:pStyle w:val="NoSpacing"/>
              <w:spacing w:line="276" w:lineRule="auto"/>
              <w:rPr>
                <w:rFonts w:asciiTheme="minorHAnsi" w:hAnsiTheme="minorHAnsi"/>
                <w:sz w:val="22"/>
                <w:szCs w:val="22"/>
              </w:rPr>
            </w:pPr>
            <w:r w:rsidRPr="002C35D7">
              <w:rPr>
                <w:rFonts w:asciiTheme="minorHAnsi" w:hAnsiTheme="minorHAnsi"/>
                <w:sz w:val="22"/>
                <w:szCs w:val="22"/>
              </w:rPr>
              <w:t>USD</w:t>
            </w:r>
          </w:p>
          <w:p w14:paraId="4BAFF877" w14:textId="5BA46710" w:rsidR="0033455A" w:rsidRPr="002C35D7" w:rsidRDefault="0033455A" w:rsidP="00F06015">
            <w:pPr>
              <w:pStyle w:val="NoSpacing"/>
              <w:spacing w:line="276" w:lineRule="auto"/>
              <w:rPr>
                <w:rFonts w:asciiTheme="minorHAnsi" w:hAnsiTheme="minorHAnsi"/>
                <w:sz w:val="22"/>
                <w:szCs w:val="22"/>
              </w:rPr>
            </w:pPr>
            <w:r w:rsidRPr="002C35D7">
              <w:rPr>
                <w:rFonts w:asciiTheme="minorHAnsi" w:hAnsiTheme="minorHAnsi"/>
                <w:sz w:val="22"/>
                <w:szCs w:val="22"/>
              </w:rPr>
              <w:t>28,000 (</w:t>
            </w:r>
            <w:r w:rsidR="00DD1792" w:rsidRPr="002C35D7">
              <w:rPr>
                <w:rFonts w:asciiTheme="minorHAnsi" w:hAnsiTheme="minorHAnsi"/>
                <w:sz w:val="22"/>
                <w:szCs w:val="22"/>
              </w:rPr>
              <w:t>Non-core</w:t>
            </w:r>
            <w:r w:rsidRPr="002C35D7">
              <w:rPr>
                <w:rFonts w:asciiTheme="minorHAnsi" w:hAnsiTheme="minorHAnsi"/>
                <w:sz w:val="22"/>
                <w:szCs w:val="22"/>
              </w:rPr>
              <w:t xml:space="preserve"> - UN Peace Build Support Office)</w:t>
            </w:r>
          </w:p>
        </w:tc>
        <w:tc>
          <w:tcPr>
            <w:tcW w:w="396" w:type="pct"/>
          </w:tcPr>
          <w:p w14:paraId="38DBCC3E" w14:textId="04E9CEA2" w:rsidR="0033455A" w:rsidRPr="002C35D7" w:rsidRDefault="0033455A" w:rsidP="00A17B65">
            <w:pPr>
              <w:pStyle w:val="NoSpacing"/>
              <w:spacing w:line="276" w:lineRule="auto"/>
              <w:rPr>
                <w:rFonts w:asciiTheme="minorHAnsi" w:hAnsiTheme="minorHAnsi"/>
                <w:sz w:val="22"/>
                <w:szCs w:val="22"/>
              </w:rPr>
            </w:pPr>
            <w:r w:rsidRPr="002C35D7">
              <w:rPr>
                <w:rFonts w:asciiTheme="minorHAnsi" w:hAnsiTheme="minorHAnsi"/>
                <w:sz w:val="22"/>
                <w:szCs w:val="22"/>
              </w:rPr>
              <w:t xml:space="preserve"> To be initiated</w:t>
            </w:r>
          </w:p>
        </w:tc>
        <w:tc>
          <w:tcPr>
            <w:tcW w:w="330" w:type="pct"/>
          </w:tcPr>
          <w:p w14:paraId="63372649" w14:textId="77777777" w:rsidR="0033455A" w:rsidRPr="002C35D7" w:rsidRDefault="0033455A" w:rsidP="00A17B65">
            <w:pPr>
              <w:pStyle w:val="NoSpacing"/>
              <w:spacing w:line="276" w:lineRule="auto"/>
              <w:rPr>
                <w:rFonts w:asciiTheme="minorHAnsi" w:hAnsiTheme="minorHAnsi"/>
                <w:i/>
                <w:sz w:val="22"/>
                <w:szCs w:val="22"/>
              </w:rPr>
            </w:pPr>
          </w:p>
        </w:tc>
        <w:tc>
          <w:tcPr>
            <w:tcW w:w="409" w:type="pct"/>
          </w:tcPr>
          <w:p w14:paraId="32207C7B" w14:textId="6EC5C0CD" w:rsidR="0033455A" w:rsidRPr="002C35D7" w:rsidRDefault="00BE18DE" w:rsidP="00A17B65">
            <w:pPr>
              <w:pStyle w:val="NoSpacing"/>
              <w:spacing w:line="276" w:lineRule="auto"/>
              <w:rPr>
                <w:rFonts w:asciiTheme="minorHAnsi" w:hAnsiTheme="minorHAnsi"/>
                <w:i/>
                <w:sz w:val="22"/>
                <w:szCs w:val="22"/>
              </w:rPr>
            </w:pPr>
            <w:r>
              <w:rPr>
                <w:rFonts w:asciiTheme="minorHAnsi" w:hAnsiTheme="minorHAnsi"/>
                <w:sz w:val="22"/>
                <w:szCs w:val="22"/>
              </w:rPr>
              <w:t>OEEF 2.3c.2</w:t>
            </w:r>
          </w:p>
        </w:tc>
      </w:tr>
    </w:tbl>
    <w:p w14:paraId="0796DC94" w14:textId="77777777" w:rsidR="001E3B05" w:rsidRDefault="001E3B05">
      <w:r>
        <w:br w:type="page"/>
      </w:r>
    </w:p>
    <w:tbl>
      <w:tblPr>
        <w:tblStyle w:val="TableGrid"/>
        <w:tblW w:w="5000" w:type="pct"/>
        <w:jc w:val="center"/>
        <w:tblLook w:val="04A0" w:firstRow="1" w:lastRow="0" w:firstColumn="1" w:lastColumn="0" w:noHBand="0" w:noVBand="1"/>
      </w:tblPr>
      <w:tblGrid>
        <w:gridCol w:w="1472"/>
        <w:gridCol w:w="1106"/>
        <w:gridCol w:w="959"/>
        <w:gridCol w:w="870"/>
        <w:gridCol w:w="701"/>
        <w:gridCol w:w="788"/>
        <w:gridCol w:w="1318"/>
        <w:gridCol w:w="1331"/>
        <w:gridCol w:w="804"/>
        <w:gridCol w:w="838"/>
        <w:gridCol w:w="1044"/>
        <w:gridCol w:w="870"/>
        <w:gridCol w:w="1075"/>
      </w:tblGrid>
      <w:tr w:rsidR="0033455A" w:rsidRPr="002C35D7" w14:paraId="5AC9A289" w14:textId="3ADCD5CC" w:rsidTr="001E3B05">
        <w:trPr>
          <w:jc w:val="center"/>
        </w:trPr>
        <w:tc>
          <w:tcPr>
            <w:tcW w:w="4261" w:type="pct"/>
            <w:gridSpan w:val="11"/>
            <w:shd w:val="clear" w:color="auto" w:fill="DEEAF6" w:themeFill="accent1" w:themeFillTint="33"/>
          </w:tcPr>
          <w:p w14:paraId="2DB03ED5" w14:textId="74BCBC75" w:rsidR="0033455A" w:rsidRPr="002C35D7" w:rsidRDefault="0033455A" w:rsidP="00A17B65">
            <w:pPr>
              <w:pStyle w:val="NoSpacing"/>
              <w:spacing w:line="276" w:lineRule="auto"/>
              <w:rPr>
                <w:rFonts w:asciiTheme="minorHAnsi" w:hAnsiTheme="minorHAnsi"/>
                <w:b/>
                <w:i/>
                <w:sz w:val="22"/>
                <w:szCs w:val="22"/>
              </w:rPr>
            </w:pPr>
            <w:r w:rsidRPr="002C35D7">
              <w:rPr>
                <w:rFonts w:asciiTheme="minorHAnsi" w:hAnsiTheme="minorHAnsi"/>
                <w:b/>
                <w:i/>
                <w:sz w:val="22"/>
                <w:szCs w:val="22"/>
              </w:rPr>
              <w:lastRenderedPageBreak/>
              <w:t>Evaluations in which the office participates</w:t>
            </w:r>
          </w:p>
        </w:tc>
        <w:tc>
          <w:tcPr>
            <w:tcW w:w="330" w:type="pct"/>
            <w:shd w:val="clear" w:color="auto" w:fill="DEEAF6" w:themeFill="accent1" w:themeFillTint="33"/>
          </w:tcPr>
          <w:p w14:paraId="5D6730D7" w14:textId="77777777" w:rsidR="0033455A" w:rsidRPr="002C35D7" w:rsidRDefault="0033455A" w:rsidP="00A17B65">
            <w:pPr>
              <w:pStyle w:val="NoSpacing"/>
              <w:spacing w:line="276" w:lineRule="auto"/>
              <w:rPr>
                <w:rFonts w:asciiTheme="minorHAnsi" w:hAnsiTheme="minorHAnsi"/>
                <w:i/>
                <w:sz w:val="22"/>
                <w:szCs w:val="22"/>
              </w:rPr>
            </w:pPr>
          </w:p>
        </w:tc>
        <w:tc>
          <w:tcPr>
            <w:tcW w:w="409" w:type="pct"/>
            <w:shd w:val="clear" w:color="auto" w:fill="DEEAF6" w:themeFill="accent1" w:themeFillTint="33"/>
          </w:tcPr>
          <w:p w14:paraId="4502D172" w14:textId="77777777" w:rsidR="0033455A" w:rsidRPr="002C35D7" w:rsidRDefault="0033455A" w:rsidP="00A17B65">
            <w:pPr>
              <w:pStyle w:val="NoSpacing"/>
              <w:spacing w:line="276" w:lineRule="auto"/>
              <w:rPr>
                <w:rFonts w:asciiTheme="minorHAnsi" w:hAnsiTheme="minorHAnsi"/>
                <w:i/>
                <w:sz w:val="22"/>
                <w:szCs w:val="22"/>
              </w:rPr>
            </w:pPr>
          </w:p>
        </w:tc>
      </w:tr>
      <w:tr w:rsidR="00BE18DE" w:rsidRPr="002C35D7" w14:paraId="3FDC3E2F" w14:textId="1829D031" w:rsidTr="001E3B05">
        <w:trPr>
          <w:jc w:val="center"/>
        </w:trPr>
        <w:tc>
          <w:tcPr>
            <w:tcW w:w="559" w:type="pct"/>
          </w:tcPr>
          <w:p w14:paraId="722F2C51" w14:textId="3B78208B" w:rsidR="0033455A" w:rsidRPr="002C35D7" w:rsidRDefault="0033455A" w:rsidP="00A17B65">
            <w:pPr>
              <w:pStyle w:val="NoSpacing"/>
              <w:spacing w:line="276" w:lineRule="auto"/>
              <w:rPr>
                <w:rFonts w:asciiTheme="minorHAnsi" w:hAnsiTheme="minorHAnsi"/>
                <w:i/>
                <w:sz w:val="22"/>
                <w:szCs w:val="22"/>
              </w:rPr>
            </w:pPr>
          </w:p>
        </w:tc>
        <w:tc>
          <w:tcPr>
            <w:tcW w:w="420" w:type="pct"/>
          </w:tcPr>
          <w:p w14:paraId="16C41D88" w14:textId="732E978B" w:rsidR="0033455A" w:rsidRPr="002C35D7" w:rsidRDefault="0033455A" w:rsidP="00A17B65">
            <w:pPr>
              <w:pStyle w:val="NoSpacing"/>
              <w:spacing w:line="276" w:lineRule="auto"/>
              <w:rPr>
                <w:rFonts w:asciiTheme="minorHAnsi" w:hAnsiTheme="minorHAnsi"/>
                <w:i/>
                <w:sz w:val="22"/>
                <w:szCs w:val="22"/>
              </w:rPr>
            </w:pPr>
          </w:p>
        </w:tc>
        <w:tc>
          <w:tcPr>
            <w:tcW w:w="364" w:type="pct"/>
          </w:tcPr>
          <w:p w14:paraId="7CADB8DA" w14:textId="2A49FAFD" w:rsidR="0033455A" w:rsidRPr="002C35D7" w:rsidRDefault="0033455A" w:rsidP="00A17B65">
            <w:pPr>
              <w:pStyle w:val="NoSpacing"/>
              <w:spacing w:line="276" w:lineRule="auto"/>
              <w:rPr>
                <w:rFonts w:asciiTheme="minorHAnsi" w:hAnsiTheme="minorHAnsi"/>
                <w:i/>
                <w:sz w:val="22"/>
                <w:szCs w:val="22"/>
              </w:rPr>
            </w:pPr>
          </w:p>
        </w:tc>
        <w:tc>
          <w:tcPr>
            <w:tcW w:w="330" w:type="pct"/>
          </w:tcPr>
          <w:p w14:paraId="2F998A38" w14:textId="7124C296" w:rsidR="0033455A" w:rsidRPr="002C35D7" w:rsidRDefault="0033455A" w:rsidP="00A17B65">
            <w:pPr>
              <w:pStyle w:val="NoSpacing"/>
              <w:spacing w:line="276" w:lineRule="auto"/>
              <w:rPr>
                <w:rFonts w:asciiTheme="minorHAnsi" w:hAnsiTheme="minorHAnsi"/>
                <w:i/>
                <w:sz w:val="22"/>
                <w:szCs w:val="22"/>
              </w:rPr>
            </w:pPr>
          </w:p>
        </w:tc>
        <w:tc>
          <w:tcPr>
            <w:tcW w:w="266" w:type="pct"/>
          </w:tcPr>
          <w:p w14:paraId="3058461C" w14:textId="5C2E23EA" w:rsidR="0033455A" w:rsidRPr="002C35D7" w:rsidRDefault="0033455A" w:rsidP="00A17B65">
            <w:pPr>
              <w:pStyle w:val="NoSpacing"/>
              <w:spacing w:line="276" w:lineRule="auto"/>
              <w:rPr>
                <w:rFonts w:asciiTheme="minorHAnsi" w:hAnsiTheme="minorHAnsi"/>
                <w:i/>
                <w:sz w:val="22"/>
                <w:szCs w:val="22"/>
              </w:rPr>
            </w:pPr>
          </w:p>
        </w:tc>
        <w:tc>
          <w:tcPr>
            <w:tcW w:w="299" w:type="pct"/>
          </w:tcPr>
          <w:p w14:paraId="458669C0" w14:textId="54F528E1" w:rsidR="0033455A" w:rsidRPr="002C35D7" w:rsidRDefault="0033455A" w:rsidP="00A17B65">
            <w:pPr>
              <w:pStyle w:val="NoSpacing"/>
              <w:spacing w:line="276" w:lineRule="auto"/>
              <w:rPr>
                <w:rFonts w:asciiTheme="minorHAnsi" w:hAnsiTheme="minorHAnsi"/>
                <w:i/>
                <w:sz w:val="22"/>
                <w:szCs w:val="22"/>
              </w:rPr>
            </w:pPr>
          </w:p>
        </w:tc>
        <w:tc>
          <w:tcPr>
            <w:tcW w:w="500" w:type="pct"/>
          </w:tcPr>
          <w:p w14:paraId="5093D2D3" w14:textId="77A6CC36" w:rsidR="0033455A" w:rsidRPr="002C35D7" w:rsidRDefault="0033455A" w:rsidP="00A17B65">
            <w:pPr>
              <w:pStyle w:val="NoSpacing"/>
              <w:spacing w:line="276" w:lineRule="auto"/>
              <w:rPr>
                <w:rFonts w:asciiTheme="minorHAnsi" w:hAnsiTheme="minorHAnsi"/>
                <w:i/>
                <w:sz w:val="22"/>
                <w:szCs w:val="22"/>
              </w:rPr>
            </w:pPr>
          </w:p>
        </w:tc>
        <w:tc>
          <w:tcPr>
            <w:tcW w:w="505" w:type="pct"/>
          </w:tcPr>
          <w:p w14:paraId="520BCDF4" w14:textId="73B81266" w:rsidR="0033455A" w:rsidRPr="002C35D7" w:rsidRDefault="0033455A" w:rsidP="00A17B65">
            <w:pPr>
              <w:pStyle w:val="NoSpacing"/>
              <w:spacing w:line="276" w:lineRule="auto"/>
              <w:rPr>
                <w:rFonts w:asciiTheme="minorHAnsi" w:hAnsiTheme="minorHAnsi"/>
                <w:i/>
                <w:sz w:val="22"/>
                <w:szCs w:val="22"/>
              </w:rPr>
            </w:pPr>
          </w:p>
        </w:tc>
        <w:tc>
          <w:tcPr>
            <w:tcW w:w="305" w:type="pct"/>
          </w:tcPr>
          <w:p w14:paraId="69BE9113" w14:textId="77777777" w:rsidR="0033455A" w:rsidRPr="002C35D7" w:rsidRDefault="0033455A" w:rsidP="00A17B65">
            <w:pPr>
              <w:pStyle w:val="NoSpacing"/>
              <w:spacing w:line="276" w:lineRule="auto"/>
              <w:rPr>
                <w:rFonts w:asciiTheme="minorHAnsi" w:hAnsiTheme="minorHAnsi"/>
                <w:i/>
                <w:sz w:val="22"/>
                <w:szCs w:val="22"/>
              </w:rPr>
            </w:pPr>
          </w:p>
        </w:tc>
        <w:tc>
          <w:tcPr>
            <w:tcW w:w="318" w:type="pct"/>
          </w:tcPr>
          <w:p w14:paraId="4ED06715" w14:textId="7E8C9EE1" w:rsidR="0033455A" w:rsidRPr="002C35D7" w:rsidRDefault="0033455A" w:rsidP="00A17B65">
            <w:pPr>
              <w:pStyle w:val="NoSpacing"/>
              <w:spacing w:line="276" w:lineRule="auto"/>
              <w:rPr>
                <w:rFonts w:asciiTheme="minorHAnsi" w:hAnsiTheme="minorHAnsi"/>
                <w:i/>
                <w:sz w:val="22"/>
                <w:szCs w:val="22"/>
              </w:rPr>
            </w:pPr>
          </w:p>
        </w:tc>
        <w:tc>
          <w:tcPr>
            <w:tcW w:w="396" w:type="pct"/>
          </w:tcPr>
          <w:p w14:paraId="2C0F8106" w14:textId="7483C795" w:rsidR="0033455A" w:rsidRPr="002C35D7" w:rsidRDefault="0033455A" w:rsidP="00A17B65">
            <w:pPr>
              <w:pStyle w:val="NoSpacing"/>
              <w:spacing w:line="276" w:lineRule="auto"/>
              <w:rPr>
                <w:rFonts w:asciiTheme="minorHAnsi" w:hAnsiTheme="minorHAnsi"/>
                <w:i/>
                <w:sz w:val="22"/>
                <w:szCs w:val="22"/>
              </w:rPr>
            </w:pPr>
          </w:p>
        </w:tc>
        <w:tc>
          <w:tcPr>
            <w:tcW w:w="330" w:type="pct"/>
          </w:tcPr>
          <w:p w14:paraId="69D58856" w14:textId="77777777" w:rsidR="0033455A" w:rsidRPr="002C35D7" w:rsidRDefault="0033455A" w:rsidP="00A17B65">
            <w:pPr>
              <w:pStyle w:val="NoSpacing"/>
              <w:spacing w:line="276" w:lineRule="auto"/>
              <w:rPr>
                <w:rFonts w:asciiTheme="minorHAnsi" w:hAnsiTheme="minorHAnsi"/>
                <w:i/>
                <w:sz w:val="22"/>
                <w:szCs w:val="22"/>
              </w:rPr>
            </w:pPr>
          </w:p>
        </w:tc>
        <w:tc>
          <w:tcPr>
            <w:tcW w:w="409" w:type="pct"/>
          </w:tcPr>
          <w:p w14:paraId="1724B01C" w14:textId="77777777" w:rsidR="0033455A" w:rsidRPr="002C35D7" w:rsidRDefault="0033455A" w:rsidP="00A17B65">
            <w:pPr>
              <w:pStyle w:val="NoSpacing"/>
              <w:spacing w:line="276" w:lineRule="auto"/>
              <w:rPr>
                <w:rFonts w:asciiTheme="minorHAnsi" w:hAnsiTheme="minorHAnsi"/>
                <w:i/>
                <w:sz w:val="22"/>
                <w:szCs w:val="22"/>
              </w:rPr>
            </w:pPr>
          </w:p>
        </w:tc>
      </w:tr>
      <w:tr w:rsidR="00BE18DE" w:rsidRPr="002C35D7" w14:paraId="6A02CFF1" w14:textId="7584E082" w:rsidTr="001E3B05">
        <w:trPr>
          <w:jc w:val="center"/>
        </w:trPr>
        <w:tc>
          <w:tcPr>
            <w:tcW w:w="559" w:type="pct"/>
          </w:tcPr>
          <w:p w14:paraId="7F4A5CF9" w14:textId="346CEE41" w:rsidR="0033455A" w:rsidRPr="002C35D7" w:rsidRDefault="0033455A" w:rsidP="00A17B65">
            <w:pPr>
              <w:pStyle w:val="NoSpacing"/>
              <w:spacing w:line="276" w:lineRule="auto"/>
              <w:rPr>
                <w:rFonts w:asciiTheme="minorHAnsi" w:hAnsiTheme="minorHAnsi"/>
                <w:i/>
                <w:sz w:val="22"/>
                <w:szCs w:val="22"/>
              </w:rPr>
            </w:pPr>
          </w:p>
        </w:tc>
        <w:tc>
          <w:tcPr>
            <w:tcW w:w="420" w:type="pct"/>
          </w:tcPr>
          <w:p w14:paraId="62DDBCBC" w14:textId="7B7436F2" w:rsidR="0033455A" w:rsidRPr="002C35D7" w:rsidRDefault="0033455A" w:rsidP="00A17B65">
            <w:pPr>
              <w:pStyle w:val="NoSpacing"/>
              <w:spacing w:line="276" w:lineRule="auto"/>
              <w:rPr>
                <w:rFonts w:asciiTheme="minorHAnsi" w:hAnsiTheme="minorHAnsi"/>
                <w:i/>
                <w:sz w:val="22"/>
                <w:szCs w:val="22"/>
              </w:rPr>
            </w:pPr>
          </w:p>
        </w:tc>
        <w:tc>
          <w:tcPr>
            <w:tcW w:w="364" w:type="pct"/>
          </w:tcPr>
          <w:p w14:paraId="6F9E50EF" w14:textId="7E2563D7" w:rsidR="0033455A" w:rsidRPr="002C35D7" w:rsidRDefault="0033455A" w:rsidP="00A17B65">
            <w:pPr>
              <w:pStyle w:val="NoSpacing"/>
              <w:spacing w:line="276" w:lineRule="auto"/>
              <w:rPr>
                <w:rFonts w:asciiTheme="minorHAnsi" w:hAnsiTheme="minorHAnsi"/>
                <w:i/>
                <w:sz w:val="22"/>
                <w:szCs w:val="22"/>
              </w:rPr>
            </w:pPr>
          </w:p>
        </w:tc>
        <w:tc>
          <w:tcPr>
            <w:tcW w:w="330" w:type="pct"/>
          </w:tcPr>
          <w:p w14:paraId="2793DC75" w14:textId="77D6952A" w:rsidR="0033455A" w:rsidRPr="002C35D7" w:rsidRDefault="0033455A" w:rsidP="00A17B65">
            <w:pPr>
              <w:pStyle w:val="NoSpacing"/>
              <w:spacing w:line="276" w:lineRule="auto"/>
              <w:rPr>
                <w:rFonts w:asciiTheme="minorHAnsi" w:hAnsiTheme="minorHAnsi"/>
                <w:i/>
                <w:sz w:val="22"/>
                <w:szCs w:val="22"/>
              </w:rPr>
            </w:pPr>
          </w:p>
        </w:tc>
        <w:tc>
          <w:tcPr>
            <w:tcW w:w="266" w:type="pct"/>
          </w:tcPr>
          <w:p w14:paraId="6E7D4340" w14:textId="01A025CB" w:rsidR="0033455A" w:rsidRPr="002C35D7" w:rsidRDefault="0033455A" w:rsidP="00A17B65">
            <w:pPr>
              <w:pStyle w:val="NoSpacing"/>
              <w:spacing w:line="276" w:lineRule="auto"/>
              <w:rPr>
                <w:rFonts w:asciiTheme="minorHAnsi" w:hAnsiTheme="minorHAnsi"/>
                <w:i/>
                <w:sz w:val="22"/>
                <w:szCs w:val="22"/>
              </w:rPr>
            </w:pPr>
          </w:p>
        </w:tc>
        <w:tc>
          <w:tcPr>
            <w:tcW w:w="299" w:type="pct"/>
          </w:tcPr>
          <w:p w14:paraId="5689EAC8" w14:textId="66C729EC" w:rsidR="0033455A" w:rsidRPr="002C35D7" w:rsidRDefault="0033455A" w:rsidP="00A17B65">
            <w:pPr>
              <w:pStyle w:val="NoSpacing"/>
              <w:spacing w:line="276" w:lineRule="auto"/>
              <w:rPr>
                <w:rFonts w:asciiTheme="minorHAnsi" w:hAnsiTheme="minorHAnsi"/>
                <w:i/>
                <w:sz w:val="22"/>
                <w:szCs w:val="22"/>
              </w:rPr>
            </w:pPr>
          </w:p>
        </w:tc>
        <w:tc>
          <w:tcPr>
            <w:tcW w:w="500" w:type="pct"/>
          </w:tcPr>
          <w:p w14:paraId="0400D04E" w14:textId="5FE81DAC" w:rsidR="0033455A" w:rsidRPr="002C35D7" w:rsidRDefault="0033455A" w:rsidP="00A17B65">
            <w:pPr>
              <w:pStyle w:val="NoSpacing"/>
              <w:spacing w:line="276" w:lineRule="auto"/>
              <w:rPr>
                <w:rFonts w:asciiTheme="minorHAnsi" w:hAnsiTheme="minorHAnsi"/>
                <w:i/>
                <w:sz w:val="22"/>
                <w:szCs w:val="22"/>
              </w:rPr>
            </w:pPr>
          </w:p>
        </w:tc>
        <w:tc>
          <w:tcPr>
            <w:tcW w:w="505" w:type="pct"/>
          </w:tcPr>
          <w:p w14:paraId="2E43E50D" w14:textId="6EC6E911" w:rsidR="0033455A" w:rsidRPr="002C35D7" w:rsidRDefault="0033455A" w:rsidP="00A17B65">
            <w:pPr>
              <w:pStyle w:val="NoSpacing"/>
              <w:spacing w:line="276" w:lineRule="auto"/>
              <w:rPr>
                <w:rFonts w:asciiTheme="minorHAnsi" w:hAnsiTheme="minorHAnsi"/>
                <w:i/>
                <w:sz w:val="22"/>
                <w:szCs w:val="22"/>
              </w:rPr>
            </w:pPr>
          </w:p>
        </w:tc>
        <w:tc>
          <w:tcPr>
            <w:tcW w:w="305" w:type="pct"/>
          </w:tcPr>
          <w:p w14:paraId="7DB6FDB5" w14:textId="1CD692B5" w:rsidR="0033455A" w:rsidRPr="002C35D7" w:rsidRDefault="0033455A" w:rsidP="00A17B65">
            <w:pPr>
              <w:pStyle w:val="NoSpacing"/>
              <w:spacing w:line="276" w:lineRule="auto"/>
              <w:rPr>
                <w:rFonts w:asciiTheme="minorHAnsi" w:hAnsiTheme="minorHAnsi"/>
                <w:i/>
                <w:sz w:val="22"/>
                <w:szCs w:val="22"/>
              </w:rPr>
            </w:pPr>
          </w:p>
        </w:tc>
        <w:tc>
          <w:tcPr>
            <w:tcW w:w="318" w:type="pct"/>
          </w:tcPr>
          <w:p w14:paraId="70300EB9" w14:textId="289FFDC1" w:rsidR="0033455A" w:rsidRPr="002C35D7" w:rsidRDefault="0033455A" w:rsidP="00A17B65">
            <w:pPr>
              <w:pStyle w:val="NoSpacing"/>
              <w:spacing w:line="276" w:lineRule="auto"/>
              <w:rPr>
                <w:rFonts w:asciiTheme="minorHAnsi" w:hAnsiTheme="minorHAnsi"/>
                <w:i/>
                <w:sz w:val="22"/>
                <w:szCs w:val="22"/>
              </w:rPr>
            </w:pPr>
          </w:p>
        </w:tc>
        <w:tc>
          <w:tcPr>
            <w:tcW w:w="396" w:type="pct"/>
          </w:tcPr>
          <w:p w14:paraId="7EB1C6B7" w14:textId="229426C4" w:rsidR="0033455A" w:rsidRPr="002C35D7" w:rsidRDefault="0033455A" w:rsidP="00A17B65">
            <w:pPr>
              <w:pStyle w:val="NoSpacing"/>
              <w:spacing w:line="276" w:lineRule="auto"/>
              <w:rPr>
                <w:rFonts w:asciiTheme="minorHAnsi" w:hAnsiTheme="minorHAnsi"/>
                <w:i/>
                <w:sz w:val="22"/>
                <w:szCs w:val="22"/>
              </w:rPr>
            </w:pPr>
          </w:p>
        </w:tc>
        <w:tc>
          <w:tcPr>
            <w:tcW w:w="330" w:type="pct"/>
          </w:tcPr>
          <w:p w14:paraId="05214FE6" w14:textId="77777777" w:rsidR="0033455A" w:rsidRPr="002C35D7" w:rsidRDefault="0033455A" w:rsidP="00A17B65">
            <w:pPr>
              <w:pStyle w:val="NoSpacing"/>
              <w:spacing w:line="276" w:lineRule="auto"/>
              <w:rPr>
                <w:rFonts w:asciiTheme="minorHAnsi" w:hAnsiTheme="minorHAnsi"/>
                <w:i/>
                <w:sz w:val="22"/>
                <w:szCs w:val="22"/>
              </w:rPr>
            </w:pPr>
          </w:p>
        </w:tc>
        <w:tc>
          <w:tcPr>
            <w:tcW w:w="409" w:type="pct"/>
          </w:tcPr>
          <w:p w14:paraId="05A5E03A" w14:textId="77777777" w:rsidR="0033455A" w:rsidRPr="002C35D7" w:rsidRDefault="0033455A" w:rsidP="00A17B65">
            <w:pPr>
              <w:pStyle w:val="NoSpacing"/>
              <w:spacing w:line="276" w:lineRule="auto"/>
              <w:rPr>
                <w:rFonts w:asciiTheme="minorHAnsi" w:hAnsiTheme="minorHAnsi"/>
                <w:i/>
                <w:sz w:val="22"/>
                <w:szCs w:val="22"/>
              </w:rPr>
            </w:pPr>
          </w:p>
        </w:tc>
      </w:tr>
      <w:tr w:rsidR="00BE18DE" w:rsidRPr="002C35D7" w14:paraId="4A8658BC" w14:textId="4797D46E" w:rsidTr="001E3B05">
        <w:trPr>
          <w:jc w:val="center"/>
        </w:trPr>
        <w:tc>
          <w:tcPr>
            <w:tcW w:w="559" w:type="pct"/>
          </w:tcPr>
          <w:p w14:paraId="08F042E5" w14:textId="7775D1F4" w:rsidR="0033455A" w:rsidRPr="002C35D7" w:rsidRDefault="0033455A" w:rsidP="00A17B65">
            <w:pPr>
              <w:pStyle w:val="NoSpacing"/>
              <w:spacing w:line="276" w:lineRule="auto"/>
              <w:rPr>
                <w:rFonts w:asciiTheme="minorHAnsi" w:hAnsiTheme="minorHAnsi"/>
                <w:i/>
                <w:sz w:val="22"/>
                <w:szCs w:val="22"/>
              </w:rPr>
            </w:pPr>
          </w:p>
        </w:tc>
        <w:tc>
          <w:tcPr>
            <w:tcW w:w="420" w:type="pct"/>
          </w:tcPr>
          <w:p w14:paraId="044305B7" w14:textId="77777777" w:rsidR="0033455A" w:rsidRPr="002C35D7" w:rsidRDefault="0033455A" w:rsidP="00A17B65">
            <w:pPr>
              <w:pStyle w:val="NoSpacing"/>
              <w:spacing w:line="276" w:lineRule="auto"/>
              <w:rPr>
                <w:rFonts w:asciiTheme="minorHAnsi" w:hAnsiTheme="minorHAnsi"/>
                <w:i/>
                <w:sz w:val="22"/>
                <w:szCs w:val="22"/>
              </w:rPr>
            </w:pPr>
          </w:p>
        </w:tc>
        <w:tc>
          <w:tcPr>
            <w:tcW w:w="364" w:type="pct"/>
          </w:tcPr>
          <w:p w14:paraId="1A3EEBA4" w14:textId="77777777" w:rsidR="0033455A" w:rsidRPr="002C35D7" w:rsidRDefault="0033455A" w:rsidP="00A17B65">
            <w:pPr>
              <w:pStyle w:val="NoSpacing"/>
              <w:spacing w:line="276" w:lineRule="auto"/>
              <w:rPr>
                <w:rFonts w:asciiTheme="minorHAnsi" w:hAnsiTheme="minorHAnsi"/>
                <w:i/>
                <w:sz w:val="22"/>
                <w:szCs w:val="22"/>
              </w:rPr>
            </w:pPr>
          </w:p>
        </w:tc>
        <w:tc>
          <w:tcPr>
            <w:tcW w:w="330" w:type="pct"/>
          </w:tcPr>
          <w:p w14:paraId="7AE2A1DB" w14:textId="77777777" w:rsidR="0033455A" w:rsidRPr="002C35D7" w:rsidRDefault="0033455A" w:rsidP="00A17B65">
            <w:pPr>
              <w:pStyle w:val="NoSpacing"/>
              <w:spacing w:line="276" w:lineRule="auto"/>
              <w:rPr>
                <w:rFonts w:asciiTheme="minorHAnsi" w:hAnsiTheme="minorHAnsi"/>
                <w:i/>
                <w:sz w:val="22"/>
                <w:szCs w:val="22"/>
              </w:rPr>
            </w:pPr>
          </w:p>
        </w:tc>
        <w:tc>
          <w:tcPr>
            <w:tcW w:w="266" w:type="pct"/>
          </w:tcPr>
          <w:p w14:paraId="63684000" w14:textId="77777777" w:rsidR="0033455A" w:rsidRPr="002C35D7" w:rsidRDefault="0033455A" w:rsidP="00A17B65">
            <w:pPr>
              <w:pStyle w:val="NoSpacing"/>
              <w:spacing w:line="276" w:lineRule="auto"/>
              <w:rPr>
                <w:rFonts w:asciiTheme="minorHAnsi" w:hAnsiTheme="minorHAnsi"/>
                <w:i/>
                <w:sz w:val="22"/>
                <w:szCs w:val="22"/>
              </w:rPr>
            </w:pPr>
          </w:p>
        </w:tc>
        <w:tc>
          <w:tcPr>
            <w:tcW w:w="299" w:type="pct"/>
          </w:tcPr>
          <w:p w14:paraId="316C1A24" w14:textId="77777777" w:rsidR="0033455A" w:rsidRPr="002C35D7" w:rsidRDefault="0033455A" w:rsidP="00A17B65">
            <w:pPr>
              <w:pStyle w:val="NoSpacing"/>
              <w:spacing w:line="276" w:lineRule="auto"/>
              <w:rPr>
                <w:rFonts w:asciiTheme="minorHAnsi" w:hAnsiTheme="minorHAnsi"/>
                <w:i/>
                <w:sz w:val="22"/>
                <w:szCs w:val="22"/>
              </w:rPr>
            </w:pPr>
          </w:p>
        </w:tc>
        <w:tc>
          <w:tcPr>
            <w:tcW w:w="500" w:type="pct"/>
          </w:tcPr>
          <w:p w14:paraId="1B339E43" w14:textId="77777777" w:rsidR="0033455A" w:rsidRPr="002C35D7" w:rsidRDefault="0033455A" w:rsidP="00A17B65">
            <w:pPr>
              <w:pStyle w:val="NoSpacing"/>
              <w:spacing w:line="276" w:lineRule="auto"/>
              <w:rPr>
                <w:rFonts w:asciiTheme="minorHAnsi" w:hAnsiTheme="minorHAnsi"/>
                <w:i/>
                <w:sz w:val="22"/>
                <w:szCs w:val="22"/>
              </w:rPr>
            </w:pPr>
          </w:p>
        </w:tc>
        <w:tc>
          <w:tcPr>
            <w:tcW w:w="505" w:type="pct"/>
          </w:tcPr>
          <w:p w14:paraId="264B393F" w14:textId="77777777" w:rsidR="0033455A" w:rsidRPr="002C35D7" w:rsidRDefault="0033455A" w:rsidP="00A17B65">
            <w:pPr>
              <w:pStyle w:val="NoSpacing"/>
              <w:spacing w:line="276" w:lineRule="auto"/>
              <w:rPr>
                <w:rFonts w:asciiTheme="minorHAnsi" w:hAnsiTheme="minorHAnsi"/>
                <w:i/>
                <w:sz w:val="22"/>
                <w:szCs w:val="22"/>
              </w:rPr>
            </w:pPr>
          </w:p>
        </w:tc>
        <w:tc>
          <w:tcPr>
            <w:tcW w:w="305" w:type="pct"/>
          </w:tcPr>
          <w:p w14:paraId="2EDFF59D" w14:textId="77777777" w:rsidR="0033455A" w:rsidRPr="002C35D7" w:rsidRDefault="0033455A" w:rsidP="00A17B65">
            <w:pPr>
              <w:pStyle w:val="NoSpacing"/>
              <w:spacing w:line="276" w:lineRule="auto"/>
              <w:rPr>
                <w:rFonts w:asciiTheme="minorHAnsi" w:hAnsiTheme="minorHAnsi"/>
                <w:i/>
                <w:sz w:val="22"/>
                <w:szCs w:val="22"/>
              </w:rPr>
            </w:pPr>
          </w:p>
        </w:tc>
        <w:tc>
          <w:tcPr>
            <w:tcW w:w="318" w:type="pct"/>
          </w:tcPr>
          <w:p w14:paraId="60DE45B3" w14:textId="77777777" w:rsidR="0033455A" w:rsidRPr="002C35D7" w:rsidRDefault="0033455A" w:rsidP="00A17B65">
            <w:pPr>
              <w:pStyle w:val="NoSpacing"/>
              <w:spacing w:line="276" w:lineRule="auto"/>
              <w:rPr>
                <w:rFonts w:asciiTheme="minorHAnsi" w:hAnsiTheme="minorHAnsi"/>
                <w:i/>
                <w:sz w:val="22"/>
                <w:szCs w:val="22"/>
              </w:rPr>
            </w:pPr>
          </w:p>
        </w:tc>
        <w:tc>
          <w:tcPr>
            <w:tcW w:w="396" w:type="pct"/>
          </w:tcPr>
          <w:p w14:paraId="4A24D0AC" w14:textId="77777777" w:rsidR="0033455A" w:rsidRPr="002C35D7" w:rsidRDefault="0033455A" w:rsidP="00A17B65">
            <w:pPr>
              <w:pStyle w:val="NoSpacing"/>
              <w:spacing w:line="276" w:lineRule="auto"/>
              <w:rPr>
                <w:rFonts w:asciiTheme="minorHAnsi" w:hAnsiTheme="minorHAnsi"/>
                <w:i/>
                <w:sz w:val="22"/>
                <w:szCs w:val="22"/>
              </w:rPr>
            </w:pPr>
          </w:p>
        </w:tc>
        <w:tc>
          <w:tcPr>
            <w:tcW w:w="330" w:type="pct"/>
          </w:tcPr>
          <w:p w14:paraId="01663EDD" w14:textId="77777777" w:rsidR="0033455A" w:rsidRPr="002C35D7" w:rsidRDefault="0033455A" w:rsidP="00A17B65">
            <w:pPr>
              <w:pStyle w:val="NoSpacing"/>
              <w:spacing w:line="276" w:lineRule="auto"/>
              <w:rPr>
                <w:rFonts w:asciiTheme="minorHAnsi" w:hAnsiTheme="minorHAnsi"/>
                <w:i/>
                <w:sz w:val="22"/>
                <w:szCs w:val="22"/>
              </w:rPr>
            </w:pPr>
          </w:p>
        </w:tc>
        <w:tc>
          <w:tcPr>
            <w:tcW w:w="409" w:type="pct"/>
          </w:tcPr>
          <w:p w14:paraId="26BD651E" w14:textId="77777777" w:rsidR="0033455A" w:rsidRPr="002C35D7" w:rsidRDefault="0033455A" w:rsidP="00A17B65">
            <w:pPr>
              <w:pStyle w:val="NoSpacing"/>
              <w:spacing w:line="276" w:lineRule="auto"/>
              <w:rPr>
                <w:rFonts w:asciiTheme="minorHAnsi" w:hAnsiTheme="minorHAnsi"/>
                <w:i/>
                <w:sz w:val="22"/>
                <w:szCs w:val="22"/>
              </w:rPr>
            </w:pPr>
          </w:p>
        </w:tc>
      </w:tr>
    </w:tbl>
    <w:p w14:paraId="1F0703D5" w14:textId="77777777" w:rsidR="0008461E" w:rsidRPr="002C35D7" w:rsidRDefault="0008461E" w:rsidP="0008461E">
      <w:pPr>
        <w:rPr>
          <w:sz w:val="22"/>
          <w:szCs w:val="22"/>
        </w:rPr>
      </w:pPr>
    </w:p>
    <w:p w14:paraId="6B2AD805" w14:textId="77777777" w:rsidR="00F62FB1" w:rsidRPr="002C35D7" w:rsidRDefault="00F62FB1">
      <w:pPr>
        <w:rPr>
          <w:sz w:val="22"/>
          <w:szCs w:val="22"/>
        </w:rPr>
      </w:pPr>
    </w:p>
    <w:sectPr w:rsidR="00F62FB1" w:rsidRPr="002C35D7" w:rsidSect="00CC15D8">
      <w:headerReference w:type="default" r:id="rId13"/>
      <w:footerReference w:type="default" r:id="rId14"/>
      <w:pgSz w:w="15840" w:h="12240" w:orient="landscape"/>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AE3D3" w14:textId="77777777" w:rsidR="00D77417" w:rsidRDefault="00D77417" w:rsidP="0008461E">
      <w:r>
        <w:separator/>
      </w:r>
    </w:p>
  </w:endnote>
  <w:endnote w:type="continuationSeparator" w:id="0">
    <w:p w14:paraId="7F7E3FDD" w14:textId="77777777" w:rsidR="00D77417" w:rsidRDefault="00D77417"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571213"/>
      <w:docPartObj>
        <w:docPartGallery w:val="Page Numbers (Bottom of Page)"/>
        <w:docPartUnique/>
      </w:docPartObj>
    </w:sdtPr>
    <w:sdtEndPr>
      <w:rPr>
        <w:noProof/>
      </w:rPr>
    </w:sdtEndPr>
    <w:sdtContent>
      <w:p w14:paraId="6C61FD35" w14:textId="3DDD12D8" w:rsidR="00F06015" w:rsidRDefault="00F06015">
        <w:pPr>
          <w:pStyle w:val="Footer"/>
          <w:jc w:val="right"/>
        </w:pPr>
        <w:r>
          <w:fldChar w:fldCharType="begin"/>
        </w:r>
        <w:r>
          <w:instrText xml:space="preserve"> PAGE   \* MERGEFORMAT </w:instrText>
        </w:r>
        <w:r>
          <w:fldChar w:fldCharType="separate"/>
        </w:r>
        <w:r w:rsidR="00B04D42">
          <w:rPr>
            <w:noProof/>
          </w:rPr>
          <w:t>2</w:t>
        </w:r>
        <w:r>
          <w:rPr>
            <w:noProof/>
          </w:rPr>
          <w:fldChar w:fldCharType="end"/>
        </w:r>
      </w:p>
    </w:sdtContent>
  </w:sdt>
  <w:p w14:paraId="097F8AC4" w14:textId="77777777" w:rsidR="00F06015" w:rsidRDefault="00F06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E7D8D" w14:textId="77777777" w:rsidR="00D77417" w:rsidRDefault="00D77417" w:rsidP="0008461E">
      <w:r>
        <w:separator/>
      </w:r>
    </w:p>
  </w:footnote>
  <w:footnote w:type="continuationSeparator" w:id="0">
    <w:p w14:paraId="3A626A61" w14:textId="77777777" w:rsidR="00D77417" w:rsidRDefault="00D77417" w:rsidP="0008461E">
      <w:r>
        <w:continuationSeparator/>
      </w:r>
    </w:p>
  </w:footnote>
  <w:footnote w:id="1">
    <w:p w14:paraId="6A4B93A6" w14:textId="77777777" w:rsidR="008A5CA5" w:rsidRDefault="008A5CA5" w:rsidP="008A5CA5">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1" w:history="1">
        <w:r w:rsidRPr="008A5CA5">
          <w:rPr>
            <w:rStyle w:val="Hyperlink"/>
            <w:rFonts w:ascii="Calibri" w:hAnsi="Calibri" w:cs="Calibri"/>
            <w:sz w:val="18"/>
            <w:szCs w:val="18"/>
          </w:rPr>
          <w:t>link</w:t>
        </w:r>
      </w:hyperlink>
      <w:r>
        <w:rPr>
          <w:rFonts w:ascii="Calibri" w:hAnsi="Calibri" w:cs="Calibri"/>
          <w:sz w:val="18"/>
          <w:szCs w:val="18"/>
        </w:rPr>
        <w:t>.</w:t>
      </w:r>
    </w:p>
  </w:footnote>
  <w:footnote w:id="2">
    <w:p w14:paraId="2194CDA0" w14:textId="070D0A69" w:rsidR="0008461E" w:rsidRPr="00C87681" w:rsidRDefault="0008461E" w:rsidP="0008461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C1DF3" w14:textId="2E22CDD7" w:rsidR="003D551D" w:rsidRPr="003D551D" w:rsidRDefault="008041F8">
    <w:pPr>
      <w:pStyle w:val="Header"/>
      <w:rPr>
        <w:rFonts w:ascii="Tahoma" w:hAnsi="Tahoma" w:cs="Tahoma"/>
        <w:sz w:val="16"/>
        <w:szCs w:val="16"/>
      </w:rPr>
    </w:pPr>
    <w:r>
      <w:rPr>
        <w:rFonts w:ascii="Tahoma" w:hAnsi="Tahoma" w:cs="Tahoma"/>
        <w:sz w:val="16"/>
        <w:szCs w:val="16"/>
      </w:rPr>
      <w:t>Final Draft – 09</w:t>
    </w:r>
    <w:r w:rsidR="00692B82">
      <w:rPr>
        <w:rFonts w:ascii="Tahoma" w:hAnsi="Tahoma" w:cs="Tahoma"/>
        <w:sz w:val="16"/>
        <w:szCs w:val="16"/>
      </w:rPr>
      <w:t xml:space="preserve"> December</w:t>
    </w:r>
    <w:r w:rsidR="003D551D" w:rsidRPr="003D551D">
      <w:rPr>
        <w:rFonts w:ascii="Tahoma" w:hAnsi="Tahoma" w:cs="Tahoma"/>
        <w:sz w:val="16"/>
        <w:szCs w:val="16"/>
      </w:rPr>
      <w:t xml:space="preserve"> 2015</w:t>
    </w:r>
  </w:p>
  <w:p w14:paraId="52BAD2C5" w14:textId="1FABF113" w:rsidR="00D40D52" w:rsidRDefault="00B04D42">
    <w:pPr>
      <w:pStyle w:val="Header"/>
    </w:pPr>
    <w:sdt>
      <w:sdtPr>
        <w:id w:val="1175223258"/>
        <w:docPartObj>
          <w:docPartGallery w:val="Watermarks"/>
          <w:docPartUnique/>
        </w:docPartObj>
      </w:sdtPr>
      <w:sdtEndPr/>
      <w:sdtContent>
        <w:r>
          <w:rPr>
            <w:noProof/>
            <w:lang w:eastAsia="zh-TW"/>
          </w:rPr>
          <w:pict w14:anchorId="0DDB9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80394"/>
    <w:multiLevelType w:val="hybridMultilevel"/>
    <w:tmpl w:val="D426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1E"/>
    <w:rsid w:val="0008461E"/>
    <w:rsid w:val="000E47C4"/>
    <w:rsid w:val="00134156"/>
    <w:rsid w:val="001A2BA0"/>
    <w:rsid w:val="001E3B05"/>
    <w:rsid w:val="001F7047"/>
    <w:rsid w:val="002A17A1"/>
    <w:rsid w:val="002C35D7"/>
    <w:rsid w:val="002C4287"/>
    <w:rsid w:val="002D01F1"/>
    <w:rsid w:val="002E01F4"/>
    <w:rsid w:val="0033455A"/>
    <w:rsid w:val="00351B36"/>
    <w:rsid w:val="003D551D"/>
    <w:rsid w:val="0045010F"/>
    <w:rsid w:val="00471940"/>
    <w:rsid w:val="00493FF5"/>
    <w:rsid w:val="004940A2"/>
    <w:rsid w:val="004B2AFC"/>
    <w:rsid w:val="004F43E8"/>
    <w:rsid w:val="004F43ED"/>
    <w:rsid w:val="004F6CC0"/>
    <w:rsid w:val="00506768"/>
    <w:rsid w:val="0052203C"/>
    <w:rsid w:val="00556327"/>
    <w:rsid w:val="00557BF7"/>
    <w:rsid w:val="005A0516"/>
    <w:rsid w:val="005D18DE"/>
    <w:rsid w:val="005E1B9D"/>
    <w:rsid w:val="005F1610"/>
    <w:rsid w:val="00654074"/>
    <w:rsid w:val="006578FE"/>
    <w:rsid w:val="00670310"/>
    <w:rsid w:val="0068474F"/>
    <w:rsid w:val="00692B82"/>
    <w:rsid w:val="006D638C"/>
    <w:rsid w:val="006F585B"/>
    <w:rsid w:val="007021E6"/>
    <w:rsid w:val="00720347"/>
    <w:rsid w:val="007659F4"/>
    <w:rsid w:val="00792FD8"/>
    <w:rsid w:val="007E6D9D"/>
    <w:rsid w:val="007F5617"/>
    <w:rsid w:val="007F738B"/>
    <w:rsid w:val="008041F8"/>
    <w:rsid w:val="008243B5"/>
    <w:rsid w:val="00872B3F"/>
    <w:rsid w:val="008A5CA5"/>
    <w:rsid w:val="008A7706"/>
    <w:rsid w:val="008F61CD"/>
    <w:rsid w:val="00904ACF"/>
    <w:rsid w:val="0095619B"/>
    <w:rsid w:val="0096621C"/>
    <w:rsid w:val="00974F55"/>
    <w:rsid w:val="009D7B0A"/>
    <w:rsid w:val="00A17B65"/>
    <w:rsid w:val="00A668CC"/>
    <w:rsid w:val="00AE2191"/>
    <w:rsid w:val="00B04D42"/>
    <w:rsid w:val="00B66CF1"/>
    <w:rsid w:val="00B95D36"/>
    <w:rsid w:val="00BE18DE"/>
    <w:rsid w:val="00BF0026"/>
    <w:rsid w:val="00C15D9A"/>
    <w:rsid w:val="00C51FEE"/>
    <w:rsid w:val="00CC15D8"/>
    <w:rsid w:val="00D10185"/>
    <w:rsid w:val="00D40D52"/>
    <w:rsid w:val="00D67A9F"/>
    <w:rsid w:val="00D77417"/>
    <w:rsid w:val="00D85BCF"/>
    <w:rsid w:val="00DD1792"/>
    <w:rsid w:val="00DF1FCA"/>
    <w:rsid w:val="00E504B8"/>
    <w:rsid w:val="00E57C8B"/>
    <w:rsid w:val="00E81676"/>
    <w:rsid w:val="00EB2AB9"/>
    <w:rsid w:val="00EF121A"/>
    <w:rsid w:val="00F06015"/>
    <w:rsid w:val="00F10CE2"/>
    <w:rsid w:val="00F62FB1"/>
    <w:rsid w:val="00F63E60"/>
    <w:rsid w:val="00F652D8"/>
    <w:rsid w:val="00F801C5"/>
    <w:rsid w:val="00FA4D41"/>
    <w:rsid w:val="00FC2EF2"/>
    <w:rsid w:val="00FE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B7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styleId="Header">
    <w:name w:val="header"/>
    <w:basedOn w:val="Normal"/>
    <w:link w:val="HeaderChar"/>
    <w:uiPriority w:val="99"/>
    <w:unhideWhenUsed/>
    <w:rsid w:val="00F06015"/>
    <w:pPr>
      <w:tabs>
        <w:tab w:val="center" w:pos="4513"/>
        <w:tab w:val="right" w:pos="9026"/>
      </w:tabs>
    </w:pPr>
  </w:style>
  <w:style w:type="character" w:customStyle="1" w:styleId="HeaderChar">
    <w:name w:val="Header Char"/>
    <w:basedOn w:val="DefaultParagraphFont"/>
    <w:link w:val="Header"/>
    <w:uiPriority w:val="99"/>
    <w:rsid w:val="00F06015"/>
    <w:rPr>
      <w:rFonts w:eastAsiaTheme="minorEastAsia"/>
      <w:sz w:val="24"/>
      <w:szCs w:val="24"/>
    </w:rPr>
  </w:style>
  <w:style w:type="paragraph" w:styleId="Footer">
    <w:name w:val="footer"/>
    <w:basedOn w:val="Normal"/>
    <w:link w:val="FooterChar"/>
    <w:uiPriority w:val="99"/>
    <w:unhideWhenUsed/>
    <w:rsid w:val="00F06015"/>
    <w:pPr>
      <w:tabs>
        <w:tab w:val="center" w:pos="4513"/>
        <w:tab w:val="right" w:pos="9026"/>
      </w:tabs>
    </w:pPr>
  </w:style>
  <w:style w:type="character" w:customStyle="1" w:styleId="FooterChar">
    <w:name w:val="Footer Char"/>
    <w:basedOn w:val="DefaultParagraphFont"/>
    <w:link w:val="Footer"/>
    <w:uiPriority w:val="99"/>
    <w:rsid w:val="00F06015"/>
    <w:rPr>
      <w:rFonts w:eastAsiaTheme="minorEastAsia"/>
      <w:sz w:val="24"/>
      <w:szCs w:val="24"/>
    </w:rPr>
  </w:style>
  <w:style w:type="paragraph" w:styleId="ListParagraph">
    <w:name w:val="List Paragraph"/>
    <w:basedOn w:val="Normal"/>
    <w:link w:val="ListParagraphChar"/>
    <w:uiPriority w:val="34"/>
    <w:qFormat/>
    <w:rsid w:val="00FE385D"/>
    <w:pPr>
      <w:spacing w:after="200" w:line="276" w:lineRule="auto"/>
      <w:ind w:left="720"/>
      <w:contextualSpacing/>
    </w:pPr>
    <w:rPr>
      <w:rFonts w:eastAsiaTheme="minorHAnsi"/>
      <w:sz w:val="22"/>
      <w:szCs w:val="22"/>
      <w:lang w:val="en-GB" w:bidi="ne-NP"/>
    </w:rPr>
  </w:style>
  <w:style w:type="character" w:customStyle="1" w:styleId="ListParagraphChar">
    <w:name w:val="List Paragraph Char"/>
    <w:link w:val="ListParagraph"/>
    <w:uiPriority w:val="34"/>
    <w:rsid w:val="00FE385D"/>
    <w:rPr>
      <w:lang w:val="en-GB" w:bidi="ne-NP"/>
    </w:rPr>
  </w:style>
  <w:style w:type="paragraph" w:styleId="BalloonText">
    <w:name w:val="Balloon Text"/>
    <w:basedOn w:val="Normal"/>
    <w:link w:val="BalloonTextChar"/>
    <w:uiPriority w:val="99"/>
    <w:semiHidden/>
    <w:unhideWhenUsed/>
    <w:rsid w:val="00AE2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191"/>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styleId="Header">
    <w:name w:val="header"/>
    <w:basedOn w:val="Normal"/>
    <w:link w:val="HeaderChar"/>
    <w:uiPriority w:val="99"/>
    <w:unhideWhenUsed/>
    <w:rsid w:val="00F06015"/>
    <w:pPr>
      <w:tabs>
        <w:tab w:val="center" w:pos="4513"/>
        <w:tab w:val="right" w:pos="9026"/>
      </w:tabs>
    </w:pPr>
  </w:style>
  <w:style w:type="character" w:customStyle="1" w:styleId="HeaderChar">
    <w:name w:val="Header Char"/>
    <w:basedOn w:val="DefaultParagraphFont"/>
    <w:link w:val="Header"/>
    <w:uiPriority w:val="99"/>
    <w:rsid w:val="00F06015"/>
    <w:rPr>
      <w:rFonts w:eastAsiaTheme="minorEastAsia"/>
      <w:sz w:val="24"/>
      <w:szCs w:val="24"/>
    </w:rPr>
  </w:style>
  <w:style w:type="paragraph" w:styleId="Footer">
    <w:name w:val="footer"/>
    <w:basedOn w:val="Normal"/>
    <w:link w:val="FooterChar"/>
    <w:uiPriority w:val="99"/>
    <w:unhideWhenUsed/>
    <w:rsid w:val="00F06015"/>
    <w:pPr>
      <w:tabs>
        <w:tab w:val="center" w:pos="4513"/>
        <w:tab w:val="right" w:pos="9026"/>
      </w:tabs>
    </w:pPr>
  </w:style>
  <w:style w:type="character" w:customStyle="1" w:styleId="FooterChar">
    <w:name w:val="Footer Char"/>
    <w:basedOn w:val="DefaultParagraphFont"/>
    <w:link w:val="Footer"/>
    <w:uiPriority w:val="99"/>
    <w:rsid w:val="00F06015"/>
    <w:rPr>
      <w:rFonts w:eastAsiaTheme="minorEastAsia"/>
      <w:sz w:val="24"/>
      <w:szCs w:val="24"/>
    </w:rPr>
  </w:style>
  <w:style w:type="paragraph" w:styleId="ListParagraph">
    <w:name w:val="List Paragraph"/>
    <w:basedOn w:val="Normal"/>
    <w:link w:val="ListParagraphChar"/>
    <w:uiPriority w:val="34"/>
    <w:qFormat/>
    <w:rsid w:val="00FE385D"/>
    <w:pPr>
      <w:spacing w:after="200" w:line="276" w:lineRule="auto"/>
      <w:ind w:left="720"/>
      <w:contextualSpacing/>
    </w:pPr>
    <w:rPr>
      <w:rFonts w:eastAsiaTheme="minorHAnsi"/>
      <w:sz w:val="22"/>
      <w:szCs w:val="22"/>
      <w:lang w:val="en-GB" w:bidi="ne-NP"/>
    </w:rPr>
  </w:style>
  <w:style w:type="character" w:customStyle="1" w:styleId="ListParagraphChar">
    <w:name w:val="List Paragraph Char"/>
    <w:link w:val="ListParagraph"/>
    <w:uiPriority w:val="34"/>
    <w:rsid w:val="00FE385D"/>
    <w:rPr>
      <w:lang w:val="en-GB" w:bidi="ne-NP"/>
    </w:rPr>
  </w:style>
  <w:style w:type="paragraph" w:styleId="BalloonText">
    <w:name w:val="Balloon Text"/>
    <w:basedOn w:val="Normal"/>
    <w:link w:val="BalloonTextChar"/>
    <w:uiPriority w:val="99"/>
    <w:semiHidden/>
    <w:unhideWhenUsed/>
    <w:rsid w:val="00AE2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19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ccf1238ea1f56b1bfe6334b7b8c10d73">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e391d6f8c55dca4b021acc8960821fc"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S2JVWQHSHYPP-207-1619</_dlc_DocId>
    <_dlc_DocIdUrl xmlns="a15e0e0f-4f4a-4916-abd0-83d6a9ed7276">
      <Url>https://unwomen.sharepoint.com/Policy-Programming/instdev/_layouts/15/DocIdRedir.aspx?ID=S2JVWQHSHYPP-207-1619</Url>
      <Description>S2JVWQHSHYPP-207-1619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2.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3.xml><?xml version="1.0" encoding="utf-8"?>
<ds:datastoreItem xmlns:ds="http://schemas.openxmlformats.org/officeDocument/2006/customXml" ds:itemID="{C66F612B-BB57-4B16-853A-7DB26911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5.xml><?xml version="1.0" encoding="utf-8"?>
<ds:datastoreItem xmlns:ds="http://schemas.openxmlformats.org/officeDocument/2006/customXml" ds:itemID="{75282CAD-6DA1-4F0D-B2FC-EC265AD0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Microsoft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creator>Merete Jacobsen</dc:creator>
  <cp:lastModifiedBy>Gitanjali Singh</cp:lastModifiedBy>
  <cp:revision>5</cp:revision>
  <cp:lastPrinted>2015-09-24T05:55:00Z</cp:lastPrinted>
  <dcterms:created xsi:type="dcterms:W3CDTF">2015-12-02T01:19:00Z</dcterms:created>
  <dcterms:modified xsi:type="dcterms:W3CDTF">2016-02-02T12:06:00Z</dcterms:modified>
  <cp:category>MEPR-2016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207635e0-16f0-4a41-95f7-c343ccce7737</vt:lpwstr>
  </property>
</Properties>
</file>