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29" w:rsidRPr="0000488B" w:rsidRDefault="00FD379F" w:rsidP="00943B33">
      <w:pPr>
        <w:pStyle w:val="Heading1"/>
        <w:tabs>
          <w:tab w:val="left" w:pos="0"/>
        </w:tabs>
        <w:jc w:val="center"/>
        <w:rPr>
          <w:color w:val="auto"/>
          <w:sz w:val="18"/>
          <w:szCs w:val="18"/>
          <w:lang w:val="en-US"/>
        </w:rPr>
      </w:pPr>
      <w:bookmarkStart w:id="0" w:name="_GoBack"/>
      <w:bookmarkEnd w:id="0"/>
      <w:r w:rsidRPr="0000488B">
        <w:rPr>
          <w:color w:val="auto"/>
          <w:sz w:val="18"/>
          <w:szCs w:val="18"/>
        </w:rPr>
        <w:t>201</w:t>
      </w:r>
      <w:r w:rsidRPr="0000488B">
        <w:rPr>
          <w:color w:val="auto"/>
          <w:sz w:val="18"/>
          <w:szCs w:val="18"/>
          <w:lang w:val="en-US"/>
        </w:rPr>
        <w:t>4</w:t>
      </w:r>
      <w:r w:rsidRPr="0000488B">
        <w:rPr>
          <w:color w:val="auto"/>
          <w:sz w:val="18"/>
          <w:szCs w:val="18"/>
        </w:rPr>
        <w:t xml:space="preserve"> </w:t>
      </w:r>
      <w:r w:rsidR="00253029" w:rsidRPr="0000488B">
        <w:rPr>
          <w:color w:val="auto"/>
          <w:sz w:val="18"/>
          <w:szCs w:val="18"/>
        </w:rPr>
        <w:t>MONITORING, EVALUATION AND RESEARCH (MER) PLAN</w:t>
      </w:r>
      <w:r w:rsidR="00F20E8D" w:rsidRPr="0000488B">
        <w:rPr>
          <w:color w:val="auto"/>
          <w:sz w:val="18"/>
          <w:szCs w:val="18"/>
          <w:lang w:val="en-US"/>
        </w:rPr>
        <w:t xml:space="preserve"> </w:t>
      </w:r>
      <w:r w:rsidR="0045717B" w:rsidRPr="0000488B">
        <w:rPr>
          <w:color w:val="auto"/>
          <w:sz w:val="18"/>
          <w:szCs w:val="18"/>
          <w:lang w:val="en-US"/>
        </w:rPr>
        <w:t>E</w:t>
      </w:r>
      <w:r w:rsidR="0045717B">
        <w:rPr>
          <w:color w:val="auto"/>
          <w:sz w:val="18"/>
          <w:szCs w:val="18"/>
          <w:lang w:val="en-US"/>
        </w:rPr>
        <w:t>SARO</w:t>
      </w:r>
    </w:p>
    <w:tbl>
      <w:tblPr>
        <w:tblW w:w="145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321"/>
        <w:gridCol w:w="1427"/>
        <w:gridCol w:w="1306"/>
        <w:gridCol w:w="86"/>
        <w:gridCol w:w="954"/>
        <w:gridCol w:w="1206"/>
        <w:gridCol w:w="1204"/>
        <w:gridCol w:w="992"/>
        <w:gridCol w:w="54"/>
        <w:gridCol w:w="939"/>
        <w:gridCol w:w="1134"/>
        <w:gridCol w:w="1257"/>
        <w:gridCol w:w="990"/>
      </w:tblGrid>
      <w:tr w:rsidR="008453B8" w:rsidRPr="00B17494" w:rsidTr="00B17494">
        <w:tc>
          <w:tcPr>
            <w:tcW w:w="1710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1339A3">
              <w:rPr>
                <w:rFonts w:ascii="Cambria" w:hAnsi="Cambria"/>
                <w:b/>
                <w:bCs/>
                <w:sz w:val="18"/>
                <w:szCs w:val="18"/>
              </w:rPr>
              <w:t xml:space="preserve">Title &amp; Type of MER activity 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Mandatory </w:t>
            </w:r>
          </w:p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(Y/ N) 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Relevant UNDAF Outcome/ UN Women SP </w:t>
            </w:r>
            <w:r w:rsidR="0021205A"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Goal and </w:t>
            </w: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Outcome</w:t>
            </w:r>
            <w:r w:rsidR="0021205A"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Relevant Country/ SRO AWP Output 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Office to manage the MER activity 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:rsidR="00253029" w:rsidRPr="00B17494" w:rsidRDefault="00041B6D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Region, </w:t>
            </w:r>
            <w:r w:rsidR="00253029"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Sub Region or Country 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Joint MER activity </w:t>
            </w:r>
          </w:p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(Y/ N, indicate partners)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Key Stakeholders 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</w:tcPr>
          <w:p w:rsidR="00253029" w:rsidRPr="00B17494" w:rsidRDefault="00041B6D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Planned </w:t>
            </w:r>
            <w:r w:rsidR="00253029"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Dates </w:t>
            </w:r>
          </w:p>
          <w:p w:rsidR="00041B6D" w:rsidRPr="00B17494" w:rsidRDefault="00041B6D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(</w:t>
            </w:r>
            <w:r w:rsidR="00A97515" w:rsidRPr="00B17494">
              <w:rPr>
                <w:rFonts w:ascii="Cambria" w:hAnsi="Cambria"/>
                <w:b/>
                <w:bCs/>
                <w:sz w:val="18"/>
                <w:szCs w:val="18"/>
              </w:rPr>
              <w:t>s</w:t>
            </w: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tart-completion)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Budget (US$) for MER activity/ Sources of Funding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Status </w:t>
            </w:r>
            <w:r w:rsidR="00A97515" w:rsidRPr="00B17494">
              <w:rPr>
                <w:rFonts w:ascii="Cambria" w:hAnsi="Cambria"/>
                <w:b/>
                <w:bCs/>
                <w:sz w:val="18"/>
                <w:szCs w:val="18"/>
              </w:rPr>
              <w:t>(</w:t>
            </w:r>
            <w:r w:rsidR="001D78FF"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pending - </w:t>
            </w:r>
            <w:r w:rsidR="00A97515" w:rsidRPr="00B17494">
              <w:rPr>
                <w:rFonts w:ascii="Cambria" w:hAnsi="Cambria"/>
                <w:b/>
                <w:bCs/>
                <w:sz w:val="18"/>
                <w:szCs w:val="18"/>
              </w:rPr>
              <w:t>initiated – ongoing - completed)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253029" w:rsidRPr="00B17494" w:rsidRDefault="00253029" w:rsidP="004E6291">
            <w:pPr>
              <w:pStyle w:val="Default"/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Remarks</w:t>
            </w:r>
          </w:p>
        </w:tc>
      </w:tr>
      <w:tr w:rsidR="00B97233" w:rsidRPr="00B17494" w:rsidTr="000E5E99">
        <w:trPr>
          <w:trHeight w:val="323"/>
        </w:trPr>
        <w:tc>
          <w:tcPr>
            <w:tcW w:w="14580" w:type="dxa"/>
            <w:gridSpan w:val="14"/>
            <w:shd w:val="clear" w:color="auto" w:fill="B8CCE4"/>
          </w:tcPr>
          <w:p w:rsidR="00B97233" w:rsidRPr="00B17494" w:rsidRDefault="007B484C" w:rsidP="004E6291">
            <w:pPr>
              <w:tabs>
                <w:tab w:val="left" w:pos="0"/>
              </w:tabs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2012</w:t>
            </w:r>
          </w:p>
        </w:tc>
      </w:tr>
      <w:tr w:rsidR="00253029" w:rsidRPr="00B17494" w:rsidTr="000E5E99">
        <w:trPr>
          <w:trHeight w:val="575"/>
        </w:trPr>
        <w:tc>
          <w:tcPr>
            <w:tcW w:w="14580" w:type="dxa"/>
            <w:gridSpan w:val="14"/>
            <w:shd w:val="clear" w:color="auto" w:fill="DAEEF3"/>
          </w:tcPr>
          <w:p w:rsidR="00253029" w:rsidRPr="00B17494" w:rsidRDefault="00253029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</w:tr>
      <w:tr w:rsidR="000E5E99" w:rsidRPr="00B17494" w:rsidTr="00B17494">
        <w:trPr>
          <w:trHeight w:val="3050"/>
        </w:trPr>
        <w:tc>
          <w:tcPr>
            <w:tcW w:w="1710" w:type="dxa"/>
          </w:tcPr>
          <w:p w:rsidR="000E5E99" w:rsidRPr="00B17494" w:rsidRDefault="00AF5EA2" w:rsidP="00E53D57">
            <w:pPr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 xml:space="preserve">Provide M&amp;E technical support </w:t>
            </w:r>
            <w:r w:rsidR="006E66FF">
              <w:rPr>
                <w:rFonts w:ascii="Cambria" w:hAnsi="Cambria"/>
                <w:sz w:val="18"/>
                <w:szCs w:val="18"/>
              </w:rPr>
              <w:t xml:space="preserve">,capacity building </w:t>
            </w:r>
            <w:r w:rsidRPr="00B17494">
              <w:rPr>
                <w:rFonts w:ascii="Cambria" w:hAnsi="Cambria"/>
                <w:sz w:val="18"/>
                <w:szCs w:val="18"/>
              </w:rPr>
              <w:t xml:space="preserve">and over site to country/multi-country </w:t>
            </w:r>
          </w:p>
        </w:tc>
        <w:tc>
          <w:tcPr>
            <w:tcW w:w="1321" w:type="dxa"/>
          </w:tcPr>
          <w:p w:rsidR="000E5E99" w:rsidRPr="00B17494" w:rsidRDefault="00080D8C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1339A3">
              <w:rPr>
                <w:rFonts w:ascii="Cambria" w:hAnsi="Cambr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AF5EA2" w:rsidRPr="00B17494" w:rsidRDefault="00AF5EA2" w:rsidP="00B17494">
            <w:pPr>
              <w:widowControl w:val="0"/>
              <w:rPr>
                <w:rFonts w:ascii="Cambria" w:hAnsi="Cambria" w:cs="Times New Roman"/>
                <w:kern w:val="2"/>
                <w:sz w:val="18"/>
                <w:szCs w:val="18"/>
              </w:rPr>
            </w:pPr>
            <w:r w:rsidRPr="00B17494">
              <w:rPr>
                <w:rFonts w:ascii="Cambria" w:hAnsi="Cambria" w:cs="Times New Roman"/>
                <w:kern w:val="2"/>
                <w:sz w:val="18"/>
                <w:szCs w:val="18"/>
              </w:rPr>
              <w:t>MRF 2.1:</w:t>
            </w:r>
            <w:r w:rsidR="004A130B" w:rsidRPr="001339A3">
              <w:rPr>
                <w:rFonts w:ascii="Cambria" w:hAnsi="Cambria" w:cs="Times New Roman"/>
                <w:kern w:val="2"/>
                <w:sz w:val="18"/>
                <w:szCs w:val="18"/>
              </w:rPr>
              <w:t xml:space="preserve"> </w:t>
            </w:r>
            <w:r w:rsidRPr="00B17494">
              <w:rPr>
                <w:rFonts w:ascii="Cambria" w:hAnsi="Cambria" w:cs="Times New Roman"/>
                <w:kern w:val="2"/>
                <w:sz w:val="18"/>
                <w:szCs w:val="18"/>
              </w:rPr>
              <w:t>UN Women ESARO practices results-based management</w:t>
            </w:r>
          </w:p>
          <w:p w:rsidR="000E5E99" w:rsidRPr="001339A3" w:rsidRDefault="000E5E99" w:rsidP="00982341">
            <w:pPr>
              <w:pStyle w:val="NoSpacing"/>
              <w:rPr>
                <w:rFonts w:ascii="Cambria" w:hAnsi="Cambria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</w:tcPr>
          <w:p w:rsidR="00080D8C" w:rsidRPr="00B17494" w:rsidRDefault="00080D8C" w:rsidP="00080D8C">
            <w:pPr>
              <w:pStyle w:val="NoSpacing"/>
              <w:rPr>
                <w:rFonts w:ascii="Cambria" w:hAnsi="Cambria" w:cs="Calibri"/>
                <w:bCs/>
                <w:sz w:val="18"/>
                <w:szCs w:val="18"/>
              </w:rPr>
            </w:pPr>
            <w:r w:rsidRPr="00B17494">
              <w:rPr>
                <w:rFonts w:ascii="Cambria" w:hAnsi="Cambria" w:cs="Arial"/>
                <w:sz w:val="18"/>
                <w:szCs w:val="18"/>
                <w:lang w:val="en-GB"/>
              </w:rPr>
              <w:t>MRF Output 2.1:</w:t>
            </w:r>
            <w:r w:rsidRPr="001339A3">
              <w:rPr>
                <w:rFonts w:ascii="Cambria" w:hAnsi="Cambria" w:cs="Arial"/>
                <w:sz w:val="18"/>
                <w:szCs w:val="18"/>
                <w:lang w:val="en-GB"/>
              </w:rPr>
              <w:t xml:space="preserve"> UN Women </w:t>
            </w:r>
            <w:r w:rsidR="004A130B" w:rsidRPr="00B17494">
              <w:rPr>
                <w:rFonts w:ascii="Cambria" w:hAnsi="Cambria" w:cs="Arial"/>
                <w:sz w:val="18"/>
                <w:szCs w:val="18"/>
                <w:lang w:val="en-GB"/>
              </w:rPr>
              <w:t xml:space="preserve">ESAR </w:t>
            </w:r>
            <w:r w:rsidRPr="00B17494">
              <w:rPr>
                <w:rFonts w:ascii="Cambria" w:hAnsi="Cambria" w:cs="Arial"/>
                <w:sz w:val="18"/>
                <w:szCs w:val="18"/>
                <w:lang w:val="en-GB"/>
              </w:rPr>
              <w:t>programming practices reflect SMART and systematic results orientation.</w:t>
            </w:r>
            <w:r w:rsidRPr="00B17494">
              <w:rPr>
                <w:rFonts w:ascii="Cambria" w:hAnsi="Cambria" w:cs="Calibri"/>
                <w:bCs/>
                <w:sz w:val="18"/>
                <w:szCs w:val="18"/>
                <w:lang w:val="en-GB"/>
              </w:rPr>
              <w:t xml:space="preserve"> </w:t>
            </w:r>
          </w:p>
          <w:p w:rsidR="000E5E99" w:rsidRPr="00B17494" w:rsidRDefault="000E5E99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0E5E99" w:rsidRPr="00B17494" w:rsidRDefault="00AF5EA2" w:rsidP="00AF5EA2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Regional office</w:t>
            </w:r>
          </w:p>
        </w:tc>
        <w:tc>
          <w:tcPr>
            <w:tcW w:w="1206" w:type="dxa"/>
          </w:tcPr>
          <w:p w:rsidR="000E5E99" w:rsidRPr="00B17494" w:rsidRDefault="00080D8C" w:rsidP="004E6291">
            <w:pPr>
              <w:tabs>
                <w:tab w:val="left" w:pos="0"/>
              </w:tabs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ESRO</w:t>
            </w:r>
          </w:p>
        </w:tc>
        <w:tc>
          <w:tcPr>
            <w:tcW w:w="1204" w:type="dxa"/>
          </w:tcPr>
          <w:p w:rsidR="000E5E99" w:rsidRPr="00B17494" w:rsidRDefault="00080D8C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0E5E99" w:rsidRPr="00B17494" w:rsidRDefault="00080D8C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93" w:type="dxa"/>
            <w:gridSpan w:val="2"/>
          </w:tcPr>
          <w:p w:rsidR="000E5E99" w:rsidRPr="00B17494" w:rsidRDefault="00263F9C" w:rsidP="00AF5EA2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 xml:space="preserve"> Jan-Dec 2014</w:t>
            </w:r>
          </w:p>
        </w:tc>
        <w:tc>
          <w:tcPr>
            <w:tcW w:w="1134" w:type="dxa"/>
          </w:tcPr>
          <w:p w:rsidR="000E5E99" w:rsidRPr="00B17494" w:rsidRDefault="006E66FF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45</w:t>
            </w:r>
            <w:r w:rsidR="004A130B" w:rsidRPr="00B17494">
              <w:rPr>
                <w:rFonts w:ascii="Cambria" w:hAnsi="Cambria"/>
                <w:color w:val="000000"/>
                <w:sz w:val="18"/>
                <w:szCs w:val="18"/>
              </w:rPr>
              <w:t>,000</w:t>
            </w:r>
            <w:r w:rsidR="00F30647" w:rsidRPr="00B17494">
              <w:rPr>
                <w:rFonts w:ascii="Cambria" w:hAnsi="Cambria"/>
                <w:color w:val="000000"/>
                <w:sz w:val="18"/>
                <w:szCs w:val="18"/>
              </w:rPr>
              <w:t xml:space="preserve"> core funds</w:t>
            </w:r>
          </w:p>
        </w:tc>
        <w:tc>
          <w:tcPr>
            <w:tcW w:w="1257" w:type="dxa"/>
          </w:tcPr>
          <w:p w:rsidR="000E5E99" w:rsidRPr="00B17494" w:rsidRDefault="004A130B" w:rsidP="004E6291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Initiated</w:t>
            </w:r>
          </w:p>
        </w:tc>
        <w:tc>
          <w:tcPr>
            <w:tcW w:w="990" w:type="dxa"/>
          </w:tcPr>
          <w:p w:rsidR="000E5E99" w:rsidRPr="00B17494" w:rsidRDefault="000E5E99" w:rsidP="004E6291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0E5E99" w:rsidRPr="00B17494" w:rsidTr="00816FF5">
        <w:trPr>
          <w:trHeight w:val="3251"/>
        </w:trPr>
        <w:tc>
          <w:tcPr>
            <w:tcW w:w="1710" w:type="dxa"/>
          </w:tcPr>
          <w:p w:rsidR="000E5E99" w:rsidRPr="00B17494" w:rsidRDefault="007C6F5B" w:rsidP="006E66FF">
            <w:pPr>
              <w:rPr>
                <w:rFonts w:ascii="Cambria" w:hAnsi="Cambria"/>
                <w:color w:val="000000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lastRenderedPageBreak/>
              <w:t xml:space="preserve">Establish </w:t>
            </w:r>
            <w:r w:rsidRPr="001339A3">
              <w:rPr>
                <w:rFonts w:ascii="Cambria" w:hAnsi="Cambria"/>
                <w:sz w:val="18"/>
                <w:szCs w:val="18"/>
              </w:rPr>
              <w:t>a</w:t>
            </w:r>
            <w:r w:rsidR="004A130B" w:rsidRPr="00B17494">
              <w:rPr>
                <w:rFonts w:ascii="Cambria" w:hAnsi="Cambria"/>
                <w:sz w:val="18"/>
                <w:szCs w:val="18"/>
              </w:rPr>
              <w:t xml:space="preserve"> knowledge management hub, facilitate learning and knowledge exchange. </w:t>
            </w:r>
            <w:r w:rsidR="006E66FF">
              <w:rPr>
                <w:rFonts w:ascii="Cambria" w:hAnsi="Cambria"/>
                <w:sz w:val="18"/>
                <w:szCs w:val="18"/>
              </w:rPr>
              <w:t xml:space="preserve">Document and disseminate </w:t>
            </w:r>
            <w:r w:rsidR="006E66FF" w:rsidRPr="00B17494">
              <w:rPr>
                <w:rFonts w:ascii="Cambria" w:hAnsi="Cambria"/>
                <w:sz w:val="18"/>
                <w:szCs w:val="18"/>
              </w:rPr>
              <w:t xml:space="preserve">Knowledge </w:t>
            </w:r>
            <w:r w:rsidR="00E53D57">
              <w:rPr>
                <w:rFonts w:ascii="Cambria" w:hAnsi="Cambria"/>
                <w:sz w:val="18"/>
                <w:szCs w:val="18"/>
              </w:rPr>
              <w:t>and support replication of best practices.</w:t>
            </w:r>
          </w:p>
        </w:tc>
        <w:tc>
          <w:tcPr>
            <w:tcW w:w="1321" w:type="dxa"/>
          </w:tcPr>
          <w:p w:rsidR="000E5E99" w:rsidRPr="00B17494" w:rsidRDefault="00F30647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1339A3">
              <w:rPr>
                <w:rFonts w:ascii="Cambria" w:hAnsi="Cambria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0E5E99" w:rsidRPr="00B17494" w:rsidRDefault="00AB3129" w:rsidP="00C815AB">
            <w:pPr>
              <w:pStyle w:val="NoSpacing"/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MRF 2.2</w:t>
            </w:r>
          </w:p>
        </w:tc>
        <w:tc>
          <w:tcPr>
            <w:tcW w:w="1306" w:type="dxa"/>
          </w:tcPr>
          <w:p w:rsidR="00AB3129" w:rsidRPr="00B17494" w:rsidRDefault="00AB3129" w:rsidP="00AB3129">
            <w:pPr>
              <w:rPr>
                <w:rFonts w:ascii="Cambria" w:hAnsi="Cambria" w:cs="Times New Roman"/>
                <w:kern w:val="2"/>
                <w:sz w:val="18"/>
                <w:szCs w:val="18"/>
              </w:rPr>
            </w:pPr>
            <w:r w:rsidRPr="00B17494">
              <w:rPr>
                <w:rFonts w:ascii="Cambria" w:eastAsia="Calibri" w:hAnsi="Cambria" w:cs="Times New Roman"/>
                <w:sz w:val="18"/>
                <w:szCs w:val="18"/>
                <w:lang w:eastAsia="en-US"/>
              </w:rPr>
              <w:t xml:space="preserve">MRF 2.2: UN Women ESARO is a recognized  hub of knowledge on achieving gender equality </w:t>
            </w:r>
            <w:r w:rsidRPr="00B17494">
              <w:rPr>
                <w:rFonts w:ascii="Cambria" w:hAnsi="Cambria" w:cs="Times New Roman"/>
                <w:kern w:val="2"/>
                <w:sz w:val="18"/>
                <w:szCs w:val="18"/>
              </w:rPr>
              <w:t>and women’s empowerment in the region</w:t>
            </w:r>
          </w:p>
          <w:p w:rsidR="000E5E99" w:rsidRPr="00B17494" w:rsidRDefault="000E5E99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0E5E99" w:rsidRPr="00B17494" w:rsidRDefault="00AB3129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Regional office</w:t>
            </w:r>
          </w:p>
        </w:tc>
        <w:tc>
          <w:tcPr>
            <w:tcW w:w="1206" w:type="dxa"/>
          </w:tcPr>
          <w:p w:rsidR="000E5E99" w:rsidRPr="00B17494" w:rsidRDefault="00AB3129" w:rsidP="004E6291">
            <w:pPr>
              <w:tabs>
                <w:tab w:val="left" w:pos="0"/>
              </w:tabs>
              <w:jc w:val="both"/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ESRO</w:t>
            </w:r>
          </w:p>
        </w:tc>
        <w:tc>
          <w:tcPr>
            <w:tcW w:w="1204" w:type="dxa"/>
          </w:tcPr>
          <w:p w:rsidR="000E5E99" w:rsidRPr="00B17494" w:rsidRDefault="00AB3129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0E5E99" w:rsidRPr="00B17494" w:rsidRDefault="00AB3129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93" w:type="dxa"/>
            <w:gridSpan w:val="2"/>
          </w:tcPr>
          <w:p w:rsidR="000E5E99" w:rsidRPr="00B17494" w:rsidRDefault="00263F9C" w:rsidP="004E6291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 xml:space="preserve"> Jan-Dec 2014</w:t>
            </w:r>
          </w:p>
        </w:tc>
        <w:tc>
          <w:tcPr>
            <w:tcW w:w="1134" w:type="dxa"/>
          </w:tcPr>
          <w:p w:rsidR="000E5E99" w:rsidRPr="00B17494" w:rsidRDefault="00F30647" w:rsidP="004E6291">
            <w:pPr>
              <w:tabs>
                <w:tab w:val="left" w:pos="0"/>
              </w:tabs>
              <w:rPr>
                <w:rFonts w:ascii="Cambria" w:hAnsi="Cambria"/>
                <w:color w:val="000000"/>
                <w:sz w:val="18"/>
                <w:szCs w:val="18"/>
              </w:rPr>
            </w:pPr>
            <w:r w:rsidRPr="00B17494">
              <w:rPr>
                <w:rFonts w:ascii="Cambria" w:hAnsi="Cambria"/>
                <w:color w:val="000000"/>
                <w:sz w:val="18"/>
                <w:szCs w:val="18"/>
              </w:rPr>
              <w:t>80,000</w:t>
            </w:r>
          </w:p>
        </w:tc>
        <w:tc>
          <w:tcPr>
            <w:tcW w:w="1257" w:type="dxa"/>
          </w:tcPr>
          <w:p w:rsidR="000E5E99" w:rsidRPr="00B17494" w:rsidRDefault="00F30647" w:rsidP="004E6291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Pending</w:t>
            </w:r>
          </w:p>
        </w:tc>
        <w:tc>
          <w:tcPr>
            <w:tcW w:w="990" w:type="dxa"/>
          </w:tcPr>
          <w:p w:rsidR="000E5E99" w:rsidRPr="00B17494" w:rsidRDefault="000E5E99" w:rsidP="004E6291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</w:p>
        </w:tc>
      </w:tr>
      <w:tr w:rsidR="00253029" w:rsidRPr="00B17494" w:rsidTr="004E6291">
        <w:tc>
          <w:tcPr>
            <w:tcW w:w="14580" w:type="dxa"/>
            <w:gridSpan w:val="14"/>
            <w:shd w:val="clear" w:color="auto" w:fill="EAF1DD"/>
          </w:tcPr>
          <w:p w:rsidR="00253029" w:rsidRPr="00B17494" w:rsidRDefault="00253029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2a) EVALUATIONS managed by the Country/ Sub-regional/ Regional Office e.g. outcome, thematic, programme</w:t>
            </w:r>
            <w:r w:rsidR="004255E4" w:rsidRPr="00B17494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t>evaluations etc.</w:t>
            </w:r>
          </w:p>
        </w:tc>
      </w:tr>
      <w:tr w:rsidR="00816FF5" w:rsidRPr="00B17494" w:rsidTr="0008088A">
        <w:tc>
          <w:tcPr>
            <w:tcW w:w="1710" w:type="dxa"/>
          </w:tcPr>
          <w:p w:rsidR="00816FF5" w:rsidRPr="00B17494" w:rsidRDefault="00816FF5" w:rsidP="0008088A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One thematic evaluation on women’s economic empowerment (WEE) will be carried out by the RO during the period of the Strategic</w:t>
            </w:r>
            <w:r w:rsidRPr="001339A3" w:rsidDel="004201EE">
              <w:rPr>
                <w:rFonts w:ascii="Cambria" w:hAnsi="Cambria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27" w:type="dxa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 w:cs="Times New Roman"/>
                <w:kern w:val="2"/>
                <w:sz w:val="18"/>
                <w:szCs w:val="18"/>
              </w:rPr>
              <w:t xml:space="preserve"> MRF 2.3:</w:t>
            </w:r>
          </w:p>
        </w:tc>
        <w:tc>
          <w:tcPr>
            <w:tcW w:w="1306" w:type="dxa"/>
          </w:tcPr>
          <w:p w:rsidR="00816FF5" w:rsidRDefault="00816FF5" w:rsidP="0008088A">
            <w:pPr>
              <w:widowControl w:val="0"/>
              <w:rPr>
                <w:rFonts w:ascii="Cambria" w:hAnsi="Cambria" w:cs="Times New Roman"/>
                <w:kern w:val="2"/>
                <w:sz w:val="18"/>
                <w:szCs w:val="18"/>
              </w:rPr>
            </w:pPr>
            <w:r w:rsidRPr="00B17494">
              <w:rPr>
                <w:rFonts w:ascii="Cambria" w:hAnsi="Cambria" w:cs="Times New Roman"/>
                <w:kern w:val="2"/>
                <w:sz w:val="18"/>
                <w:szCs w:val="18"/>
              </w:rPr>
              <w:t>MRF 2.3A clear evidence base generated from high quality evaluations of SP implementation for learning , decision and accountability</w:t>
            </w:r>
          </w:p>
          <w:p w:rsidR="00E53D57" w:rsidRDefault="00E53D57" w:rsidP="0008088A">
            <w:pPr>
              <w:widowControl w:val="0"/>
              <w:rPr>
                <w:rFonts w:ascii="Cambria" w:hAnsi="Cambria" w:cs="Times New Roman"/>
                <w:kern w:val="2"/>
                <w:sz w:val="18"/>
                <w:szCs w:val="18"/>
              </w:rPr>
            </w:pPr>
          </w:p>
          <w:p w:rsidR="00E53D57" w:rsidRDefault="00E53D57" w:rsidP="0008088A">
            <w:pPr>
              <w:widowControl w:val="0"/>
              <w:rPr>
                <w:rFonts w:ascii="Cambria" w:hAnsi="Cambria" w:cs="Times New Roman"/>
                <w:kern w:val="2"/>
                <w:sz w:val="18"/>
                <w:szCs w:val="18"/>
              </w:rPr>
            </w:pPr>
          </w:p>
          <w:p w:rsidR="00E53D57" w:rsidRDefault="00E53D57" w:rsidP="0008088A">
            <w:pPr>
              <w:widowControl w:val="0"/>
              <w:rPr>
                <w:rFonts w:ascii="Cambria" w:hAnsi="Cambria" w:cs="Times New Roman"/>
                <w:kern w:val="2"/>
                <w:sz w:val="18"/>
                <w:szCs w:val="18"/>
              </w:rPr>
            </w:pPr>
          </w:p>
          <w:p w:rsidR="00E53D57" w:rsidRPr="00B17494" w:rsidRDefault="00E53D57" w:rsidP="0008088A">
            <w:pPr>
              <w:widowControl w:val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Regional office</w:t>
            </w:r>
          </w:p>
        </w:tc>
        <w:tc>
          <w:tcPr>
            <w:tcW w:w="1206" w:type="dxa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ESARO</w:t>
            </w:r>
          </w:p>
        </w:tc>
        <w:tc>
          <w:tcPr>
            <w:tcW w:w="1204" w:type="dxa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N</w:t>
            </w:r>
          </w:p>
        </w:tc>
        <w:tc>
          <w:tcPr>
            <w:tcW w:w="993" w:type="dxa"/>
            <w:gridSpan w:val="2"/>
          </w:tcPr>
          <w:p w:rsidR="00816FF5" w:rsidRPr="00B17494" w:rsidRDefault="003C3FA3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Jan-Dec 2015</w:t>
            </w:r>
          </w:p>
        </w:tc>
        <w:tc>
          <w:tcPr>
            <w:tcW w:w="1134" w:type="dxa"/>
          </w:tcPr>
          <w:p w:rsidR="00816FF5" w:rsidRPr="00B17494" w:rsidRDefault="003C3FA3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70</w:t>
            </w:r>
            <w:r w:rsidR="00816FF5" w:rsidRPr="00B17494">
              <w:rPr>
                <w:rFonts w:ascii="Cambria" w:hAnsi="Cambria"/>
                <w:sz w:val="18"/>
                <w:szCs w:val="18"/>
              </w:rPr>
              <w:t>,000</w:t>
            </w:r>
          </w:p>
        </w:tc>
        <w:tc>
          <w:tcPr>
            <w:tcW w:w="1257" w:type="dxa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Pending</w:t>
            </w:r>
          </w:p>
        </w:tc>
        <w:tc>
          <w:tcPr>
            <w:tcW w:w="990" w:type="dxa"/>
          </w:tcPr>
          <w:p w:rsidR="00816FF5" w:rsidRPr="00B17494" w:rsidRDefault="00816FF5" w:rsidP="0008088A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253029" w:rsidRPr="00B17494" w:rsidTr="004E6291">
        <w:tc>
          <w:tcPr>
            <w:tcW w:w="14580" w:type="dxa"/>
            <w:gridSpan w:val="14"/>
            <w:shd w:val="clear" w:color="auto" w:fill="F2DBDB"/>
          </w:tcPr>
          <w:p w:rsidR="00253029" w:rsidRPr="00B17494" w:rsidRDefault="00253029" w:rsidP="00FC463E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 xml:space="preserve">3) RESEARCH Activities undertaken by the Country/ Sub-regional/ Regional Office </w:t>
            </w:r>
            <w:r w:rsidR="00FC463E" w:rsidRPr="00B17494">
              <w:rPr>
                <w:rFonts w:ascii="Cambria" w:hAnsi="Cambria"/>
                <w:sz w:val="18"/>
                <w:szCs w:val="18"/>
              </w:rPr>
              <w:t>with regard to the monitoring and evaluation needs of the Annual Work Plans</w:t>
            </w:r>
            <w:r w:rsidR="00FC463E" w:rsidRPr="00B17494" w:rsidDel="00FC463E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453B8" w:rsidRPr="00B17494" w:rsidTr="00B17494">
        <w:tc>
          <w:tcPr>
            <w:tcW w:w="1710" w:type="dxa"/>
          </w:tcPr>
          <w:p w:rsidR="00C815AB" w:rsidRPr="001339A3" w:rsidRDefault="00263F9C" w:rsidP="00C815AB">
            <w:pPr>
              <w:widowControl w:val="0"/>
              <w:rPr>
                <w:rFonts w:ascii="Cambria" w:hAnsi="Cambria" w:cs="Times New Roman"/>
                <w:kern w:val="2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C</w:t>
            </w:r>
            <w:r w:rsidRPr="00263F9C">
              <w:rPr>
                <w:rFonts w:ascii="Cambria" w:hAnsi="Cambria" w:cs="Times New Roman"/>
                <w:sz w:val="18"/>
                <w:szCs w:val="18"/>
              </w:rPr>
              <w:t xml:space="preserve">arrying out and completing 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research on </w:t>
            </w:r>
            <w:r w:rsidRPr="00263F9C">
              <w:rPr>
                <w:rFonts w:ascii="Cambria" w:hAnsi="Cambria" w:cs="Times New Roman"/>
                <w:sz w:val="18"/>
                <w:szCs w:val="18"/>
              </w:rPr>
              <w:t xml:space="preserve">Cost Implications of Gender Gap Study </w:t>
            </w:r>
          </w:p>
          <w:p w:rsidR="00253029" w:rsidRPr="00B17494" w:rsidRDefault="00253029" w:rsidP="00C815AB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1" w:type="dxa"/>
          </w:tcPr>
          <w:p w:rsidR="00253029" w:rsidRPr="00B17494" w:rsidRDefault="00E20034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Y</w:t>
            </w:r>
          </w:p>
        </w:tc>
        <w:tc>
          <w:tcPr>
            <w:tcW w:w="1427" w:type="dxa"/>
          </w:tcPr>
          <w:p w:rsidR="00253029" w:rsidRPr="00B17494" w:rsidRDefault="00EB6D2E" w:rsidP="00C815AB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DRF </w:t>
            </w:r>
            <w:r w:rsidR="00263F9C" w:rsidRPr="00263F9C">
              <w:rPr>
                <w:rFonts w:ascii="Cambria" w:hAnsi="Cambria"/>
                <w:b/>
                <w:sz w:val="18"/>
                <w:szCs w:val="18"/>
              </w:rPr>
              <w:t>Output 2.1.2:</w:t>
            </w:r>
          </w:p>
        </w:tc>
        <w:tc>
          <w:tcPr>
            <w:tcW w:w="1392" w:type="dxa"/>
            <w:gridSpan w:val="2"/>
          </w:tcPr>
          <w:p w:rsidR="00253029" w:rsidRPr="00B17494" w:rsidRDefault="00263F9C" w:rsidP="00B17494">
            <w:pPr>
              <w:tabs>
                <w:tab w:val="left" w:pos="0"/>
              </w:tabs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 xml:space="preserve">ESARO </w:t>
            </w:r>
            <w:r w:rsidR="00773F42" w:rsidRPr="00B17494">
              <w:rPr>
                <w:rFonts w:ascii="Cambria" w:hAnsi="Cambria"/>
                <w:sz w:val="18"/>
                <w:szCs w:val="18"/>
              </w:rPr>
              <w:t xml:space="preserve"> AWP</w:t>
            </w:r>
            <w:r w:rsidRPr="0000488B">
              <w:rPr>
                <w:rFonts w:ascii="Cambria" w:hAnsi="Cambria"/>
                <w:sz w:val="18"/>
                <w:szCs w:val="18"/>
              </w:rPr>
              <w:t xml:space="preserve"> </w:t>
            </w:r>
            <w:r w:rsidR="00EB6D2E" w:rsidRPr="0000488B">
              <w:rPr>
                <w:rFonts w:ascii="Cambria" w:hAnsi="Cambria"/>
                <w:sz w:val="18"/>
                <w:szCs w:val="18"/>
              </w:rPr>
              <w:t xml:space="preserve">DRF     </w:t>
            </w:r>
            <w:r w:rsidRPr="00263F9C">
              <w:rPr>
                <w:rFonts w:ascii="Cambria" w:hAnsi="Cambria"/>
                <w:b/>
                <w:sz w:val="18"/>
                <w:szCs w:val="18"/>
              </w:rPr>
              <w:t>Output 2.1.2:</w:t>
            </w:r>
            <w:r w:rsidRPr="00263F9C">
              <w:rPr>
                <w:rFonts w:ascii="Cambria" w:hAnsi="Cambria"/>
                <w:i/>
                <w:sz w:val="18"/>
                <w:szCs w:val="18"/>
              </w:rPr>
              <w:t xml:space="preserve"> </w:t>
            </w:r>
            <w:r w:rsidRPr="00263F9C">
              <w:rPr>
                <w:rFonts w:ascii="Cambria" w:hAnsi="Cambria"/>
                <w:sz w:val="18"/>
                <w:szCs w:val="18"/>
              </w:rPr>
              <w:t>Decision/policymakers have access to nationally –generated  data and statistics on women’s economic empowerment</w:t>
            </w:r>
          </w:p>
        </w:tc>
        <w:tc>
          <w:tcPr>
            <w:tcW w:w="954" w:type="dxa"/>
          </w:tcPr>
          <w:p w:rsidR="00253029" w:rsidRPr="00B17494" w:rsidRDefault="00263F9C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>Regional office</w:t>
            </w:r>
          </w:p>
        </w:tc>
        <w:tc>
          <w:tcPr>
            <w:tcW w:w="1206" w:type="dxa"/>
          </w:tcPr>
          <w:p w:rsidR="00253029" w:rsidRPr="00B17494" w:rsidRDefault="00263F9C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>Regional office</w:t>
            </w:r>
          </w:p>
        </w:tc>
        <w:tc>
          <w:tcPr>
            <w:tcW w:w="1204" w:type="dxa"/>
          </w:tcPr>
          <w:p w:rsidR="00253029" w:rsidRPr="00B17494" w:rsidRDefault="00263F9C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>N</w:t>
            </w:r>
          </w:p>
        </w:tc>
        <w:tc>
          <w:tcPr>
            <w:tcW w:w="1046" w:type="dxa"/>
            <w:gridSpan w:val="2"/>
          </w:tcPr>
          <w:p w:rsidR="00263F9C" w:rsidRPr="00B17494" w:rsidRDefault="00263F9C" w:rsidP="001339A3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 xml:space="preserve">University of </w:t>
            </w:r>
          </w:p>
        </w:tc>
        <w:tc>
          <w:tcPr>
            <w:tcW w:w="939" w:type="dxa"/>
          </w:tcPr>
          <w:p w:rsidR="00253029" w:rsidRPr="00B17494" w:rsidRDefault="00263F9C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>Jan-June 2014</w:t>
            </w:r>
          </w:p>
        </w:tc>
        <w:tc>
          <w:tcPr>
            <w:tcW w:w="1134" w:type="dxa"/>
          </w:tcPr>
          <w:p w:rsidR="00253029" w:rsidRPr="00B17494" w:rsidRDefault="00263F9C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>80,000</w:t>
            </w:r>
          </w:p>
        </w:tc>
        <w:tc>
          <w:tcPr>
            <w:tcW w:w="1257" w:type="dxa"/>
          </w:tcPr>
          <w:p w:rsidR="00253029" w:rsidRPr="00B17494" w:rsidRDefault="00263F9C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  <w:r w:rsidRPr="0000488B">
              <w:rPr>
                <w:rFonts w:ascii="Cambria" w:hAnsi="Cambria"/>
                <w:sz w:val="18"/>
                <w:szCs w:val="18"/>
              </w:rPr>
              <w:t>initiated</w:t>
            </w:r>
          </w:p>
        </w:tc>
        <w:tc>
          <w:tcPr>
            <w:tcW w:w="990" w:type="dxa"/>
          </w:tcPr>
          <w:p w:rsidR="00253029" w:rsidRPr="00B17494" w:rsidRDefault="00253029" w:rsidP="004E6291">
            <w:pPr>
              <w:tabs>
                <w:tab w:val="left" w:pos="0"/>
              </w:tabs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115ABD" w:rsidRPr="00B17494" w:rsidRDefault="00115ABD" w:rsidP="00943B33">
      <w:pPr>
        <w:tabs>
          <w:tab w:val="left" w:pos="0"/>
        </w:tabs>
        <w:rPr>
          <w:rFonts w:ascii="Cambria" w:hAnsi="Cambria"/>
          <w:sz w:val="18"/>
          <w:szCs w:val="18"/>
          <w:lang w:val="fr-ML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5"/>
        <w:gridCol w:w="2925"/>
        <w:gridCol w:w="2925"/>
        <w:gridCol w:w="2925"/>
      </w:tblGrid>
      <w:tr w:rsidR="006C5A9F" w:rsidRPr="00B17494" w:rsidTr="009D4037">
        <w:tc>
          <w:tcPr>
            <w:tcW w:w="2925" w:type="dxa"/>
            <w:shd w:val="clear" w:color="auto" w:fill="C4BC96"/>
          </w:tcPr>
          <w:p w:rsidR="006C5A9F" w:rsidRPr="00B17494" w:rsidRDefault="006C5A9F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sz w:val="18"/>
                <w:szCs w:val="18"/>
              </w:rPr>
              <w:t>List of selected evaluation</w:t>
            </w:r>
          </w:p>
        </w:tc>
        <w:tc>
          <w:tcPr>
            <w:tcW w:w="2925" w:type="dxa"/>
            <w:shd w:val="clear" w:color="auto" w:fill="C4BC96"/>
          </w:tcPr>
          <w:p w:rsidR="006C5A9F" w:rsidRPr="00B17494" w:rsidRDefault="006C5A9F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sz w:val="18"/>
                <w:szCs w:val="18"/>
              </w:rPr>
              <w:t>Criteria used for the selection</w:t>
            </w:r>
          </w:p>
        </w:tc>
        <w:tc>
          <w:tcPr>
            <w:tcW w:w="2925" w:type="dxa"/>
            <w:shd w:val="clear" w:color="auto" w:fill="C4BC96"/>
          </w:tcPr>
          <w:p w:rsidR="006C5A9F" w:rsidRPr="00B17494" w:rsidRDefault="006C5A9F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sz w:val="18"/>
                <w:szCs w:val="18"/>
              </w:rPr>
              <w:t>Potential evaluability</w:t>
            </w:r>
          </w:p>
        </w:tc>
        <w:tc>
          <w:tcPr>
            <w:tcW w:w="2925" w:type="dxa"/>
            <w:shd w:val="clear" w:color="auto" w:fill="C4BC96"/>
          </w:tcPr>
          <w:p w:rsidR="006C5A9F" w:rsidRPr="00B17494" w:rsidRDefault="006C5A9F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 w:rsidRPr="00B17494">
              <w:rPr>
                <w:rFonts w:ascii="Cambria" w:hAnsi="Cambria"/>
                <w:b/>
                <w:sz w:val="18"/>
                <w:szCs w:val="18"/>
              </w:rPr>
              <w:t>Intended use of evaluation findings</w:t>
            </w:r>
          </w:p>
        </w:tc>
      </w:tr>
      <w:tr w:rsidR="006C5A9F" w:rsidRPr="00B17494" w:rsidTr="009D4037">
        <w:tc>
          <w:tcPr>
            <w:tcW w:w="2925" w:type="dxa"/>
          </w:tcPr>
          <w:p w:rsidR="006C5A9F" w:rsidRPr="001339A3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b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One thematic evaluation on women’s economic empowerment (WEE) will be carried out by the RO during the period of the Strategic</w:t>
            </w:r>
          </w:p>
        </w:tc>
        <w:tc>
          <w:tcPr>
            <w:tcW w:w="2925" w:type="dxa"/>
          </w:tcPr>
          <w:p w:rsidR="006C5A9F" w:rsidRPr="00B17494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Size of the program and possible impact on other Key result area.</w:t>
            </w:r>
          </w:p>
        </w:tc>
        <w:tc>
          <w:tcPr>
            <w:tcW w:w="2925" w:type="dxa"/>
          </w:tcPr>
          <w:p w:rsidR="006C5A9F" w:rsidRPr="00B17494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High</w:t>
            </w:r>
          </w:p>
        </w:tc>
        <w:tc>
          <w:tcPr>
            <w:tcW w:w="2925" w:type="dxa"/>
          </w:tcPr>
          <w:p w:rsidR="006C5A9F" w:rsidRPr="00B17494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Test the theory of change of WEE program</w:t>
            </w:r>
          </w:p>
          <w:p w:rsidR="00F30647" w:rsidRPr="00B17494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Document and disseminate key lessons</w:t>
            </w:r>
          </w:p>
          <w:p w:rsidR="00F30647" w:rsidRPr="00B17494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Inform programming-implementation and design</w:t>
            </w:r>
          </w:p>
          <w:p w:rsidR="00F30647" w:rsidRPr="00B17494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 xml:space="preserve">Assess progress and results achieved by the program, </w:t>
            </w:r>
          </w:p>
          <w:p w:rsidR="00F30647" w:rsidRPr="00B17494" w:rsidRDefault="00F30647" w:rsidP="00943B33">
            <w:pPr>
              <w:tabs>
                <w:tab w:val="left" w:pos="0"/>
              </w:tabs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B17494">
              <w:rPr>
                <w:rFonts w:ascii="Cambria" w:hAnsi="Cambria"/>
                <w:sz w:val="18"/>
                <w:szCs w:val="18"/>
              </w:rPr>
              <w:t>Establish baseline for next implementation phase</w:t>
            </w:r>
          </w:p>
        </w:tc>
      </w:tr>
    </w:tbl>
    <w:p w:rsidR="006C5A9F" w:rsidRPr="00B17494" w:rsidRDefault="006C5A9F" w:rsidP="00943B33">
      <w:pPr>
        <w:tabs>
          <w:tab w:val="left" w:pos="0"/>
        </w:tabs>
        <w:rPr>
          <w:rFonts w:ascii="Cambria" w:hAnsi="Cambria"/>
          <w:b/>
          <w:sz w:val="18"/>
          <w:szCs w:val="18"/>
        </w:rPr>
      </w:pPr>
    </w:p>
    <w:p w:rsidR="00DB435A" w:rsidRPr="00B17494" w:rsidRDefault="00DB435A" w:rsidP="00943B33">
      <w:pPr>
        <w:tabs>
          <w:tab w:val="left" w:pos="0"/>
        </w:tabs>
        <w:rPr>
          <w:rFonts w:ascii="Cambria" w:hAnsi="Cambria"/>
          <w:b/>
          <w:sz w:val="18"/>
          <w:szCs w:val="18"/>
        </w:rPr>
      </w:pPr>
    </w:p>
    <w:p w:rsidR="00DB435A" w:rsidRPr="00B17494" w:rsidRDefault="00DB435A" w:rsidP="00943B33">
      <w:pPr>
        <w:tabs>
          <w:tab w:val="left" w:pos="0"/>
        </w:tabs>
        <w:rPr>
          <w:rFonts w:ascii="Cambria" w:hAnsi="Cambria"/>
          <w:b/>
          <w:sz w:val="18"/>
          <w:szCs w:val="18"/>
        </w:rPr>
      </w:pPr>
    </w:p>
    <w:p w:rsidR="00DB435A" w:rsidRPr="00B17494" w:rsidRDefault="00DB435A" w:rsidP="001339A3">
      <w:pPr>
        <w:tabs>
          <w:tab w:val="left" w:pos="0"/>
        </w:tabs>
        <w:rPr>
          <w:rFonts w:ascii="Cambria" w:hAnsi="Cambria"/>
          <w:b/>
          <w:sz w:val="18"/>
          <w:szCs w:val="18"/>
        </w:rPr>
      </w:pPr>
    </w:p>
    <w:sectPr w:rsidR="00DB435A" w:rsidRPr="00B17494" w:rsidSect="00B17494">
      <w:footerReference w:type="default" r:id="rId13"/>
      <w:pgSz w:w="15840" w:h="12240" w:orient="landscape"/>
      <w:pgMar w:top="1440" w:right="81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DF9" w:rsidRDefault="001F7DF9" w:rsidP="006064BD">
      <w:pPr>
        <w:spacing w:after="0" w:line="240" w:lineRule="auto"/>
      </w:pPr>
      <w:r>
        <w:separator/>
      </w:r>
    </w:p>
  </w:endnote>
  <w:endnote w:type="continuationSeparator" w:id="0">
    <w:p w:rsidR="001F7DF9" w:rsidRDefault="001F7DF9" w:rsidP="0060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4DF" w:rsidRDefault="009302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42FF">
      <w:rPr>
        <w:noProof/>
      </w:rPr>
      <w:t>1</w:t>
    </w:r>
    <w:r>
      <w:fldChar w:fldCharType="end"/>
    </w:r>
  </w:p>
  <w:p w:rsidR="003B74DF" w:rsidRDefault="003B74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DF9" w:rsidRDefault="001F7DF9" w:rsidP="006064BD">
      <w:pPr>
        <w:spacing w:after="0" w:line="240" w:lineRule="auto"/>
      </w:pPr>
      <w:r>
        <w:separator/>
      </w:r>
    </w:p>
  </w:footnote>
  <w:footnote w:type="continuationSeparator" w:id="0">
    <w:p w:rsidR="001F7DF9" w:rsidRDefault="001F7DF9" w:rsidP="00606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7C7E"/>
    <w:multiLevelType w:val="hybridMultilevel"/>
    <w:tmpl w:val="61C07F8C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10D32488"/>
    <w:multiLevelType w:val="hybridMultilevel"/>
    <w:tmpl w:val="DCDC7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55079"/>
    <w:multiLevelType w:val="hybridMultilevel"/>
    <w:tmpl w:val="E08E28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52783"/>
    <w:multiLevelType w:val="hybridMultilevel"/>
    <w:tmpl w:val="0C2E99F2"/>
    <w:lvl w:ilvl="0" w:tplc="6D34D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A1A27"/>
    <w:multiLevelType w:val="hybridMultilevel"/>
    <w:tmpl w:val="3A146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231FB"/>
    <w:multiLevelType w:val="hybridMultilevel"/>
    <w:tmpl w:val="2988C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615B89"/>
    <w:multiLevelType w:val="hybridMultilevel"/>
    <w:tmpl w:val="B9906D78"/>
    <w:lvl w:ilvl="0" w:tplc="626C5B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30346"/>
    <w:multiLevelType w:val="hybridMultilevel"/>
    <w:tmpl w:val="71903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7B2BD7"/>
    <w:multiLevelType w:val="hybridMultilevel"/>
    <w:tmpl w:val="042EAA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D187C"/>
    <w:multiLevelType w:val="hybridMultilevel"/>
    <w:tmpl w:val="165AD3BE"/>
    <w:lvl w:ilvl="0" w:tplc="547EBC4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C6EF7"/>
    <w:multiLevelType w:val="hybridMultilevel"/>
    <w:tmpl w:val="8452BB48"/>
    <w:lvl w:ilvl="0" w:tplc="626C5B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46CD0"/>
    <w:multiLevelType w:val="hybridMultilevel"/>
    <w:tmpl w:val="7B04C3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61350F"/>
    <w:multiLevelType w:val="hybridMultilevel"/>
    <w:tmpl w:val="7B5CF3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D4F20"/>
    <w:multiLevelType w:val="hybridMultilevel"/>
    <w:tmpl w:val="3CAC0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F570B"/>
    <w:multiLevelType w:val="hybridMultilevel"/>
    <w:tmpl w:val="028882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805674"/>
    <w:multiLevelType w:val="hybridMultilevel"/>
    <w:tmpl w:val="6A06CE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90876"/>
    <w:multiLevelType w:val="hybridMultilevel"/>
    <w:tmpl w:val="6D2ED7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EED53F8"/>
    <w:multiLevelType w:val="hybridMultilevel"/>
    <w:tmpl w:val="48F41710"/>
    <w:lvl w:ilvl="0" w:tplc="547EBC4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B010EC"/>
    <w:multiLevelType w:val="hybridMultilevel"/>
    <w:tmpl w:val="189C6308"/>
    <w:lvl w:ilvl="0" w:tplc="626C5B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2"/>
  </w:num>
  <w:num w:numId="5">
    <w:abstractNumId w:val="7"/>
  </w:num>
  <w:num w:numId="6">
    <w:abstractNumId w:val="12"/>
  </w:num>
  <w:num w:numId="7">
    <w:abstractNumId w:val="3"/>
  </w:num>
  <w:num w:numId="8">
    <w:abstractNumId w:val="0"/>
  </w:num>
  <w:num w:numId="9">
    <w:abstractNumId w:val="17"/>
  </w:num>
  <w:num w:numId="10">
    <w:abstractNumId w:val="9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1"/>
  </w:num>
  <w:num w:numId="16">
    <w:abstractNumId w:val="15"/>
  </w:num>
  <w:num w:numId="17">
    <w:abstractNumId w:val="16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D3"/>
    <w:rsid w:val="0000488B"/>
    <w:rsid w:val="0000649E"/>
    <w:rsid w:val="00013BF5"/>
    <w:rsid w:val="0002094C"/>
    <w:rsid w:val="000254B5"/>
    <w:rsid w:val="0003478A"/>
    <w:rsid w:val="0003741D"/>
    <w:rsid w:val="00041B0B"/>
    <w:rsid w:val="00041B6D"/>
    <w:rsid w:val="00045878"/>
    <w:rsid w:val="00046CCF"/>
    <w:rsid w:val="000516EE"/>
    <w:rsid w:val="00055793"/>
    <w:rsid w:val="00056A04"/>
    <w:rsid w:val="00057178"/>
    <w:rsid w:val="000572C1"/>
    <w:rsid w:val="0006211C"/>
    <w:rsid w:val="00073AEE"/>
    <w:rsid w:val="00073C6B"/>
    <w:rsid w:val="0008088A"/>
    <w:rsid w:val="00080D8C"/>
    <w:rsid w:val="000860D1"/>
    <w:rsid w:val="0009098F"/>
    <w:rsid w:val="00092766"/>
    <w:rsid w:val="0009605E"/>
    <w:rsid w:val="000A354F"/>
    <w:rsid w:val="000B7EC6"/>
    <w:rsid w:val="000C3895"/>
    <w:rsid w:val="000C7F10"/>
    <w:rsid w:val="000E5E99"/>
    <w:rsid w:val="000F14F4"/>
    <w:rsid w:val="000F6550"/>
    <w:rsid w:val="00110619"/>
    <w:rsid w:val="00112510"/>
    <w:rsid w:val="00113D78"/>
    <w:rsid w:val="00115ABD"/>
    <w:rsid w:val="0011685D"/>
    <w:rsid w:val="00116BA6"/>
    <w:rsid w:val="00122CED"/>
    <w:rsid w:val="0012778D"/>
    <w:rsid w:val="00127905"/>
    <w:rsid w:val="001313D7"/>
    <w:rsid w:val="00133046"/>
    <w:rsid w:val="001339A3"/>
    <w:rsid w:val="00134C63"/>
    <w:rsid w:val="00135413"/>
    <w:rsid w:val="00136159"/>
    <w:rsid w:val="001439F2"/>
    <w:rsid w:val="001447B2"/>
    <w:rsid w:val="00144DD4"/>
    <w:rsid w:val="00147D20"/>
    <w:rsid w:val="00147F93"/>
    <w:rsid w:val="00154580"/>
    <w:rsid w:val="00157B81"/>
    <w:rsid w:val="00160689"/>
    <w:rsid w:val="00173898"/>
    <w:rsid w:val="00174C59"/>
    <w:rsid w:val="00177CBB"/>
    <w:rsid w:val="00184D80"/>
    <w:rsid w:val="00191647"/>
    <w:rsid w:val="00195EC6"/>
    <w:rsid w:val="001A1CA1"/>
    <w:rsid w:val="001A4CAB"/>
    <w:rsid w:val="001B0C07"/>
    <w:rsid w:val="001B41F3"/>
    <w:rsid w:val="001C6204"/>
    <w:rsid w:val="001D78FF"/>
    <w:rsid w:val="001F01A6"/>
    <w:rsid w:val="001F1363"/>
    <w:rsid w:val="001F2F46"/>
    <w:rsid w:val="001F64D7"/>
    <w:rsid w:val="001F7DF9"/>
    <w:rsid w:val="0021205A"/>
    <w:rsid w:val="002172E8"/>
    <w:rsid w:val="00233FB0"/>
    <w:rsid w:val="00236F97"/>
    <w:rsid w:val="00237D22"/>
    <w:rsid w:val="00242CFF"/>
    <w:rsid w:val="002442FF"/>
    <w:rsid w:val="00244F77"/>
    <w:rsid w:val="00252A26"/>
    <w:rsid w:val="00253029"/>
    <w:rsid w:val="00254E47"/>
    <w:rsid w:val="00255CF6"/>
    <w:rsid w:val="00263F9C"/>
    <w:rsid w:val="00264793"/>
    <w:rsid w:val="002654A9"/>
    <w:rsid w:val="00270993"/>
    <w:rsid w:val="00273C95"/>
    <w:rsid w:val="002778AF"/>
    <w:rsid w:val="00282257"/>
    <w:rsid w:val="00286ACE"/>
    <w:rsid w:val="00287AD3"/>
    <w:rsid w:val="00290AA9"/>
    <w:rsid w:val="0029241D"/>
    <w:rsid w:val="00292B18"/>
    <w:rsid w:val="00292B45"/>
    <w:rsid w:val="002A6AB8"/>
    <w:rsid w:val="002B090C"/>
    <w:rsid w:val="002B0F61"/>
    <w:rsid w:val="002B1C1E"/>
    <w:rsid w:val="002B2BDC"/>
    <w:rsid w:val="002C0681"/>
    <w:rsid w:val="002C19D4"/>
    <w:rsid w:val="002C4AE3"/>
    <w:rsid w:val="002C5BF0"/>
    <w:rsid w:val="002C7CF5"/>
    <w:rsid w:val="002D3A3B"/>
    <w:rsid w:val="002D3BD2"/>
    <w:rsid w:val="002E23F3"/>
    <w:rsid w:val="002E6129"/>
    <w:rsid w:val="002F171F"/>
    <w:rsid w:val="002F56AB"/>
    <w:rsid w:val="00302BC9"/>
    <w:rsid w:val="00303CDA"/>
    <w:rsid w:val="00324360"/>
    <w:rsid w:val="00324EF1"/>
    <w:rsid w:val="00332974"/>
    <w:rsid w:val="00334A62"/>
    <w:rsid w:val="003439C5"/>
    <w:rsid w:val="0034444B"/>
    <w:rsid w:val="00347022"/>
    <w:rsid w:val="003518A2"/>
    <w:rsid w:val="00353389"/>
    <w:rsid w:val="003622F3"/>
    <w:rsid w:val="00363697"/>
    <w:rsid w:val="00384166"/>
    <w:rsid w:val="003860AF"/>
    <w:rsid w:val="0038665C"/>
    <w:rsid w:val="003948D8"/>
    <w:rsid w:val="003A38C4"/>
    <w:rsid w:val="003B74DF"/>
    <w:rsid w:val="003C091A"/>
    <w:rsid w:val="003C1FA7"/>
    <w:rsid w:val="003C3083"/>
    <w:rsid w:val="003C3FA3"/>
    <w:rsid w:val="003C62FA"/>
    <w:rsid w:val="003D1C81"/>
    <w:rsid w:val="003D259F"/>
    <w:rsid w:val="003E45E9"/>
    <w:rsid w:val="003E4BCD"/>
    <w:rsid w:val="003E4BEA"/>
    <w:rsid w:val="004022EF"/>
    <w:rsid w:val="004052CB"/>
    <w:rsid w:val="00405515"/>
    <w:rsid w:val="0040728E"/>
    <w:rsid w:val="00413442"/>
    <w:rsid w:val="0041395F"/>
    <w:rsid w:val="00415D84"/>
    <w:rsid w:val="00417DD0"/>
    <w:rsid w:val="004201EE"/>
    <w:rsid w:val="004255E4"/>
    <w:rsid w:val="00431BF0"/>
    <w:rsid w:val="004370DF"/>
    <w:rsid w:val="00442B91"/>
    <w:rsid w:val="00450783"/>
    <w:rsid w:val="0045717B"/>
    <w:rsid w:val="00461F97"/>
    <w:rsid w:val="004648D4"/>
    <w:rsid w:val="004673C0"/>
    <w:rsid w:val="004723F0"/>
    <w:rsid w:val="00490FF3"/>
    <w:rsid w:val="00492CC2"/>
    <w:rsid w:val="004940CF"/>
    <w:rsid w:val="004A0235"/>
    <w:rsid w:val="004A130B"/>
    <w:rsid w:val="004A6E19"/>
    <w:rsid w:val="004B4F13"/>
    <w:rsid w:val="004B542A"/>
    <w:rsid w:val="004B6416"/>
    <w:rsid w:val="004C060C"/>
    <w:rsid w:val="004C3DD2"/>
    <w:rsid w:val="004C457A"/>
    <w:rsid w:val="004C4B0F"/>
    <w:rsid w:val="004E5BCB"/>
    <w:rsid w:val="004E6291"/>
    <w:rsid w:val="00503B09"/>
    <w:rsid w:val="0053244A"/>
    <w:rsid w:val="00535D62"/>
    <w:rsid w:val="005375C1"/>
    <w:rsid w:val="00540825"/>
    <w:rsid w:val="00540A34"/>
    <w:rsid w:val="00550A48"/>
    <w:rsid w:val="00551FA1"/>
    <w:rsid w:val="00553F40"/>
    <w:rsid w:val="005546C0"/>
    <w:rsid w:val="005547A4"/>
    <w:rsid w:val="00584320"/>
    <w:rsid w:val="00592717"/>
    <w:rsid w:val="005962CE"/>
    <w:rsid w:val="005A2963"/>
    <w:rsid w:val="005A7D72"/>
    <w:rsid w:val="005B083B"/>
    <w:rsid w:val="005B1295"/>
    <w:rsid w:val="005B1C3E"/>
    <w:rsid w:val="005B3ACF"/>
    <w:rsid w:val="005B4719"/>
    <w:rsid w:val="005B4F7D"/>
    <w:rsid w:val="005C2642"/>
    <w:rsid w:val="005C2B27"/>
    <w:rsid w:val="005D0AB1"/>
    <w:rsid w:val="005D2198"/>
    <w:rsid w:val="005D5BD5"/>
    <w:rsid w:val="005D5DE4"/>
    <w:rsid w:val="005E0A66"/>
    <w:rsid w:val="005E1B11"/>
    <w:rsid w:val="005E5E72"/>
    <w:rsid w:val="005E7E42"/>
    <w:rsid w:val="005E7EC8"/>
    <w:rsid w:val="00602458"/>
    <w:rsid w:val="0060603F"/>
    <w:rsid w:val="0060642E"/>
    <w:rsid w:val="006064BD"/>
    <w:rsid w:val="00615127"/>
    <w:rsid w:val="00615DE7"/>
    <w:rsid w:val="006212FF"/>
    <w:rsid w:val="006247A3"/>
    <w:rsid w:val="00625677"/>
    <w:rsid w:val="00625A56"/>
    <w:rsid w:val="00627D84"/>
    <w:rsid w:val="006321CB"/>
    <w:rsid w:val="00632C26"/>
    <w:rsid w:val="00651B94"/>
    <w:rsid w:val="00653DFD"/>
    <w:rsid w:val="0065748F"/>
    <w:rsid w:val="00667FD8"/>
    <w:rsid w:val="006726B8"/>
    <w:rsid w:val="0067421A"/>
    <w:rsid w:val="00684582"/>
    <w:rsid w:val="00685050"/>
    <w:rsid w:val="00691996"/>
    <w:rsid w:val="006A4C2D"/>
    <w:rsid w:val="006A7252"/>
    <w:rsid w:val="006B064C"/>
    <w:rsid w:val="006B1BF6"/>
    <w:rsid w:val="006B2DD1"/>
    <w:rsid w:val="006B7A70"/>
    <w:rsid w:val="006C1602"/>
    <w:rsid w:val="006C3A9B"/>
    <w:rsid w:val="006C5A9F"/>
    <w:rsid w:val="006E0721"/>
    <w:rsid w:val="006E66FF"/>
    <w:rsid w:val="0070390C"/>
    <w:rsid w:val="00713B3B"/>
    <w:rsid w:val="00721E40"/>
    <w:rsid w:val="00722A0B"/>
    <w:rsid w:val="00740656"/>
    <w:rsid w:val="00743D5C"/>
    <w:rsid w:val="00762064"/>
    <w:rsid w:val="00763DEB"/>
    <w:rsid w:val="0076506D"/>
    <w:rsid w:val="007663C3"/>
    <w:rsid w:val="00767710"/>
    <w:rsid w:val="007714FB"/>
    <w:rsid w:val="00773F42"/>
    <w:rsid w:val="00774194"/>
    <w:rsid w:val="00794E11"/>
    <w:rsid w:val="007976E8"/>
    <w:rsid w:val="007A1A4D"/>
    <w:rsid w:val="007A49B9"/>
    <w:rsid w:val="007A5FCE"/>
    <w:rsid w:val="007A60E5"/>
    <w:rsid w:val="007A6B7F"/>
    <w:rsid w:val="007B1138"/>
    <w:rsid w:val="007B35EF"/>
    <w:rsid w:val="007B484C"/>
    <w:rsid w:val="007B60D9"/>
    <w:rsid w:val="007B7420"/>
    <w:rsid w:val="007B7806"/>
    <w:rsid w:val="007C66AC"/>
    <w:rsid w:val="007C6F5B"/>
    <w:rsid w:val="007D186C"/>
    <w:rsid w:val="007D1CFF"/>
    <w:rsid w:val="007D33F5"/>
    <w:rsid w:val="007D6BF4"/>
    <w:rsid w:val="007E3379"/>
    <w:rsid w:val="007E44EA"/>
    <w:rsid w:val="007F186D"/>
    <w:rsid w:val="00803C42"/>
    <w:rsid w:val="008105AA"/>
    <w:rsid w:val="00816FF5"/>
    <w:rsid w:val="00821FFF"/>
    <w:rsid w:val="008230F2"/>
    <w:rsid w:val="0082320C"/>
    <w:rsid w:val="008258CD"/>
    <w:rsid w:val="00830591"/>
    <w:rsid w:val="008379C5"/>
    <w:rsid w:val="0084158F"/>
    <w:rsid w:val="00842FEF"/>
    <w:rsid w:val="008453B8"/>
    <w:rsid w:val="00847ED6"/>
    <w:rsid w:val="008502FA"/>
    <w:rsid w:val="00852D81"/>
    <w:rsid w:val="008614A1"/>
    <w:rsid w:val="00861730"/>
    <w:rsid w:val="008624E6"/>
    <w:rsid w:val="00867938"/>
    <w:rsid w:val="008710F2"/>
    <w:rsid w:val="00875E95"/>
    <w:rsid w:val="008919D9"/>
    <w:rsid w:val="0089434F"/>
    <w:rsid w:val="008947F4"/>
    <w:rsid w:val="00894AC8"/>
    <w:rsid w:val="008B3C11"/>
    <w:rsid w:val="008B7B36"/>
    <w:rsid w:val="008C29D0"/>
    <w:rsid w:val="008D10BB"/>
    <w:rsid w:val="008D3D5A"/>
    <w:rsid w:val="008D4464"/>
    <w:rsid w:val="008E068F"/>
    <w:rsid w:val="008E3552"/>
    <w:rsid w:val="008E4658"/>
    <w:rsid w:val="008F0B63"/>
    <w:rsid w:val="008F15F7"/>
    <w:rsid w:val="008F1A9B"/>
    <w:rsid w:val="008F29DE"/>
    <w:rsid w:val="009018EE"/>
    <w:rsid w:val="00910230"/>
    <w:rsid w:val="00917DE4"/>
    <w:rsid w:val="00917FF5"/>
    <w:rsid w:val="0092570F"/>
    <w:rsid w:val="0093025B"/>
    <w:rsid w:val="00931B11"/>
    <w:rsid w:val="009324B9"/>
    <w:rsid w:val="00943ADA"/>
    <w:rsid w:val="00943B33"/>
    <w:rsid w:val="0094449F"/>
    <w:rsid w:val="00947844"/>
    <w:rsid w:val="00947B2C"/>
    <w:rsid w:val="0095478A"/>
    <w:rsid w:val="0096200E"/>
    <w:rsid w:val="00963703"/>
    <w:rsid w:val="00966A60"/>
    <w:rsid w:val="009751A0"/>
    <w:rsid w:val="0097691E"/>
    <w:rsid w:val="00982341"/>
    <w:rsid w:val="0098248A"/>
    <w:rsid w:val="00983799"/>
    <w:rsid w:val="0098534F"/>
    <w:rsid w:val="0098763B"/>
    <w:rsid w:val="00990138"/>
    <w:rsid w:val="00995617"/>
    <w:rsid w:val="009A52EF"/>
    <w:rsid w:val="009A6248"/>
    <w:rsid w:val="009A77FF"/>
    <w:rsid w:val="009C037B"/>
    <w:rsid w:val="009C07F0"/>
    <w:rsid w:val="009C7476"/>
    <w:rsid w:val="009D4037"/>
    <w:rsid w:val="009E3911"/>
    <w:rsid w:val="009E3F3C"/>
    <w:rsid w:val="009E4271"/>
    <w:rsid w:val="009E4AF5"/>
    <w:rsid w:val="009E5F7B"/>
    <w:rsid w:val="00A03D53"/>
    <w:rsid w:val="00A04044"/>
    <w:rsid w:val="00A067A8"/>
    <w:rsid w:val="00A13873"/>
    <w:rsid w:val="00A20696"/>
    <w:rsid w:val="00A2115C"/>
    <w:rsid w:val="00A21E3A"/>
    <w:rsid w:val="00A22654"/>
    <w:rsid w:val="00A35066"/>
    <w:rsid w:val="00A350E6"/>
    <w:rsid w:val="00A37C24"/>
    <w:rsid w:val="00A46401"/>
    <w:rsid w:val="00A6146A"/>
    <w:rsid w:val="00A63E53"/>
    <w:rsid w:val="00A7186F"/>
    <w:rsid w:val="00A77030"/>
    <w:rsid w:val="00A87100"/>
    <w:rsid w:val="00A87AD1"/>
    <w:rsid w:val="00A90356"/>
    <w:rsid w:val="00A90952"/>
    <w:rsid w:val="00A94816"/>
    <w:rsid w:val="00A97515"/>
    <w:rsid w:val="00AA0285"/>
    <w:rsid w:val="00AA6E9A"/>
    <w:rsid w:val="00AB2730"/>
    <w:rsid w:val="00AB2B6F"/>
    <w:rsid w:val="00AB3129"/>
    <w:rsid w:val="00AB3C33"/>
    <w:rsid w:val="00AB5AB0"/>
    <w:rsid w:val="00AC1105"/>
    <w:rsid w:val="00AD09EE"/>
    <w:rsid w:val="00AD5C52"/>
    <w:rsid w:val="00AD6885"/>
    <w:rsid w:val="00AF035C"/>
    <w:rsid w:val="00AF05E3"/>
    <w:rsid w:val="00AF4419"/>
    <w:rsid w:val="00AF4AB4"/>
    <w:rsid w:val="00AF5EA2"/>
    <w:rsid w:val="00B06803"/>
    <w:rsid w:val="00B07C45"/>
    <w:rsid w:val="00B15096"/>
    <w:rsid w:val="00B17494"/>
    <w:rsid w:val="00B2105E"/>
    <w:rsid w:val="00B237C6"/>
    <w:rsid w:val="00B30EBE"/>
    <w:rsid w:val="00B33AB0"/>
    <w:rsid w:val="00B35798"/>
    <w:rsid w:val="00B36519"/>
    <w:rsid w:val="00B3737D"/>
    <w:rsid w:val="00B41028"/>
    <w:rsid w:val="00B42FB5"/>
    <w:rsid w:val="00B44820"/>
    <w:rsid w:val="00B46F51"/>
    <w:rsid w:val="00B575BE"/>
    <w:rsid w:val="00B57E98"/>
    <w:rsid w:val="00B601F3"/>
    <w:rsid w:val="00B609B7"/>
    <w:rsid w:val="00B71459"/>
    <w:rsid w:val="00B73A37"/>
    <w:rsid w:val="00B76D64"/>
    <w:rsid w:val="00B77F72"/>
    <w:rsid w:val="00B81950"/>
    <w:rsid w:val="00B84D81"/>
    <w:rsid w:val="00B97233"/>
    <w:rsid w:val="00B97C1B"/>
    <w:rsid w:val="00BA0255"/>
    <w:rsid w:val="00BB7EE6"/>
    <w:rsid w:val="00BB7F22"/>
    <w:rsid w:val="00BC1C19"/>
    <w:rsid w:val="00BC5C59"/>
    <w:rsid w:val="00BD3141"/>
    <w:rsid w:val="00BD3B7F"/>
    <w:rsid w:val="00BD66A5"/>
    <w:rsid w:val="00BD6CF9"/>
    <w:rsid w:val="00BE1E8B"/>
    <w:rsid w:val="00BE561A"/>
    <w:rsid w:val="00BF04B2"/>
    <w:rsid w:val="00BF1609"/>
    <w:rsid w:val="00BF3622"/>
    <w:rsid w:val="00C03AB1"/>
    <w:rsid w:val="00C06CE0"/>
    <w:rsid w:val="00C21170"/>
    <w:rsid w:val="00C40286"/>
    <w:rsid w:val="00C429E9"/>
    <w:rsid w:val="00C43917"/>
    <w:rsid w:val="00C5783E"/>
    <w:rsid w:val="00C578C6"/>
    <w:rsid w:val="00C6171F"/>
    <w:rsid w:val="00C640BF"/>
    <w:rsid w:val="00C707CE"/>
    <w:rsid w:val="00C76AFB"/>
    <w:rsid w:val="00C815AB"/>
    <w:rsid w:val="00C820CE"/>
    <w:rsid w:val="00C83040"/>
    <w:rsid w:val="00C84DB1"/>
    <w:rsid w:val="00C9332F"/>
    <w:rsid w:val="00CA2C71"/>
    <w:rsid w:val="00CC2622"/>
    <w:rsid w:val="00CC2EC9"/>
    <w:rsid w:val="00CC683C"/>
    <w:rsid w:val="00CE006E"/>
    <w:rsid w:val="00CE136E"/>
    <w:rsid w:val="00CE6CBE"/>
    <w:rsid w:val="00CE7582"/>
    <w:rsid w:val="00CF2201"/>
    <w:rsid w:val="00CF2A85"/>
    <w:rsid w:val="00CF3211"/>
    <w:rsid w:val="00CF6A78"/>
    <w:rsid w:val="00CF70B3"/>
    <w:rsid w:val="00D161DD"/>
    <w:rsid w:val="00D16408"/>
    <w:rsid w:val="00D16B41"/>
    <w:rsid w:val="00D16D52"/>
    <w:rsid w:val="00D2434D"/>
    <w:rsid w:val="00D26D72"/>
    <w:rsid w:val="00D30E04"/>
    <w:rsid w:val="00D37E5F"/>
    <w:rsid w:val="00D40247"/>
    <w:rsid w:val="00D41D7B"/>
    <w:rsid w:val="00D54301"/>
    <w:rsid w:val="00D54FEE"/>
    <w:rsid w:val="00D578D9"/>
    <w:rsid w:val="00D62006"/>
    <w:rsid w:val="00D747C7"/>
    <w:rsid w:val="00D8070A"/>
    <w:rsid w:val="00D84DCA"/>
    <w:rsid w:val="00D87D7F"/>
    <w:rsid w:val="00D93F38"/>
    <w:rsid w:val="00DA5F01"/>
    <w:rsid w:val="00DB1564"/>
    <w:rsid w:val="00DB3A61"/>
    <w:rsid w:val="00DB435A"/>
    <w:rsid w:val="00DB6032"/>
    <w:rsid w:val="00DC26B5"/>
    <w:rsid w:val="00DD07D8"/>
    <w:rsid w:val="00DD59C0"/>
    <w:rsid w:val="00DE138F"/>
    <w:rsid w:val="00DF0938"/>
    <w:rsid w:val="00DF09AB"/>
    <w:rsid w:val="00DF1953"/>
    <w:rsid w:val="00DF2E4F"/>
    <w:rsid w:val="00DF3119"/>
    <w:rsid w:val="00DF413D"/>
    <w:rsid w:val="00E036DB"/>
    <w:rsid w:val="00E072BD"/>
    <w:rsid w:val="00E14CE8"/>
    <w:rsid w:val="00E17D82"/>
    <w:rsid w:val="00E20034"/>
    <w:rsid w:val="00E22CFA"/>
    <w:rsid w:val="00E237F1"/>
    <w:rsid w:val="00E26E4E"/>
    <w:rsid w:val="00E304D4"/>
    <w:rsid w:val="00E321B0"/>
    <w:rsid w:val="00E33121"/>
    <w:rsid w:val="00E40C15"/>
    <w:rsid w:val="00E4363D"/>
    <w:rsid w:val="00E46461"/>
    <w:rsid w:val="00E47B1D"/>
    <w:rsid w:val="00E47FE4"/>
    <w:rsid w:val="00E53D57"/>
    <w:rsid w:val="00E5529E"/>
    <w:rsid w:val="00E60366"/>
    <w:rsid w:val="00E8151F"/>
    <w:rsid w:val="00E9321E"/>
    <w:rsid w:val="00E939F3"/>
    <w:rsid w:val="00E93E60"/>
    <w:rsid w:val="00E964D1"/>
    <w:rsid w:val="00E96BE8"/>
    <w:rsid w:val="00EA0105"/>
    <w:rsid w:val="00EA3B2A"/>
    <w:rsid w:val="00EB34F0"/>
    <w:rsid w:val="00EB69FC"/>
    <w:rsid w:val="00EB6D2E"/>
    <w:rsid w:val="00EC1785"/>
    <w:rsid w:val="00EC302D"/>
    <w:rsid w:val="00EC3B91"/>
    <w:rsid w:val="00EC5E55"/>
    <w:rsid w:val="00EC7534"/>
    <w:rsid w:val="00ED207E"/>
    <w:rsid w:val="00ED32F4"/>
    <w:rsid w:val="00ED3518"/>
    <w:rsid w:val="00ED3770"/>
    <w:rsid w:val="00ED40B1"/>
    <w:rsid w:val="00ED61D0"/>
    <w:rsid w:val="00EE5876"/>
    <w:rsid w:val="00EF2633"/>
    <w:rsid w:val="00EF505D"/>
    <w:rsid w:val="00EF65C8"/>
    <w:rsid w:val="00F01DDD"/>
    <w:rsid w:val="00F02DF8"/>
    <w:rsid w:val="00F139C0"/>
    <w:rsid w:val="00F13FBB"/>
    <w:rsid w:val="00F20E8D"/>
    <w:rsid w:val="00F22296"/>
    <w:rsid w:val="00F24312"/>
    <w:rsid w:val="00F25640"/>
    <w:rsid w:val="00F2652E"/>
    <w:rsid w:val="00F30647"/>
    <w:rsid w:val="00F315EF"/>
    <w:rsid w:val="00F35D85"/>
    <w:rsid w:val="00F404BA"/>
    <w:rsid w:val="00F40C8A"/>
    <w:rsid w:val="00F45679"/>
    <w:rsid w:val="00F548FB"/>
    <w:rsid w:val="00F63D84"/>
    <w:rsid w:val="00F64258"/>
    <w:rsid w:val="00F71EF9"/>
    <w:rsid w:val="00FA76A2"/>
    <w:rsid w:val="00FB000C"/>
    <w:rsid w:val="00FB2A79"/>
    <w:rsid w:val="00FB4078"/>
    <w:rsid w:val="00FB4443"/>
    <w:rsid w:val="00FB6715"/>
    <w:rsid w:val="00FB7191"/>
    <w:rsid w:val="00FC0831"/>
    <w:rsid w:val="00FC463E"/>
    <w:rsid w:val="00FD379F"/>
    <w:rsid w:val="00FD7B78"/>
    <w:rsid w:val="00FE0EF5"/>
    <w:rsid w:val="00FE124C"/>
    <w:rsid w:val="00FE2103"/>
    <w:rsid w:val="00FE2276"/>
    <w:rsid w:val="00FF0AAA"/>
    <w:rsid w:val="00FF55BB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AC8"/>
    <w:pPr>
      <w:spacing w:after="200" w:line="276" w:lineRule="auto"/>
    </w:pPr>
    <w:rPr>
      <w:sz w:val="22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0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30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D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0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4BD"/>
  </w:style>
  <w:style w:type="paragraph" w:styleId="Footer">
    <w:name w:val="footer"/>
    <w:basedOn w:val="Normal"/>
    <w:link w:val="FooterChar"/>
    <w:uiPriority w:val="99"/>
    <w:unhideWhenUsed/>
    <w:rsid w:val="0060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D"/>
  </w:style>
  <w:style w:type="table" w:styleId="TableGrid">
    <w:name w:val="Table Grid"/>
    <w:basedOn w:val="TableNormal"/>
    <w:uiPriority w:val="59"/>
    <w:rsid w:val="008E35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5579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2A26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252A26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2A2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95F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395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A1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A4D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A1A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4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1A4D"/>
    <w:rPr>
      <w:b/>
      <w:bCs/>
      <w:sz w:val="20"/>
      <w:szCs w:val="20"/>
    </w:rPr>
  </w:style>
  <w:style w:type="paragraph" w:customStyle="1" w:styleId="Default">
    <w:name w:val="Default"/>
    <w:rsid w:val="005546C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val="en-GB"/>
    </w:rPr>
  </w:style>
  <w:style w:type="character" w:customStyle="1" w:styleId="Heading1Char">
    <w:name w:val="Heading 1 Char"/>
    <w:link w:val="Heading1"/>
    <w:uiPriority w:val="9"/>
    <w:rsid w:val="001330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3304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91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91E"/>
  </w:style>
  <w:style w:type="character" w:styleId="EndnoteReference">
    <w:name w:val="endnote reference"/>
    <w:uiPriority w:val="99"/>
    <w:semiHidden/>
    <w:unhideWhenUsed/>
    <w:rsid w:val="0097691E"/>
    <w:rPr>
      <w:vertAlign w:val="superscript"/>
    </w:rPr>
  </w:style>
  <w:style w:type="paragraph" w:styleId="NoSpacing">
    <w:name w:val="No Spacing"/>
    <w:uiPriority w:val="1"/>
    <w:qFormat/>
    <w:rsid w:val="00A067A8"/>
    <w:rPr>
      <w:rFonts w:eastAsia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AC8"/>
    <w:pPr>
      <w:spacing w:after="200" w:line="276" w:lineRule="auto"/>
    </w:pPr>
    <w:rPr>
      <w:sz w:val="22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0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304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D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0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4BD"/>
  </w:style>
  <w:style w:type="paragraph" w:styleId="Footer">
    <w:name w:val="footer"/>
    <w:basedOn w:val="Normal"/>
    <w:link w:val="FooterChar"/>
    <w:uiPriority w:val="99"/>
    <w:unhideWhenUsed/>
    <w:rsid w:val="0060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D"/>
  </w:style>
  <w:style w:type="table" w:styleId="TableGrid">
    <w:name w:val="Table Grid"/>
    <w:basedOn w:val="TableNormal"/>
    <w:uiPriority w:val="59"/>
    <w:rsid w:val="008E35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5579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2A26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252A26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2A2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95F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395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A1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A4D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A1A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4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1A4D"/>
    <w:rPr>
      <w:b/>
      <w:bCs/>
      <w:sz w:val="20"/>
      <w:szCs w:val="20"/>
    </w:rPr>
  </w:style>
  <w:style w:type="paragraph" w:customStyle="1" w:styleId="Default">
    <w:name w:val="Default"/>
    <w:rsid w:val="005546C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val="en-GB"/>
    </w:rPr>
  </w:style>
  <w:style w:type="character" w:customStyle="1" w:styleId="Heading1Char">
    <w:name w:val="Heading 1 Char"/>
    <w:link w:val="Heading1"/>
    <w:uiPriority w:val="9"/>
    <w:rsid w:val="001330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13304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91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91E"/>
  </w:style>
  <w:style w:type="character" w:styleId="EndnoteReference">
    <w:name w:val="endnote reference"/>
    <w:uiPriority w:val="99"/>
    <w:semiHidden/>
    <w:unhideWhenUsed/>
    <w:rsid w:val="0097691E"/>
    <w:rPr>
      <w:vertAlign w:val="superscript"/>
    </w:rPr>
  </w:style>
  <w:style w:type="paragraph" w:styleId="NoSpacing">
    <w:name w:val="No Spacing"/>
    <w:uiPriority w:val="1"/>
    <w:qFormat/>
    <w:rsid w:val="00A067A8"/>
    <w:rPr>
      <w:rFonts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3D0EEB5DE504A82E54B579DA4E4B0" ma:contentTypeVersion="4" ma:contentTypeDescription="Create a new document." ma:contentTypeScope="" ma:versionID="2cf3a903d3bd9b3c8ed63051f1929b6b">
  <xsd:schema xmlns:xsd="http://www.w3.org/2001/XMLSchema" xmlns:xs="http://www.w3.org/2001/XMLSchema" xmlns:p="http://schemas.microsoft.com/office/2006/metadata/properties" xmlns:ns2="56adb953-e64c-42d5-ac56-00c87ad1b741" xmlns:ns3="9e964f7e-b942-4e95-b346-e156676364a6" targetNamespace="http://schemas.microsoft.com/office/2006/metadata/properties" ma:root="true" ma:fieldsID="79030cb9217c9a4cfe9f155fdcbfa299" ns2:_="" ns3:_="">
    <xsd:import namespace="56adb953-e64c-42d5-ac56-00c87ad1b741"/>
    <xsd:import namespace="9e964f7e-b942-4e95-b346-e15667636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Websio_x0020_Document_x0020_Preview" minOccurs="0"/>
                <xsd:element ref="ns3:Year" minOccurs="0"/>
                <xsd:element ref="ns3:Region" minOccurs="0"/>
                <xsd:element ref="ns3:Count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b953-e64c-42d5-ac56-00c87ad1b7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Websio_x0020_Document_x0020_Preview" ma:index="11" nillable="true" ma:displayName="Websio Document Preview" ma:hidden="true" ma:internalName="Websio_x0020_Document_x0020_Preview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64f7e-b942-4e95-b346-e156676364a6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internalName="Year">
      <xsd:simpleType>
        <xsd:restriction base="dms:Text">
          <xsd:maxLength value="255"/>
        </xsd:restriction>
      </xsd:simpleType>
    </xsd:element>
    <xsd:element name="Region" ma:index="13" nillable="true" ma:displayName="Region" ma:internalName="Region">
      <xsd:simpleType>
        <xsd:restriction base="dms:Text">
          <xsd:maxLength value="255"/>
        </xsd:restriction>
      </xsd:simpleType>
    </xsd:element>
    <xsd:element name="Country" ma:index="14" nillable="true" ma:displayName="Country" ma:internalName="Count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9e964f7e-b942-4e95-b346-e156676364a6">2014</Year>
    <Region xmlns="9e964f7e-b942-4e95-b346-e156676364a6">Africa</Region>
    <_dlc_DocId xmlns="56adb953-e64c-42d5-ac56-00c87ad1b741">UNWOMEN-2005-823</_dlc_DocId>
    <_dlc_DocIdUrl xmlns="56adb953-e64c-42d5-ac56-00c87ad1b741">
      <Url>https://intra.unwomen.org/Policy-Programming/instdev/_layouts/DocIdRedir.aspx?ID=UNWOMEN-2005-823</Url>
      <Description>UNWOMEN-2005-823</Description>
    </_dlc_DocIdUrl>
    <Websio_x0020_Document_x0020_Preview xmlns="56adb953-e64c-42d5-ac56-00c87ad1b741">/Policy-Programming/instdev/_layouts/WebsioPreviewField/preview.aspx?ID=82b6c36d-d79f-419f-81e7-a674faae8e2e&amp;WebID=d75ed643-3334-48bd-97d4-f110d637722d&amp;SiteID=2651aae4-a096-43fe-a0db-b441b2f37e40</Websio_x0020_Document_x0020_Preview>
    <Country xmlns="9e964f7e-b942-4e95-b346-e156676364a6">Eastern and Southern Africa Regional Office</Country>
  </documentManagement>
</p:properties>
</file>

<file path=customXml/itemProps1.xml><?xml version="1.0" encoding="utf-8"?>
<ds:datastoreItem xmlns:ds="http://schemas.openxmlformats.org/officeDocument/2006/customXml" ds:itemID="{C263E4AF-4146-4C59-9263-ED44096FE865}"/>
</file>

<file path=customXml/itemProps2.xml><?xml version="1.0" encoding="utf-8"?>
<ds:datastoreItem xmlns:ds="http://schemas.openxmlformats.org/officeDocument/2006/customXml" ds:itemID="{DFAD83F8-EB6B-40C0-ADE0-6064E6B7EB16}"/>
</file>

<file path=customXml/itemProps3.xml><?xml version="1.0" encoding="utf-8"?>
<ds:datastoreItem xmlns:ds="http://schemas.openxmlformats.org/officeDocument/2006/customXml" ds:itemID="{B0A10A64-566C-43C5-89E0-9CFAEB273F08}"/>
</file>

<file path=customXml/itemProps4.xml><?xml version="1.0" encoding="utf-8"?>
<ds:datastoreItem xmlns:ds="http://schemas.openxmlformats.org/officeDocument/2006/customXml" ds:itemID="{9479369D-64CE-4711-9AD0-F9B3D9C233BF}"/>
</file>

<file path=customXml/itemProps5.xml><?xml version="1.0" encoding="utf-8"?>
<ds:datastoreItem xmlns:ds="http://schemas.openxmlformats.org/officeDocument/2006/customXml" ds:itemID="{6F96C0A7-0265-4216-9FE0-36C6A2A876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MER Guidance and Template</vt:lpstr>
      <vt:lpstr/>
    </vt:vector>
  </TitlesOfParts>
  <Company>HP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 Guidance and Template</dc:title>
  <dc:creator>yumiko</dc:creator>
  <cp:lastModifiedBy>Amina Mpfikije</cp:lastModifiedBy>
  <cp:revision>2</cp:revision>
  <cp:lastPrinted>2011-11-16T12:45:00Z</cp:lastPrinted>
  <dcterms:created xsi:type="dcterms:W3CDTF">2014-01-13T20:05:00Z</dcterms:created>
  <dcterms:modified xsi:type="dcterms:W3CDTF">2014-01-13T20:05:00Z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0x0101001D43D0EEB5DE504A82E54B579DA4E4B0</vt:lpwstr>
  </property>
  <property fmtid="{D5CDD505-2E9C-101B-9397-08002B2CF9AE}" pid="3" name="_dlc_DocIdItemGuid">
    <vt:lpwstr>82b6c36d-d79f-419f-81e7-a674faae8e2e</vt:lpwstr>
  </property>
  <property fmtid="{D5CDD505-2E9C-101B-9397-08002B2CF9AE}" pid="4" name="_dlc_DocId">
    <vt:lpwstr>UNWOMEN-207-77</vt:lpwstr>
  </property>
  <property fmtid="{D5CDD505-2E9C-101B-9397-08002B2CF9AE}" pid="5" name="_dlc_DocIdUrl">
    <vt:lpwstr>https://intra.unwomen.org/Evaluation/_layouts/DocIdRedir.aspx?ID=UNWOMEN-207-77, UNWOMEN-207-77</vt:lpwstr>
  </property>
  <property fmtid="{D5CDD505-2E9C-101B-9397-08002B2CF9AE}" pid="6" name="Order">
    <vt:r8>82300</vt:r8>
  </property>
</Properties>
</file>