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365" w:rsidRPr="00B82D22" w:rsidRDefault="00A06365" w:rsidP="00875BC9">
      <w:pPr>
        <w:spacing w:after="240"/>
        <w:rPr>
          <w:rFonts w:cs="Arial"/>
          <w:b/>
          <w:sz w:val="28"/>
          <w:szCs w:val="28"/>
        </w:rPr>
      </w:pPr>
      <w:r w:rsidRPr="00B82D22">
        <w:rPr>
          <w:rFonts w:cs="Arial"/>
          <w:b/>
          <w:sz w:val="28"/>
          <w:szCs w:val="28"/>
        </w:rPr>
        <w:t>Annex 2: TEMPLATE – MONITORING, EVALUATION AND RESEARCH PLAN 20</w:t>
      </w:r>
      <w:r w:rsidR="00957398">
        <w:rPr>
          <w:rFonts w:cs="Arial"/>
          <w:b/>
          <w:sz w:val="28"/>
          <w:szCs w:val="28"/>
        </w:rPr>
        <w:t>16</w:t>
      </w:r>
    </w:p>
    <w:p w:rsidR="00A06365" w:rsidRPr="00B82D22" w:rsidRDefault="00A06365" w:rsidP="00A06365">
      <w:pPr>
        <w:rPr>
          <w:rFonts w:cs="Arial"/>
          <w:b/>
          <w:sz w:val="20"/>
          <w:szCs w:val="20"/>
        </w:rPr>
      </w:pPr>
    </w:p>
    <w:p w:rsidR="00A06365" w:rsidRDefault="00A06365" w:rsidP="00BD4E4F">
      <w:pPr>
        <w:rPr>
          <w:rFonts w:cs="Arial"/>
          <w:b/>
          <w:sz w:val="28"/>
          <w:szCs w:val="28"/>
        </w:rPr>
      </w:pPr>
      <w:r w:rsidRPr="00B82D22">
        <w:rPr>
          <w:rFonts w:cs="Arial"/>
          <w:b/>
          <w:sz w:val="28"/>
          <w:szCs w:val="28"/>
        </w:rPr>
        <w:t xml:space="preserve">Monitoring and Research Plan </w:t>
      </w:r>
      <w:r w:rsidR="00BD4E4F">
        <w:rPr>
          <w:rFonts w:cs="Arial"/>
          <w:b/>
          <w:sz w:val="28"/>
          <w:szCs w:val="28"/>
        </w:rPr>
        <w:t>2016</w:t>
      </w:r>
    </w:p>
    <w:p w:rsidR="0078663D" w:rsidRPr="00B82D22" w:rsidRDefault="0078663D" w:rsidP="00BD4E4F">
      <w:pPr>
        <w:rPr>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63"/>
        <w:gridCol w:w="3654"/>
        <w:gridCol w:w="3150"/>
        <w:gridCol w:w="990"/>
        <w:gridCol w:w="1676"/>
      </w:tblGrid>
      <w:tr w:rsidR="00A06365" w:rsidRPr="00B82D22" w:rsidTr="00762F41">
        <w:trPr>
          <w:tblHeader/>
          <w:jc w:val="center"/>
        </w:trPr>
        <w:tc>
          <w:tcPr>
            <w:tcW w:w="4863" w:type="dxa"/>
            <w:vMerge w:val="restart"/>
            <w:shd w:val="clear" w:color="auto" w:fill="8DB3E2" w:themeFill="text2" w:themeFillTint="66"/>
          </w:tcPr>
          <w:p w:rsidR="00A06365" w:rsidRPr="00B82D22" w:rsidRDefault="00A06365" w:rsidP="00762F41">
            <w:pPr>
              <w:pStyle w:val="Default"/>
              <w:tabs>
                <w:tab w:val="left" w:pos="0"/>
              </w:tabs>
              <w:rPr>
                <w:rFonts w:asciiTheme="minorHAnsi" w:hAnsiTheme="minorHAnsi" w:cs="Calibri"/>
                <w:sz w:val="22"/>
                <w:szCs w:val="22"/>
              </w:rPr>
            </w:pPr>
            <w:r w:rsidRPr="00B82D22">
              <w:rPr>
                <w:rFonts w:asciiTheme="minorHAnsi" w:hAnsiTheme="minorHAnsi" w:cs="Calibri"/>
                <w:b/>
                <w:bCs/>
                <w:sz w:val="22"/>
                <w:szCs w:val="22"/>
              </w:rPr>
              <w:t>Activity</w:t>
            </w:r>
          </w:p>
        </w:tc>
        <w:tc>
          <w:tcPr>
            <w:tcW w:w="3654" w:type="dxa"/>
            <w:vMerge w:val="restart"/>
            <w:shd w:val="clear" w:color="auto" w:fill="8DB3E2" w:themeFill="text2" w:themeFillTint="66"/>
          </w:tcPr>
          <w:p w:rsidR="00A06365" w:rsidRPr="00B82D22" w:rsidRDefault="00A06365" w:rsidP="00762F41">
            <w:pPr>
              <w:pStyle w:val="Default"/>
              <w:tabs>
                <w:tab w:val="left" w:pos="0"/>
              </w:tabs>
              <w:rPr>
                <w:rFonts w:asciiTheme="minorHAnsi" w:hAnsiTheme="minorHAnsi" w:cs="Calibri"/>
                <w:sz w:val="22"/>
                <w:szCs w:val="22"/>
              </w:rPr>
            </w:pPr>
            <w:r w:rsidRPr="00B82D22">
              <w:rPr>
                <w:rFonts w:asciiTheme="minorHAnsi" w:hAnsiTheme="minorHAnsi" w:cs="Calibri"/>
                <w:b/>
                <w:bCs/>
                <w:sz w:val="22"/>
                <w:szCs w:val="22"/>
              </w:rPr>
              <w:t xml:space="preserve">Partners and stakeholders </w:t>
            </w:r>
          </w:p>
        </w:tc>
        <w:tc>
          <w:tcPr>
            <w:tcW w:w="3150" w:type="dxa"/>
            <w:vMerge w:val="restart"/>
            <w:shd w:val="clear" w:color="auto" w:fill="8DB3E2" w:themeFill="text2" w:themeFillTint="66"/>
          </w:tcPr>
          <w:p w:rsidR="00A06365" w:rsidRPr="00B82D22" w:rsidRDefault="00A06365" w:rsidP="00762F41">
            <w:pPr>
              <w:pStyle w:val="Default"/>
              <w:tabs>
                <w:tab w:val="left" w:pos="0"/>
              </w:tabs>
              <w:rPr>
                <w:rFonts w:asciiTheme="minorHAnsi" w:hAnsiTheme="minorHAnsi" w:cs="Calibri"/>
                <w:sz w:val="22"/>
                <w:szCs w:val="22"/>
              </w:rPr>
            </w:pPr>
            <w:r w:rsidRPr="00B82D22">
              <w:rPr>
                <w:rFonts w:asciiTheme="minorHAnsi" w:hAnsiTheme="minorHAnsi" w:cs="Calibri"/>
                <w:b/>
                <w:bCs/>
                <w:sz w:val="22"/>
                <w:szCs w:val="22"/>
              </w:rPr>
              <w:t>Planned Dates (Month and year of start and end)</w:t>
            </w:r>
          </w:p>
        </w:tc>
        <w:tc>
          <w:tcPr>
            <w:tcW w:w="2666" w:type="dxa"/>
            <w:gridSpan w:val="2"/>
            <w:shd w:val="clear" w:color="auto" w:fill="8DB3E2" w:themeFill="text2" w:themeFillTint="66"/>
          </w:tcPr>
          <w:p w:rsidR="00A06365" w:rsidRPr="00B82D22" w:rsidRDefault="00A06365" w:rsidP="00762F41">
            <w:pPr>
              <w:pStyle w:val="Default"/>
              <w:tabs>
                <w:tab w:val="left" w:pos="0"/>
              </w:tabs>
              <w:jc w:val="center"/>
              <w:rPr>
                <w:rFonts w:asciiTheme="minorHAnsi" w:hAnsiTheme="minorHAnsi" w:cs="Calibri"/>
                <w:sz w:val="22"/>
                <w:szCs w:val="22"/>
              </w:rPr>
            </w:pPr>
            <w:r w:rsidRPr="00B82D22">
              <w:rPr>
                <w:rFonts w:asciiTheme="minorHAnsi" w:hAnsiTheme="minorHAnsi" w:cs="Calibri"/>
                <w:b/>
                <w:bCs/>
                <w:sz w:val="22"/>
                <w:szCs w:val="22"/>
              </w:rPr>
              <w:t>Budget</w:t>
            </w:r>
          </w:p>
        </w:tc>
      </w:tr>
      <w:tr w:rsidR="00A06365" w:rsidRPr="00B82D22" w:rsidTr="00762F41">
        <w:trPr>
          <w:jc w:val="center"/>
        </w:trPr>
        <w:tc>
          <w:tcPr>
            <w:tcW w:w="4863" w:type="dxa"/>
            <w:vMerge/>
            <w:tcBorders>
              <w:bottom w:val="single" w:sz="4" w:space="0" w:color="000000"/>
            </w:tcBorders>
            <w:shd w:val="clear" w:color="auto" w:fill="8DB3E2" w:themeFill="text2" w:themeFillTint="66"/>
          </w:tcPr>
          <w:p w:rsidR="00A06365" w:rsidRPr="00B82D22" w:rsidRDefault="00A06365" w:rsidP="00762F41">
            <w:pPr>
              <w:pStyle w:val="NoSpacing"/>
              <w:rPr>
                <w:rFonts w:asciiTheme="minorHAnsi" w:hAnsiTheme="minorHAnsi" w:cs="Calibri"/>
                <w:i/>
                <w:sz w:val="22"/>
                <w:szCs w:val="22"/>
              </w:rPr>
            </w:pPr>
          </w:p>
        </w:tc>
        <w:tc>
          <w:tcPr>
            <w:tcW w:w="3654" w:type="dxa"/>
            <w:vMerge/>
            <w:tcBorders>
              <w:bottom w:val="single" w:sz="4" w:space="0" w:color="000000"/>
            </w:tcBorders>
            <w:shd w:val="clear" w:color="auto" w:fill="8DB3E2" w:themeFill="text2" w:themeFillTint="66"/>
          </w:tcPr>
          <w:p w:rsidR="00A06365" w:rsidRPr="00B82D22" w:rsidRDefault="00A06365" w:rsidP="00762F41">
            <w:pPr>
              <w:pStyle w:val="NoSpacing"/>
              <w:rPr>
                <w:rFonts w:asciiTheme="minorHAnsi" w:hAnsiTheme="minorHAnsi" w:cs="Calibri"/>
                <w:i/>
                <w:sz w:val="22"/>
                <w:szCs w:val="22"/>
              </w:rPr>
            </w:pPr>
          </w:p>
        </w:tc>
        <w:tc>
          <w:tcPr>
            <w:tcW w:w="3150" w:type="dxa"/>
            <w:vMerge/>
            <w:tcBorders>
              <w:bottom w:val="single" w:sz="4" w:space="0" w:color="000000"/>
            </w:tcBorders>
            <w:shd w:val="clear" w:color="auto" w:fill="8DB3E2" w:themeFill="text2" w:themeFillTint="66"/>
          </w:tcPr>
          <w:p w:rsidR="00A06365" w:rsidRPr="00B82D22" w:rsidRDefault="00A06365" w:rsidP="00762F41">
            <w:pPr>
              <w:pStyle w:val="NoSpacing"/>
              <w:rPr>
                <w:rFonts w:asciiTheme="minorHAnsi" w:hAnsiTheme="minorHAnsi" w:cs="Calibri"/>
                <w:i/>
                <w:sz w:val="22"/>
                <w:szCs w:val="22"/>
              </w:rPr>
            </w:pPr>
          </w:p>
        </w:tc>
        <w:tc>
          <w:tcPr>
            <w:tcW w:w="990" w:type="dxa"/>
            <w:tcBorders>
              <w:bottom w:val="single" w:sz="4" w:space="0" w:color="000000"/>
            </w:tcBorders>
            <w:shd w:val="clear" w:color="auto" w:fill="8DB3E2" w:themeFill="text2" w:themeFillTint="66"/>
          </w:tcPr>
          <w:p w:rsidR="00A06365" w:rsidRPr="00B82D22" w:rsidRDefault="00A06365" w:rsidP="00762F41">
            <w:pPr>
              <w:pStyle w:val="NoSpacing"/>
              <w:rPr>
                <w:rFonts w:asciiTheme="minorHAnsi" w:hAnsiTheme="minorHAnsi" w:cs="Calibri"/>
                <w:i/>
                <w:sz w:val="22"/>
                <w:szCs w:val="22"/>
              </w:rPr>
            </w:pPr>
            <w:r w:rsidRPr="00B82D22">
              <w:rPr>
                <w:rFonts w:asciiTheme="minorHAnsi" w:hAnsiTheme="minorHAnsi" w:cs="Calibri"/>
                <w:i/>
                <w:sz w:val="22"/>
                <w:szCs w:val="22"/>
              </w:rPr>
              <w:t>Source</w:t>
            </w:r>
          </w:p>
        </w:tc>
        <w:tc>
          <w:tcPr>
            <w:tcW w:w="1676" w:type="dxa"/>
            <w:tcBorders>
              <w:bottom w:val="single" w:sz="4" w:space="0" w:color="000000"/>
            </w:tcBorders>
            <w:shd w:val="clear" w:color="auto" w:fill="8DB3E2" w:themeFill="text2" w:themeFillTint="66"/>
          </w:tcPr>
          <w:p w:rsidR="00A06365" w:rsidRPr="00B82D22" w:rsidRDefault="00A06365" w:rsidP="00762F41">
            <w:pPr>
              <w:pStyle w:val="NoSpacing"/>
              <w:rPr>
                <w:rFonts w:asciiTheme="minorHAnsi" w:hAnsiTheme="minorHAnsi" w:cs="Calibri"/>
                <w:i/>
                <w:sz w:val="22"/>
                <w:szCs w:val="22"/>
              </w:rPr>
            </w:pPr>
            <w:r w:rsidRPr="00B82D22">
              <w:rPr>
                <w:rFonts w:asciiTheme="minorHAnsi" w:hAnsiTheme="minorHAnsi" w:cs="Calibri"/>
                <w:i/>
                <w:sz w:val="22"/>
                <w:szCs w:val="22"/>
              </w:rPr>
              <w:t>Amount</w:t>
            </w:r>
          </w:p>
        </w:tc>
      </w:tr>
      <w:tr w:rsidR="00A06365" w:rsidRPr="00B82D22" w:rsidTr="00762F41">
        <w:trPr>
          <w:jc w:val="center"/>
        </w:trPr>
        <w:tc>
          <w:tcPr>
            <w:tcW w:w="14333" w:type="dxa"/>
            <w:gridSpan w:val="5"/>
            <w:shd w:val="clear" w:color="auto" w:fill="DBE5F1" w:themeFill="accent1" w:themeFillTint="33"/>
          </w:tcPr>
          <w:p w:rsidR="00A06365" w:rsidRPr="00B82D22" w:rsidRDefault="00A06365" w:rsidP="00762F41">
            <w:pPr>
              <w:pStyle w:val="NoSpacing"/>
              <w:jc w:val="center"/>
              <w:rPr>
                <w:rFonts w:asciiTheme="minorHAnsi" w:hAnsiTheme="minorHAnsi" w:cs="Calibri"/>
                <w:b/>
              </w:rPr>
            </w:pPr>
            <w:r w:rsidRPr="00B82D22">
              <w:rPr>
                <w:rFonts w:asciiTheme="minorHAnsi" w:hAnsiTheme="minorHAnsi" w:cs="Calibri"/>
                <w:b/>
              </w:rPr>
              <w:t>MONITORING</w:t>
            </w:r>
          </w:p>
        </w:tc>
      </w:tr>
      <w:tr w:rsidR="00B82D22" w:rsidRPr="00B82D22" w:rsidTr="00762F41">
        <w:trPr>
          <w:jc w:val="center"/>
        </w:trPr>
        <w:tc>
          <w:tcPr>
            <w:tcW w:w="4863" w:type="dxa"/>
            <w:tcBorders>
              <w:bottom w:val="single" w:sz="4" w:space="0" w:color="000000"/>
            </w:tcBorders>
            <w:vAlign w:val="center"/>
          </w:tcPr>
          <w:p w:rsidR="00B82D22" w:rsidRPr="00B82D22" w:rsidRDefault="00B82D22" w:rsidP="00762F41">
            <w:pPr>
              <w:pStyle w:val="NoSpacing"/>
              <w:rPr>
                <w:rFonts w:asciiTheme="minorHAnsi" w:hAnsiTheme="minorHAnsi" w:cstheme="majorBidi"/>
                <w:b/>
                <w:bCs/>
              </w:rPr>
            </w:pPr>
            <w:r w:rsidRPr="00B82D22">
              <w:rPr>
                <w:rFonts w:asciiTheme="minorHAnsi" w:hAnsiTheme="minorHAnsi" w:cstheme="majorBidi"/>
                <w:b/>
                <w:bCs/>
              </w:rPr>
              <w:t>Projects Tracking and Monitoring activities</w:t>
            </w:r>
          </w:p>
        </w:tc>
        <w:tc>
          <w:tcPr>
            <w:tcW w:w="3654" w:type="dxa"/>
            <w:tcBorders>
              <w:bottom w:val="single" w:sz="4" w:space="0" w:color="000000"/>
            </w:tcBorders>
            <w:vAlign w:val="center"/>
          </w:tcPr>
          <w:p w:rsidR="00A709F7" w:rsidRDefault="006D238A" w:rsidP="00A709F7">
            <w:pPr>
              <w:pStyle w:val="NoSpacing"/>
              <w:jc w:val="center"/>
              <w:rPr>
                <w:rFonts w:asciiTheme="minorHAnsi" w:hAnsiTheme="minorHAnsi" w:cstheme="majorBidi"/>
              </w:rPr>
            </w:pPr>
            <w:r>
              <w:rPr>
                <w:rFonts w:asciiTheme="minorHAnsi" w:hAnsiTheme="minorHAnsi" w:cstheme="majorBidi"/>
              </w:rPr>
              <w:t>MoSD</w:t>
            </w:r>
            <w:r w:rsidR="00B82D22" w:rsidRPr="00B82D22">
              <w:rPr>
                <w:rFonts w:asciiTheme="minorHAnsi" w:hAnsiTheme="minorHAnsi" w:cstheme="majorBidi"/>
              </w:rPr>
              <w:t xml:space="preserve">, JNCW, </w:t>
            </w:r>
            <w:r w:rsidR="00A709F7">
              <w:rPr>
                <w:rFonts w:asciiTheme="minorHAnsi" w:hAnsiTheme="minorHAnsi" w:cstheme="majorBidi"/>
              </w:rPr>
              <w:t xml:space="preserve">UNESCO, JWU, </w:t>
            </w:r>
            <w:r>
              <w:rPr>
                <w:rFonts w:asciiTheme="minorHAnsi" w:hAnsiTheme="minorHAnsi" w:cstheme="majorBidi"/>
              </w:rPr>
              <w:t>JEFE, AFDP, AWLN, YFY</w:t>
            </w:r>
          </w:p>
          <w:p w:rsidR="00B82D22" w:rsidRPr="00B82D22" w:rsidRDefault="00B82D22" w:rsidP="00A709F7">
            <w:pPr>
              <w:pStyle w:val="NoSpacing"/>
              <w:jc w:val="center"/>
              <w:rPr>
                <w:rFonts w:asciiTheme="minorHAnsi" w:hAnsiTheme="minorHAnsi" w:cstheme="majorBidi"/>
              </w:rPr>
            </w:pPr>
            <w:r w:rsidRPr="00B82D22">
              <w:rPr>
                <w:rFonts w:asciiTheme="minorHAnsi" w:hAnsiTheme="minorHAnsi" w:cstheme="majorBidi"/>
              </w:rPr>
              <w:t xml:space="preserve"> </w:t>
            </w:r>
          </w:p>
        </w:tc>
        <w:tc>
          <w:tcPr>
            <w:tcW w:w="3150" w:type="dxa"/>
            <w:tcBorders>
              <w:bottom w:val="single" w:sz="4" w:space="0" w:color="000000"/>
            </w:tcBorders>
            <w:vAlign w:val="center"/>
          </w:tcPr>
          <w:p w:rsidR="00B82D22" w:rsidRPr="00B82D22" w:rsidRDefault="00B82D22" w:rsidP="00762F41">
            <w:pPr>
              <w:pStyle w:val="NoSpacing"/>
              <w:jc w:val="center"/>
              <w:rPr>
                <w:rFonts w:asciiTheme="minorHAnsi" w:hAnsiTheme="minorHAnsi" w:cstheme="majorBidi"/>
              </w:rPr>
            </w:pPr>
            <w:r w:rsidRPr="00B82D22">
              <w:rPr>
                <w:rFonts w:asciiTheme="minorHAnsi" w:hAnsiTheme="minorHAnsi" w:cstheme="majorBidi"/>
              </w:rPr>
              <w:t>Ongoing over years of SN 2014-2017</w:t>
            </w:r>
          </w:p>
        </w:tc>
        <w:tc>
          <w:tcPr>
            <w:tcW w:w="990" w:type="dxa"/>
            <w:tcBorders>
              <w:bottom w:val="single" w:sz="4" w:space="0" w:color="000000"/>
            </w:tcBorders>
            <w:vAlign w:val="center"/>
          </w:tcPr>
          <w:p w:rsidR="00B82D22" w:rsidRPr="00B82D22" w:rsidRDefault="00B82D22" w:rsidP="00762F41">
            <w:pPr>
              <w:pStyle w:val="NoSpacing"/>
              <w:jc w:val="center"/>
              <w:rPr>
                <w:rFonts w:asciiTheme="minorHAnsi" w:hAnsiTheme="minorHAnsi" w:cstheme="majorBidi"/>
              </w:rPr>
            </w:pPr>
          </w:p>
        </w:tc>
        <w:tc>
          <w:tcPr>
            <w:tcW w:w="1676" w:type="dxa"/>
            <w:tcBorders>
              <w:bottom w:val="single" w:sz="4" w:space="0" w:color="000000"/>
            </w:tcBorders>
            <w:vAlign w:val="center"/>
          </w:tcPr>
          <w:p w:rsidR="006D238A" w:rsidRPr="00B82D22" w:rsidRDefault="006D238A" w:rsidP="006D238A">
            <w:pPr>
              <w:pStyle w:val="NoSpacing"/>
              <w:jc w:val="center"/>
              <w:rPr>
                <w:rFonts w:asciiTheme="minorHAnsi" w:hAnsiTheme="minorHAnsi" w:cstheme="majorBidi"/>
              </w:rPr>
            </w:pPr>
          </w:p>
          <w:p w:rsidR="00B82D22" w:rsidRPr="00B82D22" w:rsidRDefault="00B82D22" w:rsidP="00762F41">
            <w:pPr>
              <w:pStyle w:val="NoSpacing"/>
              <w:jc w:val="center"/>
              <w:rPr>
                <w:rFonts w:asciiTheme="minorHAnsi" w:hAnsiTheme="minorHAnsi" w:cstheme="majorBidi"/>
              </w:rPr>
            </w:pPr>
          </w:p>
        </w:tc>
      </w:tr>
      <w:tr w:rsidR="00B82D22" w:rsidRPr="00B82D22" w:rsidTr="00762F41">
        <w:trPr>
          <w:jc w:val="center"/>
        </w:trPr>
        <w:tc>
          <w:tcPr>
            <w:tcW w:w="14333" w:type="dxa"/>
            <w:gridSpan w:val="5"/>
            <w:shd w:val="clear" w:color="auto" w:fill="DBE5F1" w:themeFill="accent1" w:themeFillTint="33"/>
          </w:tcPr>
          <w:p w:rsidR="00B82D22" w:rsidRPr="002B2F58" w:rsidRDefault="00875BC9" w:rsidP="00875BC9">
            <w:pPr>
              <w:pStyle w:val="NoSpacing"/>
              <w:jc w:val="center"/>
              <w:rPr>
                <w:rFonts w:asciiTheme="minorHAnsi" w:hAnsiTheme="minorHAnsi" w:cs="Calibri"/>
                <w:b/>
                <w:highlight w:val="yellow"/>
              </w:rPr>
            </w:pPr>
            <w:r w:rsidRPr="00326979">
              <w:rPr>
                <w:rFonts w:asciiTheme="minorHAnsi" w:hAnsiTheme="minorHAnsi" w:cs="Calibri"/>
                <w:b/>
                <w:sz w:val="28"/>
                <w:szCs w:val="28"/>
              </w:rPr>
              <w:t>Research</w:t>
            </w:r>
          </w:p>
        </w:tc>
      </w:tr>
      <w:tr w:rsidR="00B82D22" w:rsidRPr="00B82D22" w:rsidTr="00426C3E">
        <w:trPr>
          <w:trHeight w:val="70"/>
          <w:jc w:val="center"/>
        </w:trPr>
        <w:tc>
          <w:tcPr>
            <w:tcW w:w="4863" w:type="dxa"/>
            <w:shd w:val="clear" w:color="auto" w:fill="auto"/>
          </w:tcPr>
          <w:p w:rsidR="00B82D22" w:rsidRPr="00426C3E" w:rsidRDefault="00426C3E" w:rsidP="00426C3E">
            <w:pPr>
              <w:pStyle w:val="NoSpacing"/>
              <w:rPr>
                <w:rFonts w:asciiTheme="minorHAnsi" w:hAnsiTheme="minorHAnsi" w:cs="Calibri"/>
                <w:i/>
                <w:sz w:val="22"/>
                <w:szCs w:val="22"/>
              </w:rPr>
            </w:pPr>
            <w:r w:rsidRPr="00426C3E">
              <w:rPr>
                <w:rFonts w:asciiTheme="minorHAnsi" w:hAnsiTheme="minorHAnsi"/>
                <w:sz w:val="22"/>
                <w:szCs w:val="22"/>
              </w:rPr>
              <w:t>Government</w:t>
            </w:r>
            <w:r w:rsidR="00762F41" w:rsidRPr="00426C3E">
              <w:rPr>
                <w:rFonts w:asciiTheme="minorHAnsi" w:hAnsiTheme="minorHAnsi"/>
                <w:sz w:val="22"/>
                <w:szCs w:val="22"/>
              </w:rPr>
              <w:t xml:space="preserve"> of Jordan report on the legislative framework for women’s economic empowerment – with ke</w:t>
            </w:r>
            <w:r w:rsidRPr="00426C3E">
              <w:rPr>
                <w:rFonts w:asciiTheme="minorHAnsi" w:hAnsiTheme="minorHAnsi"/>
                <w:sz w:val="22"/>
                <w:szCs w:val="22"/>
              </w:rPr>
              <w:t>y priorities for policy reform (produced by the Ministry of Social Development)</w:t>
            </w:r>
          </w:p>
        </w:tc>
        <w:tc>
          <w:tcPr>
            <w:tcW w:w="3654" w:type="dxa"/>
            <w:shd w:val="clear" w:color="auto" w:fill="auto"/>
          </w:tcPr>
          <w:p w:rsidR="00B82D22" w:rsidRPr="00426C3E" w:rsidRDefault="00426C3E" w:rsidP="00426C3E">
            <w:pPr>
              <w:pStyle w:val="NoSpacing"/>
              <w:rPr>
                <w:rFonts w:asciiTheme="minorHAnsi" w:hAnsiTheme="minorHAnsi" w:cs="Calibri"/>
                <w:bCs/>
                <w:sz w:val="22"/>
                <w:szCs w:val="22"/>
              </w:rPr>
            </w:pPr>
            <w:r w:rsidRPr="00426C3E">
              <w:rPr>
                <w:rFonts w:asciiTheme="minorHAnsi" w:hAnsiTheme="minorHAnsi" w:cs="Calibri"/>
                <w:bCs/>
                <w:sz w:val="22"/>
                <w:szCs w:val="22"/>
              </w:rPr>
              <w:t xml:space="preserve">Government of Jordan </w:t>
            </w:r>
          </w:p>
        </w:tc>
        <w:tc>
          <w:tcPr>
            <w:tcW w:w="3150" w:type="dxa"/>
            <w:shd w:val="clear" w:color="auto" w:fill="auto"/>
          </w:tcPr>
          <w:p w:rsidR="00B82D22" w:rsidRPr="00426C3E" w:rsidRDefault="00426C3E" w:rsidP="00762F41">
            <w:pPr>
              <w:pStyle w:val="NoSpacing"/>
              <w:rPr>
                <w:rFonts w:asciiTheme="minorHAnsi" w:hAnsiTheme="minorHAnsi" w:cs="Calibri"/>
                <w:sz w:val="22"/>
                <w:szCs w:val="22"/>
              </w:rPr>
            </w:pPr>
            <w:r w:rsidRPr="00426C3E">
              <w:rPr>
                <w:rFonts w:asciiTheme="minorHAnsi" w:hAnsiTheme="minorHAnsi" w:cs="Calibri"/>
                <w:sz w:val="22"/>
                <w:szCs w:val="22"/>
              </w:rPr>
              <w:t>January – April 2016</w:t>
            </w:r>
          </w:p>
        </w:tc>
        <w:tc>
          <w:tcPr>
            <w:tcW w:w="990" w:type="dxa"/>
            <w:shd w:val="clear" w:color="auto" w:fill="auto"/>
          </w:tcPr>
          <w:p w:rsidR="00B82D22" w:rsidRPr="00426C3E" w:rsidRDefault="00426C3E" w:rsidP="00426C3E">
            <w:pPr>
              <w:pStyle w:val="NoSpacing"/>
              <w:rPr>
                <w:rFonts w:asciiTheme="minorHAnsi" w:hAnsiTheme="minorHAnsi" w:cs="Calibri"/>
                <w:sz w:val="22"/>
                <w:szCs w:val="22"/>
              </w:rPr>
            </w:pPr>
            <w:r w:rsidRPr="00426C3E">
              <w:rPr>
                <w:rFonts w:asciiTheme="minorHAnsi" w:hAnsiTheme="minorHAnsi" w:cs="Calibri"/>
                <w:sz w:val="22"/>
                <w:szCs w:val="22"/>
              </w:rPr>
              <w:t>Governments of Italy and Finland</w:t>
            </w:r>
          </w:p>
        </w:tc>
        <w:tc>
          <w:tcPr>
            <w:tcW w:w="1676" w:type="dxa"/>
            <w:shd w:val="clear" w:color="auto" w:fill="auto"/>
          </w:tcPr>
          <w:p w:rsidR="00B82D22" w:rsidRPr="00426C3E" w:rsidRDefault="00426C3E" w:rsidP="00426C3E">
            <w:pPr>
              <w:pStyle w:val="NoSpacing"/>
              <w:rPr>
                <w:rFonts w:asciiTheme="minorHAnsi" w:hAnsiTheme="minorHAnsi" w:cs="Calibri"/>
                <w:sz w:val="22"/>
                <w:szCs w:val="22"/>
              </w:rPr>
            </w:pPr>
            <w:r w:rsidRPr="00426C3E">
              <w:rPr>
                <w:rFonts w:asciiTheme="minorHAnsi" w:hAnsiTheme="minorHAnsi" w:cs="Calibri"/>
                <w:sz w:val="22"/>
                <w:szCs w:val="22"/>
              </w:rPr>
              <w:t>$40,499</w:t>
            </w:r>
          </w:p>
        </w:tc>
      </w:tr>
      <w:tr w:rsidR="00762F41" w:rsidRPr="00B82D22" w:rsidTr="00426C3E">
        <w:trPr>
          <w:trHeight w:val="70"/>
          <w:jc w:val="center"/>
        </w:trPr>
        <w:tc>
          <w:tcPr>
            <w:tcW w:w="4863" w:type="dxa"/>
            <w:shd w:val="clear" w:color="auto" w:fill="auto"/>
          </w:tcPr>
          <w:p w:rsidR="00762F41" w:rsidRPr="00426C3E" w:rsidRDefault="00426C3E" w:rsidP="00426C3E">
            <w:pPr>
              <w:rPr>
                <w:sz w:val="22"/>
                <w:szCs w:val="22"/>
              </w:rPr>
            </w:pPr>
            <w:r w:rsidRPr="00426C3E">
              <w:rPr>
                <w:sz w:val="22"/>
                <w:szCs w:val="22"/>
              </w:rPr>
              <w:t>Assessment on women's access to services at the municipal level undertaken</w:t>
            </w:r>
            <w:r>
              <w:rPr>
                <w:sz w:val="22"/>
                <w:szCs w:val="22"/>
              </w:rPr>
              <w:t xml:space="preserve"> looking</w:t>
            </w:r>
            <w:r w:rsidRPr="00426C3E">
              <w:rPr>
                <w:sz w:val="22"/>
                <w:szCs w:val="22"/>
              </w:rPr>
              <w:t xml:space="preserve"> at gaps in women’s access to basic services in Jordan’s hosting communities, and entry points for addressing these. </w:t>
            </w:r>
          </w:p>
        </w:tc>
        <w:tc>
          <w:tcPr>
            <w:tcW w:w="3654" w:type="dxa"/>
            <w:shd w:val="clear" w:color="auto" w:fill="auto"/>
          </w:tcPr>
          <w:p w:rsidR="00762F41" w:rsidRPr="00426C3E" w:rsidRDefault="00426C3E" w:rsidP="00426C3E">
            <w:pPr>
              <w:pStyle w:val="NoSpacing"/>
              <w:rPr>
                <w:rFonts w:asciiTheme="minorHAnsi" w:hAnsiTheme="minorHAnsi" w:cs="Calibri"/>
                <w:bCs/>
                <w:sz w:val="22"/>
                <w:szCs w:val="22"/>
              </w:rPr>
            </w:pPr>
            <w:r w:rsidRPr="00426C3E">
              <w:rPr>
                <w:rFonts w:asciiTheme="minorHAnsi" w:hAnsiTheme="minorHAnsi" w:cs="Calibri"/>
                <w:bCs/>
                <w:sz w:val="22"/>
                <w:szCs w:val="22"/>
              </w:rPr>
              <w:t>Government of Jordan</w:t>
            </w:r>
          </w:p>
        </w:tc>
        <w:tc>
          <w:tcPr>
            <w:tcW w:w="3150" w:type="dxa"/>
            <w:shd w:val="clear" w:color="auto" w:fill="auto"/>
          </w:tcPr>
          <w:p w:rsidR="00762F41" w:rsidRPr="00426C3E" w:rsidRDefault="00426C3E" w:rsidP="00762F41">
            <w:pPr>
              <w:pStyle w:val="NoSpacing"/>
              <w:rPr>
                <w:rFonts w:asciiTheme="minorHAnsi" w:hAnsiTheme="minorHAnsi" w:cs="Calibri"/>
                <w:iCs/>
                <w:sz w:val="22"/>
                <w:szCs w:val="22"/>
              </w:rPr>
            </w:pPr>
            <w:r w:rsidRPr="00426C3E">
              <w:rPr>
                <w:rFonts w:asciiTheme="minorHAnsi" w:hAnsiTheme="minorHAnsi" w:cs="Calibri"/>
                <w:iCs/>
                <w:sz w:val="22"/>
                <w:szCs w:val="22"/>
              </w:rPr>
              <w:t>January – July 2016</w:t>
            </w:r>
          </w:p>
        </w:tc>
        <w:tc>
          <w:tcPr>
            <w:tcW w:w="990" w:type="dxa"/>
            <w:shd w:val="clear" w:color="auto" w:fill="auto"/>
          </w:tcPr>
          <w:p w:rsidR="00762F41" w:rsidRPr="00426C3E" w:rsidRDefault="00426C3E" w:rsidP="00762F41">
            <w:pPr>
              <w:pStyle w:val="NoSpacing"/>
              <w:rPr>
                <w:rFonts w:asciiTheme="minorHAnsi" w:hAnsiTheme="minorHAnsi" w:cs="Calibri"/>
                <w:sz w:val="22"/>
                <w:szCs w:val="22"/>
              </w:rPr>
            </w:pPr>
            <w:r w:rsidRPr="00426C3E">
              <w:rPr>
                <w:rFonts w:asciiTheme="minorHAnsi" w:hAnsiTheme="minorHAnsi" w:cs="Calibri"/>
                <w:sz w:val="22"/>
                <w:szCs w:val="22"/>
              </w:rPr>
              <w:t>Government of Japan</w:t>
            </w:r>
          </w:p>
        </w:tc>
        <w:tc>
          <w:tcPr>
            <w:tcW w:w="1676" w:type="dxa"/>
            <w:shd w:val="clear" w:color="auto" w:fill="auto"/>
          </w:tcPr>
          <w:p w:rsidR="00762F41" w:rsidRPr="00426C3E" w:rsidRDefault="00426C3E" w:rsidP="00762F41">
            <w:pPr>
              <w:pStyle w:val="NoSpacing"/>
              <w:rPr>
                <w:rFonts w:asciiTheme="minorHAnsi" w:hAnsiTheme="minorHAnsi" w:cs="Calibri"/>
                <w:iCs/>
                <w:sz w:val="22"/>
                <w:szCs w:val="22"/>
              </w:rPr>
            </w:pPr>
            <w:r w:rsidRPr="00426C3E">
              <w:rPr>
                <w:rFonts w:asciiTheme="minorHAnsi" w:hAnsiTheme="minorHAnsi" w:cs="Calibri"/>
                <w:iCs/>
                <w:sz w:val="22"/>
                <w:szCs w:val="22"/>
              </w:rPr>
              <w:t>$100,0000</w:t>
            </w:r>
          </w:p>
        </w:tc>
      </w:tr>
      <w:tr w:rsidR="00426C3E" w:rsidRPr="00B82D22" w:rsidTr="00426C3E">
        <w:trPr>
          <w:trHeight w:val="70"/>
          <w:jc w:val="center"/>
        </w:trPr>
        <w:tc>
          <w:tcPr>
            <w:tcW w:w="4863" w:type="dxa"/>
            <w:shd w:val="clear" w:color="auto" w:fill="auto"/>
          </w:tcPr>
          <w:p w:rsidR="00426C3E" w:rsidRPr="00426C3E" w:rsidRDefault="00426C3E" w:rsidP="00426C3E">
            <w:pPr>
              <w:rPr>
                <w:sz w:val="22"/>
                <w:szCs w:val="22"/>
              </w:rPr>
            </w:pPr>
            <w:r w:rsidRPr="00426C3E">
              <w:rPr>
                <w:sz w:val="22"/>
                <w:szCs w:val="22"/>
              </w:rPr>
              <w:t>Research and documentation on social cohesion in Jordan</w:t>
            </w:r>
          </w:p>
        </w:tc>
        <w:tc>
          <w:tcPr>
            <w:tcW w:w="3654" w:type="dxa"/>
            <w:shd w:val="clear" w:color="auto" w:fill="auto"/>
          </w:tcPr>
          <w:p w:rsidR="00426C3E" w:rsidRPr="00426C3E" w:rsidRDefault="00426C3E" w:rsidP="00426C3E">
            <w:pPr>
              <w:pStyle w:val="NoSpacing"/>
              <w:rPr>
                <w:rFonts w:asciiTheme="minorHAnsi" w:hAnsiTheme="minorHAnsi" w:cs="Calibri"/>
                <w:bCs/>
                <w:sz w:val="22"/>
                <w:szCs w:val="22"/>
              </w:rPr>
            </w:pPr>
            <w:r w:rsidRPr="00426C3E">
              <w:rPr>
                <w:rFonts w:asciiTheme="minorHAnsi" w:hAnsiTheme="minorHAnsi" w:cs="Calibri"/>
                <w:bCs/>
                <w:sz w:val="22"/>
                <w:szCs w:val="22"/>
              </w:rPr>
              <w:t>Government of Jordan</w:t>
            </w:r>
          </w:p>
        </w:tc>
        <w:tc>
          <w:tcPr>
            <w:tcW w:w="3150" w:type="dxa"/>
            <w:shd w:val="clear" w:color="auto" w:fill="auto"/>
          </w:tcPr>
          <w:p w:rsidR="00426C3E" w:rsidRPr="00426C3E" w:rsidRDefault="00426C3E" w:rsidP="00426C3E">
            <w:pPr>
              <w:pStyle w:val="NoSpacing"/>
              <w:rPr>
                <w:rFonts w:asciiTheme="minorHAnsi" w:hAnsiTheme="minorHAnsi" w:cs="Calibri"/>
                <w:iCs/>
                <w:sz w:val="22"/>
                <w:szCs w:val="22"/>
              </w:rPr>
            </w:pPr>
            <w:r>
              <w:rPr>
                <w:rFonts w:asciiTheme="minorHAnsi" w:hAnsiTheme="minorHAnsi" w:cs="Calibri"/>
                <w:iCs/>
                <w:sz w:val="22"/>
                <w:szCs w:val="22"/>
              </w:rPr>
              <w:t>April - August 2016</w:t>
            </w:r>
          </w:p>
        </w:tc>
        <w:tc>
          <w:tcPr>
            <w:tcW w:w="990" w:type="dxa"/>
            <w:shd w:val="clear" w:color="auto" w:fill="auto"/>
          </w:tcPr>
          <w:p w:rsidR="00426C3E" w:rsidRPr="00426C3E" w:rsidRDefault="00426C3E" w:rsidP="00426C3E">
            <w:pPr>
              <w:pStyle w:val="NoSpacing"/>
              <w:rPr>
                <w:rFonts w:asciiTheme="minorHAnsi" w:hAnsiTheme="minorHAnsi" w:cs="Calibri"/>
                <w:sz w:val="22"/>
                <w:szCs w:val="22"/>
              </w:rPr>
            </w:pPr>
            <w:r w:rsidRPr="00426C3E">
              <w:rPr>
                <w:rFonts w:asciiTheme="minorHAnsi" w:hAnsiTheme="minorHAnsi" w:cs="Calibri"/>
                <w:sz w:val="22"/>
                <w:szCs w:val="22"/>
              </w:rPr>
              <w:t>Governments of Italy and Finland</w:t>
            </w:r>
          </w:p>
        </w:tc>
        <w:tc>
          <w:tcPr>
            <w:tcW w:w="1676" w:type="dxa"/>
            <w:shd w:val="clear" w:color="auto" w:fill="auto"/>
          </w:tcPr>
          <w:p w:rsidR="00426C3E" w:rsidRPr="00426C3E" w:rsidRDefault="00426C3E" w:rsidP="00762F41">
            <w:pPr>
              <w:pStyle w:val="NoSpacing"/>
              <w:rPr>
                <w:rFonts w:asciiTheme="minorHAnsi" w:hAnsiTheme="minorHAnsi" w:cs="Calibri"/>
                <w:iCs/>
                <w:sz w:val="22"/>
                <w:szCs w:val="22"/>
              </w:rPr>
            </w:pPr>
            <w:r w:rsidRPr="00426C3E">
              <w:rPr>
                <w:rFonts w:asciiTheme="minorHAnsi" w:hAnsiTheme="minorHAnsi" w:cs="Calibri"/>
                <w:iCs/>
                <w:sz w:val="22"/>
                <w:szCs w:val="22"/>
              </w:rPr>
              <w:t>$93,630</w:t>
            </w:r>
          </w:p>
        </w:tc>
      </w:tr>
      <w:tr w:rsidR="00762F41" w:rsidRPr="00B82D22" w:rsidTr="00426C3E">
        <w:trPr>
          <w:trHeight w:val="70"/>
          <w:jc w:val="center"/>
        </w:trPr>
        <w:tc>
          <w:tcPr>
            <w:tcW w:w="4863" w:type="dxa"/>
            <w:shd w:val="clear" w:color="auto" w:fill="auto"/>
          </w:tcPr>
          <w:p w:rsidR="00426C3E" w:rsidRPr="00426C3E" w:rsidRDefault="00426C3E" w:rsidP="00426C3E">
            <w:pPr>
              <w:rPr>
                <w:rFonts w:eastAsiaTheme="minorHAnsi"/>
                <w:sz w:val="22"/>
                <w:szCs w:val="22"/>
              </w:rPr>
            </w:pPr>
            <w:r w:rsidRPr="00426C3E">
              <w:rPr>
                <w:sz w:val="22"/>
                <w:szCs w:val="22"/>
              </w:rPr>
              <w:t>Resear</w:t>
            </w:r>
            <w:r>
              <w:rPr>
                <w:sz w:val="22"/>
                <w:szCs w:val="22"/>
              </w:rPr>
              <w:t>ch on gender and radicalization.</w:t>
            </w:r>
          </w:p>
          <w:p w:rsidR="00762F41" w:rsidRPr="00426C3E" w:rsidRDefault="00762F41" w:rsidP="00426C3E">
            <w:pPr>
              <w:pStyle w:val="ListParagraph"/>
              <w:ind w:hanging="360"/>
              <w:rPr>
                <w:rFonts w:asciiTheme="minorHAnsi" w:hAnsiTheme="minorHAnsi"/>
              </w:rPr>
            </w:pPr>
          </w:p>
        </w:tc>
        <w:tc>
          <w:tcPr>
            <w:tcW w:w="3654" w:type="dxa"/>
            <w:shd w:val="clear" w:color="auto" w:fill="auto"/>
          </w:tcPr>
          <w:p w:rsidR="00762F41" w:rsidRPr="00426C3E" w:rsidRDefault="00426C3E" w:rsidP="00426C3E">
            <w:pPr>
              <w:pStyle w:val="NoSpacing"/>
              <w:rPr>
                <w:rFonts w:asciiTheme="minorHAnsi" w:hAnsiTheme="minorHAnsi" w:cs="Calibri"/>
                <w:bCs/>
                <w:sz w:val="22"/>
                <w:szCs w:val="22"/>
              </w:rPr>
            </w:pPr>
            <w:r w:rsidRPr="00426C3E">
              <w:rPr>
                <w:rFonts w:asciiTheme="minorHAnsi" w:hAnsiTheme="minorHAnsi" w:cs="Calibri"/>
                <w:bCs/>
                <w:sz w:val="22"/>
                <w:szCs w:val="22"/>
              </w:rPr>
              <w:t>Jordanian National Commission for Women</w:t>
            </w:r>
          </w:p>
        </w:tc>
        <w:tc>
          <w:tcPr>
            <w:tcW w:w="3150" w:type="dxa"/>
            <w:shd w:val="clear" w:color="auto" w:fill="auto"/>
          </w:tcPr>
          <w:p w:rsidR="00762F41" w:rsidRPr="00426C3E" w:rsidRDefault="00426C3E" w:rsidP="00762F41">
            <w:pPr>
              <w:pStyle w:val="NoSpacing"/>
              <w:rPr>
                <w:rFonts w:asciiTheme="minorHAnsi" w:hAnsiTheme="minorHAnsi" w:cs="Calibri"/>
                <w:iCs/>
                <w:sz w:val="22"/>
                <w:szCs w:val="22"/>
              </w:rPr>
            </w:pPr>
            <w:r w:rsidRPr="00426C3E">
              <w:rPr>
                <w:rFonts w:asciiTheme="minorHAnsi" w:hAnsiTheme="minorHAnsi" w:cs="Calibri"/>
                <w:iCs/>
                <w:sz w:val="22"/>
                <w:szCs w:val="22"/>
              </w:rPr>
              <w:t>January – February 2016</w:t>
            </w:r>
          </w:p>
        </w:tc>
        <w:tc>
          <w:tcPr>
            <w:tcW w:w="990" w:type="dxa"/>
            <w:shd w:val="clear" w:color="auto" w:fill="auto"/>
          </w:tcPr>
          <w:p w:rsidR="00762F41" w:rsidRPr="00426C3E" w:rsidRDefault="00426C3E" w:rsidP="00762F41">
            <w:pPr>
              <w:pStyle w:val="NoSpacing"/>
              <w:rPr>
                <w:rFonts w:asciiTheme="minorHAnsi" w:hAnsiTheme="minorHAnsi" w:cs="Calibri"/>
                <w:sz w:val="22"/>
                <w:szCs w:val="22"/>
              </w:rPr>
            </w:pPr>
            <w:r w:rsidRPr="00426C3E">
              <w:rPr>
                <w:rFonts w:asciiTheme="minorHAnsi" w:hAnsiTheme="minorHAnsi" w:cs="Calibri"/>
                <w:sz w:val="22"/>
                <w:szCs w:val="22"/>
              </w:rPr>
              <w:t>Government of Japan</w:t>
            </w:r>
          </w:p>
        </w:tc>
        <w:tc>
          <w:tcPr>
            <w:tcW w:w="1676" w:type="dxa"/>
            <w:shd w:val="clear" w:color="auto" w:fill="auto"/>
          </w:tcPr>
          <w:p w:rsidR="00762F41" w:rsidRPr="00426C3E" w:rsidRDefault="00426C3E" w:rsidP="00762F41">
            <w:pPr>
              <w:pStyle w:val="NoSpacing"/>
              <w:rPr>
                <w:rFonts w:asciiTheme="minorHAnsi" w:hAnsiTheme="minorHAnsi" w:cs="Calibri"/>
                <w:iCs/>
                <w:sz w:val="22"/>
                <w:szCs w:val="22"/>
              </w:rPr>
            </w:pPr>
            <w:r w:rsidRPr="00426C3E">
              <w:rPr>
                <w:rFonts w:asciiTheme="minorHAnsi" w:hAnsiTheme="minorHAnsi" w:cs="Calibri"/>
                <w:iCs/>
                <w:sz w:val="22"/>
                <w:szCs w:val="22"/>
              </w:rPr>
              <w:t>$40,000</w:t>
            </w:r>
          </w:p>
        </w:tc>
      </w:tr>
    </w:tbl>
    <w:p w:rsidR="00A06365" w:rsidRPr="00B82D22" w:rsidRDefault="00A06365" w:rsidP="00A06365">
      <w:pPr>
        <w:spacing w:before="240" w:after="240"/>
        <w:rPr>
          <w:rFonts w:cs="Arial"/>
          <w:b/>
          <w:sz w:val="28"/>
          <w:szCs w:val="28"/>
        </w:rPr>
      </w:pPr>
      <w:r w:rsidRPr="00B82D22">
        <w:rPr>
          <w:rFonts w:cs="Arial"/>
          <w:b/>
          <w:sz w:val="28"/>
          <w:szCs w:val="28"/>
        </w:rPr>
        <w:lastRenderedPageBreak/>
        <w:t>Evaluation Plan 20</w:t>
      </w:r>
      <w:r w:rsidR="00D37F93">
        <w:rPr>
          <w:rFonts w:cs="Arial"/>
          <w:bCs/>
          <w:sz w:val="28"/>
          <w:szCs w:val="28"/>
          <w:rtl/>
        </w:rPr>
        <w:t>16</w:t>
      </w:r>
      <w:r w:rsidRPr="00B82D22">
        <w:rPr>
          <w:rStyle w:val="FootnoteReference"/>
          <w:rFonts w:cs="Arial"/>
          <w:b/>
          <w:sz w:val="28"/>
          <w:szCs w:val="28"/>
        </w:rPr>
        <w:footnoteReference w:id="1"/>
      </w:r>
    </w:p>
    <w:tbl>
      <w:tblPr>
        <w:tblStyle w:val="TableGrid"/>
        <w:tblW w:w="14580" w:type="dxa"/>
        <w:jc w:val="center"/>
        <w:tblLayout w:type="fixed"/>
        <w:tblLook w:val="04A0" w:firstRow="1" w:lastRow="0" w:firstColumn="1" w:lastColumn="0" w:noHBand="0" w:noVBand="1"/>
      </w:tblPr>
      <w:tblGrid>
        <w:gridCol w:w="2160"/>
        <w:gridCol w:w="1080"/>
        <w:gridCol w:w="1170"/>
        <w:gridCol w:w="1260"/>
        <w:gridCol w:w="990"/>
        <w:gridCol w:w="1080"/>
        <w:gridCol w:w="810"/>
        <w:gridCol w:w="1482"/>
        <w:gridCol w:w="1052"/>
        <w:gridCol w:w="1084"/>
        <w:gridCol w:w="1062"/>
        <w:gridCol w:w="1350"/>
      </w:tblGrid>
      <w:tr w:rsidR="00A06365" w:rsidRPr="00B82D22" w:rsidTr="00BA2E51">
        <w:trPr>
          <w:cantSplit/>
          <w:trHeight w:val="1889"/>
          <w:tblHeader/>
          <w:jc w:val="center"/>
        </w:trPr>
        <w:tc>
          <w:tcPr>
            <w:tcW w:w="2160" w:type="dxa"/>
            <w:shd w:val="clear" w:color="auto" w:fill="8DB3E2" w:themeFill="text2" w:themeFillTint="66"/>
          </w:tcPr>
          <w:p w:rsidR="00A06365" w:rsidRPr="00B82D22" w:rsidRDefault="00A06365" w:rsidP="00762F41">
            <w:pPr>
              <w:rPr>
                <w:rFonts w:cs="Calibri"/>
                <w:b/>
                <w:sz w:val="22"/>
                <w:szCs w:val="22"/>
              </w:rPr>
            </w:pPr>
            <w:r w:rsidRPr="00B82D22">
              <w:rPr>
                <w:rFonts w:cs="Calibri"/>
                <w:b/>
                <w:sz w:val="22"/>
                <w:szCs w:val="22"/>
              </w:rPr>
              <w:t>Evaluation name</w:t>
            </w:r>
          </w:p>
        </w:tc>
        <w:tc>
          <w:tcPr>
            <w:tcW w:w="1080" w:type="dxa"/>
            <w:shd w:val="clear" w:color="auto" w:fill="8DB3E2" w:themeFill="text2" w:themeFillTint="66"/>
          </w:tcPr>
          <w:p w:rsidR="00A06365" w:rsidRPr="00B82D22" w:rsidRDefault="00A06365" w:rsidP="00762F41">
            <w:pPr>
              <w:rPr>
                <w:rFonts w:cs="Calibri"/>
                <w:b/>
                <w:sz w:val="22"/>
                <w:szCs w:val="22"/>
              </w:rPr>
            </w:pPr>
            <w:r w:rsidRPr="00B82D22">
              <w:rPr>
                <w:rFonts w:cs="Calibri"/>
                <w:b/>
                <w:sz w:val="22"/>
                <w:szCs w:val="22"/>
              </w:rPr>
              <w:t>Mandatory?</w:t>
            </w:r>
          </w:p>
          <w:p w:rsidR="00A06365" w:rsidRPr="00B82D22" w:rsidRDefault="00A06365" w:rsidP="00762F41">
            <w:pPr>
              <w:rPr>
                <w:rFonts w:cs="Calibri"/>
                <w:b/>
                <w:sz w:val="22"/>
                <w:szCs w:val="22"/>
              </w:rPr>
            </w:pPr>
            <w:r w:rsidRPr="00B82D22">
              <w:rPr>
                <w:rFonts w:cs="Calibri"/>
                <w:b/>
                <w:sz w:val="22"/>
                <w:szCs w:val="22"/>
              </w:rPr>
              <w:t>(Y/N)</w:t>
            </w:r>
          </w:p>
        </w:tc>
        <w:tc>
          <w:tcPr>
            <w:tcW w:w="1170" w:type="dxa"/>
            <w:shd w:val="clear" w:color="auto" w:fill="8DB3E2" w:themeFill="text2" w:themeFillTint="66"/>
          </w:tcPr>
          <w:p w:rsidR="00A06365" w:rsidRPr="00B82D22" w:rsidRDefault="00A06365" w:rsidP="00360CBF">
            <w:pPr>
              <w:rPr>
                <w:rFonts w:cs="Calibri"/>
                <w:b/>
                <w:sz w:val="22"/>
                <w:szCs w:val="22"/>
              </w:rPr>
            </w:pPr>
            <w:r w:rsidRPr="00B82D22">
              <w:rPr>
                <w:rFonts w:cs="Calibri"/>
                <w:b/>
                <w:bCs/>
                <w:sz w:val="22"/>
                <w:szCs w:val="22"/>
              </w:rPr>
              <w:t xml:space="preserve">UNAF Outcome/ UN Women SP Goal, Outcome  </w:t>
            </w:r>
          </w:p>
        </w:tc>
        <w:tc>
          <w:tcPr>
            <w:tcW w:w="1260" w:type="dxa"/>
            <w:shd w:val="clear" w:color="auto" w:fill="8DB3E2" w:themeFill="text2" w:themeFillTint="66"/>
          </w:tcPr>
          <w:p w:rsidR="00A06365" w:rsidRPr="00B82D22" w:rsidRDefault="00A06365" w:rsidP="00762F41">
            <w:pPr>
              <w:rPr>
                <w:rFonts w:cs="Calibri"/>
                <w:b/>
                <w:sz w:val="22"/>
                <w:szCs w:val="22"/>
              </w:rPr>
            </w:pPr>
            <w:r w:rsidRPr="00B82D22">
              <w:rPr>
                <w:rFonts w:cs="Calibri"/>
                <w:b/>
                <w:bCs/>
                <w:sz w:val="22"/>
                <w:szCs w:val="22"/>
              </w:rPr>
              <w:t>Country/ MCO/ RO AWP Output</w:t>
            </w:r>
          </w:p>
        </w:tc>
        <w:tc>
          <w:tcPr>
            <w:tcW w:w="990" w:type="dxa"/>
            <w:shd w:val="clear" w:color="auto" w:fill="8DB3E2" w:themeFill="text2" w:themeFillTint="66"/>
          </w:tcPr>
          <w:p w:rsidR="00A06365" w:rsidRPr="00B82D22" w:rsidRDefault="00A06365" w:rsidP="00762F41">
            <w:pPr>
              <w:rPr>
                <w:rFonts w:cs="Calibri"/>
                <w:b/>
                <w:sz w:val="22"/>
                <w:szCs w:val="22"/>
              </w:rPr>
            </w:pPr>
            <w:r w:rsidRPr="00B82D22">
              <w:rPr>
                <w:rFonts w:cs="Calibri"/>
                <w:b/>
                <w:bCs/>
                <w:sz w:val="22"/>
                <w:szCs w:val="22"/>
              </w:rPr>
              <w:t>Office in charge</w:t>
            </w:r>
          </w:p>
        </w:tc>
        <w:tc>
          <w:tcPr>
            <w:tcW w:w="1080" w:type="dxa"/>
            <w:shd w:val="clear" w:color="auto" w:fill="8DB3E2" w:themeFill="text2" w:themeFillTint="66"/>
          </w:tcPr>
          <w:p w:rsidR="00A06365" w:rsidRPr="00B82D22" w:rsidRDefault="00A06365" w:rsidP="00762F41">
            <w:pPr>
              <w:rPr>
                <w:rFonts w:cs="Calibri"/>
                <w:b/>
                <w:sz w:val="22"/>
                <w:szCs w:val="22"/>
              </w:rPr>
            </w:pPr>
            <w:r w:rsidRPr="00B82D22">
              <w:rPr>
                <w:rFonts w:cs="Calibri"/>
                <w:b/>
                <w:sz w:val="22"/>
                <w:szCs w:val="22"/>
              </w:rPr>
              <w:t>Region/ country</w:t>
            </w:r>
          </w:p>
        </w:tc>
        <w:tc>
          <w:tcPr>
            <w:tcW w:w="810" w:type="dxa"/>
            <w:shd w:val="clear" w:color="auto" w:fill="8DB3E2" w:themeFill="text2" w:themeFillTint="66"/>
          </w:tcPr>
          <w:p w:rsidR="00A06365" w:rsidRPr="00B82D22" w:rsidRDefault="00A06365" w:rsidP="00762F41">
            <w:pPr>
              <w:pStyle w:val="Default"/>
              <w:tabs>
                <w:tab w:val="left" w:pos="0"/>
              </w:tabs>
              <w:spacing w:line="276" w:lineRule="auto"/>
              <w:rPr>
                <w:rFonts w:asciiTheme="minorHAnsi" w:hAnsiTheme="minorHAnsi" w:cs="Calibri"/>
                <w:b/>
                <w:sz w:val="22"/>
                <w:szCs w:val="22"/>
              </w:rPr>
            </w:pPr>
            <w:r w:rsidRPr="00B82D22">
              <w:rPr>
                <w:rFonts w:asciiTheme="minorHAnsi" w:hAnsiTheme="minorHAnsi" w:cs="Calibri"/>
                <w:b/>
                <w:bCs/>
                <w:sz w:val="22"/>
                <w:szCs w:val="22"/>
              </w:rPr>
              <w:t xml:space="preserve">Joint activity </w:t>
            </w:r>
          </w:p>
          <w:p w:rsidR="00A06365" w:rsidRPr="00B82D22" w:rsidRDefault="00A06365" w:rsidP="00762F41">
            <w:pPr>
              <w:rPr>
                <w:rFonts w:cs="Calibri"/>
                <w:b/>
                <w:sz w:val="22"/>
                <w:szCs w:val="22"/>
              </w:rPr>
            </w:pPr>
            <w:r w:rsidRPr="00B82D22">
              <w:rPr>
                <w:rFonts w:cs="Calibri"/>
                <w:b/>
                <w:bCs/>
                <w:sz w:val="22"/>
                <w:szCs w:val="22"/>
              </w:rPr>
              <w:t>(Y/ N, indicate partners)</w:t>
            </w:r>
          </w:p>
        </w:tc>
        <w:tc>
          <w:tcPr>
            <w:tcW w:w="1482" w:type="dxa"/>
            <w:shd w:val="clear" w:color="auto" w:fill="8DB3E2" w:themeFill="text2" w:themeFillTint="66"/>
          </w:tcPr>
          <w:p w:rsidR="00A06365" w:rsidRPr="00B82D22" w:rsidRDefault="00A06365" w:rsidP="00762F41">
            <w:pPr>
              <w:rPr>
                <w:rFonts w:cs="Calibri"/>
                <w:b/>
                <w:sz w:val="22"/>
                <w:szCs w:val="22"/>
              </w:rPr>
            </w:pPr>
            <w:r w:rsidRPr="00B82D22">
              <w:rPr>
                <w:rFonts w:cs="Calibri"/>
                <w:b/>
                <w:bCs/>
                <w:sz w:val="22"/>
                <w:szCs w:val="22"/>
              </w:rPr>
              <w:t>Key Stakeholders</w:t>
            </w:r>
          </w:p>
        </w:tc>
        <w:tc>
          <w:tcPr>
            <w:tcW w:w="1052" w:type="dxa"/>
            <w:shd w:val="clear" w:color="auto" w:fill="8DB3E2" w:themeFill="text2" w:themeFillTint="66"/>
          </w:tcPr>
          <w:p w:rsidR="00A06365" w:rsidRPr="00B82D22" w:rsidRDefault="00A06365" w:rsidP="00762F41">
            <w:pPr>
              <w:pStyle w:val="Default"/>
              <w:tabs>
                <w:tab w:val="left" w:pos="0"/>
              </w:tabs>
              <w:spacing w:line="276" w:lineRule="auto"/>
              <w:rPr>
                <w:rFonts w:asciiTheme="minorHAnsi" w:hAnsiTheme="minorHAnsi" w:cs="Calibri"/>
                <w:b/>
                <w:bCs/>
                <w:sz w:val="22"/>
                <w:szCs w:val="22"/>
              </w:rPr>
            </w:pPr>
            <w:r w:rsidRPr="00B82D22">
              <w:rPr>
                <w:rFonts w:asciiTheme="minorHAnsi" w:hAnsiTheme="minorHAnsi" w:cs="Calibri"/>
                <w:b/>
                <w:bCs/>
                <w:sz w:val="22"/>
                <w:szCs w:val="22"/>
              </w:rPr>
              <w:t xml:space="preserve">Planned Dates </w:t>
            </w:r>
          </w:p>
          <w:p w:rsidR="00A06365" w:rsidRPr="00B82D22" w:rsidRDefault="00A06365" w:rsidP="00762F41">
            <w:pPr>
              <w:rPr>
                <w:rFonts w:cs="Calibri"/>
                <w:b/>
                <w:sz w:val="22"/>
                <w:szCs w:val="22"/>
              </w:rPr>
            </w:pPr>
            <w:r w:rsidRPr="00B82D22">
              <w:rPr>
                <w:rFonts w:cs="Calibri"/>
                <w:b/>
                <w:bCs/>
                <w:sz w:val="22"/>
                <w:szCs w:val="22"/>
              </w:rPr>
              <w:t>(start-end)</w:t>
            </w:r>
          </w:p>
        </w:tc>
        <w:tc>
          <w:tcPr>
            <w:tcW w:w="1084" w:type="dxa"/>
            <w:shd w:val="clear" w:color="auto" w:fill="8DB3E2" w:themeFill="text2" w:themeFillTint="66"/>
          </w:tcPr>
          <w:p w:rsidR="00A06365" w:rsidRPr="00B82D22" w:rsidRDefault="00A06365" w:rsidP="00762F41">
            <w:pPr>
              <w:rPr>
                <w:rFonts w:cs="Calibri"/>
                <w:b/>
                <w:sz w:val="22"/>
                <w:szCs w:val="22"/>
              </w:rPr>
            </w:pPr>
            <w:r w:rsidRPr="00B82D22">
              <w:rPr>
                <w:rFonts w:cs="Calibri"/>
                <w:b/>
                <w:bCs/>
                <w:sz w:val="22"/>
                <w:szCs w:val="22"/>
              </w:rPr>
              <w:t>Budget (US$) / Sources of Funding</w:t>
            </w:r>
          </w:p>
        </w:tc>
        <w:tc>
          <w:tcPr>
            <w:tcW w:w="1062" w:type="dxa"/>
            <w:shd w:val="clear" w:color="auto" w:fill="8DB3E2" w:themeFill="text2" w:themeFillTint="66"/>
          </w:tcPr>
          <w:p w:rsidR="00A06365" w:rsidRPr="00B82D22" w:rsidRDefault="00A06365" w:rsidP="00762F41">
            <w:pPr>
              <w:rPr>
                <w:rFonts w:cs="Calibri"/>
                <w:b/>
                <w:bCs/>
                <w:sz w:val="22"/>
                <w:szCs w:val="22"/>
              </w:rPr>
            </w:pPr>
            <w:r w:rsidRPr="00B82D22">
              <w:rPr>
                <w:rFonts w:cs="Calibri"/>
                <w:b/>
                <w:bCs/>
                <w:sz w:val="22"/>
                <w:szCs w:val="22"/>
              </w:rPr>
              <w:t>Status (pending/ initiated/ ongoing/ completed)</w:t>
            </w:r>
          </w:p>
        </w:tc>
        <w:tc>
          <w:tcPr>
            <w:tcW w:w="1350" w:type="dxa"/>
            <w:shd w:val="clear" w:color="auto" w:fill="8DB3E2" w:themeFill="text2" w:themeFillTint="66"/>
          </w:tcPr>
          <w:p w:rsidR="00A06365" w:rsidRPr="00B82D22" w:rsidRDefault="00A06365" w:rsidP="00762F41">
            <w:pPr>
              <w:rPr>
                <w:rFonts w:cs="Calibri"/>
                <w:b/>
                <w:bCs/>
                <w:sz w:val="22"/>
                <w:szCs w:val="22"/>
              </w:rPr>
            </w:pPr>
            <w:r w:rsidRPr="00B82D22">
              <w:rPr>
                <w:rFonts w:cs="Calibri"/>
                <w:b/>
                <w:bCs/>
                <w:sz w:val="22"/>
                <w:szCs w:val="22"/>
              </w:rPr>
              <w:t>Remarks</w:t>
            </w:r>
          </w:p>
        </w:tc>
      </w:tr>
      <w:tr w:rsidR="00A06365" w:rsidRPr="00B82D22" w:rsidTr="00B762A8">
        <w:trPr>
          <w:trHeight w:val="422"/>
          <w:jc w:val="center"/>
        </w:trPr>
        <w:tc>
          <w:tcPr>
            <w:tcW w:w="13230" w:type="dxa"/>
            <w:gridSpan w:val="11"/>
            <w:shd w:val="clear" w:color="auto" w:fill="DBE5F1" w:themeFill="accent1" w:themeFillTint="33"/>
          </w:tcPr>
          <w:p w:rsidR="00C5314F" w:rsidRDefault="00C5314F" w:rsidP="00762F41">
            <w:pPr>
              <w:pStyle w:val="NoSpacing"/>
              <w:spacing w:line="276" w:lineRule="auto"/>
              <w:rPr>
                <w:rFonts w:asciiTheme="minorHAnsi" w:hAnsiTheme="minorHAnsi"/>
                <w:b/>
                <w:i/>
              </w:rPr>
            </w:pPr>
          </w:p>
          <w:p w:rsidR="00A06365" w:rsidRPr="00B82D22" w:rsidRDefault="00A06365" w:rsidP="00762F41">
            <w:pPr>
              <w:pStyle w:val="NoSpacing"/>
              <w:spacing w:line="276" w:lineRule="auto"/>
              <w:rPr>
                <w:rFonts w:asciiTheme="minorHAnsi" w:hAnsiTheme="minorHAnsi"/>
                <w:b/>
                <w:i/>
              </w:rPr>
            </w:pPr>
            <w:r w:rsidRPr="00B82D22">
              <w:rPr>
                <w:rFonts w:asciiTheme="minorHAnsi" w:hAnsiTheme="minorHAnsi"/>
                <w:b/>
                <w:i/>
              </w:rPr>
              <w:t>Evaluations managed by the office</w:t>
            </w:r>
          </w:p>
        </w:tc>
        <w:tc>
          <w:tcPr>
            <w:tcW w:w="1350" w:type="dxa"/>
            <w:shd w:val="clear" w:color="auto" w:fill="DBE5F1" w:themeFill="accent1" w:themeFillTint="33"/>
          </w:tcPr>
          <w:p w:rsidR="00A06365" w:rsidRPr="00B82D22" w:rsidRDefault="00A06365" w:rsidP="00762F41">
            <w:pPr>
              <w:pStyle w:val="NoSpacing"/>
              <w:spacing w:line="276" w:lineRule="auto"/>
              <w:rPr>
                <w:rFonts w:asciiTheme="minorHAnsi" w:hAnsiTheme="minorHAnsi"/>
                <w:i/>
              </w:rPr>
            </w:pPr>
          </w:p>
        </w:tc>
      </w:tr>
      <w:tr w:rsidR="009636C3" w:rsidRPr="00B82D22" w:rsidTr="00BA2E51">
        <w:trPr>
          <w:trHeight w:val="1430"/>
          <w:jc w:val="center"/>
        </w:trPr>
        <w:tc>
          <w:tcPr>
            <w:tcW w:w="2160" w:type="dxa"/>
            <w:vAlign w:val="center"/>
          </w:tcPr>
          <w:p w:rsidR="00B762A8" w:rsidRDefault="00B762A8" w:rsidP="00762F41">
            <w:pPr>
              <w:pStyle w:val="NoSpacing"/>
              <w:rPr>
                <w:rFonts w:asciiTheme="minorHAnsi" w:hAnsiTheme="minorHAnsi" w:cstheme="majorBidi"/>
                <w:bCs/>
                <w:sz w:val="22"/>
                <w:szCs w:val="22"/>
              </w:rPr>
            </w:pPr>
          </w:p>
          <w:p w:rsidR="009636C3" w:rsidRPr="00BD612E" w:rsidRDefault="007661CC" w:rsidP="00762F41">
            <w:pPr>
              <w:pStyle w:val="NoSpacing"/>
              <w:rPr>
                <w:rFonts w:asciiTheme="minorHAnsi" w:hAnsiTheme="minorHAnsi" w:cstheme="majorBidi"/>
                <w:bCs/>
                <w:sz w:val="22"/>
                <w:szCs w:val="22"/>
              </w:rPr>
            </w:pPr>
            <w:r w:rsidRPr="00BD612E">
              <w:rPr>
                <w:rFonts w:asciiTheme="minorHAnsi" w:hAnsiTheme="minorHAnsi" w:cstheme="majorBidi"/>
                <w:bCs/>
                <w:sz w:val="22"/>
                <w:szCs w:val="22"/>
              </w:rPr>
              <w:t>Supporting</w:t>
            </w:r>
            <w:r w:rsidR="002C775F" w:rsidRPr="00BD612E">
              <w:rPr>
                <w:rFonts w:asciiTheme="minorHAnsi" w:hAnsiTheme="minorHAnsi" w:cstheme="majorBidi"/>
                <w:bCs/>
                <w:sz w:val="22"/>
                <w:szCs w:val="22"/>
              </w:rPr>
              <w:t xml:space="preserve"> women in host </w:t>
            </w:r>
            <w:r w:rsidRPr="00BD612E">
              <w:rPr>
                <w:rFonts w:asciiTheme="minorHAnsi" w:hAnsiTheme="minorHAnsi" w:cstheme="majorBidi"/>
                <w:bCs/>
                <w:sz w:val="22"/>
                <w:szCs w:val="22"/>
              </w:rPr>
              <w:t>communities</w:t>
            </w:r>
            <w:r w:rsidR="002C775F" w:rsidRPr="00BD612E">
              <w:rPr>
                <w:rFonts w:asciiTheme="minorHAnsi" w:hAnsiTheme="minorHAnsi" w:cstheme="majorBidi"/>
                <w:bCs/>
                <w:sz w:val="22"/>
                <w:szCs w:val="22"/>
              </w:rPr>
              <w:t xml:space="preserve">  and in Jordan’s Refugee Camps through prevention and response to gender based violence</w:t>
            </w:r>
            <w:r w:rsidRPr="00BD612E">
              <w:rPr>
                <w:rFonts w:asciiTheme="minorHAnsi" w:hAnsiTheme="minorHAnsi" w:cstheme="majorBidi"/>
                <w:bCs/>
                <w:sz w:val="22"/>
                <w:szCs w:val="22"/>
              </w:rPr>
              <w:t xml:space="preserve"> </w:t>
            </w:r>
            <w:r w:rsidR="002C775F" w:rsidRPr="00BD612E">
              <w:rPr>
                <w:rFonts w:asciiTheme="minorHAnsi" w:hAnsiTheme="minorHAnsi" w:cstheme="majorBidi"/>
                <w:bCs/>
                <w:sz w:val="22"/>
                <w:szCs w:val="22"/>
              </w:rPr>
              <w:t xml:space="preserve">and promotion of Self-Reliance </w:t>
            </w:r>
            <w:r w:rsidRPr="00BD612E">
              <w:rPr>
                <w:rFonts w:asciiTheme="minorHAnsi" w:hAnsiTheme="minorHAnsi" w:cstheme="majorBidi"/>
                <w:bCs/>
                <w:sz w:val="22"/>
                <w:szCs w:val="22"/>
              </w:rPr>
              <w:t xml:space="preserve"> and Social Co</w:t>
            </w:r>
            <w:r w:rsidR="002C775F" w:rsidRPr="00BD612E">
              <w:rPr>
                <w:rFonts w:asciiTheme="minorHAnsi" w:hAnsiTheme="minorHAnsi" w:cstheme="majorBidi"/>
                <w:bCs/>
                <w:sz w:val="22"/>
                <w:szCs w:val="22"/>
              </w:rPr>
              <w:t xml:space="preserve">hesion </w:t>
            </w:r>
            <w:r w:rsidR="00022DEB" w:rsidRPr="00BD612E">
              <w:rPr>
                <w:rFonts w:asciiTheme="minorHAnsi" w:hAnsiTheme="minorHAnsi" w:cstheme="majorBidi"/>
                <w:bCs/>
                <w:sz w:val="22"/>
                <w:szCs w:val="22"/>
              </w:rPr>
              <w:t>(</w:t>
            </w:r>
            <w:r w:rsidR="009636C3" w:rsidRPr="00BD612E">
              <w:rPr>
                <w:rFonts w:asciiTheme="minorHAnsi" w:hAnsiTheme="minorHAnsi" w:cstheme="majorBidi"/>
                <w:bCs/>
                <w:sz w:val="22"/>
                <w:szCs w:val="22"/>
              </w:rPr>
              <w:t>Eid-bi-Eid</w:t>
            </w:r>
            <w:r w:rsidR="00022DEB" w:rsidRPr="00BD612E">
              <w:rPr>
                <w:rFonts w:asciiTheme="minorHAnsi" w:hAnsiTheme="minorHAnsi" w:cstheme="majorBidi"/>
                <w:bCs/>
                <w:sz w:val="22"/>
                <w:szCs w:val="22"/>
              </w:rPr>
              <w:t>)</w:t>
            </w:r>
          </w:p>
          <w:p w:rsidR="007661CC" w:rsidRPr="00BD612E" w:rsidRDefault="007661CC" w:rsidP="00762F41">
            <w:pPr>
              <w:pStyle w:val="NoSpacing"/>
              <w:rPr>
                <w:rFonts w:asciiTheme="minorHAnsi" w:hAnsiTheme="minorHAnsi" w:cstheme="majorBidi"/>
                <w:bCs/>
                <w:sz w:val="22"/>
                <w:szCs w:val="22"/>
              </w:rPr>
            </w:pPr>
          </w:p>
        </w:tc>
        <w:tc>
          <w:tcPr>
            <w:tcW w:w="1080" w:type="dxa"/>
            <w:vAlign w:val="center"/>
          </w:tcPr>
          <w:p w:rsidR="009636C3" w:rsidRPr="00BD612E" w:rsidRDefault="009636C3" w:rsidP="00762F41">
            <w:pPr>
              <w:pStyle w:val="NoSpacing"/>
              <w:jc w:val="center"/>
              <w:rPr>
                <w:rFonts w:asciiTheme="minorHAnsi" w:hAnsiTheme="minorHAnsi" w:cstheme="majorBidi"/>
                <w:sz w:val="22"/>
                <w:szCs w:val="22"/>
              </w:rPr>
            </w:pPr>
            <w:r w:rsidRPr="00BD612E">
              <w:rPr>
                <w:rFonts w:asciiTheme="minorHAnsi" w:hAnsiTheme="minorHAnsi" w:cstheme="majorBidi"/>
                <w:sz w:val="22"/>
                <w:szCs w:val="22"/>
              </w:rPr>
              <w:t>Y</w:t>
            </w:r>
          </w:p>
        </w:tc>
        <w:tc>
          <w:tcPr>
            <w:tcW w:w="1170" w:type="dxa"/>
            <w:vAlign w:val="center"/>
          </w:tcPr>
          <w:p w:rsidR="009636C3" w:rsidRPr="00BD612E" w:rsidRDefault="00360CBF" w:rsidP="0078663D">
            <w:pPr>
              <w:pStyle w:val="NoSpacing"/>
              <w:rPr>
                <w:rFonts w:asciiTheme="minorHAnsi" w:hAnsiTheme="minorHAnsi" w:cstheme="majorBidi"/>
                <w:sz w:val="22"/>
                <w:szCs w:val="22"/>
              </w:rPr>
            </w:pPr>
            <w:r w:rsidRPr="00155FA8">
              <w:rPr>
                <w:rFonts w:asciiTheme="minorHAnsi" w:hAnsiTheme="minorHAnsi" w:cstheme="majorBidi"/>
                <w:sz w:val="22"/>
                <w:szCs w:val="22"/>
              </w:rPr>
              <w:t>UN</w:t>
            </w:r>
            <w:r w:rsidR="007661CC" w:rsidRPr="00155FA8">
              <w:rPr>
                <w:rFonts w:asciiTheme="minorHAnsi" w:hAnsiTheme="minorHAnsi" w:cstheme="majorBidi"/>
                <w:sz w:val="22"/>
                <w:szCs w:val="22"/>
              </w:rPr>
              <w:t>AF</w:t>
            </w:r>
            <w:r w:rsidR="007661CC" w:rsidRPr="00BD612E">
              <w:rPr>
                <w:rFonts w:asciiTheme="minorHAnsi" w:hAnsiTheme="minorHAnsi" w:cstheme="majorBidi"/>
                <w:sz w:val="22"/>
                <w:szCs w:val="22"/>
              </w:rPr>
              <w:t xml:space="preserve"> Outcome 3.2 SN 2014-2017 outcomes 1.1. and 1.2</w:t>
            </w:r>
          </w:p>
        </w:tc>
        <w:tc>
          <w:tcPr>
            <w:tcW w:w="1260" w:type="dxa"/>
            <w:vAlign w:val="center"/>
          </w:tcPr>
          <w:p w:rsidR="003D2C2C" w:rsidRPr="00BD612E" w:rsidRDefault="003D2C2C" w:rsidP="0078663D">
            <w:pPr>
              <w:pStyle w:val="NoSpacing"/>
              <w:rPr>
                <w:rFonts w:asciiTheme="minorHAnsi" w:hAnsiTheme="minorHAnsi" w:cstheme="majorBidi"/>
                <w:sz w:val="22"/>
                <w:szCs w:val="22"/>
              </w:rPr>
            </w:pPr>
            <w:r w:rsidRPr="00BD612E">
              <w:rPr>
                <w:rFonts w:asciiTheme="minorHAnsi" w:hAnsiTheme="minorHAnsi" w:cstheme="majorBidi"/>
                <w:sz w:val="22"/>
                <w:szCs w:val="22"/>
              </w:rPr>
              <w:t xml:space="preserve">Jordan UN Women SN Outcome 4 / outputs 4.1.1, 4.1.2, 4.3.1 </w:t>
            </w:r>
          </w:p>
          <w:p w:rsidR="003D2C2C" w:rsidRPr="00BD612E" w:rsidRDefault="003D2C2C" w:rsidP="0078663D">
            <w:pPr>
              <w:pStyle w:val="NoSpacing"/>
              <w:rPr>
                <w:rFonts w:asciiTheme="minorHAnsi" w:hAnsiTheme="minorHAnsi" w:cstheme="majorBidi"/>
                <w:sz w:val="22"/>
                <w:szCs w:val="22"/>
              </w:rPr>
            </w:pPr>
          </w:p>
          <w:p w:rsidR="009636C3" w:rsidRPr="00BD612E" w:rsidRDefault="002C775F" w:rsidP="0078663D">
            <w:pPr>
              <w:pStyle w:val="NoSpacing"/>
              <w:rPr>
                <w:rFonts w:asciiTheme="minorHAnsi" w:hAnsiTheme="minorHAnsi" w:cstheme="majorBidi"/>
                <w:sz w:val="22"/>
                <w:szCs w:val="22"/>
              </w:rPr>
            </w:pPr>
            <w:r w:rsidRPr="00BD612E">
              <w:rPr>
                <w:rFonts w:asciiTheme="minorHAnsi" w:hAnsiTheme="minorHAnsi" w:cstheme="majorBidi"/>
                <w:sz w:val="22"/>
                <w:szCs w:val="22"/>
              </w:rPr>
              <w:t>Responds to Jordan’s National Resilience Plan  (NRP) 2014-2016</w:t>
            </w:r>
          </w:p>
        </w:tc>
        <w:tc>
          <w:tcPr>
            <w:tcW w:w="990" w:type="dxa"/>
            <w:vAlign w:val="center"/>
          </w:tcPr>
          <w:p w:rsidR="009636C3" w:rsidRPr="00BD612E" w:rsidRDefault="009636C3" w:rsidP="0078663D">
            <w:pPr>
              <w:pStyle w:val="NoSpacing"/>
              <w:rPr>
                <w:rFonts w:asciiTheme="minorHAnsi" w:hAnsiTheme="minorHAnsi" w:cstheme="majorBidi"/>
                <w:sz w:val="22"/>
                <w:szCs w:val="22"/>
              </w:rPr>
            </w:pPr>
            <w:r w:rsidRPr="00BD612E">
              <w:rPr>
                <w:rFonts w:asciiTheme="minorHAnsi" w:hAnsiTheme="minorHAnsi" w:cstheme="majorBidi"/>
                <w:sz w:val="22"/>
                <w:szCs w:val="22"/>
              </w:rPr>
              <w:t>Jordan CO</w:t>
            </w:r>
          </w:p>
          <w:p w:rsidR="009636C3" w:rsidRPr="00BD612E" w:rsidRDefault="009636C3" w:rsidP="0078663D">
            <w:pPr>
              <w:pStyle w:val="NoSpacing"/>
              <w:rPr>
                <w:rFonts w:asciiTheme="minorHAnsi" w:hAnsiTheme="minorHAnsi" w:cstheme="majorBidi"/>
                <w:sz w:val="22"/>
                <w:szCs w:val="22"/>
              </w:rPr>
            </w:pPr>
          </w:p>
        </w:tc>
        <w:tc>
          <w:tcPr>
            <w:tcW w:w="1080" w:type="dxa"/>
            <w:vAlign w:val="center"/>
          </w:tcPr>
          <w:p w:rsidR="009636C3" w:rsidRPr="00BD612E" w:rsidRDefault="009636C3" w:rsidP="0078663D">
            <w:pPr>
              <w:pStyle w:val="NoSpacing"/>
              <w:rPr>
                <w:rFonts w:asciiTheme="minorHAnsi" w:hAnsiTheme="minorHAnsi" w:cstheme="majorBidi"/>
                <w:sz w:val="22"/>
                <w:szCs w:val="22"/>
              </w:rPr>
            </w:pPr>
            <w:r w:rsidRPr="00BD612E">
              <w:rPr>
                <w:rFonts w:asciiTheme="minorHAnsi" w:hAnsiTheme="minorHAnsi" w:cstheme="majorBidi"/>
                <w:sz w:val="22"/>
                <w:szCs w:val="22"/>
              </w:rPr>
              <w:t>Arab States/ Jordan</w:t>
            </w:r>
          </w:p>
        </w:tc>
        <w:tc>
          <w:tcPr>
            <w:tcW w:w="810" w:type="dxa"/>
            <w:vAlign w:val="center"/>
          </w:tcPr>
          <w:p w:rsidR="009636C3" w:rsidRPr="00BD612E" w:rsidRDefault="009636C3" w:rsidP="0078663D">
            <w:pPr>
              <w:pStyle w:val="NoSpacing"/>
              <w:rPr>
                <w:rFonts w:asciiTheme="minorHAnsi" w:hAnsiTheme="minorHAnsi" w:cstheme="majorBidi"/>
                <w:sz w:val="22"/>
                <w:szCs w:val="22"/>
              </w:rPr>
            </w:pPr>
            <w:r w:rsidRPr="00BD612E">
              <w:rPr>
                <w:rFonts w:asciiTheme="minorHAnsi" w:hAnsiTheme="minorHAnsi" w:cstheme="majorBidi"/>
                <w:sz w:val="22"/>
                <w:szCs w:val="22"/>
              </w:rPr>
              <w:t>N</w:t>
            </w:r>
          </w:p>
        </w:tc>
        <w:tc>
          <w:tcPr>
            <w:tcW w:w="1482" w:type="dxa"/>
            <w:vAlign w:val="center"/>
          </w:tcPr>
          <w:p w:rsidR="009636C3" w:rsidRPr="00BD612E" w:rsidRDefault="000224FD" w:rsidP="00BD612E">
            <w:pPr>
              <w:pStyle w:val="NoSpacing"/>
              <w:rPr>
                <w:rFonts w:asciiTheme="minorHAnsi" w:hAnsiTheme="minorHAnsi" w:cstheme="majorBidi"/>
                <w:sz w:val="22"/>
                <w:szCs w:val="22"/>
              </w:rPr>
            </w:pPr>
            <w:r w:rsidRPr="00155FA8">
              <w:rPr>
                <w:rFonts w:asciiTheme="minorHAnsi" w:hAnsiTheme="minorHAnsi" w:cstheme="majorBidi"/>
                <w:sz w:val="22"/>
                <w:szCs w:val="22"/>
              </w:rPr>
              <w:t xml:space="preserve">JEFE, AFDP, MoSD </w:t>
            </w:r>
            <w:r w:rsidR="000838E0" w:rsidRPr="00155FA8">
              <w:rPr>
                <w:rFonts w:asciiTheme="minorHAnsi" w:hAnsiTheme="minorHAnsi" w:cstheme="majorBidi"/>
                <w:sz w:val="22"/>
                <w:szCs w:val="22"/>
              </w:rPr>
              <w:t>, ARDD</w:t>
            </w:r>
          </w:p>
        </w:tc>
        <w:tc>
          <w:tcPr>
            <w:tcW w:w="1052" w:type="dxa"/>
            <w:vAlign w:val="center"/>
          </w:tcPr>
          <w:p w:rsidR="009636C3" w:rsidRPr="00BD612E" w:rsidRDefault="009636C3" w:rsidP="0078663D">
            <w:pPr>
              <w:pStyle w:val="NoSpacing"/>
              <w:rPr>
                <w:rFonts w:asciiTheme="minorHAnsi" w:hAnsiTheme="minorHAnsi" w:cstheme="majorBidi"/>
                <w:sz w:val="22"/>
                <w:szCs w:val="22"/>
              </w:rPr>
            </w:pPr>
            <w:r w:rsidRPr="00BD612E">
              <w:rPr>
                <w:rFonts w:asciiTheme="minorHAnsi" w:hAnsiTheme="minorHAnsi" w:cstheme="majorBidi"/>
                <w:sz w:val="22"/>
                <w:szCs w:val="22"/>
              </w:rPr>
              <w:t>2016</w:t>
            </w:r>
          </w:p>
        </w:tc>
        <w:tc>
          <w:tcPr>
            <w:tcW w:w="1084" w:type="dxa"/>
            <w:vAlign w:val="center"/>
          </w:tcPr>
          <w:p w:rsidR="009636C3" w:rsidRPr="00BD612E" w:rsidRDefault="00BA2E51" w:rsidP="0078663D">
            <w:pPr>
              <w:pStyle w:val="NoSpacing"/>
              <w:rPr>
                <w:rFonts w:asciiTheme="minorHAnsi" w:hAnsiTheme="minorHAnsi" w:cstheme="majorBidi"/>
                <w:sz w:val="22"/>
                <w:szCs w:val="22"/>
              </w:rPr>
            </w:pPr>
            <w:r>
              <w:rPr>
                <w:rFonts w:asciiTheme="minorHAnsi" w:hAnsiTheme="minorHAnsi" w:cstheme="majorBidi"/>
                <w:sz w:val="22"/>
                <w:szCs w:val="22"/>
              </w:rPr>
              <w:t>20</w:t>
            </w:r>
            <w:r w:rsidR="003D2C2C" w:rsidRPr="00BD612E">
              <w:rPr>
                <w:rFonts w:asciiTheme="minorHAnsi" w:hAnsiTheme="minorHAnsi" w:cstheme="majorBidi"/>
                <w:sz w:val="22"/>
                <w:szCs w:val="22"/>
              </w:rPr>
              <w:t>,000</w:t>
            </w:r>
          </w:p>
        </w:tc>
        <w:tc>
          <w:tcPr>
            <w:tcW w:w="1062" w:type="dxa"/>
            <w:vAlign w:val="center"/>
          </w:tcPr>
          <w:p w:rsidR="009636C3" w:rsidRPr="00BD612E" w:rsidRDefault="00B96D65" w:rsidP="0078663D">
            <w:pPr>
              <w:pStyle w:val="NoSpacing"/>
              <w:rPr>
                <w:rFonts w:asciiTheme="minorHAnsi" w:hAnsiTheme="minorHAnsi" w:cstheme="majorBidi"/>
                <w:bCs/>
                <w:sz w:val="22"/>
                <w:szCs w:val="22"/>
              </w:rPr>
            </w:pPr>
            <w:r w:rsidRPr="00BD612E">
              <w:rPr>
                <w:rFonts w:asciiTheme="minorHAnsi" w:hAnsiTheme="minorHAnsi" w:cstheme="majorBidi"/>
                <w:bCs/>
                <w:sz w:val="22"/>
                <w:szCs w:val="22"/>
              </w:rPr>
              <w:t>Pending</w:t>
            </w:r>
          </w:p>
        </w:tc>
        <w:tc>
          <w:tcPr>
            <w:tcW w:w="1350" w:type="dxa"/>
            <w:vAlign w:val="center"/>
          </w:tcPr>
          <w:p w:rsidR="00B96D65" w:rsidRPr="00BD612E" w:rsidRDefault="00651DE7" w:rsidP="00C5314F">
            <w:pPr>
              <w:pStyle w:val="NoSpacing"/>
              <w:rPr>
                <w:rFonts w:asciiTheme="minorHAnsi" w:hAnsiTheme="minorHAnsi" w:cstheme="majorBidi"/>
                <w:sz w:val="22"/>
                <w:szCs w:val="22"/>
              </w:rPr>
            </w:pPr>
            <w:r>
              <w:rPr>
                <w:rFonts w:asciiTheme="minorHAnsi" w:hAnsiTheme="minorHAnsi" w:cstheme="majorBidi"/>
                <w:sz w:val="22"/>
                <w:szCs w:val="22"/>
              </w:rPr>
              <w:t>Source of funding:</w:t>
            </w:r>
            <w:r w:rsidR="005D3E4C">
              <w:rPr>
                <w:rFonts w:asciiTheme="minorHAnsi" w:hAnsiTheme="minorHAnsi" w:cstheme="majorBidi"/>
                <w:sz w:val="22"/>
                <w:szCs w:val="22"/>
              </w:rPr>
              <w:t xml:space="preserve"> Italy and Fin</w:t>
            </w:r>
            <w:r>
              <w:rPr>
                <w:rFonts w:asciiTheme="minorHAnsi" w:hAnsiTheme="minorHAnsi" w:cstheme="majorBidi"/>
                <w:sz w:val="22"/>
                <w:szCs w:val="22"/>
              </w:rPr>
              <w:t>l</w:t>
            </w:r>
            <w:r w:rsidR="005D3E4C">
              <w:rPr>
                <w:rFonts w:asciiTheme="minorHAnsi" w:hAnsiTheme="minorHAnsi" w:cstheme="majorBidi"/>
                <w:sz w:val="22"/>
                <w:szCs w:val="22"/>
              </w:rPr>
              <w:t>a</w:t>
            </w:r>
            <w:r>
              <w:rPr>
                <w:rFonts w:asciiTheme="minorHAnsi" w:hAnsiTheme="minorHAnsi" w:cstheme="majorBidi"/>
                <w:sz w:val="22"/>
                <w:szCs w:val="22"/>
              </w:rPr>
              <w:t>nd</w:t>
            </w:r>
          </w:p>
        </w:tc>
      </w:tr>
      <w:tr w:rsidR="00887FB0" w:rsidRPr="00B82D22" w:rsidTr="00BA2E51">
        <w:trPr>
          <w:trHeight w:val="1430"/>
          <w:jc w:val="center"/>
        </w:trPr>
        <w:tc>
          <w:tcPr>
            <w:tcW w:w="2160" w:type="dxa"/>
            <w:vAlign w:val="center"/>
          </w:tcPr>
          <w:p w:rsidR="00887FB0" w:rsidRDefault="00887FB0" w:rsidP="00887FB0">
            <w:pPr>
              <w:pStyle w:val="NoSpacing"/>
              <w:rPr>
                <w:rFonts w:asciiTheme="minorHAnsi" w:hAnsiTheme="minorHAnsi" w:cstheme="majorBidi"/>
                <w:bCs/>
                <w:sz w:val="22"/>
                <w:szCs w:val="22"/>
              </w:rPr>
            </w:pPr>
            <w:r w:rsidRPr="00887FB0">
              <w:rPr>
                <w:rFonts w:asciiTheme="minorHAnsi" w:hAnsiTheme="minorHAnsi" w:cstheme="majorBidi"/>
                <w:bCs/>
                <w:sz w:val="22"/>
                <w:szCs w:val="22"/>
              </w:rPr>
              <w:t xml:space="preserve">Promoting Social Cohesion through Women's Economic Empowerment and Protection </w:t>
            </w:r>
            <w:r>
              <w:rPr>
                <w:rFonts w:asciiTheme="minorHAnsi" w:hAnsiTheme="minorHAnsi" w:cstheme="majorBidi"/>
                <w:bCs/>
                <w:sz w:val="22"/>
                <w:szCs w:val="22"/>
              </w:rPr>
              <w:t>Initiatives</w:t>
            </w:r>
            <w:r w:rsidRPr="00887FB0">
              <w:rPr>
                <w:rFonts w:asciiTheme="minorHAnsi" w:hAnsiTheme="minorHAnsi" w:cstheme="majorBidi"/>
                <w:bCs/>
                <w:sz w:val="22"/>
                <w:szCs w:val="22"/>
              </w:rPr>
              <w:t xml:space="preserve"> in Irbid and Zarqa</w:t>
            </w:r>
          </w:p>
        </w:tc>
        <w:tc>
          <w:tcPr>
            <w:tcW w:w="1080" w:type="dxa"/>
            <w:vAlign w:val="center"/>
          </w:tcPr>
          <w:p w:rsidR="00887FB0" w:rsidRPr="00BD612E" w:rsidRDefault="00887FB0" w:rsidP="00762F41">
            <w:pPr>
              <w:pStyle w:val="NoSpacing"/>
              <w:jc w:val="center"/>
              <w:rPr>
                <w:rFonts w:asciiTheme="minorHAnsi" w:hAnsiTheme="minorHAnsi" w:cstheme="majorBidi"/>
                <w:sz w:val="22"/>
                <w:szCs w:val="22"/>
              </w:rPr>
            </w:pPr>
            <w:r>
              <w:rPr>
                <w:rFonts w:asciiTheme="minorHAnsi" w:hAnsiTheme="minorHAnsi" w:cstheme="majorBidi"/>
                <w:sz w:val="22"/>
                <w:szCs w:val="22"/>
              </w:rPr>
              <w:t>Y</w:t>
            </w:r>
          </w:p>
        </w:tc>
        <w:tc>
          <w:tcPr>
            <w:tcW w:w="1170" w:type="dxa"/>
            <w:vAlign w:val="center"/>
          </w:tcPr>
          <w:p w:rsidR="005F7A57" w:rsidRDefault="005F7A57" w:rsidP="005F7A57">
            <w:pPr>
              <w:pStyle w:val="NoSpacing"/>
              <w:rPr>
                <w:rFonts w:asciiTheme="minorHAnsi" w:hAnsiTheme="minorHAnsi" w:cstheme="majorBidi"/>
                <w:sz w:val="22"/>
                <w:szCs w:val="22"/>
              </w:rPr>
            </w:pPr>
            <w:r>
              <w:rPr>
                <w:rFonts w:asciiTheme="minorHAnsi" w:hAnsiTheme="minorHAnsi" w:cstheme="majorBidi"/>
                <w:sz w:val="22"/>
                <w:szCs w:val="22"/>
              </w:rPr>
              <w:t xml:space="preserve">UNAF Outcome 2.4 </w:t>
            </w:r>
          </w:p>
          <w:p w:rsidR="005F7A57" w:rsidRDefault="005F7A57" w:rsidP="005F7A57">
            <w:pPr>
              <w:pStyle w:val="NoSpacing"/>
              <w:rPr>
                <w:rFonts w:asciiTheme="minorHAnsi" w:hAnsiTheme="minorHAnsi" w:cstheme="majorBidi"/>
                <w:sz w:val="22"/>
                <w:szCs w:val="22"/>
              </w:rPr>
            </w:pPr>
          </w:p>
          <w:p w:rsidR="005F7A57" w:rsidRPr="00155FA8" w:rsidRDefault="005F7A57" w:rsidP="0078663D">
            <w:pPr>
              <w:pStyle w:val="NoSpacing"/>
              <w:rPr>
                <w:rFonts w:asciiTheme="minorHAnsi" w:hAnsiTheme="minorHAnsi" w:cstheme="majorBidi"/>
                <w:sz w:val="22"/>
                <w:szCs w:val="22"/>
              </w:rPr>
            </w:pPr>
            <w:r w:rsidRPr="00BD612E">
              <w:rPr>
                <w:rFonts w:asciiTheme="minorHAnsi" w:hAnsiTheme="minorHAnsi" w:cstheme="majorBidi"/>
                <w:sz w:val="22"/>
                <w:szCs w:val="22"/>
              </w:rPr>
              <w:t xml:space="preserve">SN 2014-2017 </w:t>
            </w:r>
            <w:r w:rsidRPr="00BD612E">
              <w:rPr>
                <w:rFonts w:asciiTheme="minorHAnsi" w:hAnsiTheme="minorHAnsi" w:cstheme="majorBidi"/>
                <w:sz w:val="22"/>
                <w:szCs w:val="22"/>
              </w:rPr>
              <w:lastRenderedPageBreak/>
              <w:t>outcomes 1.1. and 1.2</w:t>
            </w:r>
          </w:p>
        </w:tc>
        <w:tc>
          <w:tcPr>
            <w:tcW w:w="1260" w:type="dxa"/>
            <w:vAlign w:val="center"/>
          </w:tcPr>
          <w:p w:rsidR="00887FB0" w:rsidRPr="00BD612E" w:rsidRDefault="00887FB0" w:rsidP="00887FB0">
            <w:pPr>
              <w:pStyle w:val="NoSpacing"/>
              <w:rPr>
                <w:rFonts w:asciiTheme="minorHAnsi" w:hAnsiTheme="minorHAnsi" w:cstheme="majorBidi"/>
                <w:sz w:val="22"/>
                <w:szCs w:val="22"/>
              </w:rPr>
            </w:pPr>
            <w:r w:rsidRPr="00BD612E">
              <w:rPr>
                <w:rFonts w:asciiTheme="minorHAnsi" w:hAnsiTheme="minorHAnsi" w:cstheme="majorBidi"/>
                <w:sz w:val="22"/>
                <w:szCs w:val="22"/>
              </w:rPr>
              <w:lastRenderedPageBreak/>
              <w:t xml:space="preserve">Jordan UN </w:t>
            </w:r>
            <w:r>
              <w:rPr>
                <w:rFonts w:asciiTheme="minorHAnsi" w:hAnsiTheme="minorHAnsi" w:cstheme="majorBidi"/>
                <w:sz w:val="22"/>
                <w:szCs w:val="22"/>
              </w:rPr>
              <w:t>Women SN Outcome 4 / outputs 2.1.1, 4.2.1, 4.2.2</w:t>
            </w:r>
          </w:p>
        </w:tc>
        <w:tc>
          <w:tcPr>
            <w:tcW w:w="990" w:type="dxa"/>
            <w:vAlign w:val="center"/>
          </w:tcPr>
          <w:p w:rsidR="00887FB0" w:rsidRPr="00BD612E" w:rsidRDefault="00887FB0" w:rsidP="0078663D">
            <w:pPr>
              <w:pStyle w:val="NoSpacing"/>
              <w:rPr>
                <w:rFonts w:asciiTheme="minorHAnsi" w:hAnsiTheme="minorHAnsi" w:cstheme="majorBidi"/>
                <w:sz w:val="22"/>
                <w:szCs w:val="22"/>
              </w:rPr>
            </w:pPr>
            <w:r>
              <w:rPr>
                <w:rFonts w:asciiTheme="minorHAnsi" w:hAnsiTheme="minorHAnsi" w:cstheme="majorBidi"/>
                <w:sz w:val="22"/>
                <w:szCs w:val="22"/>
              </w:rPr>
              <w:t>Jordan CO</w:t>
            </w:r>
          </w:p>
        </w:tc>
        <w:tc>
          <w:tcPr>
            <w:tcW w:w="1080" w:type="dxa"/>
            <w:vAlign w:val="center"/>
          </w:tcPr>
          <w:p w:rsidR="00887FB0" w:rsidRPr="00BD612E" w:rsidRDefault="00887FB0" w:rsidP="0078663D">
            <w:pPr>
              <w:pStyle w:val="NoSpacing"/>
              <w:rPr>
                <w:rFonts w:asciiTheme="minorHAnsi" w:hAnsiTheme="minorHAnsi" w:cstheme="majorBidi"/>
                <w:sz w:val="22"/>
                <w:szCs w:val="22"/>
              </w:rPr>
            </w:pPr>
            <w:r w:rsidRPr="00BD612E">
              <w:rPr>
                <w:rFonts w:asciiTheme="minorHAnsi" w:hAnsiTheme="minorHAnsi" w:cstheme="majorBidi"/>
                <w:sz w:val="22"/>
                <w:szCs w:val="22"/>
              </w:rPr>
              <w:t>Arab States/ Jordan</w:t>
            </w:r>
          </w:p>
        </w:tc>
        <w:tc>
          <w:tcPr>
            <w:tcW w:w="810" w:type="dxa"/>
            <w:vAlign w:val="center"/>
          </w:tcPr>
          <w:p w:rsidR="00887FB0" w:rsidRPr="00BD612E" w:rsidRDefault="00887FB0" w:rsidP="0078663D">
            <w:pPr>
              <w:pStyle w:val="NoSpacing"/>
              <w:rPr>
                <w:rFonts w:asciiTheme="minorHAnsi" w:hAnsiTheme="minorHAnsi" w:cstheme="majorBidi"/>
                <w:sz w:val="22"/>
                <w:szCs w:val="22"/>
              </w:rPr>
            </w:pPr>
            <w:r>
              <w:rPr>
                <w:rFonts w:asciiTheme="minorHAnsi" w:hAnsiTheme="minorHAnsi" w:cstheme="majorBidi"/>
                <w:sz w:val="22"/>
                <w:szCs w:val="22"/>
              </w:rPr>
              <w:t>N</w:t>
            </w:r>
          </w:p>
        </w:tc>
        <w:tc>
          <w:tcPr>
            <w:tcW w:w="1482" w:type="dxa"/>
            <w:vAlign w:val="center"/>
          </w:tcPr>
          <w:p w:rsidR="00887FB0" w:rsidRPr="00155FA8" w:rsidRDefault="00887FB0" w:rsidP="00BD612E">
            <w:pPr>
              <w:pStyle w:val="NoSpacing"/>
              <w:rPr>
                <w:rFonts w:asciiTheme="minorHAnsi" w:hAnsiTheme="minorHAnsi" w:cstheme="majorBidi"/>
                <w:sz w:val="22"/>
                <w:szCs w:val="22"/>
              </w:rPr>
            </w:pPr>
            <w:r>
              <w:rPr>
                <w:rFonts w:asciiTheme="minorHAnsi" w:hAnsiTheme="minorHAnsi" w:cstheme="majorBidi"/>
                <w:sz w:val="22"/>
                <w:szCs w:val="22"/>
              </w:rPr>
              <w:t>JEFE (others TBC)</w:t>
            </w:r>
          </w:p>
        </w:tc>
        <w:tc>
          <w:tcPr>
            <w:tcW w:w="1052" w:type="dxa"/>
            <w:vAlign w:val="center"/>
          </w:tcPr>
          <w:p w:rsidR="00887FB0" w:rsidRPr="00BD612E" w:rsidRDefault="00887FB0" w:rsidP="0078663D">
            <w:pPr>
              <w:pStyle w:val="NoSpacing"/>
              <w:rPr>
                <w:rFonts w:asciiTheme="minorHAnsi" w:hAnsiTheme="minorHAnsi" w:cstheme="majorBidi"/>
                <w:sz w:val="22"/>
                <w:szCs w:val="22"/>
              </w:rPr>
            </w:pPr>
            <w:r>
              <w:rPr>
                <w:rFonts w:asciiTheme="minorHAnsi" w:hAnsiTheme="minorHAnsi" w:cstheme="majorBidi"/>
                <w:sz w:val="22"/>
                <w:szCs w:val="22"/>
              </w:rPr>
              <w:t>2016</w:t>
            </w:r>
          </w:p>
        </w:tc>
        <w:tc>
          <w:tcPr>
            <w:tcW w:w="1084" w:type="dxa"/>
            <w:vAlign w:val="center"/>
          </w:tcPr>
          <w:p w:rsidR="00887FB0" w:rsidRDefault="00003494" w:rsidP="00003494">
            <w:pPr>
              <w:pStyle w:val="NoSpacing"/>
              <w:rPr>
                <w:rFonts w:asciiTheme="minorHAnsi" w:hAnsiTheme="minorHAnsi" w:cstheme="majorBidi"/>
                <w:sz w:val="22"/>
                <w:szCs w:val="22"/>
              </w:rPr>
            </w:pPr>
            <w:r>
              <w:rPr>
                <w:rFonts w:asciiTheme="minorHAnsi" w:hAnsiTheme="minorHAnsi" w:cstheme="majorBidi"/>
                <w:sz w:val="22"/>
                <w:szCs w:val="22"/>
              </w:rPr>
              <w:t>30</w:t>
            </w:r>
            <w:r w:rsidR="00887FB0">
              <w:rPr>
                <w:rFonts w:asciiTheme="minorHAnsi" w:hAnsiTheme="minorHAnsi" w:cstheme="majorBidi"/>
                <w:sz w:val="22"/>
                <w:szCs w:val="22"/>
              </w:rPr>
              <w:t>,</w:t>
            </w:r>
            <w:r>
              <w:rPr>
                <w:rFonts w:asciiTheme="minorHAnsi" w:hAnsiTheme="minorHAnsi" w:cstheme="majorBidi"/>
                <w:sz w:val="22"/>
                <w:szCs w:val="22"/>
              </w:rPr>
              <w:t>750</w:t>
            </w:r>
          </w:p>
        </w:tc>
        <w:tc>
          <w:tcPr>
            <w:tcW w:w="1062" w:type="dxa"/>
            <w:vAlign w:val="center"/>
          </w:tcPr>
          <w:p w:rsidR="00887FB0" w:rsidRPr="00BD612E" w:rsidRDefault="00887FB0" w:rsidP="0078663D">
            <w:pPr>
              <w:pStyle w:val="NoSpacing"/>
              <w:rPr>
                <w:rFonts w:asciiTheme="minorHAnsi" w:hAnsiTheme="minorHAnsi" w:cstheme="majorBidi"/>
                <w:bCs/>
                <w:sz w:val="22"/>
                <w:szCs w:val="22"/>
              </w:rPr>
            </w:pPr>
            <w:r>
              <w:rPr>
                <w:rFonts w:asciiTheme="minorHAnsi" w:hAnsiTheme="minorHAnsi" w:cstheme="majorBidi"/>
                <w:bCs/>
                <w:sz w:val="22"/>
                <w:szCs w:val="22"/>
              </w:rPr>
              <w:t>Pending</w:t>
            </w:r>
          </w:p>
        </w:tc>
        <w:tc>
          <w:tcPr>
            <w:tcW w:w="1350" w:type="dxa"/>
            <w:vAlign w:val="center"/>
          </w:tcPr>
          <w:p w:rsidR="00887FB0" w:rsidRDefault="00887FB0" w:rsidP="00C5314F">
            <w:pPr>
              <w:pStyle w:val="NoSpacing"/>
              <w:rPr>
                <w:rFonts w:asciiTheme="minorHAnsi" w:hAnsiTheme="minorHAnsi" w:cstheme="majorBidi"/>
                <w:sz w:val="22"/>
                <w:szCs w:val="22"/>
              </w:rPr>
            </w:pPr>
            <w:r>
              <w:rPr>
                <w:rFonts w:asciiTheme="minorHAnsi" w:hAnsiTheme="minorHAnsi" w:cstheme="majorBidi"/>
                <w:sz w:val="22"/>
                <w:szCs w:val="22"/>
              </w:rPr>
              <w:t>Source: Government of Japan</w:t>
            </w:r>
          </w:p>
        </w:tc>
      </w:tr>
      <w:tr w:rsidR="00CA7130" w:rsidRPr="00B82D22" w:rsidTr="00BA2E51">
        <w:trPr>
          <w:trHeight w:val="1430"/>
          <w:jc w:val="center"/>
        </w:trPr>
        <w:tc>
          <w:tcPr>
            <w:tcW w:w="2160" w:type="dxa"/>
            <w:vAlign w:val="center"/>
          </w:tcPr>
          <w:p w:rsidR="00CA7130" w:rsidRPr="00887FB0" w:rsidRDefault="00CA7130" w:rsidP="00CA7130">
            <w:pPr>
              <w:pStyle w:val="NoSpacing"/>
              <w:rPr>
                <w:rFonts w:asciiTheme="minorHAnsi" w:hAnsiTheme="minorHAnsi" w:cstheme="majorBidi"/>
                <w:bCs/>
                <w:sz w:val="22"/>
                <w:szCs w:val="22"/>
              </w:rPr>
            </w:pPr>
            <w:r w:rsidRPr="00CA7130">
              <w:rPr>
                <w:rFonts w:asciiTheme="minorHAnsi" w:hAnsiTheme="minorHAnsi" w:cstheme="majorBidi"/>
                <w:bCs/>
                <w:sz w:val="22"/>
                <w:szCs w:val="22"/>
              </w:rPr>
              <w:t>Mid-Term Review of Jordan Strategic Note 2014-17</w:t>
            </w:r>
          </w:p>
        </w:tc>
        <w:tc>
          <w:tcPr>
            <w:tcW w:w="1080" w:type="dxa"/>
            <w:vAlign w:val="center"/>
          </w:tcPr>
          <w:p w:rsidR="00CA7130" w:rsidRDefault="00CA7130" w:rsidP="00CA7130">
            <w:pPr>
              <w:pStyle w:val="NoSpacing"/>
              <w:jc w:val="center"/>
              <w:rPr>
                <w:rFonts w:asciiTheme="minorHAnsi" w:hAnsiTheme="minorHAnsi" w:cstheme="majorBidi"/>
                <w:sz w:val="22"/>
                <w:szCs w:val="22"/>
              </w:rPr>
            </w:pPr>
            <w:r>
              <w:rPr>
                <w:rFonts w:asciiTheme="minorHAnsi" w:hAnsiTheme="minorHAnsi" w:cstheme="majorBidi"/>
                <w:sz w:val="22"/>
                <w:szCs w:val="22"/>
              </w:rPr>
              <w:t>Y</w:t>
            </w:r>
          </w:p>
        </w:tc>
        <w:tc>
          <w:tcPr>
            <w:tcW w:w="1170" w:type="dxa"/>
            <w:vAlign w:val="center"/>
          </w:tcPr>
          <w:p w:rsidR="00CA7130" w:rsidRDefault="00CA7130" w:rsidP="00CA7130">
            <w:pPr>
              <w:pStyle w:val="NoSpacing"/>
              <w:rPr>
                <w:rFonts w:asciiTheme="minorHAnsi" w:hAnsiTheme="minorHAnsi" w:cstheme="majorBidi"/>
                <w:sz w:val="22"/>
                <w:szCs w:val="22"/>
              </w:rPr>
            </w:pPr>
            <w:r>
              <w:rPr>
                <w:rFonts w:asciiTheme="minorHAnsi" w:hAnsiTheme="minorHAnsi" w:cstheme="majorBidi"/>
                <w:sz w:val="22"/>
                <w:szCs w:val="22"/>
              </w:rPr>
              <w:t>All outcomes under SN 2014-17</w:t>
            </w:r>
          </w:p>
        </w:tc>
        <w:tc>
          <w:tcPr>
            <w:tcW w:w="1260" w:type="dxa"/>
            <w:vAlign w:val="center"/>
          </w:tcPr>
          <w:p w:rsidR="00CA7130" w:rsidRPr="00BD612E" w:rsidRDefault="00CA7130" w:rsidP="00CA7130">
            <w:pPr>
              <w:pStyle w:val="NoSpacing"/>
              <w:rPr>
                <w:rFonts w:asciiTheme="minorHAnsi" w:hAnsiTheme="minorHAnsi" w:cstheme="majorBidi"/>
                <w:sz w:val="22"/>
                <w:szCs w:val="22"/>
              </w:rPr>
            </w:pPr>
            <w:r>
              <w:rPr>
                <w:rFonts w:asciiTheme="minorHAnsi" w:hAnsiTheme="minorHAnsi" w:cstheme="majorBidi"/>
                <w:sz w:val="22"/>
                <w:szCs w:val="22"/>
              </w:rPr>
              <w:t xml:space="preserve">All </w:t>
            </w:r>
            <w:r>
              <w:rPr>
                <w:rFonts w:asciiTheme="minorHAnsi" w:hAnsiTheme="minorHAnsi" w:cstheme="majorBidi"/>
                <w:sz w:val="22"/>
                <w:szCs w:val="22"/>
              </w:rPr>
              <w:t xml:space="preserve">outputs </w:t>
            </w:r>
            <w:r>
              <w:rPr>
                <w:rFonts w:asciiTheme="minorHAnsi" w:hAnsiTheme="minorHAnsi" w:cstheme="majorBidi"/>
                <w:sz w:val="22"/>
                <w:szCs w:val="22"/>
              </w:rPr>
              <w:t>under SN 2014-17</w:t>
            </w:r>
          </w:p>
        </w:tc>
        <w:tc>
          <w:tcPr>
            <w:tcW w:w="990" w:type="dxa"/>
            <w:vAlign w:val="center"/>
          </w:tcPr>
          <w:p w:rsidR="00CA7130" w:rsidRDefault="00CA7130" w:rsidP="00CA7130">
            <w:pPr>
              <w:pStyle w:val="NoSpacing"/>
              <w:rPr>
                <w:rFonts w:asciiTheme="minorHAnsi" w:hAnsiTheme="minorHAnsi" w:cstheme="majorBidi"/>
                <w:sz w:val="22"/>
                <w:szCs w:val="22"/>
              </w:rPr>
            </w:pPr>
            <w:r>
              <w:rPr>
                <w:rFonts w:asciiTheme="minorHAnsi" w:hAnsiTheme="minorHAnsi" w:cstheme="majorBidi"/>
                <w:sz w:val="22"/>
                <w:szCs w:val="22"/>
              </w:rPr>
              <w:t>Jordan CO</w:t>
            </w:r>
          </w:p>
        </w:tc>
        <w:tc>
          <w:tcPr>
            <w:tcW w:w="1080" w:type="dxa"/>
            <w:vAlign w:val="center"/>
          </w:tcPr>
          <w:p w:rsidR="00CA7130" w:rsidRPr="00BD612E" w:rsidRDefault="00CA7130" w:rsidP="00CA7130">
            <w:pPr>
              <w:pStyle w:val="NoSpacing"/>
              <w:rPr>
                <w:rFonts w:asciiTheme="minorHAnsi" w:hAnsiTheme="minorHAnsi" w:cstheme="majorBidi"/>
                <w:sz w:val="22"/>
                <w:szCs w:val="22"/>
              </w:rPr>
            </w:pPr>
            <w:r w:rsidRPr="00BD612E">
              <w:rPr>
                <w:rFonts w:asciiTheme="minorHAnsi" w:hAnsiTheme="minorHAnsi" w:cstheme="majorBidi"/>
                <w:sz w:val="22"/>
                <w:szCs w:val="22"/>
              </w:rPr>
              <w:t>Arab States/ Jordan</w:t>
            </w:r>
          </w:p>
        </w:tc>
        <w:tc>
          <w:tcPr>
            <w:tcW w:w="810" w:type="dxa"/>
            <w:vAlign w:val="center"/>
          </w:tcPr>
          <w:p w:rsidR="00CA7130" w:rsidRDefault="00CA7130" w:rsidP="00CA7130">
            <w:pPr>
              <w:pStyle w:val="NoSpacing"/>
              <w:rPr>
                <w:rFonts w:asciiTheme="minorHAnsi" w:hAnsiTheme="minorHAnsi" w:cstheme="majorBidi"/>
                <w:sz w:val="22"/>
                <w:szCs w:val="22"/>
              </w:rPr>
            </w:pPr>
            <w:r>
              <w:rPr>
                <w:rFonts w:asciiTheme="minorHAnsi" w:hAnsiTheme="minorHAnsi" w:cstheme="majorBidi"/>
                <w:sz w:val="22"/>
                <w:szCs w:val="22"/>
              </w:rPr>
              <w:t>N</w:t>
            </w:r>
          </w:p>
        </w:tc>
        <w:tc>
          <w:tcPr>
            <w:tcW w:w="1482" w:type="dxa"/>
            <w:vAlign w:val="center"/>
          </w:tcPr>
          <w:p w:rsidR="00CA7130" w:rsidRDefault="00CA7130" w:rsidP="00CA7130">
            <w:pPr>
              <w:pStyle w:val="NoSpacing"/>
              <w:rPr>
                <w:rFonts w:asciiTheme="minorHAnsi" w:hAnsiTheme="minorHAnsi" w:cstheme="majorBidi"/>
                <w:sz w:val="22"/>
                <w:szCs w:val="22"/>
              </w:rPr>
            </w:pPr>
            <w:r>
              <w:rPr>
                <w:rFonts w:asciiTheme="minorHAnsi" w:hAnsiTheme="minorHAnsi" w:cstheme="majorBidi"/>
                <w:sz w:val="22"/>
                <w:szCs w:val="22"/>
              </w:rPr>
              <w:t>TBD</w:t>
            </w:r>
          </w:p>
        </w:tc>
        <w:tc>
          <w:tcPr>
            <w:tcW w:w="1052" w:type="dxa"/>
            <w:vAlign w:val="center"/>
          </w:tcPr>
          <w:p w:rsidR="00CA7130" w:rsidRDefault="00CA7130" w:rsidP="00CA7130">
            <w:pPr>
              <w:pStyle w:val="NoSpacing"/>
              <w:rPr>
                <w:rFonts w:asciiTheme="minorHAnsi" w:hAnsiTheme="minorHAnsi" w:cstheme="majorBidi"/>
                <w:sz w:val="22"/>
                <w:szCs w:val="22"/>
              </w:rPr>
            </w:pPr>
            <w:r>
              <w:rPr>
                <w:rFonts w:asciiTheme="minorHAnsi" w:hAnsiTheme="minorHAnsi" w:cstheme="majorBidi"/>
                <w:sz w:val="22"/>
                <w:szCs w:val="22"/>
              </w:rPr>
              <w:t>June 2016</w:t>
            </w:r>
          </w:p>
        </w:tc>
        <w:tc>
          <w:tcPr>
            <w:tcW w:w="1084" w:type="dxa"/>
            <w:vAlign w:val="center"/>
          </w:tcPr>
          <w:p w:rsidR="00CA7130" w:rsidRDefault="00CA7130" w:rsidP="00CA7130">
            <w:pPr>
              <w:pStyle w:val="NoSpacing"/>
              <w:rPr>
                <w:rFonts w:asciiTheme="minorHAnsi" w:hAnsiTheme="minorHAnsi" w:cstheme="majorBidi"/>
                <w:sz w:val="22"/>
                <w:szCs w:val="22"/>
              </w:rPr>
            </w:pPr>
            <w:r>
              <w:rPr>
                <w:rFonts w:asciiTheme="minorHAnsi" w:hAnsiTheme="minorHAnsi" w:cstheme="majorBidi"/>
                <w:sz w:val="22"/>
                <w:szCs w:val="22"/>
              </w:rPr>
              <w:t>6000$</w:t>
            </w:r>
          </w:p>
        </w:tc>
        <w:tc>
          <w:tcPr>
            <w:tcW w:w="1062" w:type="dxa"/>
            <w:vAlign w:val="center"/>
          </w:tcPr>
          <w:p w:rsidR="00CA7130" w:rsidRDefault="00CA7130" w:rsidP="00CA7130">
            <w:pPr>
              <w:pStyle w:val="NoSpacing"/>
              <w:rPr>
                <w:rFonts w:asciiTheme="minorHAnsi" w:hAnsiTheme="minorHAnsi" w:cstheme="majorBidi"/>
                <w:bCs/>
                <w:sz w:val="22"/>
                <w:szCs w:val="22"/>
              </w:rPr>
            </w:pPr>
            <w:r>
              <w:rPr>
                <w:rFonts w:asciiTheme="minorHAnsi" w:hAnsiTheme="minorHAnsi" w:cstheme="majorBidi"/>
                <w:bCs/>
                <w:sz w:val="22"/>
                <w:szCs w:val="22"/>
              </w:rPr>
              <w:t>initiated</w:t>
            </w:r>
          </w:p>
        </w:tc>
        <w:tc>
          <w:tcPr>
            <w:tcW w:w="1350" w:type="dxa"/>
            <w:vAlign w:val="center"/>
          </w:tcPr>
          <w:p w:rsidR="00CA7130" w:rsidRDefault="00CA7130" w:rsidP="00CA7130">
            <w:pPr>
              <w:pStyle w:val="NoSpacing"/>
              <w:rPr>
                <w:rFonts w:asciiTheme="minorHAnsi" w:hAnsiTheme="minorHAnsi" w:cstheme="majorBidi"/>
                <w:sz w:val="22"/>
                <w:szCs w:val="22"/>
              </w:rPr>
            </w:pPr>
            <w:r>
              <w:rPr>
                <w:rFonts w:asciiTheme="minorHAnsi" w:hAnsiTheme="minorHAnsi" w:cstheme="majorBidi"/>
                <w:sz w:val="22"/>
                <w:szCs w:val="22"/>
              </w:rPr>
              <w:t xml:space="preserve">Source: </w:t>
            </w:r>
            <w:r>
              <w:rPr>
                <w:rFonts w:asciiTheme="minorHAnsi" w:hAnsiTheme="minorHAnsi" w:cstheme="majorBidi"/>
                <w:sz w:val="22"/>
                <w:szCs w:val="22"/>
              </w:rPr>
              <w:t>Core resources</w:t>
            </w:r>
            <w:bookmarkStart w:id="0" w:name="_GoBack"/>
            <w:bookmarkEnd w:id="0"/>
          </w:p>
        </w:tc>
      </w:tr>
      <w:tr w:rsidR="00CA7130" w:rsidRPr="00B82D22" w:rsidTr="00B762A8">
        <w:trPr>
          <w:jc w:val="center"/>
        </w:trPr>
        <w:tc>
          <w:tcPr>
            <w:tcW w:w="13230" w:type="dxa"/>
            <w:gridSpan w:val="11"/>
            <w:shd w:val="clear" w:color="auto" w:fill="DBE5F1" w:themeFill="accent1" w:themeFillTint="33"/>
          </w:tcPr>
          <w:p w:rsidR="00CA7130" w:rsidRPr="00B82D22" w:rsidRDefault="00CA7130" w:rsidP="00CA7130">
            <w:pPr>
              <w:pStyle w:val="NoSpacing"/>
              <w:spacing w:line="276" w:lineRule="auto"/>
              <w:rPr>
                <w:rFonts w:asciiTheme="minorHAnsi" w:hAnsiTheme="minorHAnsi"/>
                <w:b/>
                <w:i/>
                <w:sz w:val="22"/>
                <w:szCs w:val="22"/>
              </w:rPr>
            </w:pPr>
            <w:r w:rsidRPr="00B82D22">
              <w:rPr>
                <w:rFonts w:asciiTheme="minorHAnsi" w:hAnsiTheme="minorHAnsi"/>
                <w:b/>
                <w:i/>
                <w:sz w:val="22"/>
                <w:szCs w:val="22"/>
              </w:rPr>
              <w:t>Evaluations in which the office participates</w:t>
            </w:r>
          </w:p>
        </w:tc>
        <w:tc>
          <w:tcPr>
            <w:tcW w:w="1350" w:type="dxa"/>
            <w:shd w:val="clear" w:color="auto" w:fill="DBE5F1" w:themeFill="accent1" w:themeFillTint="33"/>
          </w:tcPr>
          <w:p w:rsidR="00CA7130" w:rsidRPr="00B82D22" w:rsidRDefault="00CA7130" w:rsidP="00CA7130">
            <w:pPr>
              <w:pStyle w:val="NoSpacing"/>
              <w:spacing w:line="276" w:lineRule="auto"/>
              <w:rPr>
                <w:rFonts w:asciiTheme="minorHAnsi" w:hAnsiTheme="minorHAnsi"/>
                <w:i/>
                <w:sz w:val="22"/>
                <w:szCs w:val="22"/>
              </w:rPr>
            </w:pPr>
          </w:p>
        </w:tc>
      </w:tr>
      <w:tr w:rsidR="00CA7130" w:rsidRPr="00B82D22" w:rsidTr="00BA2E51">
        <w:trPr>
          <w:jc w:val="center"/>
        </w:trPr>
        <w:tc>
          <w:tcPr>
            <w:tcW w:w="2160" w:type="dxa"/>
            <w:vAlign w:val="center"/>
          </w:tcPr>
          <w:p w:rsidR="00CA7130" w:rsidRPr="00A22C1C" w:rsidRDefault="00CA7130" w:rsidP="00CA7130">
            <w:pPr>
              <w:rPr>
                <w:rFonts w:cstheme="majorBidi"/>
                <w:b/>
                <w:bCs/>
                <w:sz w:val="22"/>
                <w:szCs w:val="22"/>
              </w:rPr>
            </w:pPr>
          </w:p>
          <w:p w:rsidR="00CA7130" w:rsidRPr="00A22C1C" w:rsidRDefault="00CA7130" w:rsidP="00CA7130">
            <w:pPr>
              <w:rPr>
                <w:rFonts w:cstheme="majorBidi"/>
                <w:b/>
                <w:bCs/>
                <w:sz w:val="22"/>
                <w:szCs w:val="22"/>
                <w:lang w:val="nb-NO"/>
              </w:rPr>
            </w:pPr>
            <w:r w:rsidRPr="00A22C1C">
              <w:rPr>
                <w:rFonts w:cstheme="majorBidi"/>
                <w:bCs/>
                <w:sz w:val="22"/>
                <w:szCs w:val="22"/>
                <w:lang w:val="nb-NO"/>
              </w:rPr>
              <w:t xml:space="preserve">Spring Forward: </w:t>
            </w:r>
            <w:r w:rsidRPr="00A22C1C">
              <w:rPr>
                <w:rFonts w:cstheme="majorBidi"/>
                <w:bCs/>
                <w:sz w:val="22"/>
                <w:szCs w:val="22"/>
                <w:lang w:val="nb-NO"/>
              </w:rPr>
              <w:br/>
              <w:t>EU Regional Programme</w:t>
            </w:r>
          </w:p>
          <w:p w:rsidR="00CA7130" w:rsidRPr="00A22C1C" w:rsidRDefault="00CA7130" w:rsidP="00CA7130">
            <w:pPr>
              <w:rPr>
                <w:rFonts w:cstheme="majorBidi"/>
                <w:b/>
                <w:bCs/>
                <w:sz w:val="22"/>
                <w:szCs w:val="22"/>
                <w:lang w:val="nb-NO"/>
              </w:rPr>
            </w:pPr>
          </w:p>
          <w:p w:rsidR="00CA7130" w:rsidRPr="00A22C1C" w:rsidRDefault="00CA7130" w:rsidP="00CA7130">
            <w:pPr>
              <w:rPr>
                <w:rFonts w:cstheme="majorBidi"/>
                <w:b/>
                <w:bCs/>
                <w:sz w:val="22"/>
                <w:szCs w:val="22"/>
                <w:lang w:val="nb-NO"/>
              </w:rPr>
            </w:pPr>
          </w:p>
          <w:p w:rsidR="00CA7130" w:rsidRPr="00A22C1C" w:rsidRDefault="00CA7130" w:rsidP="00CA7130">
            <w:pPr>
              <w:rPr>
                <w:rFonts w:cstheme="majorBidi"/>
                <w:b/>
                <w:bCs/>
                <w:sz w:val="22"/>
                <w:szCs w:val="22"/>
                <w:lang w:val="nb-NO"/>
              </w:rPr>
            </w:pPr>
          </w:p>
        </w:tc>
        <w:tc>
          <w:tcPr>
            <w:tcW w:w="1080" w:type="dxa"/>
            <w:vAlign w:val="center"/>
          </w:tcPr>
          <w:p w:rsidR="00CA7130" w:rsidRPr="00A22C1C" w:rsidRDefault="00CA7130" w:rsidP="00CA7130">
            <w:pPr>
              <w:pStyle w:val="NoSpacing"/>
              <w:spacing w:line="276" w:lineRule="auto"/>
              <w:rPr>
                <w:rFonts w:asciiTheme="minorHAnsi" w:hAnsiTheme="minorHAnsi" w:cstheme="majorBidi"/>
                <w:sz w:val="22"/>
                <w:szCs w:val="22"/>
              </w:rPr>
            </w:pPr>
            <w:r w:rsidRPr="00A22C1C">
              <w:rPr>
                <w:rFonts w:asciiTheme="minorHAnsi" w:hAnsiTheme="minorHAnsi" w:cstheme="majorBidi"/>
                <w:sz w:val="22"/>
                <w:szCs w:val="22"/>
              </w:rPr>
              <w:t>Y</w:t>
            </w:r>
          </w:p>
        </w:tc>
        <w:tc>
          <w:tcPr>
            <w:tcW w:w="1170" w:type="dxa"/>
            <w:vAlign w:val="center"/>
          </w:tcPr>
          <w:p w:rsidR="00CA7130" w:rsidRPr="00A22C1C" w:rsidRDefault="00CA7130" w:rsidP="00CA7130">
            <w:pPr>
              <w:pStyle w:val="NoSpacing"/>
              <w:rPr>
                <w:rFonts w:asciiTheme="minorHAnsi" w:hAnsiTheme="minorHAnsi" w:cstheme="majorBidi"/>
                <w:sz w:val="22"/>
                <w:szCs w:val="22"/>
              </w:rPr>
            </w:pPr>
            <w:r>
              <w:rPr>
                <w:rFonts w:asciiTheme="minorHAnsi" w:hAnsiTheme="minorHAnsi" w:cstheme="majorBidi"/>
                <w:sz w:val="22"/>
                <w:szCs w:val="22"/>
              </w:rPr>
              <w:t>UN</w:t>
            </w:r>
            <w:r w:rsidRPr="00A22C1C">
              <w:rPr>
                <w:rFonts w:asciiTheme="minorHAnsi" w:hAnsiTheme="minorHAnsi" w:cstheme="majorBidi"/>
                <w:sz w:val="22"/>
                <w:szCs w:val="22"/>
              </w:rPr>
              <w:t>AF outcome 2, output 2.2</w:t>
            </w:r>
          </w:p>
          <w:p w:rsidR="00CA7130" w:rsidRPr="00A22C1C" w:rsidRDefault="00CA7130" w:rsidP="00CA7130">
            <w:pPr>
              <w:pStyle w:val="NoSpacing"/>
              <w:spacing w:line="276" w:lineRule="auto"/>
              <w:rPr>
                <w:rFonts w:asciiTheme="minorHAnsi" w:hAnsiTheme="minorHAnsi" w:cstheme="majorBidi"/>
                <w:sz w:val="22"/>
                <w:szCs w:val="22"/>
              </w:rPr>
            </w:pPr>
            <w:r w:rsidRPr="00A22C1C">
              <w:rPr>
                <w:rFonts w:asciiTheme="minorHAnsi" w:hAnsiTheme="minorHAnsi" w:cstheme="majorBidi"/>
                <w:sz w:val="22"/>
                <w:szCs w:val="22"/>
              </w:rPr>
              <w:t>SN Outcomes 1.1/1.2/2.1/2.2</w:t>
            </w:r>
          </w:p>
        </w:tc>
        <w:tc>
          <w:tcPr>
            <w:tcW w:w="1260" w:type="dxa"/>
            <w:vAlign w:val="center"/>
          </w:tcPr>
          <w:p w:rsidR="00CA7130" w:rsidRPr="00A22C1C" w:rsidRDefault="00CA7130" w:rsidP="00CA7130">
            <w:pPr>
              <w:pStyle w:val="NoSpacing"/>
              <w:spacing w:line="276" w:lineRule="auto"/>
              <w:rPr>
                <w:rFonts w:asciiTheme="minorHAnsi" w:hAnsiTheme="minorHAnsi" w:cstheme="majorBidi"/>
                <w:sz w:val="22"/>
                <w:szCs w:val="22"/>
              </w:rPr>
            </w:pPr>
            <w:r w:rsidRPr="00A22C1C">
              <w:rPr>
                <w:rFonts w:asciiTheme="minorHAnsi" w:hAnsiTheme="minorHAnsi" w:cstheme="majorBidi"/>
                <w:sz w:val="22"/>
                <w:szCs w:val="22"/>
              </w:rPr>
              <w:t>Jordan UN women SN</w:t>
            </w:r>
          </w:p>
          <w:p w:rsidR="00CA7130" w:rsidRPr="00A22C1C" w:rsidRDefault="00CA7130" w:rsidP="00CA7130">
            <w:pPr>
              <w:pStyle w:val="NoSpacing"/>
              <w:spacing w:line="276" w:lineRule="auto"/>
              <w:rPr>
                <w:rFonts w:asciiTheme="minorHAnsi" w:hAnsiTheme="minorHAnsi" w:cstheme="majorBidi"/>
                <w:sz w:val="22"/>
                <w:szCs w:val="22"/>
              </w:rPr>
            </w:pPr>
            <w:r w:rsidRPr="00A22C1C">
              <w:rPr>
                <w:rFonts w:asciiTheme="minorHAnsi" w:hAnsiTheme="minorHAnsi" w:cstheme="majorBidi"/>
                <w:sz w:val="22"/>
                <w:szCs w:val="22"/>
              </w:rPr>
              <w:t>outcome 1.1,1.2, 2.1</w:t>
            </w:r>
          </w:p>
          <w:p w:rsidR="00CA7130" w:rsidRPr="00A22C1C" w:rsidRDefault="00CA7130" w:rsidP="00CA7130">
            <w:pPr>
              <w:pStyle w:val="NoSpacing"/>
              <w:spacing w:line="276" w:lineRule="auto"/>
              <w:rPr>
                <w:rFonts w:asciiTheme="minorHAnsi" w:hAnsiTheme="minorHAnsi" w:cstheme="majorBidi"/>
                <w:sz w:val="22"/>
                <w:szCs w:val="22"/>
              </w:rPr>
            </w:pPr>
            <w:r w:rsidRPr="00A22C1C">
              <w:rPr>
                <w:rFonts w:asciiTheme="minorHAnsi" w:hAnsiTheme="minorHAnsi" w:cstheme="majorBidi"/>
                <w:sz w:val="22"/>
                <w:szCs w:val="22"/>
              </w:rPr>
              <w:t>Outputs 1.1.2, 1.2.1, 2.1.1</w:t>
            </w:r>
          </w:p>
        </w:tc>
        <w:tc>
          <w:tcPr>
            <w:tcW w:w="990" w:type="dxa"/>
            <w:vAlign w:val="center"/>
          </w:tcPr>
          <w:p w:rsidR="00CA7130" w:rsidRPr="00A22C1C" w:rsidRDefault="00CA7130" w:rsidP="00CA7130">
            <w:pPr>
              <w:pStyle w:val="NoSpacing"/>
              <w:rPr>
                <w:rFonts w:asciiTheme="minorHAnsi" w:hAnsiTheme="minorHAnsi" w:cstheme="majorBidi"/>
                <w:sz w:val="22"/>
                <w:szCs w:val="22"/>
              </w:rPr>
            </w:pPr>
            <w:r>
              <w:rPr>
                <w:rFonts w:asciiTheme="minorHAnsi" w:hAnsiTheme="minorHAnsi" w:cstheme="majorBidi"/>
                <w:sz w:val="22"/>
                <w:szCs w:val="22"/>
              </w:rPr>
              <w:t xml:space="preserve"> </w:t>
            </w:r>
            <w:r w:rsidRPr="00A22C1C">
              <w:rPr>
                <w:rFonts w:asciiTheme="minorHAnsi" w:hAnsiTheme="minorHAnsi" w:cstheme="majorBidi"/>
                <w:sz w:val="22"/>
                <w:szCs w:val="22"/>
              </w:rPr>
              <w:t>RO</w:t>
            </w:r>
          </w:p>
          <w:p w:rsidR="00CA7130" w:rsidRPr="00A22C1C" w:rsidRDefault="00CA7130" w:rsidP="00CA7130">
            <w:pPr>
              <w:pStyle w:val="NoSpacing"/>
              <w:spacing w:line="276" w:lineRule="auto"/>
              <w:rPr>
                <w:rFonts w:asciiTheme="minorHAnsi" w:hAnsiTheme="minorHAnsi" w:cstheme="majorBidi"/>
                <w:sz w:val="22"/>
                <w:szCs w:val="22"/>
              </w:rPr>
            </w:pPr>
          </w:p>
        </w:tc>
        <w:tc>
          <w:tcPr>
            <w:tcW w:w="1080" w:type="dxa"/>
            <w:vAlign w:val="center"/>
          </w:tcPr>
          <w:p w:rsidR="00CA7130" w:rsidRPr="00A22C1C" w:rsidRDefault="00CA7130" w:rsidP="00CA7130">
            <w:pPr>
              <w:pStyle w:val="NoSpacing"/>
              <w:spacing w:line="276" w:lineRule="auto"/>
              <w:rPr>
                <w:rFonts w:asciiTheme="minorHAnsi" w:hAnsiTheme="minorHAnsi" w:cstheme="majorBidi"/>
                <w:sz w:val="22"/>
                <w:szCs w:val="22"/>
              </w:rPr>
            </w:pPr>
            <w:r w:rsidRPr="00A22C1C">
              <w:rPr>
                <w:rFonts w:asciiTheme="minorHAnsi" w:hAnsiTheme="minorHAnsi" w:cstheme="majorBidi"/>
                <w:sz w:val="22"/>
                <w:szCs w:val="22"/>
              </w:rPr>
              <w:t>Arab States/ Jordan</w:t>
            </w:r>
          </w:p>
        </w:tc>
        <w:tc>
          <w:tcPr>
            <w:tcW w:w="810" w:type="dxa"/>
            <w:vAlign w:val="center"/>
          </w:tcPr>
          <w:p w:rsidR="00CA7130" w:rsidRPr="00A22C1C" w:rsidRDefault="00CA7130" w:rsidP="00CA7130">
            <w:pPr>
              <w:pStyle w:val="NoSpacing"/>
              <w:spacing w:line="276" w:lineRule="auto"/>
              <w:rPr>
                <w:rFonts w:asciiTheme="minorHAnsi" w:hAnsiTheme="minorHAnsi" w:cstheme="majorBidi"/>
                <w:sz w:val="22"/>
                <w:szCs w:val="22"/>
              </w:rPr>
            </w:pPr>
            <w:r w:rsidRPr="00A22C1C">
              <w:rPr>
                <w:rFonts w:asciiTheme="minorHAnsi" w:hAnsiTheme="minorHAnsi" w:cstheme="majorBidi"/>
                <w:sz w:val="22"/>
                <w:szCs w:val="22"/>
              </w:rPr>
              <w:t>N</w:t>
            </w:r>
          </w:p>
        </w:tc>
        <w:tc>
          <w:tcPr>
            <w:tcW w:w="1482" w:type="dxa"/>
            <w:vAlign w:val="center"/>
          </w:tcPr>
          <w:p w:rsidR="00CA7130" w:rsidRPr="00A22C1C" w:rsidRDefault="00CA7130" w:rsidP="00CA7130">
            <w:pPr>
              <w:pStyle w:val="NoSpacing"/>
              <w:spacing w:line="276" w:lineRule="auto"/>
              <w:rPr>
                <w:rFonts w:asciiTheme="minorHAnsi" w:hAnsiTheme="minorHAnsi" w:cstheme="majorBidi"/>
                <w:sz w:val="22"/>
                <w:szCs w:val="22"/>
              </w:rPr>
            </w:pPr>
            <w:r w:rsidRPr="00A22C1C">
              <w:rPr>
                <w:rFonts w:asciiTheme="minorHAnsi" w:hAnsiTheme="minorHAnsi" w:cstheme="majorBidi"/>
                <w:sz w:val="22"/>
                <w:szCs w:val="22"/>
              </w:rPr>
              <w:t xml:space="preserve">JRF, JNCW, </w:t>
            </w:r>
            <w:r>
              <w:rPr>
                <w:rFonts w:asciiTheme="minorHAnsi" w:hAnsiTheme="minorHAnsi" w:cstheme="majorBidi"/>
                <w:sz w:val="22"/>
                <w:szCs w:val="22"/>
              </w:rPr>
              <w:t>YFY</w:t>
            </w:r>
          </w:p>
        </w:tc>
        <w:tc>
          <w:tcPr>
            <w:tcW w:w="1052" w:type="dxa"/>
            <w:vAlign w:val="center"/>
          </w:tcPr>
          <w:p w:rsidR="00CA7130" w:rsidRPr="00A22C1C" w:rsidRDefault="00CA7130" w:rsidP="00CA7130">
            <w:pPr>
              <w:pStyle w:val="NoSpacing"/>
              <w:spacing w:line="276" w:lineRule="auto"/>
              <w:rPr>
                <w:rFonts w:asciiTheme="minorHAnsi" w:hAnsiTheme="minorHAnsi" w:cstheme="majorBidi"/>
                <w:sz w:val="22"/>
                <w:szCs w:val="22"/>
              </w:rPr>
            </w:pPr>
            <w:r w:rsidRPr="00A22C1C">
              <w:rPr>
                <w:rFonts w:asciiTheme="minorHAnsi" w:hAnsiTheme="minorHAnsi" w:cstheme="majorBidi"/>
                <w:sz w:val="22"/>
                <w:szCs w:val="22"/>
              </w:rPr>
              <w:t>2016</w:t>
            </w:r>
          </w:p>
        </w:tc>
        <w:tc>
          <w:tcPr>
            <w:tcW w:w="1084" w:type="dxa"/>
            <w:vAlign w:val="center"/>
          </w:tcPr>
          <w:p w:rsidR="00CA7130" w:rsidRDefault="00CA7130" w:rsidP="00CA7130">
            <w:pPr>
              <w:pStyle w:val="NoSpacing"/>
              <w:spacing w:line="276" w:lineRule="auto"/>
              <w:rPr>
                <w:rFonts w:asciiTheme="minorHAnsi" w:hAnsiTheme="minorHAnsi" w:cstheme="majorBidi"/>
                <w:sz w:val="22"/>
                <w:szCs w:val="22"/>
              </w:rPr>
            </w:pPr>
            <w:r>
              <w:rPr>
                <w:rFonts w:asciiTheme="minorHAnsi" w:hAnsiTheme="minorHAnsi" w:cstheme="majorBidi"/>
                <w:sz w:val="22"/>
                <w:szCs w:val="22"/>
              </w:rPr>
              <w:t>20</w:t>
            </w:r>
            <w:r w:rsidRPr="00A22C1C">
              <w:rPr>
                <w:rFonts w:asciiTheme="minorHAnsi" w:hAnsiTheme="minorHAnsi" w:cstheme="majorBidi"/>
                <w:sz w:val="22"/>
                <w:szCs w:val="22"/>
              </w:rPr>
              <w:t>,000</w:t>
            </w:r>
          </w:p>
          <w:p w:rsidR="00CA7130" w:rsidRPr="00A22C1C" w:rsidRDefault="00CA7130" w:rsidP="00CA7130">
            <w:pPr>
              <w:pStyle w:val="NoSpacing"/>
              <w:spacing w:line="276" w:lineRule="auto"/>
              <w:rPr>
                <w:rFonts w:asciiTheme="minorHAnsi" w:hAnsiTheme="minorHAnsi" w:cstheme="majorBidi"/>
                <w:sz w:val="22"/>
                <w:szCs w:val="22"/>
              </w:rPr>
            </w:pPr>
          </w:p>
        </w:tc>
        <w:tc>
          <w:tcPr>
            <w:tcW w:w="1062" w:type="dxa"/>
            <w:vAlign w:val="center"/>
          </w:tcPr>
          <w:p w:rsidR="00CA7130" w:rsidRPr="00A22C1C" w:rsidRDefault="00CA7130" w:rsidP="00CA7130">
            <w:pPr>
              <w:pStyle w:val="NoSpacing"/>
              <w:spacing w:line="276" w:lineRule="auto"/>
              <w:rPr>
                <w:rFonts w:asciiTheme="minorHAnsi" w:hAnsiTheme="minorHAnsi" w:cstheme="majorBidi"/>
                <w:sz w:val="22"/>
                <w:szCs w:val="22"/>
              </w:rPr>
            </w:pPr>
            <w:r w:rsidRPr="00A22C1C">
              <w:rPr>
                <w:rFonts w:asciiTheme="minorHAnsi" w:hAnsiTheme="minorHAnsi" w:cstheme="majorBidi"/>
                <w:sz w:val="22"/>
                <w:szCs w:val="22"/>
              </w:rPr>
              <w:t>Pending</w:t>
            </w:r>
          </w:p>
        </w:tc>
        <w:tc>
          <w:tcPr>
            <w:tcW w:w="1350" w:type="dxa"/>
            <w:vAlign w:val="center"/>
          </w:tcPr>
          <w:p w:rsidR="00CA7130" w:rsidRPr="00A22C1C" w:rsidRDefault="00CA7130" w:rsidP="00CA7130">
            <w:pPr>
              <w:pStyle w:val="NoSpacing"/>
              <w:rPr>
                <w:rFonts w:asciiTheme="minorHAnsi" w:hAnsiTheme="minorHAnsi" w:cstheme="majorBidi"/>
                <w:sz w:val="22"/>
                <w:szCs w:val="22"/>
              </w:rPr>
            </w:pPr>
            <w:r>
              <w:rPr>
                <w:rFonts w:asciiTheme="minorHAnsi" w:hAnsiTheme="minorHAnsi" w:cstheme="majorBidi"/>
                <w:sz w:val="22"/>
                <w:szCs w:val="22"/>
              </w:rPr>
              <w:t>Source of funding: EU</w:t>
            </w:r>
          </w:p>
        </w:tc>
      </w:tr>
    </w:tbl>
    <w:p w:rsidR="00FD2A6A" w:rsidRDefault="00FD2A6A" w:rsidP="00B762A8"/>
    <w:p w:rsidR="00FD2A6A" w:rsidRPr="00B82D22" w:rsidRDefault="00FD2A6A" w:rsidP="00B82D22">
      <w:pPr>
        <w:ind w:left="-720"/>
      </w:pPr>
    </w:p>
    <w:tbl>
      <w:tblPr>
        <w:tblStyle w:val="TableGrid"/>
        <w:tblW w:w="14842" w:type="dxa"/>
        <w:jc w:val="center"/>
        <w:tblLayout w:type="fixed"/>
        <w:tblLook w:val="04A0" w:firstRow="1" w:lastRow="0" w:firstColumn="1" w:lastColumn="0" w:noHBand="0" w:noVBand="1"/>
      </w:tblPr>
      <w:tblGrid>
        <w:gridCol w:w="2201"/>
        <w:gridCol w:w="1226"/>
        <w:gridCol w:w="1080"/>
        <w:gridCol w:w="34"/>
        <w:gridCol w:w="1260"/>
        <w:gridCol w:w="90"/>
        <w:gridCol w:w="900"/>
        <w:gridCol w:w="866"/>
        <w:gridCol w:w="1170"/>
        <w:gridCol w:w="1530"/>
        <w:gridCol w:w="1384"/>
        <w:gridCol w:w="949"/>
        <w:gridCol w:w="851"/>
        <w:gridCol w:w="1301"/>
      </w:tblGrid>
      <w:tr w:rsidR="00B82D22" w:rsidRPr="00B82D22" w:rsidTr="000224FD">
        <w:trPr>
          <w:trHeight w:val="422"/>
          <w:jc w:val="center"/>
        </w:trPr>
        <w:tc>
          <w:tcPr>
            <w:tcW w:w="14842" w:type="dxa"/>
            <w:gridSpan w:val="14"/>
            <w:shd w:val="clear" w:color="auto" w:fill="4F81BD" w:themeFill="accent1"/>
          </w:tcPr>
          <w:p w:rsidR="00B82D22" w:rsidRPr="00B82D22" w:rsidRDefault="00B82D22" w:rsidP="00762F41">
            <w:pPr>
              <w:pStyle w:val="NoSpacing"/>
              <w:spacing w:line="276" w:lineRule="auto"/>
              <w:rPr>
                <w:rFonts w:asciiTheme="minorHAnsi" w:hAnsiTheme="minorHAnsi" w:cstheme="majorBidi"/>
                <w:sz w:val="22"/>
                <w:szCs w:val="22"/>
              </w:rPr>
            </w:pPr>
            <w:r w:rsidRPr="00B82D22">
              <w:rPr>
                <w:rFonts w:asciiTheme="minorHAnsi" w:eastAsiaTheme="minorEastAsia" w:hAnsiTheme="minorHAnsi" w:cs="Calibri"/>
                <w:b/>
                <w:sz w:val="22"/>
                <w:szCs w:val="22"/>
              </w:rPr>
              <w:t>Projects Tracking (internally)</w:t>
            </w:r>
          </w:p>
        </w:tc>
      </w:tr>
      <w:tr w:rsidR="00B82D22" w:rsidRPr="00B82D22" w:rsidTr="00003494">
        <w:trPr>
          <w:jc w:val="center"/>
        </w:trPr>
        <w:tc>
          <w:tcPr>
            <w:tcW w:w="2201" w:type="dxa"/>
          </w:tcPr>
          <w:p w:rsidR="00B82D22" w:rsidRPr="00A709F7" w:rsidRDefault="00B82D22" w:rsidP="00762F41">
            <w:pPr>
              <w:pStyle w:val="NoSpacing"/>
              <w:spacing w:line="276" w:lineRule="auto"/>
              <w:rPr>
                <w:rFonts w:asciiTheme="minorHAnsi" w:hAnsiTheme="minorHAnsi" w:cstheme="majorBidi"/>
                <w:b/>
                <w:bCs/>
                <w:sz w:val="22"/>
                <w:szCs w:val="22"/>
              </w:rPr>
            </w:pPr>
          </w:p>
          <w:p w:rsidR="00B82D22" w:rsidRPr="00A709F7" w:rsidRDefault="00C5314F" w:rsidP="00C5314F">
            <w:pPr>
              <w:pStyle w:val="NoSpacing"/>
              <w:spacing w:line="276" w:lineRule="auto"/>
              <w:rPr>
                <w:rFonts w:asciiTheme="minorHAnsi" w:hAnsiTheme="minorHAnsi" w:cstheme="majorBidi"/>
                <w:b/>
                <w:bCs/>
                <w:sz w:val="22"/>
                <w:szCs w:val="22"/>
              </w:rPr>
            </w:pPr>
            <w:r>
              <w:rPr>
                <w:rFonts w:asciiTheme="minorHAnsi" w:hAnsiTheme="minorHAnsi" w:cstheme="majorBidi"/>
                <w:b/>
                <w:bCs/>
                <w:sz w:val="22"/>
                <w:szCs w:val="22"/>
              </w:rPr>
              <w:lastRenderedPageBreak/>
              <w:t>M</w:t>
            </w:r>
            <w:r w:rsidR="00B82D22" w:rsidRPr="00A709F7">
              <w:rPr>
                <w:rFonts w:asciiTheme="minorHAnsi" w:hAnsiTheme="minorHAnsi" w:cstheme="majorBidi"/>
                <w:b/>
                <w:bCs/>
                <w:sz w:val="22"/>
                <w:szCs w:val="22"/>
              </w:rPr>
              <w:t xml:space="preserve">onitoring of all </w:t>
            </w:r>
            <w:r w:rsidR="00BA2E51">
              <w:rPr>
                <w:rFonts w:asciiTheme="minorHAnsi" w:hAnsiTheme="minorHAnsi" w:cstheme="majorBidi"/>
                <w:b/>
                <w:bCs/>
                <w:sz w:val="22"/>
                <w:szCs w:val="22"/>
              </w:rPr>
              <w:t xml:space="preserve">projects </w:t>
            </w:r>
            <w:r w:rsidR="00B82D22" w:rsidRPr="00A709F7">
              <w:rPr>
                <w:rFonts w:asciiTheme="minorHAnsi" w:hAnsiTheme="minorHAnsi" w:cstheme="majorBidi"/>
                <w:b/>
                <w:bCs/>
                <w:sz w:val="22"/>
                <w:szCs w:val="22"/>
              </w:rPr>
              <w:t xml:space="preserve">AWPs </w:t>
            </w:r>
          </w:p>
        </w:tc>
        <w:tc>
          <w:tcPr>
            <w:tcW w:w="1226" w:type="dxa"/>
            <w:vAlign w:val="center"/>
          </w:tcPr>
          <w:p w:rsidR="00B82D22" w:rsidRPr="00A709F7" w:rsidRDefault="00B82D22" w:rsidP="00762F41">
            <w:pPr>
              <w:pStyle w:val="NoSpacing"/>
              <w:spacing w:line="276" w:lineRule="auto"/>
              <w:jc w:val="center"/>
              <w:rPr>
                <w:rFonts w:asciiTheme="minorHAnsi" w:hAnsiTheme="minorHAnsi" w:cstheme="majorBidi"/>
                <w:sz w:val="22"/>
                <w:szCs w:val="22"/>
              </w:rPr>
            </w:pPr>
            <w:r w:rsidRPr="00A709F7">
              <w:rPr>
                <w:rFonts w:asciiTheme="minorHAnsi" w:hAnsiTheme="minorHAnsi" w:cstheme="majorBidi"/>
                <w:sz w:val="22"/>
                <w:szCs w:val="22"/>
              </w:rPr>
              <w:lastRenderedPageBreak/>
              <w:t>Y</w:t>
            </w:r>
          </w:p>
        </w:tc>
        <w:tc>
          <w:tcPr>
            <w:tcW w:w="1114" w:type="dxa"/>
            <w:gridSpan w:val="2"/>
            <w:vAlign w:val="center"/>
          </w:tcPr>
          <w:p w:rsidR="00B82D22" w:rsidRPr="00A709F7" w:rsidRDefault="00B82D22" w:rsidP="00762F41">
            <w:pPr>
              <w:pStyle w:val="NoSpacing"/>
              <w:spacing w:line="276" w:lineRule="auto"/>
              <w:jc w:val="center"/>
              <w:rPr>
                <w:rFonts w:asciiTheme="minorHAnsi" w:hAnsiTheme="minorHAnsi" w:cstheme="majorBidi"/>
                <w:sz w:val="22"/>
                <w:szCs w:val="22"/>
              </w:rPr>
            </w:pPr>
            <w:r w:rsidRPr="00A709F7">
              <w:rPr>
                <w:rFonts w:asciiTheme="minorHAnsi" w:hAnsiTheme="minorHAnsi" w:cstheme="majorBidi"/>
                <w:sz w:val="22"/>
                <w:szCs w:val="22"/>
              </w:rPr>
              <w:t xml:space="preserve">All </w:t>
            </w:r>
            <w:r w:rsidR="00360CBF">
              <w:rPr>
                <w:rFonts w:asciiTheme="minorHAnsi" w:hAnsiTheme="minorHAnsi" w:cstheme="majorBidi"/>
                <w:sz w:val="22"/>
                <w:szCs w:val="22"/>
              </w:rPr>
              <w:lastRenderedPageBreak/>
              <w:t>related UN</w:t>
            </w:r>
            <w:r w:rsidRPr="00A709F7">
              <w:rPr>
                <w:rFonts w:asciiTheme="minorHAnsi" w:hAnsiTheme="minorHAnsi" w:cstheme="majorBidi"/>
                <w:sz w:val="22"/>
                <w:szCs w:val="22"/>
              </w:rPr>
              <w:t>AF outcomes related to UN Women SN 2015-2017</w:t>
            </w:r>
          </w:p>
        </w:tc>
        <w:tc>
          <w:tcPr>
            <w:tcW w:w="1350" w:type="dxa"/>
            <w:gridSpan w:val="2"/>
            <w:vAlign w:val="center"/>
          </w:tcPr>
          <w:p w:rsidR="00B82D22" w:rsidRPr="00A709F7" w:rsidRDefault="00B82D22" w:rsidP="00762F41">
            <w:pPr>
              <w:pStyle w:val="NoSpacing"/>
              <w:spacing w:line="276" w:lineRule="auto"/>
              <w:jc w:val="center"/>
              <w:rPr>
                <w:rFonts w:asciiTheme="minorHAnsi" w:hAnsiTheme="minorHAnsi" w:cstheme="majorBidi"/>
                <w:sz w:val="22"/>
                <w:szCs w:val="22"/>
              </w:rPr>
            </w:pPr>
            <w:r w:rsidRPr="00A709F7">
              <w:rPr>
                <w:rFonts w:asciiTheme="minorHAnsi" w:hAnsiTheme="minorHAnsi" w:cstheme="majorBidi"/>
                <w:sz w:val="22"/>
                <w:szCs w:val="22"/>
              </w:rPr>
              <w:lastRenderedPageBreak/>
              <w:t xml:space="preserve">Jordan SN </w:t>
            </w:r>
            <w:r w:rsidRPr="00A709F7">
              <w:rPr>
                <w:rFonts w:asciiTheme="minorHAnsi" w:hAnsiTheme="minorHAnsi" w:cstheme="majorBidi"/>
                <w:sz w:val="22"/>
                <w:szCs w:val="22"/>
              </w:rPr>
              <w:lastRenderedPageBreak/>
              <w:t>AWPs for all components as stated in  the SN 2014-2017</w:t>
            </w:r>
          </w:p>
        </w:tc>
        <w:tc>
          <w:tcPr>
            <w:tcW w:w="900" w:type="dxa"/>
            <w:vAlign w:val="center"/>
          </w:tcPr>
          <w:p w:rsidR="00B82D22" w:rsidRPr="00A709F7" w:rsidRDefault="00B82D22" w:rsidP="00F65481">
            <w:pPr>
              <w:pStyle w:val="NoSpacing"/>
              <w:spacing w:line="276" w:lineRule="auto"/>
              <w:jc w:val="center"/>
              <w:rPr>
                <w:rFonts w:asciiTheme="minorHAnsi" w:hAnsiTheme="minorHAnsi" w:cstheme="majorBidi"/>
                <w:sz w:val="22"/>
                <w:szCs w:val="22"/>
              </w:rPr>
            </w:pPr>
            <w:r w:rsidRPr="00A709F7">
              <w:rPr>
                <w:rFonts w:asciiTheme="minorHAnsi" w:hAnsiTheme="minorHAnsi" w:cstheme="majorBidi"/>
                <w:sz w:val="22"/>
                <w:szCs w:val="22"/>
              </w:rPr>
              <w:lastRenderedPageBreak/>
              <w:t xml:space="preserve">Jordan </w:t>
            </w:r>
            <w:r w:rsidRPr="00A709F7">
              <w:rPr>
                <w:rFonts w:asciiTheme="minorHAnsi" w:hAnsiTheme="minorHAnsi" w:cstheme="majorBidi"/>
                <w:sz w:val="22"/>
                <w:szCs w:val="22"/>
              </w:rPr>
              <w:lastRenderedPageBreak/>
              <w:t>CO</w:t>
            </w:r>
          </w:p>
        </w:tc>
        <w:tc>
          <w:tcPr>
            <w:tcW w:w="866" w:type="dxa"/>
            <w:vAlign w:val="center"/>
          </w:tcPr>
          <w:p w:rsidR="00B82D22" w:rsidRPr="00A709F7" w:rsidRDefault="00B82D22" w:rsidP="00762F41">
            <w:pPr>
              <w:pStyle w:val="NoSpacing"/>
              <w:spacing w:line="276" w:lineRule="auto"/>
              <w:jc w:val="center"/>
              <w:rPr>
                <w:rFonts w:asciiTheme="minorHAnsi" w:hAnsiTheme="minorHAnsi" w:cstheme="majorBidi"/>
                <w:sz w:val="22"/>
                <w:szCs w:val="22"/>
              </w:rPr>
            </w:pPr>
            <w:r w:rsidRPr="00A709F7">
              <w:rPr>
                <w:rFonts w:asciiTheme="minorHAnsi" w:hAnsiTheme="minorHAnsi" w:cstheme="majorBidi"/>
                <w:sz w:val="22"/>
                <w:szCs w:val="22"/>
              </w:rPr>
              <w:lastRenderedPageBreak/>
              <w:t xml:space="preserve">Arab </w:t>
            </w:r>
            <w:r w:rsidRPr="00A709F7">
              <w:rPr>
                <w:rFonts w:asciiTheme="minorHAnsi" w:hAnsiTheme="minorHAnsi" w:cstheme="majorBidi"/>
                <w:sz w:val="22"/>
                <w:szCs w:val="22"/>
              </w:rPr>
              <w:lastRenderedPageBreak/>
              <w:t>States’ Jordan</w:t>
            </w:r>
          </w:p>
        </w:tc>
        <w:tc>
          <w:tcPr>
            <w:tcW w:w="1170" w:type="dxa"/>
            <w:vAlign w:val="center"/>
          </w:tcPr>
          <w:p w:rsidR="00B82D22" w:rsidRPr="00A709F7" w:rsidRDefault="00B82D22" w:rsidP="00762F41">
            <w:pPr>
              <w:pStyle w:val="NoSpacing"/>
              <w:spacing w:line="276" w:lineRule="auto"/>
              <w:jc w:val="center"/>
              <w:rPr>
                <w:rFonts w:asciiTheme="minorHAnsi" w:hAnsiTheme="minorHAnsi" w:cstheme="majorBidi"/>
                <w:sz w:val="22"/>
                <w:szCs w:val="22"/>
              </w:rPr>
            </w:pPr>
            <w:r w:rsidRPr="00A709F7">
              <w:rPr>
                <w:rFonts w:asciiTheme="minorHAnsi" w:hAnsiTheme="minorHAnsi" w:cstheme="majorBidi"/>
                <w:sz w:val="22"/>
                <w:szCs w:val="22"/>
              </w:rPr>
              <w:lastRenderedPageBreak/>
              <w:t>N</w:t>
            </w:r>
          </w:p>
        </w:tc>
        <w:tc>
          <w:tcPr>
            <w:tcW w:w="1530" w:type="dxa"/>
            <w:vAlign w:val="center"/>
          </w:tcPr>
          <w:p w:rsidR="00B82D22" w:rsidRPr="00A709F7" w:rsidRDefault="00B82D22" w:rsidP="00C5314F">
            <w:pPr>
              <w:pStyle w:val="NoSpacing"/>
              <w:jc w:val="center"/>
              <w:rPr>
                <w:rFonts w:asciiTheme="minorHAnsi" w:hAnsiTheme="minorHAnsi" w:cstheme="majorBidi"/>
                <w:sz w:val="22"/>
                <w:szCs w:val="22"/>
              </w:rPr>
            </w:pPr>
          </w:p>
        </w:tc>
        <w:tc>
          <w:tcPr>
            <w:tcW w:w="1384" w:type="dxa"/>
            <w:vAlign w:val="center"/>
          </w:tcPr>
          <w:p w:rsidR="00B82D22" w:rsidRPr="00003494" w:rsidRDefault="00003494" w:rsidP="00762F41">
            <w:pPr>
              <w:pStyle w:val="NoSpacing"/>
              <w:spacing w:line="276" w:lineRule="auto"/>
              <w:jc w:val="center"/>
              <w:rPr>
                <w:rFonts w:asciiTheme="minorHAnsi" w:hAnsiTheme="minorHAnsi" w:cstheme="majorBidi"/>
                <w:sz w:val="22"/>
                <w:szCs w:val="22"/>
              </w:rPr>
            </w:pPr>
            <w:r w:rsidRPr="00003494">
              <w:rPr>
                <w:rFonts w:asciiTheme="minorHAnsi" w:hAnsiTheme="minorHAnsi" w:cstheme="majorBidi"/>
                <w:sz w:val="22"/>
                <w:szCs w:val="22"/>
              </w:rPr>
              <w:t xml:space="preserve">Monthly </w:t>
            </w:r>
            <w:r w:rsidRPr="00003494">
              <w:rPr>
                <w:rFonts w:asciiTheme="minorHAnsi" w:hAnsiTheme="minorHAnsi" w:cstheme="majorBidi"/>
                <w:sz w:val="22"/>
                <w:szCs w:val="22"/>
              </w:rPr>
              <w:lastRenderedPageBreak/>
              <w:t>meetings of the CO Projects Oversight and Monitoring Committee (POMC)</w:t>
            </w:r>
          </w:p>
          <w:p w:rsidR="00B82D22" w:rsidRPr="00A709F7" w:rsidRDefault="00B82D22" w:rsidP="00762F41">
            <w:pPr>
              <w:pStyle w:val="NoSpacing"/>
              <w:spacing w:line="276" w:lineRule="auto"/>
              <w:jc w:val="center"/>
              <w:rPr>
                <w:rFonts w:asciiTheme="minorHAnsi" w:hAnsiTheme="minorHAnsi" w:cstheme="majorBidi"/>
                <w:sz w:val="22"/>
                <w:szCs w:val="22"/>
              </w:rPr>
            </w:pPr>
          </w:p>
        </w:tc>
        <w:tc>
          <w:tcPr>
            <w:tcW w:w="949" w:type="dxa"/>
            <w:vAlign w:val="center"/>
          </w:tcPr>
          <w:p w:rsidR="00B82D22" w:rsidRPr="00A709F7" w:rsidRDefault="00B82D22" w:rsidP="00762F41">
            <w:pPr>
              <w:pStyle w:val="NoSpacing"/>
              <w:spacing w:line="276" w:lineRule="auto"/>
              <w:jc w:val="center"/>
              <w:rPr>
                <w:rFonts w:asciiTheme="minorHAnsi" w:hAnsiTheme="minorHAnsi" w:cstheme="majorBidi"/>
                <w:sz w:val="22"/>
                <w:szCs w:val="22"/>
              </w:rPr>
            </w:pPr>
          </w:p>
        </w:tc>
        <w:tc>
          <w:tcPr>
            <w:tcW w:w="851" w:type="dxa"/>
            <w:vAlign w:val="center"/>
          </w:tcPr>
          <w:p w:rsidR="00B82D22" w:rsidRPr="00A709F7" w:rsidRDefault="00B82D22" w:rsidP="00762F41">
            <w:pPr>
              <w:pStyle w:val="NoSpacing"/>
              <w:spacing w:line="276" w:lineRule="auto"/>
              <w:jc w:val="center"/>
              <w:rPr>
                <w:rFonts w:asciiTheme="minorHAnsi" w:hAnsiTheme="minorHAnsi" w:cstheme="majorBidi"/>
                <w:sz w:val="22"/>
                <w:szCs w:val="22"/>
              </w:rPr>
            </w:pPr>
          </w:p>
        </w:tc>
        <w:tc>
          <w:tcPr>
            <w:tcW w:w="1301" w:type="dxa"/>
            <w:vAlign w:val="center"/>
          </w:tcPr>
          <w:p w:rsidR="00B82D22" w:rsidRPr="00A709F7" w:rsidRDefault="00B82D22" w:rsidP="00004702">
            <w:pPr>
              <w:pStyle w:val="NoSpacing"/>
              <w:spacing w:line="276" w:lineRule="auto"/>
              <w:jc w:val="center"/>
              <w:rPr>
                <w:rFonts w:asciiTheme="minorHAnsi" w:hAnsiTheme="minorHAnsi" w:cstheme="majorBidi"/>
                <w:sz w:val="22"/>
                <w:szCs w:val="22"/>
              </w:rPr>
            </w:pPr>
          </w:p>
        </w:tc>
      </w:tr>
      <w:tr w:rsidR="00B82D22" w:rsidRPr="00B82D22" w:rsidTr="00003494">
        <w:trPr>
          <w:jc w:val="center"/>
        </w:trPr>
        <w:tc>
          <w:tcPr>
            <w:tcW w:w="2201" w:type="dxa"/>
            <w:vAlign w:val="center"/>
          </w:tcPr>
          <w:p w:rsidR="00C5314F" w:rsidRDefault="00C5314F" w:rsidP="00A54376">
            <w:pPr>
              <w:pStyle w:val="NoSpacing"/>
              <w:spacing w:line="276" w:lineRule="auto"/>
              <w:rPr>
                <w:rFonts w:asciiTheme="minorHAnsi" w:hAnsiTheme="minorHAnsi" w:cstheme="majorBidi"/>
                <w:b/>
                <w:bCs/>
                <w:sz w:val="22"/>
                <w:szCs w:val="22"/>
              </w:rPr>
            </w:pPr>
          </w:p>
          <w:p w:rsidR="00B82D22" w:rsidRPr="00B82D22" w:rsidRDefault="00AF404F" w:rsidP="00A54376">
            <w:pPr>
              <w:pStyle w:val="NoSpacing"/>
              <w:spacing w:line="276" w:lineRule="auto"/>
              <w:rPr>
                <w:rFonts w:asciiTheme="minorHAnsi" w:hAnsiTheme="minorHAnsi" w:cstheme="majorBidi"/>
                <w:b/>
                <w:bCs/>
                <w:sz w:val="22"/>
                <w:szCs w:val="22"/>
              </w:rPr>
            </w:pPr>
            <w:r>
              <w:rPr>
                <w:rFonts w:asciiTheme="minorHAnsi" w:hAnsiTheme="minorHAnsi" w:cstheme="majorBidi"/>
                <w:b/>
                <w:bCs/>
                <w:sz w:val="22"/>
                <w:szCs w:val="22"/>
              </w:rPr>
              <w:t>Field v</w:t>
            </w:r>
            <w:r w:rsidR="00B82D22" w:rsidRPr="00B82D22">
              <w:rPr>
                <w:rFonts w:asciiTheme="minorHAnsi" w:hAnsiTheme="minorHAnsi" w:cstheme="majorBidi"/>
                <w:b/>
                <w:bCs/>
                <w:sz w:val="22"/>
                <w:szCs w:val="22"/>
              </w:rPr>
              <w:t xml:space="preserve">isits </w:t>
            </w:r>
          </w:p>
        </w:tc>
        <w:tc>
          <w:tcPr>
            <w:tcW w:w="1226" w:type="dxa"/>
            <w:vAlign w:val="center"/>
          </w:tcPr>
          <w:p w:rsidR="00C5314F" w:rsidRDefault="00C5314F" w:rsidP="00762F41">
            <w:pPr>
              <w:pStyle w:val="NoSpacing"/>
              <w:spacing w:line="276" w:lineRule="auto"/>
              <w:jc w:val="center"/>
              <w:rPr>
                <w:rFonts w:asciiTheme="minorHAnsi" w:hAnsiTheme="minorHAnsi" w:cstheme="majorBidi"/>
                <w:sz w:val="22"/>
                <w:szCs w:val="22"/>
              </w:rPr>
            </w:pPr>
          </w:p>
          <w:p w:rsidR="00B82D22" w:rsidRPr="00B82D22" w:rsidRDefault="00B82D22" w:rsidP="00762F41">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Y</w:t>
            </w:r>
          </w:p>
        </w:tc>
        <w:tc>
          <w:tcPr>
            <w:tcW w:w="1080" w:type="dxa"/>
            <w:vAlign w:val="center"/>
          </w:tcPr>
          <w:p w:rsidR="00C5314F" w:rsidRDefault="00C5314F" w:rsidP="00A04CE9">
            <w:pPr>
              <w:pStyle w:val="NoSpacing"/>
              <w:spacing w:line="276" w:lineRule="auto"/>
              <w:rPr>
                <w:rFonts w:asciiTheme="minorHAnsi" w:hAnsiTheme="minorHAnsi" w:cstheme="majorBidi"/>
                <w:sz w:val="22"/>
                <w:szCs w:val="22"/>
              </w:rPr>
            </w:pPr>
          </w:p>
          <w:p w:rsidR="00B82D22" w:rsidRPr="00B82D22" w:rsidRDefault="00360CBF" w:rsidP="00A04CE9">
            <w:pPr>
              <w:pStyle w:val="NoSpacing"/>
              <w:spacing w:line="276" w:lineRule="auto"/>
              <w:rPr>
                <w:rFonts w:asciiTheme="minorHAnsi" w:hAnsiTheme="minorHAnsi" w:cstheme="majorBidi"/>
                <w:sz w:val="22"/>
                <w:szCs w:val="22"/>
              </w:rPr>
            </w:pPr>
            <w:r>
              <w:rPr>
                <w:rFonts w:asciiTheme="minorHAnsi" w:hAnsiTheme="minorHAnsi" w:cstheme="majorBidi"/>
                <w:sz w:val="22"/>
                <w:szCs w:val="22"/>
              </w:rPr>
              <w:t>All UN</w:t>
            </w:r>
            <w:r w:rsidR="00B82D22" w:rsidRPr="00B82D22">
              <w:rPr>
                <w:rFonts w:asciiTheme="minorHAnsi" w:hAnsiTheme="minorHAnsi" w:cstheme="majorBidi"/>
                <w:sz w:val="22"/>
                <w:szCs w:val="22"/>
              </w:rPr>
              <w:t>AF related outcomes related to UN Women SN2014-2017</w:t>
            </w:r>
          </w:p>
        </w:tc>
        <w:tc>
          <w:tcPr>
            <w:tcW w:w="1294" w:type="dxa"/>
            <w:gridSpan w:val="2"/>
            <w:vAlign w:val="center"/>
          </w:tcPr>
          <w:p w:rsidR="00C5314F" w:rsidRDefault="00C5314F" w:rsidP="00762F41">
            <w:pPr>
              <w:pStyle w:val="NoSpacing"/>
              <w:spacing w:line="276" w:lineRule="auto"/>
              <w:jc w:val="center"/>
              <w:rPr>
                <w:rFonts w:asciiTheme="minorHAnsi" w:hAnsiTheme="minorHAnsi" w:cstheme="majorBidi"/>
                <w:sz w:val="22"/>
                <w:szCs w:val="22"/>
              </w:rPr>
            </w:pPr>
          </w:p>
          <w:p w:rsidR="00B82D22" w:rsidRPr="00B82D22" w:rsidRDefault="00B82D22" w:rsidP="00762F41">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SN AWPs for all components as stated in  the SN 2014-2017</w:t>
            </w:r>
          </w:p>
        </w:tc>
        <w:tc>
          <w:tcPr>
            <w:tcW w:w="990" w:type="dxa"/>
            <w:gridSpan w:val="2"/>
            <w:vAlign w:val="center"/>
          </w:tcPr>
          <w:p w:rsidR="00C5314F" w:rsidRDefault="00C5314F" w:rsidP="00F65481">
            <w:pPr>
              <w:pStyle w:val="NoSpacing"/>
              <w:spacing w:line="276" w:lineRule="auto"/>
              <w:jc w:val="center"/>
              <w:rPr>
                <w:rFonts w:asciiTheme="minorHAnsi" w:hAnsiTheme="minorHAnsi" w:cstheme="majorBidi"/>
                <w:sz w:val="22"/>
                <w:szCs w:val="22"/>
              </w:rPr>
            </w:pPr>
          </w:p>
          <w:p w:rsidR="00B82D22" w:rsidRPr="00B82D22" w:rsidRDefault="00B82D22" w:rsidP="00F65481">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Jordan CO</w:t>
            </w:r>
          </w:p>
        </w:tc>
        <w:tc>
          <w:tcPr>
            <w:tcW w:w="866" w:type="dxa"/>
            <w:vAlign w:val="center"/>
          </w:tcPr>
          <w:p w:rsidR="00C5314F" w:rsidRDefault="00C5314F" w:rsidP="00762F41">
            <w:pPr>
              <w:pStyle w:val="NoSpacing"/>
              <w:spacing w:line="276" w:lineRule="auto"/>
              <w:jc w:val="center"/>
              <w:rPr>
                <w:rFonts w:asciiTheme="minorHAnsi" w:hAnsiTheme="minorHAnsi" w:cstheme="majorBidi"/>
                <w:sz w:val="22"/>
                <w:szCs w:val="22"/>
              </w:rPr>
            </w:pPr>
          </w:p>
          <w:p w:rsidR="00B82D22" w:rsidRPr="00B82D22" w:rsidRDefault="00B82D22" w:rsidP="00762F41">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Arab States/ Jordan</w:t>
            </w:r>
          </w:p>
        </w:tc>
        <w:tc>
          <w:tcPr>
            <w:tcW w:w="1170" w:type="dxa"/>
            <w:vAlign w:val="center"/>
          </w:tcPr>
          <w:p w:rsidR="00C5314F" w:rsidRDefault="00C5314F" w:rsidP="00762F41">
            <w:pPr>
              <w:pStyle w:val="NoSpacing"/>
              <w:spacing w:line="276" w:lineRule="auto"/>
              <w:jc w:val="center"/>
              <w:rPr>
                <w:rFonts w:asciiTheme="minorHAnsi" w:hAnsiTheme="minorHAnsi" w:cstheme="majorBidi"/>
                <w:sz w:val="22"/>
                <w:szCs w:val="22"/>
              </w:rPr>
            </w:pPr>
          </w:p>
          <w:p w:rsidR="00B82D22" w:rsidRPr="00B82D22" w:rsidRDefault="00B82D22" w:rsidP="00762F41">
            <w:pPr>
              <w:pStyle w:val="NoSpacing"/>
              <w:spacing w:line="276" w:lineRule="auto"/>
              <w:jc w:val="center"/>
              <w:rPr>
                <w:rFonts w:asciiTheme="minorHAnsi" w:hAnsiTheme="minorHAnsi" w:cstheme="majorBidi"/>
                <w:sz w:val="22"/>
                <w:szCs w:val="22"/>
              </w:rPr>
            </w:pPr>
            <w:r w:rsidRPr="00B82D22">
              <w:rPr>
                <w:rFonts w:asciiTheme="minorHAnsi" w:hAnsiTheme="minorHAnsi" w:cstheme="majorBidi"/>
                <w:sz w:val="22"/>
                <w:szCs w:val="22"/>
              </w:rPr>
              <w:t>N</w:t>
            </w:r>
          </w:p>
        </w:tc>
        <w:tc>
          <w:tcPr>
            <w:tcW w:w="1530" w:type="dxa"/>
            <w:vAlign w:val="center"/>
          </w:tcPr>
          <w:p w:rsidR="00C5314F" w:rsidRDefault="00C5314F" w:rsidP="000978B9">
            <w:pPr>
              <w:pStyle w:val="NoSpacing"/>
              <w:jc w:val="center"/>
              <w:rPr>
                <w:rFonts w:asciiTheme="minorHAnsi" w:hAnsiTheme="minorHAnsi" w:cstheme="majorBidi"/>
              </w:rPr>
            </w:pPr>
          </w:p>
          <w:p w:rsidR="000978B9" w:rsidRDefault="000978B9" w:rsidP="000978B9">
            <w:pPr>
              <w:pStyle w:val="NoSpacing"/>
              <w:jc w:val="center"/>
              <w:rPr>
                <w:rFonts w:asciiTheme="minorHAnsi" w:hAnsiTheme="minorHAnsi" w:cstheme="majorBidi"/>
              </w:rPr>
            </w:pPr>
            <w:r w:rsidRPr="00C5314F">
              <w:rPr>
                <w:rFonts w:asciiTheme="minorHAnsi" w:hAnsiTheme="minorHAnsi" w:cstheme="majorBidi"/>
              </w:rPr>
              <w:t>MoSD, JNCW, UNESCO, JWU, JRF, JEFE, AFDP, AWLN, YFY</w:t>
            </w:r>
          </w:p>
          <w:p w:rsidR="000978B9" w:rsidRPr="00B82D22" w:rsidRDefault="000978B9" w:rsidP="00132515">
            <w:pPr>
              <w:pStyle w:val="NoSpacing"/>
              <w:spacing w:line="276" w:lineRule="auto"/>
              <w:jc w:val="center"/>
              <w:rPr>
                <w:rFonts w:asciiTheme="minorHAnsi" w:hAnsiTheme="minorHAnsi" w:cstheme="majorBidi"/>
                <w:sz w:val="22"/>
                <w:szCs w:val="22"/>
              </w:rPr>
            </w:pPr>
          </w:p>
        </w:tc>
        <w:tc>
          <w:tcPr>
            <w:tcW w:w="1384" w:type="dxa"/>
            <w:vAlign w:val="center"/>
          </w:tcPr>
          <w:p w:rsidR="00C5314F" w:rsidRPr="00C5314F" w:rsidRDefault="00C5314F" w:rsidP="00BA2E51">
            <w:pPr>
              <w:pStyle w:val="NoSpacing"/>
              <w:spacing w:line="276" w:lineRule="auto"/>
              <w:rPr>
                <w:rFonts w:asciiTheme="minorHAnsi" w:hAnsiTheme="minorHAnsi" w:cstheme="majorBidi"/>
                <w:sz w:val="22"/>
                <w:szCs w:val="22"/>
              </w:rPr>
            </w:pPr>
          </w:p>
          <w:p w:rsidR="00B82D22" w:rsidRPr="00C5314F" w:rsidRDefault="00BA2E51" w:rsidP="00003494">
            <w:pPr>
              <w:pStyle w:val="NoSpacing"/>
              <w:spacing w:line="276" w:lineRule="auto"/>
              <w:jc w:val="center"/>
              <w:rPr>
                <w:rFonts w:asciiTheme="minorHAnsi" w:hAnsiTheme="minorHAnsi" w:cstheme="majorBidi"/>
                <w:sz w:val="22"/>
                <w:szCs w:val="22"/>
              </w:rPr>
            </w:pPr>
            <w:r>
              <w:rPr>
                <w:rFonts w:asciiTheme="minorHAnsi" w:hAnsiTheme="minorHAnsi" w:cstheme="majorBidi"/>
                <w:sz w:val="22"/>
                <w:szCs w:val="22"/>
              </w:rPr>
              <w:t>At regular basis</w:t>
            </w:r>
            <w:r w:rsidR="00360CBF" w:rsidRPr="00C5314F">
              <w:rPr>
                <w:rFonts w:asciiTheme="minorHAnsi" w:hAnsiTheme="minorHAnsi" w:cstheme="majorBidi"/>
                <w:sz w:val="22"/>
                <w:szCs w:val="22"/>
              </w:rPr>
              <w:t xml:space="preserve">  over each year.</w:t>
            </w:r>
          </w:p>
        </w:tc>
        <w:tc>
          <w:tcPr>
            <w:tcW w:w="949" w:type="dxa"/>
            <w:vAlign w:val="center"/>
          </w:tcPr>
          <w:p w:rsidR="00C5314F" w:rsidRPr="00C5314F" w:rsidRDefault="00C5314F" w:rsidP="00762F41">
            <w:pPr>
              <w:pStyle w:val="NoSpacing"/>
              <w:spacing w:line="276" w:lineRule="auto"/>
              <w:jc w:val="center"/>
              <w:rPr>
                <w:rFonts w:asciiTheme="minorHAnsi" w:hAnsiTheme="minorHAnsi" w:cstheme="majorBidi"/>
                <w:sz w:val="22"/>
                <w:szCs w:val="22"/>
              </w:rPr>
            </w:pPr>
          </w:p>
          <w:p w:rsidR="00B82D22" w:rsidRPr="00C5314F" w:rsidRDefault="00B82D22" w:rsidP="00762F41">
            <w:pPr>
              <w:pStyle w:val="NoSpacing"/>
              <w:spacing w:line="276" w:lineRule="auto"/>
              <w:jc w:val="center"/>
              <w:rPr>
                <w:rFonts w:asciiTheme="minorHAnsi" w:hAnsiTheme="minorHAnsi" w:cstheme="majorBidi"/>
                <w:sz w:val="22"/>
                <w:szCs w:val="22"/>
              </w:rPr>
            </w:pPr>
            <w:r w:rsidRPr="00C5314F">
              <w:rPr>
                <w:rFonts w:asciiTheme="minorHAnsi" w:hAnsiTheme="minorHAnsi" w:cstheme="majorBidi"/>
                <w:sz w:val="22"/>
                <w:szCs w:val="22"/>
              </w:rPr>
              <w:t>N/A</w:t>
            </w:r>
          </w:p>
        </w:tc>
        <w:tc>
          <w:tcPr>
            <w:tcW w:w="851" w:type="dxa"/>
            <w:vAlign w:val="center"/>
          </w:tcPr>
          <w:p w:rsidR="00B82D22" w:rsidRPr="00B82D22" w:rsidRDefault="00B82D22" w:rsidP="00762F41">
            <w:pPr>
              <w:pStyle w:val="NoSpacing"/>
              <w:spacing w:line="276" w:lineRule="auto"/>
              <w:jc w:val="center"/>
              <w:rPr>
                <w:rFonts w:asciiTheme="minorHAnsi" w:hAnsiTheme="minorHAnsi" w:cstheme="majorBidi"/>
                <w:sz w:val="22"/>
                <w:szCs w:val="22"/>
              </w:rPr>
            </w:pPr>
          </w:p>
        </w:tc>
        <w:tc>
          <w:tcPr>
            <w:tcW w:w="1301" w:type="dxa"/>
            <w:vAlign w:val="center"/>
          </w:tcPr>
          <w:p w:rsidR="00C5314F" w:rsidRDefault="00C5314F" w:rsidP="00762F41">
            <w:pPr>
              <w:pStyle w:val="NoSpacing"/>
              <w:spacing w:line="276" w:lineRule="auto"/>
              <w:jc w:val="center"/>
              <w:rPr>
                <w:rFonts w:asciiTheme="minorHAnsi" w:hAnsiTheme="minorHAnsi" w:cstheme="majorBidi"/>
                <w:sz w:val="22"/>
                <w:szCs w:val="22"/>
              </w:rPr>
            </w:pPr>
          </w:p>
          <w:p w:rsidR="00B82D22" w:rsidRPr="00B82D22" w:rsidRDefault="00B82D22" w:rsidP="00762F41">
            <w:pPr>
              <w:pStyle w:val="NoSpacing"/>
              <w:spacing w:line="276" w:lineRule="auto"/>
              <w:jc w:val="center"/>
              <w:rPr>
                <w:rFonts w:asciiTheme="minorHAnsi" w:hAnsiTheme="minorHAnsi" w:cstheme="majorBidi"/>
                <w:sz w:val="22"/>
                <w:szCs w:val="22"/>
              </w:rPr>
            </w:pPr>
          </w:p>
        </w:tc>
      </w:tr>
    </w:tbl>
    <w:p w:rsidR="00B82D22" w:rsidRPr="00B82D22" w:rsidRDefault="00B82D22" w:rsidP="00B82D22"/>
    <w:tbl>
      <w:tblPr>
        <w:tblStyle w:val="TableGrid"/>
        <w:tblW w:w="14927" w:type="dxa"/>
        <w:jc w:val="center"/>
        <w:tblLayout w:type="fixed"/>
        <w:tblLook w:val="04A0" w:firstRow="1" w:lastRow="0" w:firstColumn="1" w:lastColumn="0" w:noHBand="0" w:noVBand="1"/>
      </w:tblPr>
      <w:tblGrid>
        <w:gridCol w:w="2160"/>
        <w:gridCol w:w="1080"/>
        <w:gridCol w:w="1226"/>
        <w:gridCol w:w="1371"/>
        <w:gridCol w:w="990"/>
        <w:gridCol w:w="879"/>
        <w:gridCol w:w="802"/>
        <w:gridCol w:w="1890"/>
        <w:gridCol w:w="1476"/>
        <w:gridCol w:w="810"/>
        <w:gridCol w:w="990"/>
        <w:gridCol w:w="1253"/>
      </w:tblGrid>
      <w:tr w:rsidR="00B82D22" w:rsidRPr="00B82D22" w:rsidTr="00003494">
        <w:trPr>
          <w:jc w:val="center"/>
        </w:trPr>
        <w:tc>
          <w:tcPr>
            <w:tcW w:w="2160" w:type="dxa"/>
            <w:vAlign w:val="center"/>
          </w:tcPr>
          <w:p w:rsidR="00B82D22" w:rsidRPr="00132515" w:rsidRDefault="00B82D22" w:rsidP="006D238A">
            <w:pPr>
              <w:pStyle w:val="NoSpacing"/>
              <w:spacing w:line="276" w:lineRule="auto"/>
              <w:rPr>
                <w:rFonts w:asciiTheme="minorHAnsi" w:hAnsiTheme="minorHAnsi" w:cstheme="majorBidi"/>
                <w:b/>
                <w:bCs/>
                <w:sz w:val="22"/>
                <w:szCs w:val="22"/>
              </w:rPr>
            </w:pPr>
            <w:r w:rsidRPr="00132515">
              <w:rPr>
                <w:rFonts w:asciiTheme="minorHAnsi" w:hAnsiTheme="minorHAnsi" w:cstheme="majorBidi"/>
                <w:b/>
                <w:bCs/>
                <w:sz w:val="22"/>
                <w:szCs w:val="22"/>
              </w:rPr>
              <w:t xml:space="preserve">Reporting: </w:t>
            </w:r>
            <w:r w:rsidR="000978B9">
              <w:rPr>
                <w:rFonts w:asciiTheme="minorHAnsi" w:hAnsiTheme="minorHAnsi" w:cstheme="majorBidi"/>
                <w:b/>
                <w:bCs/>
                <w:sz w:val="22"/>
                <w:szCs w:val="22"/>
              </w:rPr>
              <w:br/>
            </w:r>
            <w:r w:rsidR="006D238A">
              <w:rPr>
                <w:rFonts w:asciiTheme="minorHAnsi" w:hAnsiTheme="minorHAnsi" w:cstheme="majorBidi"/>
                <w:b/>
                <w:bCs/>
                <w:sz w:val="22"/>
                <w:szCs w:val="22"/>
              </w:rPr>
              <w:t xml:space="preserve">Annual </w:t>
            </w:r>
            <w:r w:rsidR="00C5314F">
              <w:rPr>
                <w:rFonts w:asciiTheme="minorHAnsi" w:hAnsiTheme="minorHAnsi" w:cstheme="majorBidi"/>
                <w:b/>
                <w:bCs/>
                <w:sz w:val="22"/>
                <w:szCs w:val="22"/>
              </w:rPr>
              <w:t xml:space="preserve"> projects</w:t>
            </w:r>
            <w:r w:rsidRPr="00132515">
              <w:rPr>
                <w:rFonts w:asciiTheme="minorHAnsi" w:hAnsiTheme="minorHAnsi" w:cstheme="majorBidi"/>
                <w:b/>
                <w:bCs/>
                <w:sz w:val="22"/>
                <w:szCs w:val="22"/>
              </w:rPr>
              <w:t xml:space="preserve"> progress reports</w:t>
            </w:r>
          </w:p>
        </w:tc>
        <w:tc>
          <w:tcPr>
            <w:tcW w:w="1080" w:type="dxa"/>
            <w:vAlign w:val="center"/>
          </w:tcPr>
          <w:p w:rsidR="00B82D22" w:rsidRPr="00132515" w:rsidRDefault="00B82D22" w:rsidP="00762F41">
            <w:pPr>
              <w:pStyle w:val="NoSpacing"/>
              <w:spacing w:line="276" w:lineRule="auto"/>
              <w:jc w:val="center"/>
              <w:rPr>
                <w:rFonts w:asciiTheme="minorHAnsi" w:hAnsiTheme="minorHAnsi" w:cstheme="majorBidi"/>
                <w:sz w:val="22"/>
                <w:szCs w:val="22"/>
              </w:rPr>
            </w:pPr>
            <w:r w:rsidRPr="00132515">
              <w:rPr>
                <w:rFonts w:asciiTheme="minorHAnsi" w:hAnsiTheme="minorHAnsi" w:cstheme="majorBidi"/>
                <w:sz w:val="22"/>
                <w:szCs w:val="22"/>
              </w:rPr>
              <w:t>Y</w:t>
            </w:r>
          </w:p>
        </w:tc>
        <w:tc>
          <w:tcPr>
            <w:tcW w:w="1226" w:type="dxa"/>
            <w:vAlign w:val="center"/>
          </w:tcPr>
          <w:p w:rsidR="00B82D22" w:rsidRPr="00132515" w:rsidRDefault="00360CBF" w:rsidP="00762F41">
            <w:pPr>
              <w:pStyle w:val="NoSpacing"/>
              <w:spacing w:line="276" w:lineRule="auto"/>
              <w:jc w:val="center"/>
              <w:rPr>
                <w:rFonts w:asciiTheme="minorHAnsi" w:hAnsiTheme="minorHAnsi" w:cstheme="majorBidi"/>
                <w:sz w:val="22"/>
                <w:szCs w:val="22"/>
              </w:rPr>
            </w:pPr>
            <w:r>
              <w:rPr>
                <w:rFonts w:asciiTheme="minorHAnsi" w:hAnsiTheme="minorHAnsi" w:cstheme="majorBidi"/>
                <w:sz w:val="22"/>
                <w:szCs w:val="22"/>
              </w:rPr>
              <w:t>All related UN</w:t>
            </w:r>
            <w:r w:rsidR="00B82D22" w:rsidRPr="00132515">
              <w:rPr>
                <w:rFonts w:asciiTheme="minorHAnsi" w:hAnsiTheme="minorHAnsi" w:cstheme="majorBidi"/>
                <w:sz w:val="22"/>
                <w:szCs w:val="22"/>
              </w:rPr>
              <w:t>AF outcomes</w:t>
            </w:r>
          </w:p>
        </w:tc>
        <w:tc>
          <w:tcPr>
            <w:tcW w:w="1371" w:type="dxa"/>
            <w:vAlign w:val="center"/>
          </w:tcPr>
          <w:p w:rsidR="00B82D22" w:rsidRPr="00132515" w:rsidRDefault="00B82D22" w:rsidP="00762F41">
            <w:pPr>
              <w:pStyle w:val="NoSpacing"/>
              <w:spacing w:line="276" w:lineRule="auto"/>
              <w:jc w:val="center"/>
              <w:rPr>
                <w:rFonts w:asciiTheme="minorHAnsi" w:hAnsiTheme="minorHAnsi" w:cstheme="majorBidi"/>
                <w:sz w:val="22"/>
                <w:szCs w:val="22"/>
              </w:rPr>
            </w:pPr>
            <w:r w:rsidRPr="00132515">
              <w:rPr>
                <w:rFonts w:asciiTheme="minorHAnsi" w:hAnsiTheme="minorHAnsi" w:cstheme="majorBidi"/>
                <w:sz w:val="22"/>
                <w:szCs w:val="22"/>
              </w:rPr>
              <w:t>Jordan SN AWPs for all components as stated in  the SN 2014-2017</w:t>
            </w:r>
          </w:p>
        </w:tc>
        <w:tc>
          <w:tcPr>
            <w:tcW w:w="990" w:type="dxa"/>
            <w:vAlign w:val="center"/>
          </w:tcPr>
          <w:p w:rsidR="00B82D22" w:rsidRPr="00132515" w:rsidRDefault="00B82D22" w:rsidP="00507EAA">
            <w:pPr>
              <w:pStyle w:val="NoSpacing"/>
              <w:spacing w:line="276" w:lineRule="auto"/>
              <w:jc w:val="center"/>
              <w:rPr>
                <w:rFonts w:asciiTheme="minorHAnsi" w:hAnsiTheme="minorHAnsi" w:cstheme="majorBidi"/>
                <w:sz w:val="22"/>
                <w:szCs w:val="22"/>
              </w:rPr>
            </w:pPr>
            <w:r w:rsidRPr="00132515">
              <w:rPr>
                <w:rFonts w:asciiTheme="minorHAnsi" w:hAnsiTheme="minorHAnsi" w:cstheme="majorBidi"/>
                <w:sz w:val="22"/>
                <w:szCs w:val="22"/>
              </w:rPr>
              <w:t>Jordan CO</w:t>
            </w:r>
          </w:p>
        </w:tc>
        <w:tc>
          <w:tcPr>
            <w:tcW w:w="879" w:type="dxa"/>
            <w:vAlign w:val="center"/>
          </w:tcPr>
          <w:p w:rsidR="00B82D22" w:rsidRPr="00132515" w:rsidRDefault="00B82D22" w:rsidP="00762F41">
            <w:pPr>
              <w:pStyle w:val="NoSpacing"/>
              <w:spacing w:line="276" w:lineRule="auto"/>
              <w:jc w:val="center"/>
              <w:rPr>
                <w:rFonts w:asciiTheme="minorHAnsi" w:hAnsiTheme="minorHAnsi" w:cstheme="majorBidi"/>
                <w:sz w:val="22"/>
                <w:szCs w:val="22"/>
              </w:rPr>
            </w:pPr>
            <w:r w:rsidRPr="00132515">
              <w:rPr>
                <w:rFonts w:asciiTheme="minorHAnsi" w:hAnsiTheme="minorHAnsi" w:cstheme="majorBidi"/>
                <w:sz w:val="22"/>
                <w:szCs w:val="22"/>
              </w:rPr>
              <w:t>Arab States/ Jordan</w:t>
            </w:r>
          </w:p>
        </w:tc>
        <w:tc>
          <w:tcPr>
            <w:tcW w:w="802" w:type="dxa"/>
            <w:vAlign w:val="center"/>
          </w:tcPr>
          <w:p w:rsidR="00B82D22" w:rsidRPr="00132515" w:rsidRDefault="00B82D22" w:rsidP="00762F41">
            <w:pPr>
              <w:pStyle w:val="NoSpacing"/>
              <w:spacing w:line="276" w:lineRule="auto"/>
              <w:jc w:val="center"/>
              <w:rPr>
                <w:rFonts w:asciiTheme="minorHAnsi" w:hAnsiTheme="minorHAnsi" w:cstheme="majorBidi"/>
                <w:sz w:val="22"/>
                <w:szCs w:val="22"/>
              </w:rPr>
            </w:pPr>
            <w:r w:rsidRPr="00132515">
              <w:rPr>
                <w:rFonts w:asciiTheme="minorHAnsi" w:hAnsiTheme="minorHAnsi" w:cstheme="majorBidi"/>
                <w:sz w:val="22"/>
                <w:szCs w:val="22"/>
              </w:rPr>
              <w:t>N</w:t>
            </w:r>
          </w:p>
        </w:tc>
        <w:tc>
          <w:tcPr>
            <w:tcW w:w="1890" w:type="dxa"/>
            <w:vAlign w:val="center"/>
          </w:tcPr>
          <w:p w:rsidR="000978B9" w:rsidRDefault="000978B9" w:rsidP="000978B9">
            <w:pPr>
              <w:pStyle w:val="NoSpacing"/>
              <w:jc w:val="center"/>
              <w:rPr>
                <w:rFonts w:asciiTheme="minorHAnsi" w:hAnsiTheme="minorHAnsi" w:cstheme="majorBidi"/>
              </w:rPr>
            </w:pPr>
            <w:r>
              <w:rPr>
                <w:rFonts w:asciiTheme="minorHAnsi" w:hAnsiTheme="minorHAnsi" w:cstheme="majorBidi"/>
              </w:rPr>
              <w:t>MoSD</w:t>
            </w:r>
            <w:r w:rsidRPr="00B82D22">
              <w:rPr>
                <w:rFonts w:asciiTheme="minorHAnsi" w:hAnsiTheme="minorHAnsi" w:cstheme="majorBidi"/>
              </w:rPr>
              <w:t xml:space="preserve">, JNCW, </w:t>
            </w:r>
            <w:r>
              <w:rPr>
                <w:rFonts w:asciiTheme="minorHAnsi" w:hAnsiTheme="minorHAnsi" w:cstheme="majorBidi"/>
              </w:rPr>
              <w:t>UNESCO, JWU, JEFE, AFDP, AWLN, YFY</w:t>
            </w:r>
          </w:p>
          <w:p w:rsidR="00B82D22" w:rsidRPr="00132515" w:rsidRDefault="00B82D22" w:rsidP="006D238A">
            <w:pPr>
              <w:pStyle w:val="NoSpacing"/>
              <w:spacing w:line="276" w:lineRule="auto"/>
              <w:jc w:val="center"/>
              <w:rPr>
                <w:rFonts w:asciiTheme="minorHAnsi" w:hAnsiTheme="minorHAnsi" w:cstheme="majorBidi"/>
                <w:sz w:val="22"/>
                <w:szCs w:val="22"/>
              </w:rPr>
            </w:pPr>
          </w:p>
        </w:tc>
        <w:tc>
          <w:tcPr>
            <w:tcW w:w="1476" w:type="dxa"/>
            <w:vAlign w:val="center"/>
          </w:tcPr>
          <w:p w:rsidR="00B82D22" w:rsidRPr="00132515" w:rsidRDefault="00003494" w:rsidP="00762F41">
            <w:pPr>
              <w:pStyle w:val="NoSpacing"/>
              <w:spacing w:line="276" w:lineRule="auto"/>
              <w:jc w:val="center"/>
              <w:rPr>
                <w:rFonts w:asciiTheme="minorHAnsi" w:hAnsiTheme="minorHAnsi" w:cstheme="majorBidi"/>
                <w:sz w:val="22"/>
                <w:szCs w:val="22"/>
              </w:rPr>
            </w:pPr>
            <w:r>
              <w:rPr>
                <w:rFonts w:asciiTheme="minorHAnsi" w:hAnsiTheme="minorHAnsi" w:cstheme="majorBidi"/>
                <w:sz w:val="22"/>
                <w:szCs w:val="22"/>
              </w:rPr>
              <w:t>As per the various project documents requirements</w:t>
            </w:r>
          </w:p>
        </w:tc>
        <w:tc>
          <w:tcPr>
            <w:tcW w:w="810" w:type="dxa"/>
            <w:vAlign w:val="center"/>
          </w:tcPr>
          <w:p w:rsidR="00B82D22" w:rsidRPr="00132515" w:rsidRDefault="00B82D22" w:rsidP="00762F41">
            <w:pPr>
              <w:pStyle w:val="NoSpacing"/>
              <w:spacing w:line="276" w:lineRule="auto"/>
              <w:jc w:val="center"/>
              <w:rPr>
                <w:rFonts w:asciiTheme="minorHAnsi" w:hAnsiTheme="minorHAnsi" w:cstheme="majorBidi"/>
                <w:sz w:val="22"/>
                <w:szCs w:val="22"/>
              </w:rPr>
            </w:pPr>
            <w:r w:rsidRPr="00132515">
              <w:rPr>
                <w:rFonts w:asciiTheme="minorHAnsi" w:hAnsiTheme="minorHAnsi" w:cstheme="majorBidi"/>
                <w:sz w:val="22"/>
                <w:szCs w:val="22"/>
              </w:rPr>
              <w:t>N/A</w:t>
            </w:r>
          </w:p>
        </w:tc>
        <w:tc>
          <w:tcPr>
            <w:tcW w:w="990" w:type="dxa"/>
            <w:vAlign w:val="center"/>
          </w:tcPr>
          <w:p w:rsidR="00B82D22" w:rsidRPr="00132515" w:rsidRDefault="00B82D22" w:rsidP="00762F41">
            <w:pPr>
              <w:pStyle w:val="NoSpacing"/>
              <w:spacing w:line="276" w:lineRule="auto"/>
              <w:jc w:val="center"/>
              <w:rPr>
                <w:rFonts w:asciiTheme="minorHAnsi" w:hAnsiTheme="minorHAnsi" w:cstheme="majorBidi"/>
                <w:sz w:val="22"/>
                <w:szCs w:val="22"/>
              </w:rPr>
            </w:pPr>
            <w:r w:rsidRPr="00132515">
              <w:rPr>
                <w:rFonts w:asciiTheme="minorHAnsi" w:hAnsiTheme="minorHAnsi" w:cstheme="majorBidi"/>
                <w:sz w:val="22"/>
                <w:szCs w:val="22"/>
              </w:rPr>
              <w:t>Pending</w:t>
            </w:r>
          </w:p>
        </w:tc>
        <w:tc>
          <w:tcPr>
            <w:tcW w:w="1253" w:type="dxa"/>
            <w:vAlign w:val="center"/>
          </w:tcPr>
          <w:p w:rsidR="00B82D22" w:rsidRPr="00132515" w:rsidRDefault="00B82D22" w:rsidP="00762F41">
            <w:pPr>
              <w:pStyle w:val="NoSpacing"/>
              <w:spacing w:line="276" w:lineRule="auto"/>
              <w:jc w:val="center"/>
              <w:rPr>
                <w:rFonts w:asciiTheme="minorHAnsi" w:hAnsiTheme="minorHAnsi" w:cstheme="majorBidi"/>
                <w:sz w:val="22"/>
                <w:szCs w:val="22"/>
              </w:rPr>
            </w:pPr>
          </w:p>
        </w:tc>
      </w:tr>
    </w:tbl>
    <w:p w:rsidR="00B82D22" w:rsidRPr="00206F21" w:rsidRDefault="00B82D22" w:rsidP="00B82D22"/>
    <w:p w:rsidR="00B82D22" w:rsidRDefault="00B82D22" w:rsidP="00B82D22">
      <w:pPr>
        <w:ind w:left="-720"/>
      </w:pPr>
    </w:p>
    <w:p w:rsidR="00CB51EE" w:rsidRDefault="00CB51EE" w:rsidP="00B82D22">
      <w:pPr>
        <w:ind w:left="-720"/>
      </w:pPr>
    </w:p>
    <w:p w:rsidR="00CB51EE" w:rsidRDefault="00CB51EE" w:rsidP="00B82D22">
      <w:pPr>
        <w:ind w:left="-720"/>
      </w:pPr>
    </w:p>
    <w:p w:rsidR="00CB51EE" w:rsidRDefault="00CB51EE" w:rsidP="00B82D22">
      <w:pPr>
        <w:ind w:left="-720"/>
      </w:pPr>
    </w:p>
    <w:p w:rsidR="00CB51EE" w:rsidRDefault="00CB51EE" w:rsidP="00B82D22">
      <w:pPr>
        <w:ind w:left="-720"/>
      </w:pPr>
    </w:p>
    <w:p w:rsidR="00CB51EE" w:rsidRDefault="00CB51EE" w:rsidP="00B82D22">
      <w:pPr>
        <w:ind w:left="-720"/>
      </w:pPr>
    </w:p>
    <w:p w:rsidR="00CB51EE" w:rsidRDefault="00CB51EE" w:rsidP="00B82D22">
      <w:pPr>
        <w:ind w:left="-720"/>
      </w:pPr>
    </w:p>
    <w:p w:rsidR="00CB51EE" w:rsidRDefault="00CB51EE" w:rsidP="00B82D22">
      <w:pPr>
        <w:ind w:left="-720"/>
      </w:pPr>
    </w:p>
    <w:p w:rsidR="00CB51EE" w:rsidRPr="00B82D22" w:rsidRDefault="00CB51EE" w:rsidP="002E4CC8"/>
    <w:sectPr w:rsidR="00CB51EE" w:rsidRPr="00B82D22" w:rsidSect="00A06365">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133" w:rsidRDefault="00647133" w:rsidP="00A06365">
      <w:r>
        <w:separator/>
      </w:r>
    </w:p>
  </w:endnote>
  <w:endnote w:type="continuationSeparator" w:id="0">
    <w:p w:rsidR="00647133" w:rsidRDefault="00647133" w:rsidP="00A0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321274"/>
      <w:docPartObj>
        <w:docPartGallery w:val="Page Numbers (Bottom of Page)"/>
        <w:docPartUnique/>
      </w:docPartObj>
    </w:sdtPr>
    <w:sdtEndPr>
      <w:rPr>
        <w:noProof/>
      </w:rPr>
    </w:sdtEndPr>
    <w:sdtContent>
      <w:p w:rsidR="00AF404F" w:rsidRDefault="00AF404F">
        <w:pPr>
          <w:pStyle w:val="Footer"/>
          <w:jc w:val="right"/>
        </w:pPr>
        <w:r>
          <w:fldChar w:fldCharType="begin"/>
        </w:r>
        <w:r>
          <w:instrText xml:space="preserve"> PAGE   \* MERGEFORMAT </w:instrText>
        </w:r>
        <w:r>
          <w:fldChar w:fldCharType="separate"/>
        </w:r>
        <w:r w:rsidR="00CA7130">
          <w:rPr>
            <w:noProof/>
          </w:rPr>
          <w:t>3</w:t>
        </w:r>
        <w:r>
          <w:rPr>
            <w:noProof/>
          </w:rPr>
          <w:fldChar w:fldCharType="end"/>
        </w:r>
      </w:p>
    </w:sdtContent>
  </w:sdt>
  <w:p w:rsidR="00AF404F" w:rsidRDefault="00AF4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133" w:rsidRDefault="00647133" w:rsidP="00A06365">
      <w:r>
        <w:separator/>
      </w:r>
    </w:p>
  </w:footnote>
  <w:footnote w:type="continuationSeparator" w:id="0">
    <w:p w:rsidR="00647133" w:rsidRDefault="00647133" w:rsidP="00A06365">
      <w:r>
        <w:continuationSeparator/>
      </w:r>
    </w:p>
  </w:footnote>
  <w:footnote w:id="1">
    <w:p w:rsidR="00A06365" w:rsidRPr="00C87681" w:rsidRDefault="00A06365" w:rsidP="00A06365">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65"/>
    <w:rsid w:val="00003494"/>
    <w:rsid w:val="00004702"/>
    <w:rsid w:val="000224FD"/>
    <w:rsid w:val="0002268B"/>
    <w:rsid w:val="00022DEB"/>
    <w:rsid w:val="00063F25"/>
    <w:rsid w:val="00080859"/>
    <w:rsid w:val="000838E0"/>
    <w:rsid w:val="000978B9"/>
    <w:rsid w:val="000A43C0"/>
    <w:rsid w:val="000C1D65"/>
    <w:rsid w:val="00117D77"/>
    <w:rsid w:val="001314C3"/>
    <w:rsid w:val="00132515"/>
    <w:rsid w:val="00155FA8"/>
    <w:rsid w:val="001638B1"/>
    <w:rsid w:val="001B68E8"/>
    <w:rsid w:val="001F7CC3"/>
    <w:rsid w:val="00206F21"/>
    <w:rsid w:val="00221E7D"/>
    <w:rsid w:val="002B2F58"/>
    <w:rsid w:val="002C775F"/>
    <w:rsid w:val="002E4CC8"/>
    <w:rsid w:val="00326979"/>
    <w:rsid w:val="00360CBF"/>
    <w:rsid w:val="00375C9F"/>
    <w:rsid w:val="00390AE9"/>
    <w:rsid w:val="003A1BE1"/>
    <w:rsid w:val="003B1CA3"/>
    <w:rsid w:val="003C53B9"/>
    <w:rsid w:val="003D2C2C"/>
    <w:rsid w:val="003E7C7E"/>
    <w:rsid w:val="003F53A2"/>
    <w:rsid w:val="0042182A"/>
    <w:rsid w:val="00426C3E"/>
    <w:rsid w:val="00431751"/>
    <w:rsid w:val="004760E1"/>
    <w:rsid w:val="004870BD"/>
    <w:rsid w:val="004D46AF"/>
    <w:rsid w:val="00507EAA"/>
    <w:rsid w:val="005410CB"/>
    <w:rsid w:val="0057194A"/>
    <w:rsid w:val="00577121"/>
    <w:rsid w:val="005977C8"/>
    <w:rsid w:val="005A5DAB"/>
    <w:rsid w:val="005C2325"/>
    <w:rsid w:val="005D3E4C"/>
    <w:rsid w:val="005D3EC6"/>
    <w:rsid w:val="005F7A57"/>
    <w:rsid w:val="0062627C"/>
    <w:rsid w:val="00627025"/>
    <w:rsid w:val="00631ED1"/>
    <w:rsid w:val="00647133"/>
    <w:rsid w:val="00651DE7"/>
    <w:rsid w:val="0066585E"/>
    <w:rsid w:val="00676D09"/>
    <w:rsid w:val="00683AB0"/>
    <w:rsid w:val="00696A28"/>
    <w:rsid w:val="006C5BC2"/>
    <w:rsid w:val="006D238A"/>
    <w:rsid w:val="007523C1"/>
    <w:rsid w:val="00762F41"/>
    <w:rsid w:val="007661CC"/>
    <w:rsid w:val="0078663D"/>
    <w:rsid w:val="00816642"/>
    <w:rsid w:val="0084660F"/>
    <w:rsid w:val="008757DE"/>
    <w:rsid w:val="00875BC9"/>
    <w:rsid w:val="00887FB0"/>
    <w:rsid w:val="00957398"/>
    <w:rsid w:val="009636C3"/>
    <w:rsid w:val="0099271A"/>
    <w:rsid w:val="009952B8"/>
    <w:rsid w:val="009B029F"/>
    <w:rsid w:val="009F35D7"/>
    <w:rsid w:val="00A04CE9"/>
    <w:rsid w:val="00A06365"/>
    <w:rsid w:val="00A22C1C"/>
    <w:rsid w:val="00A54376"/>
    <w:rsid w:val="00A709F7"/>
    <w:rsid w:val="00A77F4F"/>
    <w:rsid w:val="00A97A49"/>
    <w:rsid w:val="00AC16E7"/>
    <w:rsid w:val="00AC21D2"/>
    <w:rsid w:val="00AF404F"/>
    <w:rsid w:val="00B14E6E"/>
    <w:rsid w:val="00B762A8"/>
    <w:rsid w:val="00B82D22"/>
    <w:rsid w:val="00B94D7E"/>
    <w:rsid w:val="00B95BE9"/>
    <w:rsid w:val="00B96D65"/>
    <w:rsid w:val="00BA2E51"/>
    <w:rsid w:val="00BD4322"/>
    <w:rsid w:val="00BD4E4F"/>
    <w:rsid w:val="00BD612E"/>
    <w:rsid w:val="00BD7E9B"/>
    <w:rsid w:val="00C0061A"/>
    <w:rsid w:val="00C5314F"/>
    <w:rsid w:val="00C61A11"/>
    <w:rsid w:val="00C93BA0"/>
    <w:rsid w:val="00CA7130"/>
    <w:rsid w:val="00CB51EE"/>
    <w:rsid w:val="00CC4697"/>
    <w:rsid w:val="00D16B51"/>
    <w:rsid w:val="00D37F93"/>
    <w:rsid w:val="00DA0AA7"/>
    <w:rsid w:val="00DF3CEC"/>
    <w:rsid w:val="00EB177F"/>
    <w:rsid w:val="00EC4A41"/>
    <w:rsid w:val="00F216D4"/>
    <w:rsid w:val="00F32F78"/>
    <w:rsid w:val="00F65481"/>
    <w:rsid w:val="00F75881"/>
    <w:rsid w:val="00F77F13"/>
    <w:rsid w:val="00FC32C6"/>
    <w:rsid w:val="00FD2A6A"/>
    <w:rsid w:val="00FF24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7C298-2BDE-4017-BCE8-543CEF4A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36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A06365"/>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A06365"/>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A06365"/>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A06365"/>
    <w:rPr>
      <w:rFonts w:cs="Times New Roman"/>
      <w:vertAlign w:val="superscript"/>
    </w:rPr>
  </w:style>
  <w:style w:type="paragraph" w:customStyle="1" w:styleId="Default">
    <w:name w:val="Default"/>
    <w:rsid w:val="00A06365"/>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A0636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A06365"/>
    <w:pPr>
      <w:spacing w:after="0" w:line="240" w:lineRule="auto"/>
    </w:pPr>
    <w:rPr>
      <w:rFonts w:ascii="Times New Roman" w:eastAsia="MS Mincho" w:hAnsi="Times New Roman" w:cs="Times New Roman"/>
      <w:sz w:val="24"/>
      <w:szCs w:val="24"/>
    </w:rPr>
  </w:style>
  <w:style w:type="character" w:styleId="CommentReference">
    <w:name w:val="annotation reference"/>
    <w:basedOn w:val="DefaultParagraphFont"/>
    <w:uiPriority w:val="99"/>
    <w:semiHidden/>
    <w:unhideWhenUsed/>
    <w:rsid w:val="006C5BC2"/>
    <w:rPr>
      <w:sz w:val="16"/>
      <w:szCs w:val="16"/>
    </w:rPr>
  </w:style>
  <w:style w:type="paragraph" w:styleId="CommentText">
    <w:name w:val="annotation text"/>
    <w:basedOn w:val="Normal"/>
    <w:link w:val="CommentTextChar"/>
    <w:uiPriority w:val="99"/>
    <w:semiHidden/>
    <w:unhideWhenUsed/>
    <w:rsid w:val="006C5BC2"/>
    <w:rPr>
      <w:sz w:val="20"/>
      <w:szCs w:val="20"/>
    </w:rPr>
  </w:style>
  <w:style w:type="character" w:customStyle="1" w:styleId="CommentTextChar">
    <w:name w:val="Comment Text Char"/>
    <w:basedOn w:val="DefaultParagraphFont"/>
    <w:link w:val="CommentText"/>
    <w:uiPriority w:val="99"/>
    <w:semiHidden/>
    <w:rsid w:val="006C5BC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C5BC2"/>
    <w:rPr>
      <w:b/>
      <w:bCs/>
    </w:rPr>
  </w:style>
  <w:style w:type="character" w:customStyle="1" w:styleId="CommentSubjectChar">
    <w:name w:val="Comment Subject Char"/>
    <w:basedOn w:val="CommentTextChar"/>
    <w:link w:val="CommentSubject"/>
    <w:uiPriority w:val="99"/>
    <w:semiHidden/>
    <w:rsid w:val="006C5BC2"/>
    <w:rPr>
      <w:rFonts w:eastAsiaTheme="minorEastAsia"/>
      <w:b/>
      <w:bCs/>
      <w:sz w:val="20"/>
      <w:szCs w:val="20"/>
    </w:rPr>
  </w:style>
  <w:style w:type="paragraph" w:styleId="BalloonText">
    <w:name w:val="Balloon Text"/>
    <w:basedOn w:val="Normal"/>
    <w:link w:val="BalloonTextChar"/>
    <w:uiPriority w:val="99"/>
    <w:semiHidden/>
    <w:unhideWhenUsed/>
    <w:rsid w:val="006C5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BC2"/>
    <w:rPr>
      <w:rFonts w:ascii="Segoe UI" w:eastAsiaTheme="minorEastAsia" w:hAnsi="Segoe UI" w:cs="Segoe UI"/>
      <w:sz w:val="18"/>
      <w:szCs w:val="18"/>
    </w:rPr>
  </w:style>
  <w:style w:type="paragraph" w:styleId="Header">
    <w:name w:val="header"/>
    <w:basedOn w:val="Normal"/>
    <w:link w:val="HeaderChar"/>
    <w:uiPriority w:val="99"/>
    <w:unhideWhenUsed/>
    <w:rsid w:val="00AF404F"/>
    <w:pPr>
      <w:tabs>
        <w:tab w:val="center" w:pos="4680"/>
        <w:tab w:val="right" w:pos="9360"/>
      </w:tabs>
    </w:pPr>
  </w:style>
  <w:style w:type="character" w:customStyle="1" w:styleId="HeaderChar">
    <w:name w:val="Header Char"/>
    <w:basedOn w:val="DefaultParagraphFont"/>
    <w:link w:val="Header"/>
    <w:uiPriority w:val="99"/>
    <w:rsid w:val="00AF404F"/>
    <w:rPr>
      <w:rFonts w:eastAsiaTheme="minorEastAsia"/>
      <w:sz w:val="24"/>
      <w:szCs w:val="24"/>
    </w:rPr>
  </w:style>
  <w:style w:type="paragraph" w:styleId="Footer">
    <w:name w:val="footer"/>
    <w:basedOn w:val="Normal"/>
    <w:link w:val="FooterChar"/>
    <w:uiPriority w:val="99"/>
    <w:unhideWhenUsed/>
    <w:rsid w:val="00AF404F"/>
    <w:pPr>
      <w:tabs>
        <w:tab w:val="center" w:pos="4680"/>
        <w:tab w:val="right" w:pos="9360"/>
      </w:tabs>
    </w:pPr>
  </w:style>
  <w:style w:type="character" w:customStyle="1" w:styleId="FooterChar">
    <w:name w:val="Footer Char"/>
    <w:basedOn w:val="DefaultParagraphFont"/>
    <w:link w:val="Footer"/>
    <w:uiPriority w:val="99"/>
    <w:rsid w:val="00AF404F"/>
    <w:rPr>
      <w:rFonts w:eastAsiaTheme="minorEastAsia"/>
      <w:sz w:val="24"/>
      <w:szCs w:val="24"/>
    </w:rPr>
  </w:style>
  <w:style w:type="paragraph" w:styleId="Revision">
    <w:name w:val="Revision"/>
    <w:hidden/>
    <w:uiPriority w:val="99"/>
    <w:semiHidden/>
    <w:rsid w:val="00BD612E"/>
    <w:pPr>
      <w:spacing w:after="0" w:line="240" w:lineRule="auto"/>
    </w:pPr>
    <w:rPr>
      <w:rFonts w:eastAsiaTheme="minorEastAsia"/>
      <w:sz w:val="24"/>
      <w:szCs w:val="24"/>
    </w:rPr>
  </w:style>
  <w:style w:type="paragraph" w:styleId="ListParagraph">
    <w:name w:val="List Paragraph"/>
    <w:basedOn w:val="Normal"/>
    <w:uiPriority w:val="34"/>
    <w:qFormat/>
    <w:rsid w:val="00426C3E"/>
    <w:pPr>
      <w:ind w:left="72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022">
      <w:bodyDiv w:val="1"/>
      <w:marLeft w:val="0"/>
      <w:marRight w:val="0"/>
      <w:marTop w:val="0"/>
      <w:marBottom w:val="0"/>
      <w:divBdr>
        <w:top w:val="none" w:sz="0" w:space="0" w:color="auto"/>
        <w:left w:val="none" w:sz="0" w:space="0" w:color="auto"/>
        <w:bottom w:val="none" w:sz="0" w:space="0" w:color="auto"/>
        <w:right w:val="none" w:sz="0" w:space="0" w:color="auto"/>
      </w:divBdr>
    </w:div>
    <w:div w:id="43059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C966-E6AE-407A-B2CE-3B743C290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Haidar Rasheed</dc:creator>
  <cp:lastModifiedBy>Yara Deir</cp:lastModifiedBy>
  <cp:revision>2</cp:revision>
  <cp:lastPrinted>2015-09-20T12:46:00Z</cp:lastPrinted>
  <dcterms:created xsi:type="dcterms:W3CDTF">2016-05-22T06:43:00Z</dcterms:created>
  <dcterms:modified xsi:type="dcterms:W3CDTF">2016-05-22T06:43:00Z</dcterms:modified>
</cp:coreProperties>
</file>