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90C97F" w14:textId="77777777" w:rsidR="00426520" w:rsidRDefault="00426520" w:rsidP="00690D2E">
      <w:pPr>
        <w:jc w:val="center"/>
        <w:rPr>
          <w:rFonts w:cs="Arial"/>
          <w:b/>
          <w:szCs w:val="22"/>
        </w:rPr>
      </w:pPr>
      <w:r>
        <w:rPr>
          <w:rFonts w:cs="Arial"/>
          <w:b/>
          <w:szCs w:val="22"/>
        </w:rPr>
        <w:t xml:space="preserve">GUATEMALA CO </w:t>
      </w:r>
    </w:p>
    <w:p w14:paraId="338ED3DF" w14:textId="77777777" w:rsidR="005E0525" w:rsidRDefault="005E0525" w:rsidP="00690D2E">
      <w:pPr>
        <w:jc w:val="center"/>
        <w:rPr>
          <w:rFonts w:cs="Arial"/>
          <w:b/>
          <w:szCs w:val="22"/>
        </w:rPr>
      </w:pPr>
      <w:r w:rsidRPr="00CA2BD3">
        <w:rPr>
          <w:rFonts w:cs="Arial"/>
          <w:b/>
          <w:szCs w:val="22"/>
        </w:rPr>
        <w:t>MONITORING, EVALUATION AND RESEARCH PLAN 20</w:t>
      </w:r>
      <w:r w:rsidR="003E1006" w:rsidRPr="00CA2BD3">
        <w:rPr>
          <w:rFonts w:cs="Arial"/>
          <w:b/>
          <w:szCs w:val="22"/>
        </w:rPr>
        <w:t>1</w:t>
      </w:r>
      <w:r w:rsidR="00F60C9F">
        <w:rPr>
          <w:rFonts w:cs="Arial"/>
          <w:b/>
          <w:szCs w:val="22"/>
        </w:rPr>
        <w:t>9</w:t>
      </w:r>
    </w:p>
    <w:p w14:paraId="2FF0FF0C" w14:textId="77777777" w:rsidR="005E0525" w:rsidRPr="00CA2BD3" w:rsidRDefault="005E0525">
      <w:pPr>
        <w:tabs>
          <w:tab w:val="left" w:pos="0"/>
        </w:tabs>
        <w:jc w:val="both"/>
        <w:rPr>
          <w:sz w:val="22"/>
          <w:szCs w:val="22"/>
        </w:rPr>
      </w:pPr>
    </w:p>
    <w:tbl>
      <w:tblPr>
        <w:tblW w:w="145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5"/>
        <w:gridCol w:w="4402"/>
        <w:gridCol w:w="2610"/>
        <w:gridCol w:w="1180"/>
        <w:gridCol w:w="1799"/>
        <w:gridCol w:w="22"/>
      </w:tblGrid>
      <w:tr w:rsidR="005E0525" w:rsidRPr="00CA2BD3" w14:paraId="70530685" w14:textId="77777777" w:rsidTr="00D453DE">
        <w:trPr>
          <w:gridAfter w:val="1"/>
          <w:wAfter w:w="22" w:type="dxa"/>
          <w:tblHeader/>
          <w:jc w:val="center"/>
        </w:trPr>
        <w:tc>
          <w:tcPr>
            <w:tcW w:w="4495" w:type="dxa"/>
            <w:vMerge w:val="restart"/>
            <w:shd w:val="clear" w:color="auto" w:fill="ACB9CA" w:themeFill="text2" w:themeFillTint="66"/>
          </w:tcPr>
          <w:p w14:paraId="4B752AC7" w14:textId="77777777" w:rsidR="005E0525" w:rsidRPr="00CA2BD3" w:rsidRDefault="005E0525">
            <w:pPr>
              <w:pStyle w:val="Default"/>
              <w:tabs>
                <w:tab w:val="left" w:pos="0"/>
              </w:tabs>
              <w:rPr>
                <w:rFonts w:asciiTheme="minorHAnsi" w:hAnsiTheme="minorHAnsi" w:cs="Calibri"/>
                <w:sz w:val="22"/>
                <w:szCs w:val="22"/>
              </w:rPr>
            </w:pPr>
            <w:r w:rsidRPr="00CA2BD3">
              <w:rPr>
                <w:rFonts w:asciiTheme="minorHAnsi" w:hAnsiTheme="minorHAnsi" w:cs="Calibri"/>
                <w:b/>
                <w:bCs/>
                <w:sz w:val="22"/>
                <w:szCs w:val="22"/>
              </w:rPr>
              <w:t>Activity</w:t>
            </w:r>
          </w:p>
        </w:tc>
        <w:tc>
          <w:tcPr>
            <w:tcW w:w="4402" w:type="dxa"/>
            <w:vMerge w:val="restart"/>
            <w:shd w:val="clear" w:color="auto" w:fill="ACB9CA" w:themeFill="text2" w:themeFillTint="66"/>
          </w:tcPr>
          <w:p w14:paraId="68F6EFB4" w14:textId="77777777" w:rsidR="005E0525" w:rsidRPr="00CA2BD3" w:rsidRDefault="005E0525">
            <w:pPr>
              <w:pStyle w:val="Default"/>
              <w:tabs>
                <w:tab w:val="left" w:pos="0"/>
              </w:tabs>
              <w:rPr>
                <w:rFonts w:asciiTheme="minorHAnsi" w:hAnsiTheme="minorHAnsi" w:cs="Calibri"/>
                <w:sz w:val="22"/>
                <w:szCs w:val="22"/>
              </w:rPr>
            </w:pPr>
            <w:r w:rsidRPr="00CA2BD3">
              <w:rPr>
                <w:rFonts w:asciiTheme="minorHAnsi" w:hAnsiTheme="minorHAnsi" w:cs="Calibri"/>
                <w:b/>
                <w:bCs/>
                <w:sz w:val="22"/>
                <w:szCs w:val="22"/>
              </w:rPr>
              <w:t xml:space="preserve">Partners and stakeholders </w:t>
            </w:r>
          </w:p>
        </w:tc>
        <w:tc>
          <w:tcPr>
            <w:tcW w:w="2610" w:type="dxa"/>
            <w:vMerge w:val="restart"/>
            <w:shd w:val="clear" w:color="auto" w:fill="ACB9CA" w:themeFill="text2" w:themeFillTint="66"/>
          </w:tcPr>
          <w:p w14:paraId="6456BD4E" w14:textId="77777777" w:rsidR="005E0525" w:rsidRPr="00CA2BD3" w:rsidRDefault="005E0525">
            <w:pPr>
              <w:pStyle w:val="Default"/>
              <w:tabs>
                <w:tab w:val="left" w:pos="0"/>
              </w:tabs>
              <w:rPr>
                <w:rFonts w:asciiTheme="minorHAnsi" w:hAnsiTheme="minorHAnsi" w:cs="Calibri"/>
                <w:sz w:val="22"/>
                <w:szCs w:val="22"/>
              </w:rPr>
            </w:pPr>
            <w:r w:rsidRPr="00CA2BD3">
              <w:rPr>
                <w:rFonts w:asciiTheme="minorHAnsi" w:hAnsiTheme="minorHAnsi" w:cs="Calibri"/>
                <w:b/>
                <w:bCs/>
                <w:sz w:val="22"/>
                <w:szCs w:val="22"/>
              </w:rPr>
              <w:t>Planned Dates (Month and year of start and end)</w:t>
            </w:r>
          </w:p>
        </w:tc>
        <w:tc>
          <w:tcPr>
            <w:tcW w:w="2979" w:type="dxa"/>
            <w:gridSpan w:val="2"/>
            <w:shd w:val="clear" w:color="auto" w:fill="ACB9CA" w:themeFill="text2" w:themeFillTint="66"/>
          </w:tcPr>
          <w:p w14:paraId="6EA94F45" w14:textId="0F5F1B64" w:rsidR="005E0525" w:rsidRPr="00CA2BD3" w:rsidRDefault="005E0525">
            <w:pPr>
              <w:pStyle w:val="Default"/>
              <w:tabs>
                <w:tab w:val="left" w:pos="0"/>
              </w:tabs>
              <w:jc w:val="center"/>
              <w:rPr>
                <w:rFonts w:asciiTheme="minorHAnsi" w:hAnsiTheme="minorHAnsi" w:cs="Calibri"/>
                <w:sz w:val="22"/>
                <w:szCs w:val="22"/>
              </w:rPr>
            </w:pPr>
            <w:r w:rsidRPr="00CA2BD3">
              <w:rPr>
                <w:rFonts w:asciiTheme="minorHAnsi" w:hAnsiTheme="minorHAnsi" w:cs="Calibri"/>
                <w:b/>
                <w:bCs/>
                <w:sz w:val="22"/>
                <w:szCs w:val="22"/>
              </w:rPr>
              <w:t>Budget</w:t>
            </w:r>
            <w:r w:rsidR="004D7BED" w:rsidRPr="00CA2BD3">
              <w:rPr>
                <w:rFonts w:asciiTheme="minorHAnsi" w:hAnsiTheme="minorHAnsi" w:cs="Calibri"/>
                <w:b/>
                <w:bCs/>
                <w:sz w:val="22"/>
                <w:szCs w:val="22"/>
              </w:rPr>
              <w:t xml:space="preserve"> (per year)</w:t>
            </w:r>
            <w:r w:rsidR="00E231F1">
              <w:rPr>
                <w:rFonts w:asciiTheme="minorHAnsi" w:hAnsiTheme="minorHAnsi" w:cs="Calibri"/>
                <w:b/>
                <w:bCs/>
                <w:sz w:val="22"/>
                <w:szCs w:val="22"/>
              </w:rPr>
              <w:t xml:space="preserve"> 201</w:t>
            </w:r>
            <w:r w:rsidR="00393A1D">
              <w:rPr>
                <w:rFonts w:asciiTheme="minorHAnsi" w:hAnsiTheme="minorHAnsi" w:cs="Calibri"/>
                <w:b/>
                <w:bCs/>
                <w:sz w:val="22"/>
                <w:szCs w:val="22"/>
              </w:rPr>
              <w:t>9</w:t>
            </w:r>
          </w:p>
        </w:tc>
      </w:tr>
      <w:tr w:rsidR="005E0525" w:rsidRPr="00CA2BD3" w14:paraId="3319AB8A" w14:textId="77777777" w:rsidTr="00D453DE">
        <w:trPr>
          <w:gridAfter w:val="1"/>
          <w:wAfter w:w="22" w:type="dxa"/>
          <w:jc w:val="center"/>
        </w:trPr>
        <w:tc>
          <w:tcPr>
            <w:tcW w:w="4495" w:type="dxa"/>
            <w:vMerge/>
            <w:tcBorders>
              <w:bottom w:val="single" w:sz="4" w:space="0" w:color="000000"/>
            </w:tcBorders>
            <w:shd w:val="clear" w:color="auto" w:fill="ACB9CA" w:themeFill="text2" w:themeFillTint="66"/>
          </w:tcPr>
          <w:p w14:paraId="3C2E1148" w14:textId="77777777" w:rsidR="005E0525" w:rsidRPr="00CA2BD3" w:rsidRDefault="005E0525">
            <w:pPr>
              <w:pStyle w:val="NoSpacing"/>
              <w:rPr>
                <w:rFonts w:asciiTheme="minorHAnsi" w:hAnsiTheme="minorHAnsi" w:cs="Calibri"/>
                <w:i/>
                <w:sz w:val="22"/>
                <w:szCs w:val="22"/>
              </w:rPr>
            </w:pPr>
          </w:p>
        </w:tc>
        <w:tc>
          <w:tcPr>
            <w:tcW w:w="4402" w:type="dxa"/>
            <w:vMerge/>
            <w:tcBorders>
              <w:bottom w:val="single" w:sz="4" w:space="0" w:color="000000"/>
            </w:tcBorders>
            <w:shd w:val="clear" w:color="auto" w:fill="ACB9CA" w:themeFill="text2" w:themeFillTint="66"/>
          </w:tcPr>
          <w:p w14:paraId="4E59BF76" w14:textId="77777777" w:rsidR="005E0525" w:rsidRPr="00CA2BD3" w:rsidRDefault="005E0525">
            <w:pPr>
              <w:pStyle w:val="NoSpacing"/>
              <w:rPr>
                <w:rFonts w:asciiTheme="minorHAnsi" w:hAnsiTheme="minorHAnsi" w:cs="Calibri"/>
                <w:i/>
                <w:sz w:val="22"/>
                <w:szCs w:val="22"/>
              </w:rPr>
            </w:pPr>
          </w:p>
        </w:tc>
        <w:tc>
          <w:tcPr>
            <w:tcW w:w="2610" w:type="dxa"/>
            <w:vMerge/>
            <w:tcBorders>
              <w:bottom w:val="single" w:sz="4" w:space="0" w:color="000000"/>
            </w:tcBorders>
            <w:shd w:val="clear" w:color="auto" w:fill="ACB9CA" w:themeFill="text2" w:themeFillTint="66"/>
          </w:tcPr>
          <w:p w14:paraId="6412F692" w14:textId="77777777" w:rsidR="005E0525" w:rsidRPr="00CA2BD3" w:rsidRDefault="005E0525">
            <w:pPr>
              <w:pStyle w:val="NoSpacing"/>
              <w:rPr>
                <w:rFonts w:asciiTheme="minorHAnsi" w:hAnsiTheme="minorHAnsi" w:cs="Calibri"/>
                <w:i/>
                <w:sz w:val="22"/>
                <w:szCs w:val="22"/>
              </w:rPr>
            </w:pPr>
          </w:p>
        </w:tc>
        <w:tc>
          <w:tcPr>
            <w:tcW w:w="1180" w:type="dxa"/>
            <w:tcBorders>
              <w:bottom w:val="single" w:sz="4" w:space="0" w:color="000000"/>
            </w:tcBorders>
            <w:shd w:val="clear" w:color="auto" w:fill="ACB9CA" w:themeFill="text2" w:themeFillTint="66"/>
          </w:tcPr>
          <w:p w14:paraId="468A1DAC" w14:textId="77777777" w:rsidR="005E0525" w:rsidRPr="00CA2BD3" w:rsidRDefault="005E0525">
            <w:pPr>
              <w:pStyle w:val="NoSpacing"/>
              <w:rPr>
                <w:rFonts w:asciiTheme="minorHAnsi" w:hAnsiTheme="minorHAnsi" w:cs="Calibri"/>
                <w:i/>
                <w:sz w:val="22"/>
                <w:szCs w:val="22"/>
              </w:rPr>
            </w:pPr>
            <w:r w:rsidRPr="00CA2BD3">
              <w:rPr>
                <w:rFonts w:asciiTheme="minorHAnsi" w:hAnsiTheme="minorHAnsi" w:cs="Calibri"/>
                <w:i/>
                <w:sz w:val="22"/>
                <w:szCs w:val="22"/>
              </w:rPr>
              <w:t>Source</w:t>
            </w:r>
          </w:p>
        </w:tc>
        <w:tc>
          <w:tcPr>
            <w:tcW w:w="1799" w:type="dxa"/>
            <w:tcBorders>
              <w:bottom w:val="single" w:sz="4" w:space="0" w:color="000000"/>
            </w:tcBorders>
            <w:shd w:val="clear" w:color="auto" w:fill="ACB9CA" w:themeFill="text2" w:themeFillTint="66"/>
          </w:tcPr>
          <w:p w14:paraId="3BA13922" w14:textId="77777777" w:rsidR="005E0525" w:rsidRPr="00CA2BD3" w:rsidRDefault="005E0525" w:rsidP="00D453DE">
            <w:pPr>
              <w:pStyle w:val="NoSpacing"/>
              <w:ind w:right="-107"/>
              <w:rPr>
                <w:rFonts w:asciiTheme="minorHAnsi" w:hAnsiTheme="minorHAnsi" w:cs="Calibri"/>
                <w:i/>
                <w:sz w:val="22"/>
                <w:szCs w:val="22"/>
              </w:rPr>
            </w:pPr>
            <w:r w:rsidRPr="00CA2BD3">
              <w:rPr>
                <w:rFonts w:asciiTheme="minorHAnsi" w:hAnsiTheme="minorHAnsi" w:cs="Calibri"/>
                <w:i/>
                <w:sz w:val="22"/>
                <w:szCs w:val="22"/>
              </w:rPr>
              <w:t>Amount</w:t>
            </w:r>
            <w:r w:rsidR="004D7BED" w:rsidRPr="00CA2BD3">
              <w:rPr>
                <w:rFonts w:asciiTheme="minorHAnsi" w:hAnsiTheme="minorHAnsi" w:cs="Calibri"/>
                <w:i/>
                <w:sz w:val="22"/>
                <w:szCs w:val="22"/>
              </w:rPr>
              <w:t xml:space="preserve"> in USD</w:t>
            </w:r>
          </w:p>
        </w:tc>
      </w:tr>
      <w:tr w:rsidR="005E0525" w:rsidRPr="00CA2BD3" w14:paraId="13EAFD02" w14:textId="77777777" w:rsidTr="00D453DE">
        <w:trPr>
          <w:trHeight w:val="432"/>
          <w:jc w:val="center"/>
        </w:trPr>
        <w:tc>
          <w:tcPr>
            <w:tcW w:w="14508" w:type="dxa"/>
            <w:gridSpan w:val="6"/>
            <w:shd w:val="clear" w:color="auto" w:fill="DEEAF6" w:themeFill="accent1" w:themeFillTint="33"/>
            <w:vAlign w:val="center"/>
          </w:tcPr>
          <w:p w14:paraId="7AD68CF8" w14:textId="77777777" w:rsidR="005E0525" w:rsidRPr="00CA2BD3" w:rsidRDefault="005E0525">
            <w:pPr>
              <w:pStyle w:val="NoSpacing"/>
              <w:jc w:val="center"/>
              <w:rPr>
                <w:rFonts w:asciiTheme="minorHAnsi" w:hAnsiTheme="minorHAnsi" w:cs="Calibri"/>
                <w:b/>
                <w:sz w:val="22"/>
                <w:szCs w:val="22"/>
              </w:rPr>
            </w:pPr>
            <w:r w:rsidRPr="00CA2BD3">
              <w:rPr>
                <w:rFonts w:asciiTheme="minorHAnsi" w:hAnsiTheme="minorHAnsi" w:cs="Calibri"/>
                <w:b/>
                <w:sz w:val="22"/>
                <w:szCs w:val="22"/>
              </w:rPr>
              <w:t>MONITORING</w:t>
            </w:r>
            <w:bookmarkStart w:id="0" w:name="_GoBack"/>
            <w:bookmarkEnd w:id="0"/>
          </w:p>
        </w:tc>
      </w:tr>
      <w:tr w:rsidR="009975C2" w:rsidRPr="00CA2BD3" w14:paraId="31DC60CC" w14:textId="77777777" w:rsidTr="00D453DE">
        <w:trPr>
          <w:gridAfter w:val="1"/>
          <w:wAfter w:w="22" w:type="dxa"/>
          <w:jc w:val="center"/>
        </w:trPr>
        <w:tc>
          <w:tcPr>
            <w:tcW w:w="4495" w:type="dxa"/>
            <w:tcBorders>
              <w:bottom w:val="single" w:sz="4" w:space="0" w:color="000000"/>
            </w:tcBorders>
          </w:tcPr>
          <w:p w14:paraId="107D6953" w14:textId="3EC54970" w:rsidR="009975C2" w:rsidRPr="00CA2BD3" w:rsidRDefault="00214547">
            <w:pPr>
              <w:pStyle w:val="NoSpacing"/>
              <w:rPr>
                <w:rFonts w:asciiTheme="minorHAnsi" w:hAnsiTheme="minorHAnsi" w:cs="Calibri"/>
                <w:sz w:val="22"/>
                <w:szCs w:val="22"/>
              </w:rPr>
            </w:pPr>
            <w:r w:rsidRPr="00214547">
              <w:rPr>
                <w:rFonts w:asciiTheme="minorHAnsi" w:hAnsiTheme="minorHAnsi" w:cs="Calibri"/>
                <w:sz w:val="22"/>
                <w:szCs w:val="22"/>
              </w:rPr>
              <w:t>Monitoring gender mainstreaming in UNDAF.</w:t>
            </w:r>
          </w:p>
        </w:tc>
        <w:tc>
          <w:tcPr>
            <w:tcW w:w="4402" w:type="dxa"/>
            <w:tcBorders>
              <w:bottom w:val="single" w:sz="4" w:space="0" w:color="000000"/>
            </w:tcBorders>
          </w:tcPr>
          <w:p w14:paraId="363E3F30" w14:textId="728103BE" w:rsidR="009975C2" w:rsidRPr="00CA2BD3" w:rsidRDefault="00393A1D">
            <w:pPr>
              <w:pStyle w:val="NoSpacing"/>
              <w:rPr>
                <w:rFonts w:asciiTheme="minorHAnsi" w:hAnsiTheme="minorHAnsi" w:cs="Calibri"/>
                <w:sz w:val="22"/>
                <w:szCs w:val="22"/>
              </w:rPr>
            </w:pPr>
            <w:r>
              <w:rPr>
                <w:rFonts w:asciiTheme="minorHAnsi" w:hAnsiTheme="minorHAnsi" w:cs="Calibri"/>
                <w:sz w:val="22"/>
                <w:szCs w:val="22"/>
              </w:rPr>
              <w:t xml:space="preserve">UN System Coordination </w:t>
            </w:r>
          </w:p>
        </w:tc>
        <w:tc>
          <w:tcPr>
            <w:tcW w:w="2610" w:type="dxa"/>
            <w:tcBorders>
              <w:bottom w:val="single" w:sz="4" w:space="0" w:color="000000"/>
            </w:tcBorders>
          </w:tcPr>
          <w:p w14:paraId="0D0AEA75" w14:textId="142BE7E0" w:rsidR="009975C2" w:rsidRPr="00CA2BD3" w:rsidRDefault="00393A1D">
            <w:pPr>
              <w:pStyle w:val="NoSpacing"/>
              <w:rPr>
                <w:rFonts w:asciiTheme="minorHAnsi" w:hAnsiTheme="minorHAnsi" w:cs="Calibri"/>
                <w:sz w:val="22"/>
                <w:szCs w:val="22"/>
              </w:rPr>
            </w:pPr>
            <w:r>
              <w:rPr>
                <w:rFonts w:asciiTheme="minorHAnsi" w:hAnsiTheme="minorHAnsi" w:cs="Calibri"/>
                <w:sz w:val="22"/>
                <w:szCs w:val="22"/>
              </w:rPr>
              <w:t>Q1, Q2, Q3, Q4</w:t>
            </w:r>
          </w:p>
        </w:tc>
        <w:tc>
          <w:tcPr>
            <w:tcW w:w="1180" w:type="dxa"/>
            <w:tcBorders>
              <w:bottom w:val="single" w:sz="4" w:space="0" w:color="000000"/>
            </w:tcBorders>
          </w:tcPr>
          <w:p w14:paraId="76D1520F" w14:textId="47407897" w:rsidR="009975C2" w:rsidRPr="00CA2BD3" w:rsidRDefault="00393A1D">
            <w:pPr>
              <w:pStyle w:val="NoSpacing"/>
              <w:jc w:val="center"/>
              <w:rPr>
                <w:rFonts w:asciiTheme="minorHAnsi" w:hAnsiTheme="minorHAnsi" w:cs="Calibri"/>
                <w:sz w:val="22"/>
                <w:szCs w:val="22"/>
              </w:rPr>
            </w:pPr>
            <w:r>
              <w:rPr>
                <w:rFonts w:asciiTheme="minorHAnsi" w:hAnsiTheme="minorHAnsi" w:cs="Calibri"/>
                <w:sz w:val="22"/>
                <w:szCs w:val="22"/>
              </w:rPr>
              <w:t>N/A</w:t>
            </w:r>
          </w:p>
        </w:tc>
        <w:tc>
          <w:tcPr>
            <w:tcW w:w="1799" w:type="dxa"/>
            <w:tcBorders>
              <w:bottom w:val="single" w:sz="4" w:space="0" w:color="000000"/>
            </w:tcBorders>
          </w:tcPr>
          <w:p w14:paraId="5745F532" w14:textId="519BFF16" w:rsidR="009975C2" w:rsidRPr="00CA2BD3" w:rsidRDefault="00393A1D" w:rsidP="00D453DE">
            <w:pPr>
              <w:pStyle w:val="NoSpacing"/>
              <w:jc w:val="center"/>
              <w:rPr>
                <w:rFonts w:asciiTheme="minorHAnsi" w:hAnsiTheme="minorHAnsi" w:cs="Calibri"/>
                <w:sz w:val="22"/>
                <w:szCs w:val="22"/>
              </w:rPr>
            </w:pPr>
            <w:r>
              <w:rPr>
                <w:rFonts w:asciiTheme="minorHAnsi" w:hAnsiTheme="minorHAnsi" w:cs="Calibri"/>
                <w:sz w:val="22"/>
                <w:szCs w:val="22"/>
              </w:rPr>
              <w:t>N/A</w:t>
            </w:r>
          </w:p>
        </w:tc>
      </w:tr>
      <w:tr w:rsidR="00CE17E2" w:rsidRPr="00CA2BD3" w14:paraId="12B9956D" w14:textId="77777777" w:rsidTr="00D453DE">
        <w:trPr>
          <w:gridAfter w:val="1"/>
          <w:wAfter w:w="22" w:type="dxa"/>
          <w:jc w:val="center"/>
        </w:trPr>
        <w:tc>
          <w:tcPr>
            <w:tcW w:w="4495" w:type="dxa"/>
            <w:tcBorders>
              <w:bottom w:val="single" w:sz="4" w:space="0" w:color="000000"/>
            </w:tcBorders>
          </w:tcPr>
          <w:p w14:paraId="38F8F365" w14:textId="0FA25D21" w:rsidR="00CE17E2" w:rsidRPr="00CA2BD3" w:rsidRDefault="00CE17E2" w:rsidP="00CE17E2">
            <w:pPr>
              <w:pStyle w:val="NoSpacing"/>
              <w:rPr>
                <w:rFonts w:asciiTheme="minorHAnsi" w:hAnsiTheme="minorHAnsi" w:cs="Calibri"/>
                <w:sz w:val="22"/>
                <w:szCs w:val="22"/>
              </w:rPr>
            </w:pPr>
            <w:r w:rsidRPr="00393A1D">
              <w:rPr>
                <w:rFonts w:asciiTheme="minorHAnsi" w:hAnsiTheme="minorHAnsi" w:cs="Calibri"/>
                <w:sz w:val="22"/>
                <w:szCs w:val="22"/>
              </w:rPr>
              <w:t xml:space="preserve">Technical assistance and reviews on gender mainstreaming for joint </w:t>
            </w:r>
            <w:proofErr w:type="spellStart"/>
            <w:r w:rsidRPr="00393A1D">
              <w:rPr>
                <w:rFonts w:asciiTheme="minorHAnsi" w:hAnsiTheme="minorHAnsi" w:cs="Calibri"/>
                <w:sz w:val="22"/>
                <w:szCs w:val="22"/>
              </w:rPr>
              <w:t>programmes</w:t>
            </w:r>
            <w:proofErr w:type="spellEnd"/>
            <w:r w:rsidRPr="00393A1D">
              <w:rPr>
                <w:rFonts w:asciiTheme="minorHAnsi" w:hAnsiTheme="minorHAnsi" w:cs="Calibri"/>
                <w:sz w:val="22"/>
                <w:szCs w:val="22"/>
              </w:rPr>
              <w:t xml:space="preserve"> and UN agencies' strategic plans.</w:t>
            </w:r>
          </w:p>
        </w:tc>
        <w:tc>
          <w:tcPr>
            <w:tcW w:w="4402" w:type="dxa"/>
            <w:tcBorders>
              <w:bottom w:val="single" w:sz="4" w:space="0" w:color="000000"/>
            </w:tcBorders>
          </w:tcPr>
          <w:p w14:paraId="419E2FF9" w14:textId="2224F7AB" w:rsidR="00CE17E2" w:rsidRPr="00CA2BD3" w:rsidRDefault="00CE17E2" w:rsidP="00CE17E2">
            <w:pPr>
              <w:pStyle w:val="NoSpacing"/>
              <w:rPr>
                <w:rFonts w:asciiTheme="minorHAnsi" w:hAnsiTheme="minorHAnsi" w:cs="Calibri"/>
                <w:sz w:val="22"/>
                <w:szCs w:val="22"/>
              </w:rPr>
            </w:pPr>
            <w:r>
              <w:rPr>
                <w:rFonts w:asciiTheme="minorHAnsi" w:hAnsiTheme="minorHAnsi" w:cs="Calibri"/>
                <w:sz w:val="22"/>
                <w:szCs w:val="22"/>
              </w:rPr>
              <w:t xml:space="preserve">UN System Coordination </w:t>
            </w:r>
          </w:p>
        </w:tc>
        <w:tc>
          <w:tcPr>
            <w:tcW w:w="2610" w:type="dxa"/>
            <w:tcBorders>
              <w:bottom w:val="single" w:sz="4" w:space="0" w:color="000000"/>
            </w:tcBorders>
          </w:tcPr>
          <w:p w14:paraId="6CA34BD4" w14:textId="0C098B8A" w:rsidR="00CE17E2" w:rsidRPr="00CA2BD3" w:rsidRDefault="00CE17E2" w:rsidP="00CE17E2">
            <w:pPr>
              <w:pStyle w:val="NoSpacing"/>
              <w:rPr>
                <w:rFonts w:asciiTheme="minorHAnsi" w:hAnsiTheme="minorHAnsi" w:cs="Calibri"/>
                <w:sz w:val="22"/>
                <w:szCs w:val="22"/>
              </w:rPr>
            </w:pPr>
            <w:r>
              <w:rPr>
                <w:rFonts w:asciiTheme="minorHAnsi" w:hAnsiTheme="minorHAnsi" w:cs="Calibri"/>
                <w:sz w:val="22"/>
                <w:szCs w:val="22"/>
              </w:rPr>
              <w:t>Q1, Q2, Q3, Q4</w:t>
            </w:r>
          </w:p>
        </w:tc>
        <w:tc>
          <w:tcPr>
            <w:tcW w:w="1180" w:type="dxa"/>
            <w:tcBorders>
              <w:bottom w:val="single" w:sz="4" w:space="0" w:color="000000"/>
            </w:tcBorders>
          </w:tcPr>
          <w:p w14:paraId="4FA10531" w14:textId="42F8CCEE" w:rsidR="00CE17E2" w:rsidRPr="00CA2BD3" w:rsidRDefault="00CE17E2" w:rsidP="00CE17E2">
            <w:pPr>
              <w:pStyle w:val="NoSpacing"/>
              <w:jc w:val="center"/>
              <w:rPr>
                <w:rFonts w:asciiTheme="minorHAnsi" w:hAnsiTheme="minorHAnsi" w:cs="Calibri"/>
                <w:sz w:val="22"/>
                <w:szCs w:val="22"/>
              </w:rPr>
            </w:pPr>
            <w:r w:rsidRPr="00221C8A">
              <w:t>N/A</w:t>
            </w:r>
          </w:p>
        </w:tc>
        <w:tc>
          <w:tcPr>
            <w:tcW w:w="1799" w:type="dxa"/>
            <w:tcBorders>
              <w:bottom w:val="single" w:sz="4" w:space="0" w:color="000000"/>
            </w:tcBorders>
          </w:tcPr>
          <w:p w14:paraId="6F510855" w14:textId="5DDA961C" w:rsidR="00CE17E2" w:rsidRPr="00CA2BD3" w:rsidRDefault="00CE17E2" w:rsidP="00D453DE">
            <w:pPr>
              <w:pStyle w:val="NoSpacing"/>
              <w:jc w:val="center"/>
              <w:rPr>
                <w:rFonts w:asciiTheme="minorHAnsi" w:hAnsiTheme="minorHAnsi" w:cs="Calibri"/>
                <w:sz w:val="22"/>
                <w:szCs w:val="22"/>
              </w:rPr>
            </w:pPr>
            <w:r w:rsidRPr="00221C8A">
              <w:t>N/A</w:t>
            </w:r>
          </w:p>
        </w:tc>
      </w:tr>
      <w:tr w:rsidR="00CE17E2" w:rsidRPr="00CA2BD3" w14:paraId="71B530E5" w14:textId="77777777" w:rsidTr="00D453DE">
        <w:trPr>
          <w:gridAfter w:val="1"/>
          <w:wAfter w:w="22" w:type="dxa"/>
          <w:jc w:val="center"/>
        </w:trPr>
        <w:tc>
          <w:tcPr>
            <w:tcW w:w="4495" w:type="dxa"/>
            <w:tcBorders>
              <w:bottom w:val="single" w:sz="4" w:space="0" w:color="000000"/>
            </w:tcBorders>
          </w:tcPr>
          <w:p w14:paraId="1FE7E99D" w14:textId="432BC81E" w:rsidR="00CE17E2" w:rsidRPr="00CA2BD3" w:rsidRDefault="00CE17E2" w:rsidP="00CE17E2">
            <w:pPr>
              <w:pStyle w:val="NoSpacing"/>
              <w:rPr>
                <w:rFonts w:asciiTheme="minorHAnsi" w:hAnsiTheme="minorHAnsi" w:cs="Calibri"/>
                <w:sz w:val="22"/>
                <w:szCs w:val="22"/>
              </w:rPr>
            </w:pPr>
            <w:r>
              <w:rPr>
                <w:rFonts w:asciiTheme="minorHAnsi" w:hAnsiTheme="minorHAnsi" w:cs="Calibri"/>
                <w:sz w:val="22"/>
                <w:szCs w:val="22"/>
              </w:rPr>
              <w:t>Q</w:t>
            </w:r>
            <w:r w:rsidRPr="00CE17E2">
              <w:rPr>
                <w:rFonts w:asciiTheme="minorHAnsi" w:hAnsiTheme="minorHAnsi" w:cs="Calibri"/>
                <w:sz w:val="22"/>
                <w:szCs w:val="22"/>
              </w:rPr>
              <w:t>uarterly and annual progress reports, annual report for donors and partners.</w:t>
            </w:r>
          </w:p>
        </w:tc>
        <w:tc>
          <w:tcPr>
            <w:tcW w:w="4402" w:type="dxa"/>
            <w:tcBorders>
              <w:bottom w:val="single" w:sz="4" w:space="0" w:color="000000"/>
            </w:tcBorders>
          </w:tcPr>
          <w:p w14:paraId="1EF9E103" w14:textId="5639741C" w:rsidR="00CE17E2" w:rsidRPr="00CA2BD3" w:rsidRDefault="00CE17E2" w:rsidP="00CE17E2">
            <w:pPr>
              <w:pStyle w:val="NoSpacing"/>
              <w:rPr>
                <w:rFonts w:asciiTheme="minorHAnsi" w:hAnsiTheme="minorHAnsi" w:cs="Calibri"/>
                <w:sz w:val="22"/>
                <w:szCs w:val="22"/>
              </w:rPr>
            </w:pPr>
            <w:r>
              <w:rPr>
                <w:rFonts w:asciiTheme="minorHAnsi" w:hAnsiTheme="minorHAnsi" w:cs="Calibri"/>
                <w:sz w:val="22"/>
                <w:szCs w:val="22"/>
              </w:rPr>
              <w:t>UN Women</w:t>
            </w:r>
            <w:r w:rsidR="001B6437">
              <w:rPr>
                <w:rFonts w:asciiTheme="minorHAnsi" w:hAnsiTheme="minorHAnsi" w:cs="Calibri"/>
                <w:sz w:val="22"/>
                <w:szCs w:val="22"/>
              </w:rPr>
              <w:t xml:space="preserve"> Staff</w:t>
            </w:r>
            <w:r>
              <w:rPr>
                <w:rFonts w:asciiTheme="minorHAnsi" w:hAnsiTheme="minorHAnsi" w:cs="Calibri"/>
                <w:sz w:val="22"/>
                <w:szCs w:val="22"/>
              </w:rPr>
              <w:t>, Donors and AFPs</w:t>
            </w:r>
          </w:p>
        </w:tc>
        <w:tc>
          <w:tcPr>
            <w:tcW w:w="2610" w:type="dxa"/>
            <w:tcBorders>
              <w:bottom w:val="single" w:sz="4" w:space="0" w:color="000000"/>
            </w:tcBorders>
          </w:tcPr>
          <w:p w14:paraId="7339F3AC" w14:textId="4CD9CCC0" w:rsidR="00CE17E2" w:rsidRPr="00CA2BD3" w:rsidRDefault="00CE17E2" w:rsidP="00CE17E2">
            <w:pPr>
              <w:pStyle w:val="NoSpacing"/>
              <w:rPr>
                <w:rFonts w:asciiTheme="minorHAnsi" w:hAnsiTheme="minorHAnsi" w:cs="Calibri"/>
                <w:sz w:val="22"/>
                <w:szCs w:val="22"/>
              </w:rPr>
            </w:pPr>
            <w:r>
              <w:rPr>
                <w:rFonts w:asciiTheme="minorHAnsi" w:hAnsiTheme="minorHAnsi" w:cs="Calibri"/>
                <w:sz w:val="22"/>
                <w:szCs w:val="22"/>
              </w:rPr>
              <w:t>Q1, Q2, Q3, Q4</w:t>
            </w:r>
          </w:p>
        </w:tc>
        <w:tc>
          <w:tcPr>
            <w:tcW w:w="1180" w:type="dxa"/>
            <w:tcBorders>
              <w:bottom w:val="single" w:sz="4" w:space="0" w:color="000000"/>
            </w:tcBorders>
          </w:tcPr>
          <w:p w14:paraId="1146078C" w14:textId="2F626C80" w:rsidR="00CE17E2" w:rsidRPr="00CA2BD3" w:rsidRDefault="00CE17E2" w:rsidP="00CE17E2">
            <w:pPr>
              <w:pStyle w:val="NoSpacing"/>
              <w:jc w:val="center"/>
              <w:rPr>
                <w:rFonts w:asciiTheme="minorHAnsi" w:hAnsiTheme="minorHAnsi" w:cs="Calibri"/>
                <w:sz w:val="22"/>
                <w:szCs w:val="22"/>
              </w:rPr>
            </w:pPr>
            <w:r w:rsidRPr="004E68DD">
              <w:t>N/A</w:t>
            </w:r>
          </w:p>
        </w:tc>
        <w:tc>
          <w:tcPr>
            <w:tcW w:w="1799" w:type="dxa"/>
            <w:tcBorders>
              <w:bottom w:val="single" w:sz="4" w:space="0" w:color="000000"/>
            </w:tcBorders>
          </w:tcPr>
          <w:p w14:paraId="469C354A" w14:textId="6DE926E4" w:rsidR="00CE17E2" w:rsidRPr="00CA2BD3" w:rsidRDefault="00CE17E2" w:rsidP="00D453DE">
            <w:pPr>
              <w:pStyle w:val="NoSpacing"/>
              <w:jc w:val="center"/>
              <w:rPr>
                <w:rFonts w:asciiTheme="minorHAnsi" w:hAnsiTheme="minorHAnsi" w:cs="Calibri"/>
                <w:sz w:val="22"/>
                <w:szCs w:val="22"/>
              </w:rPr>
            </w:pPr>
            <w:r w:rsidRPr="004E68DD">
              <w:t>N/A</w:t>
            </w:r>
          </w:p>
        </w:tc>
      </w:tr>
      <w:tr w:rsidR="001B6437" w:rsidRPr="00CA2BD3" w14:paraId="03D71C3A" w14:textId="77777777" w:rsidTr="00D453DE">
        <w:trPr>
          <w:gridAfter w:val="1"/>
          <w:wAfter w:w="22" w:type="dxa"/>
          <w:jc w:val="center"/>
        </w:trPr>
        <w:tc>
          <w:tcPr>
            <w:tcW w:w="4495" w:type="dxa"/>
            <w:tcBorders>
              <w:bottom w:val="single" w:sz="4" w:space="0" w:color="000000"/>
            </w:tcBorders>
          </w:tcPr>
          <w:p w14:paraId="7CC4C8FB" w14:textId="558AE892" w:rsidR="001B6437" w:rsidRPr="00CA2BD3" w:rsidRDefault="00F55BA8" w:rsidP="001B6437">
            <w:pPr>
              <w:pStyle w:val="NoSpacing"/>
              <w:rPr>
                <w:rFonts w:asciiTheme="minorHAnsi" w:hAnsiTheme="minorHAnsi" w:cs="Calibri"/>
                <w:sz w:val="22"/>
                <w:szCs w:val="22"/>
              </w:rPr>
            </w:pPr>
            <w:r w:rsidRPr="00017A84">
              <w:rPr>
                <w:rFonts w:ascii="Calibri" w:hAnsi="Calibri"/>
                <w:color w:val="000000" w:themeColor="text1"/>
                <w:sz w:val="22"/>
                <w:szCs w:val="22"/>
              </w:rPr>
              <w:t>Strategic Note Planning</w:t>
            </w:r>
            <w:r>
              <w:rPr>
                <w:rFonts w:ascii="Calibri" w:hAnsi="Calibri"/>
                <w:color w:val="000000" w:themeColor="text1"/>
                <w:sz w:val="22"/>
                <w:szCs w:val="22"/>
              </w:rPr>
              <w:t xml:space="preserve"> </w:t>
            </w:r>
          </w:p>
        </w:tc>
        <w:tc>
          <w:tcPr>
            <w:tcW w:w="4402" w:type="dxa"/>
            <w:tcBorders>
              <w:bottom w:val="single" w:sz="4" w:space="0" w:color="000000"/>
            </w:tcBorders>
          </w:tcPr>
          <w:p w14:paraId="245F2D56" w14:textId="2FA24A2D" w:rsidR="001B6437" w:rsidRPr="00CA2BD3" w:rsidRDefault="00F55BA8" w:rsidP="001B6437">
            <w:pPr>
              <w:pStyle w:val="NoSpacing"/>
              <w:rPr>
                <w:rFonts w:asciiTheme="minorHAnsi" w:hAnsiTheme="minorHAnsi" w:cs="Calibri"/>
                <w:sz w:val="22"/>
                <w:szCs w:val="22"/>
              </w:rPr>
            </w:pPr>
            <w:r>
              <w:rPr>
                <w:rFonts w:asciiTheme="minorHAnsi" w:hAnsiTheme="minorHAnsi" w:cs="Calibri"/>
                <w:sz w:val="22"/>
                <w:szCs w:val="22"/>
              </w:rPr>
              <w:t xml:space="preserve">Analysis, workshops, interviews with participation of </w:t>
            </w:r>
            <w:r w:rsidR="001B6437">
              <w:rPr>
                <w:rFonts w:asciiTheme="minorHAnsi" w:hAnsiTheme="minorHAnsi" w:cs="Calibri"/>
                <w:sz w:val="22"/>
                <w:szCs w:val="22"/>
              </w:rPr>
              <w:t>UN Women Staff</w:t>
            </w:r>
            <w:r>
              <w:rPr>
                <w:rFonts w:asciiTheme="minorHAnsi" w:hAnsiTheme="minorHAnsi" w:cs="Calibri"/>
                <w:sz w:val="22"/>
                <w:szCs w:val="22"/>
              </w:rPr>
              <w:t>,</w:t>
            </w:r>
            <w:r>
              <w:t xml:space="preserve"> UN/</w:t>
            </w:r>
            <w:r w:rsidRPr="00F55BA8">
              <w:rPr>
                <w:rFonts w:asciiTheme="minorHAnsi" w:hAnsiTheme="minorHAnsi" w:cs="Calibri"/>
                <w:sz w:val="22"/>
                <w:szCs w:val="22"/>
              </w:rPr>
              <w:t>AFP, women organizations and governmental institutions and other civil society orgs</w:t>
            </w:r>
            <w:r>
              <w:rPr>
                <w:rFonts w:asciiTheme="minorHAnsi" w:hAnsiTheme="minorHAnsi" w:cs="Calibri"/>
                <w:sz w:val="22"/>
                <w:szCs w:val="22"/>
              </w:rPr>
              <w:t xml:space="preserve"> partners </w:t>
            </w:r>
          </w:p>
        </w:tc>
        <w:tc>
          <w:tcPr>
            <w:tcW w:w="2610" w:type="dxa"/>
            <w:tcBorders>
              <w:bottom w:val="single" w:sz="4" w:space="0" w:color="000000"/>
            </w:tcBorders>
          </w:tcPr>
          <w:p w14:paraId="725B024C" w14:textId="63F18B75" w:rsidR="001B6437" w:rsidRPr="00CA2BD3" w:rsidRDefault="00F55BA8" w:rsidP="001B6437">
            <w:pPr>
              <w:pStyle w:val="NoSpacing"/>
              <w:rPr>
                <w:rFonts w:asciiTheme="minorHAnsi" w:hAnsiTheme="minorHAnsi" w:cs="Calibri"/>
                <w:sz w:val="22"/>
                <w:szCs w:val="22"/>
              </w:rPr>
            </w:pPr>
            <w:r>
              <w:rPr>
                <w:rFonts w:asciiTheme="minorHAnsi" w:hAnsiTheme="minorHAnsi" w:cs="Calibri"/>
                <w:sz w:val="22"/>
                <w:szCs w:val="22"/>
              </w:rPr>
              <w:t>Q3, Q4</w:t>
            </w:r>
          </w:p>
        </w:tc>
        <w:tc>
          <w:tcPr>
            <w:tcW w:w="1180" w:type="dxa"/>
            <w:tcBorders>
              <w:bottom w:val="single" w:sz="4" w:space="0" w:color="000000"/>
            </w:tcBorders>
          </w:tcPr>
          <w:p w14:paraId="28741772" w14:textId="15C57E04" w:rsidR="001B6437" w:rsidRPr="00CA2BD3" w:rsidRDefault="00F55BA8" w:rsidP="001B6437">
            <w:pPr>
              <w:pStyle w:val="NoSpacing"/>
              <w:jc w:val="center"/>
              <w:rPr>
                <w:rFonts w:asciiTheme="minorHAnsi" w:hAnsiTheme="minorHAnsi" w:cs="Calibri"/>
                <w:sz w:val="22"/>
                <w:szCs w:val="22"/>
              </w:rPr>
            </w:pPr>
            <w:r>
              <w:t>New core</w:t>
            </w:r>
          </w:p>
        </w:tc>
        <w:tc>
          <w:tcPr>
            <w:tcW w:w="1799" w:type="dxa"/>
            <w:tcBorders>
              <w:bottom w:val="single" w:sz="4" w:space="0" w:color="000000"/>
            </w:tcBorders>
          </w:tcPr>
          <w:p w14:paraId="08B43161" w14:textId="2B9FE81B" w:rsidR="001B6437" w:rsidRPr="00CA2BD3" w:rsidRDefault="00F55BA8">
            <w:pPr>
              <w:pStyle w:val="NoSpacing"/>
              <w:jc w:val="right"/>
              <w:rPr>
                <w:rFonts w:asciiTheme="minorHAnsi" w:hAnsiTheme="minorHAnsi" w:cs="Calibri"/>
                <w:sz w:val="22"/>
                <w:szCs w:val="22"/>
              </w:rPr>
            </w:pPr>
            <w:r>
              <w:t>10,000</w:t>
            </w:r>
          </w:p>
        </w:tc>
      </w:tr>
      <w:tr w:rsidR="00492955" w:rsidRPr="00CA2BD3" w14:paraId="64D01144" w14:textId="77777777" w:rsidTr="00D453DE">
        <w:trPr>
          <w:gridAfter w:val="1"/>
          <w:wAfter w:w="22" w:type="dxa"/>
          <w:jc w:val="center"/>
        </w:trPr>
        <w:tc>
          <w:tcPr>
            <w:tcW w:w="4495" w:type="dxa"/>
            <w:vAlign w:val="center"/>
          </w:tcPr>
          <w:p w14:paraId="6E628335" w14:textId="03CF3D23" w:rsidR="00492955" w:rsidRPr="00CA2BD3" w:rsidRDefault="00492955" w:rsidP="00492955">
            <w:pPr>
              <w:pStyle w:val="NoSpacing"/>
              <w:rPr>
                <w:rFonts w:asciiTheme="minorHAnsi" w:hAnsiTheme="minorHAnsi" w:cs="Calibri"/>
                <w:sz w:val="22"/>
                <w:szCs w:val="22"/>
              </w:rPr>
            </w:pPr>
            <w:r w:rsidRPr="00066A32">
              <w:rPr>
                <w:rFonts w:ascii="Helvetica" w:hAnsi="Helvetica" w:cs="Helvetica"/>
                <w:color w:val="000000" w:themeColor="text1"/>
                <w:sz w:val="20"/>
                <w:szCs w:val="20"/>
                <w:shd w:val="clear" w:color="auto" w:fill="FFFFFF"/>
              </w:rPr>
              <w:t>Spotlight baseline review</w:t>
            </w:r>
          </w:p>
        </w:tc>
        <w:tc>
          <w:tcPr>
            <w:tcW w:w="4402" w:type="dxa"/>
            <w:shd w:val="clear" w:color="auto" w:fill="FFFFFF" w:themeFill="background1"/>
            <w:vAlign w:val="center"/>
          </w:tcPr>
          <w:p w14:paraId="5450738D" w14:textId="18D254AB" w:rsidR="00492955" w:rsidRPr="00CA2BD3" w:rsidRDefault="00492955" w:rsidP="00492955">
            <w:pPr>
              <w:pStyle w:val="NoSpacing"/>
              <w:rPr>
                <w:rFonts w:asciiTheme="minorHAnsi" w:hAnsiTheme="minorHAnsi" w:cs="Calibri"/>
                <w:sz w:val="22"/>
                <w:szCs w:val="22"/>
              </w:rPr>
            </w:pPr>
            <w:r>
              <w:rPr>
                <w:rFonts w:asciiTheme="minorHAnsi" w:hAnsiTheme="minorHAnsi" w:cs="Calibri"/>
                <w:sz w:val="22"/>
                <w:szCs w:val="22"/>
              </w:rPr>
              <w:t>Spotlight partners and other institutions and civil society key actors.</w:t>
            </w:r>
          </w:p>
        </w:tc>
        <w:tc>
          <w:tcPr>
            <w:tcW w:w="2610" w:type="dxa"/>
            <w:shd w:val="clear" w:color="auto" w:fill="FFFFFF" w:themeFill="background1"/>
          </w:tcPr>
          <w:p w14:paraId="2D6DC642" w14:textId="5806E72E" w:rsidR="00492955" w:rsidRPr="00CA2BD3" w:rsidRDefault="00492955" w:rsidP="00492955">
            <w:pPr>
              <w:pStyle w:val="NoSpacing"/>
              <w:rPr>
                <w:rFonts w:asciiTheme="minorHAnsi" w:hAnsiTheme="minorHAnsi" w:cs="Calibri"/>
                <w:sz w:val="22"/>
                <w:szCs w:val="22"/>
              </w:rPr>
            </w:pPr>
            <w:r>
              <w:rPr>
                <w:rFonts w:asciiTheme="minorHAnsi" w:hAnsiTheme="minorHAnsi" w:cs="Calibri"/>
                <w:sz w:val="22"/>
                <w:szCs w:val="22"/>
              </w:rPr>
              <w:t>Q1, Q2, Q3</w:t>
            </w:r>
          </w:p>
        </w:tc>
        <w:tc>
          <w:tcPr>
            <w:tcW w:w="1180" w:type="dxa"/>
          </w:tcPr>
          <w:p w14:paraId="675BAA3D" w14:textId="1BDFBF5B" w:rsidR="00492955" w:rsidRPr="00CA2BD3" w:rsidRDefault="00492955" w:rsidP="00492955">
            <w:pPr>
              <w:pStyle w:val="NoSpacing"/>
              <w:jc w:val="center"/>
              <w:rPr>
                <w:rFonts w:asciiTheme="minorHAnsi" w:hAnsiTheme="minorHAnsi" w:cs="Calibri"/>
                <w:sz w:val="22"/>
                <w:szCs w:val="22"/>
              </w:rPr>
            </w:pPr>
            <w:r>
              <w:rPr>
                <w:rFonts w:asciiTheme="minorHAnsi" w:hAnsiTheme="minorHAnsi" w:cstheme="minorHAnsi"/>
                <w:sz w:val="22"/>
                <w:szCs w:val="22"/>
              </w:rPr>
              <w:t>MPTF/Spotlight</w:t>
            </w:r>
          </w:p>
        </w:tc>
        <w:tc>
          <w:tcPr>
            <w:tcW w:w="1799" w:type="dxa"/>
          </w:tcPr>
          <w:p w14:paraId="429EE550" w14:textId="71BCD242" w:rsidR="00492955" w:rsidRPr="00CA2BD3" w:rsidRDefault="00492955">
            <w:pPr>
              <w:pStyle w:val="NoSpacing"/>
              <w:jc w:val="right"/>
              <w:rPr>
                <w:rFonts w:asciiTheme="minorHAnsi" w:hAnsiTheme="minorHAnsi" w:cs="Calibri"/>
                <w:sz w:val="22"/>
                <w:szCs w:val="22"/>
              </w:rPr>
            </w:pPr>
            <w:r>
              <w:rPr>
                <w:rFonts w:asciiTheme="minorHAnsi" w:hAnsiTheme="minorHAnsi" w:cs="Calibri"/>
                <w:sz w:val="22"/>
                <w:szCs w:val="22"/>
              </w:rPr>
              <w:t>30,000</w:t>
            </w:r>
          </w:p>
        </w:tc>
      </w:tr>
      <w:tr w:rsidR="00A00D1C" w:rsidRPr="00CA2BD3" w14:paraId="2C55F6FA" w14:textId="77777777" w:rsidTr="00D453DE">
        <w:trPr>
          <w:gridAfter w:val="1"/>
          <w:wAfter w:w="22" w:type="dxa"/>
          <w:jc w:val="center"/>
        </w:trPr>
        <w:tc>
          <w:tcPr>
            <w:tcW w:w="4495" w:type="dxa"/>
            <w:vAlign w:val="center"/>
          </w:tcPr>
          <w:p w14:paraId="488407D7" w14:textId="77777777" w:rsidR="00A00D1C" w:rsidRPr="00066A32" w:rsidRDefault="00A00D1C" w:rsidP="00492955">
            <w:pPr>
              <w:pStyle w:val="NoSpacing"/>
              <w:rPr>
                <w:rFonts w:ascii="Helvetica" w:hAnsi="Helvetica" w:cs="Helvetica"/>
                <w:color w:val="000000" w:themeColor="text1"/>
                <w:sz w:val="20"/>
                <w:szCs w:val="20"/>
                <w:shd w:val="clear" w:color="auto" w:fill="FFFFFF"/>
              </w:rPr>
            </w:pPr>
          </w:p>
        </w:tc>
        <w:tc>
          <w:tcPr>
            <w:tcW w:w="4402" w:type="dxa"/>
            <w:shd w:val="clear" w:color="auto" w:fill="FFFFFF" w:themeFill="background1"/>
            <w:vAlign w:val="center"/>
          </w:tcPr>
          <w:p w14:paraId="0C2D9CE0" w14:textId="77777777" w:rsidR="00A00D1C" w:rsidRDefault="00A00D1C" w:rsidP="00492955">
            <w:pPr>
              <w:pStyle w:val="NoSpacing"/>
              <w:rPr>
                <w:rFonts w:asciiTheme="minorHAnsi" w:hAnsiTheme="minorHAnsi" w:cs="Calibri"/>
                <w:sz w:val="22"/>
                <w:szCs w:val="22"/>
              </w:rPr>
            </w:pPr>
          </w:p>
        </w:tc>
        <w:tc>
          <w:tcPr>
            <w:tcW w:w="2610" w:type="dxa"/>
            <w:shd w:val="clear" w:color="auto" w:fill="FFFFFF" w:themeFill="background1"/>
          </w:tcPr>
          <w:p w14:paraId="4CE7E1B7" w14:textId="1E4A872A" w:rsidR="00A00D1C" w:rsidRPr="00D453DE" w:rsidRDefault="00A00D1C" w:rsidP="00492955">
            <w:pPr>
              <w:pStyle w:val="NoSpacing"/>
              <w:rPr>
                <w:rFonts w:asciiTheme="minorHAnsi" w:hAnsiTheme="minorHAnsi" w:cs="Calibri"/>
                <w:b/>
                <w:sz w:val="22"/>
                <w:szCs w:val="22"/>
              </w:rPr>
            </w:pPr>
            <w:r w:rsidRPr="00D453DE">
              <w:rPr>
                <w:rFonts w:asciiTheme="minorHAnsi" w:hAnsiTheme="minorHAnsi" w:cs="Calibri"/>
                <w:b/>
                <w:sz w:val="22"/>
                <w:szCs w:val="22"/>
              </w:rPr>
              <w:t>Total</w:t>
            </w:r>
          </w:p>
        </w:tc>
        <w:tc>
          <w:tcPr>
            <w:tcW w:w="1180" w:type="dxa"/>
          </w:tcPr>
          <w:p w14:paraId="76CB06FD" w14:textId="77777777" w:rsidR="00A00D1C" w:rsidRDefault="00A00D1C" w:rsidP="00492955">
            <w:pPr>
              <w:pStyle w:val="NoSpacing"/>
              <w:jc w:val="center"/>
              <w:rPr>
                <w:rFonts w:asciiTheme="minorHAnsi" w:hAnsiTheme="minorHAnsi" w:cstheme="minorHAnsi"/>
                <w:sz w:val="22"/>
                <w:szCs w:val="22"/>
              </w:rPr>
            </w:pPr>
          </w:p>
        </w:tc>
        <w:tc>
          <w:tcPr>
            <w:tcW w:w="1799" w:type="dxa"/>
          </w:tcPr>
          <w:p w14:paraId="65D80C1F" w14:textId="27DCDC15" w:rsidR="00A00D1C" w:rsidRPr="00D453DE" w:rsidRDefault="00A00D1C" w:rsidP="00492955">
            <w:pPr>
              <w:pStyle w:val="NoSpacing"/>
              <w:jc w:val="right"/>
              <w:rPr>
                <w:rFonts w:asciiTheme="minorHAnsi" w:hAnsiTheme="minorHAnsi" w:cs="Calibri"/>
                <w:b/>
                <w:sz w:val="22"/>
                <w:szCs w:val="22"/>
              </w:rPr>
            </w:pPr>
            <w:r w:rsidRPr="00D453DE">
              <w:rPr>
                <w:rFonts w:asciiTheme="minorHAnsi" w:hAnsiTheme="minorHAnsi" w:cs="Calibri"/>
                <w:b/>
                <w:sz w:val="22"/>
                <w:szCs w:val="22"/>
              </w:rPr>
              <w:t>40,000</w:t>
            </w:r>
          </w:p>
        </w:tc>
      </w:tr>
      <w:tr w:rsidR="00393A1D" w:rsidRPr="00CA2BD3" w14:paraId="24ABF7F5" w14:textId="77777777" w:rsidTr="00D453DE">
        <w:trPr>
          <w:jc w:val="center"/>
        </w:trPr>
        <w:tc>
          <w:tcPr>
            <w:tcW w:w="14508" w:type="dxa"/>
            <w:gridSpan w:val="6"/>
            <w:shd w:val="clear" w:color="auto" w:fill="DEEAF6" w:themeFill="accent1" w:themeFillTint="33"/>
          </w:tcPr>
          <w:p w14:paraId="74A6237A" w14:textId="77777777" w:rsidR="00393A1D" w:rsidRPr="00CA2BD3" w:rsidRDefault="00393A1D" w:rsidP="00393A1D">
            <w:pPr>
              <w:pStyle w:val="NoSpacing"/>
              <w:jc w:val="center"/>
              <w:rPr>
                <w:rFonts w:asciiTheme="minorHAnsi" w:hAnsiTheme="minorHAnsi" w:cs="Calibri"/>
                <w:sz w:val="22"/>
                <w:szCs w:val="22"/>
              </w:rPr>
            </w:pPr>
            <w:r w:rsidRPr="00CA2BD3">
              <w:rPr>
                <w:rFonts w:asciiTheme="minorHAnsi" w:hAnsiTheme="minorHAnsi" w:cs="Calibri"/>
                <w:b/>
                <w:sz w:val="22"/>
                <w:szCs w:val="22"/>
              </w:rPr>
              <w:t>RESEARCH</w:t>
            </w:r>
            <w:r>
              <w:rPr>
                <w:rFonts w:asciiTheme="minorHAnsi" w:hAnsiTheme="minorHAnsi" w:cs="Calibri"/>
                <w:b/>
                <w:sz w:val="22"/>
                <w:szCs w:val="22"/>
              </w:rPr>
              <w:t xml:space="preserve">                                                                                                                                                                                                                                                              </w:t>
            </w:r>
            <w:r>
              <w:rPr>
                <w:rFonts w:asciiTheme="minorHAnsi" w:hAnsiTheme="minorHAnsi" w:cs="Calibri"/>
                <w:b/>
                <w:sz w:val="22"/>
                <w:szCs w:val="22"/>
              </w:rPr>
              <w:fldChar w:fldCharType="begin"/>
            </w:r>
            <w:r>
              <w:rPr>
                <w:rFonts w:asciiTheme="minorHAnsi" w:hAnsiTheme="minorHAnsi" w:cs="Calibri"/>
                <w:b/>
                <w:sz w:val="22"/>
                <w:szCs w:val="22"/>
              </w:rPr>
              <w:instrText xml:space="preserve"> =SUM(ABOVE) </w:instrText>
            </w:r>
            <w:r>
              <w:rPr>
                <w:rFonts w:asciiTheme="minorHAnsi" w:hAnsiTheme="minorHAnsi" w:cs="Calibri"/>
                <w:b/>
                <w:sz w:val="22"/>
                <w:szCs w:val="22"/>
              </w:rPr>
              <w:fldChar w:fldCharType="end"/>
            </w:r>
          </w:p>
        </w:tc>
      </w:tr>
      <w:tr w:rsidR="008B3FE0" w:rsidRPr="0059278A" w14:paraId="1C03BCFB" w14:textId="77777777" w:rsidTr="00D453DE">
        <w:trPr>
          <w:gridAfter w:val="1"/>
          <w:wAfter w:w="22" w:type="dxa"/>
          <w:trHeight w:val="70"/>
          <w:jc w:val="center"/>
        </w:trPr>
        <w:tc>
          <w:tcPr>
            <w:tcW w:w="4495" w:type="dxa"/>
            <w:vAlign w:val="center"/>
          </w:tcPr>
          <w:p w14:paraId="311A22A7" w14:textId="77777777" w:rsidR="008B3FE0" w:rsidRPr="001F5D55" w:rsidRDefault="008B3FE0" w:rsidP="00393A1D">
            <w:pPr>
              <w:pStyle w:val="NoSpacing"/>
              <w:rPr>
                <w:rFonts w:ascii="Helvetica" w:hAnsi="Helvetica" w:cs="Helvetica"/>
                <w:color w:val="000000" w:themeColor="text1"/>
                <w:sz w:val="20"/>
                <w:szCs w:val="20"/>
                <w:shd w:val="clear" w:color="auto" w:fill="FFFFFF"/>
              </w:rPr>
            </w:pPr>
          </w:p>
        </w:tc>
        <w:tc>
          <w:tcPr>
            <w:tcW w:w="4402" w:type="dxa"/>
            <w:shd w:val="clear" w:color="auto" w:fill="FFFFFF" w:themeFill="background1"/>
            <w:vAlign w:val="center"/>
          </w:tcPr>
          <w:p w14:paraId="52B01E7C" w14:textId="77777777" w:rsidR="008B3FE0" w:rsidRDefault="008B3FE0" w:rsidP="00393A1D">
            <w:pPr>
              <w:pStyle w:val="NoSpacing"/>
              <w:rPr>
                <w:rFonts w:asciiTheme="minorHAnsi" w:hAnsiTheme="minorHAnsi" w:cs="Calibri"/>
                <w:sz w:val="22"/>
                <w:szCs w:val="22"/>
              </w:rPr>
            </w:pPr>
          </w:p>
        </w:tc>
        <w:tc>
          <w:tcPr>
            <w:tcW w:w="2610" w:type="dxa"/>
            <w:shd w:val="clear" w:color="auto" w:fill="FFFFFF" w:themeFill="background1"/>
          </w:tcPr>
          <w:p w14:paraId="498E4F44" w14:textId="77777777" w:rsidR="008B3FE0" w:rsidRDefault="008B3FE0" w:rsidP="00393A1D">
            <w:pPr>
              <w:pStyle w:val="NoSpacing"/>
              <w:rPr>
                <w:rFonts w:asciiTheme="minorHAnsi" w:hAnsiTheme="minorHAnsi" w:cs="Calibri"/>
                <w:sz w:val="22"/>
                <w:szCs w:val="22"/>
              </w:rPr>
            </w:pPr>
          </w:p>
        </w:tc>
        <w:tc>
          <w:tcPr>
            <w:tcW w:w="1180" w:type="dxa"/>
          </w:tcPr>
          <w:p w14:paraId="7383C3D5" w14:textId="77777777" w:rsidR="008B3FE0" w:rsidRDefault="008B3FE0" w:rsidP="00393A1D">
            <w:pPr>
              <w:pStyle w:val="NoSpacing"/>
              <w:rPr>
                <w:rFonts w:asciiTheme="minorHAnsi" w:hAnsiTheme="minorHAnsi" w:cstheme="minorHAnsi"/>
                <w:sz w:val="22"/>
                <w:szCs w:val="22"/>
              </w:rPr>
            </w:pPr>
          </w:p>
        </w:tc>
        <w:tc>
          <w:tcPr>
            <w:tcW w:w="1799" w:type="dxa"/>
          </w:tcPr>
          <w:p w14:paraId="20FCC44F" w14:textId="77777777" w:rsidR="008B3FE0" w:rsidRDefault="008B3FE0" w:rsidP="00393A1D">
            <w:pPr>
              <w:pStyle w:val="NoSpacing"/>
              <w:jc w:val="right"/>
              <w:rPr>
                <w:rFonts w:asciiTheme="minorHAnsi" w:hAnsiTheme="minorHAnsi" w:cs="Calibri"/>
                <w:sz w:val="22"/>
                <w:szCs w:val="22"/>
              </w:rPr>
            </w:pPr>
          </w:p>
        </w:tc>
      </w:tr>
      <w:tr w:rsidR="00393A1D" w:rsidRPr="0059278A" w14:paraId="66858A27" w14:textId="77777777" w:rsidTr="00D453DE">
        <w:trPr>
          <w:gridAfter w:val="1"/>
          <w:wAfter w:w="22" w:type="dxa"/>
          <w:trHeight w:val="70"/>
          <w:jc w:val="center"/>
        </w:trPr>
        <w:tc>
          <w:tcPr>
            <w:tcW w:w="4495" w:type="dxa"/>
            <w:vAlign w:val="center"/>
          </w:tcPr>
          <w:p w14:paraId="39D0E09A" w14:textId="77777777" w:rsidR="00393A1D" w:rsidRPr="00017A84" w:rsidRDefault="00393A1D" w:rsidP="00393A1D">
            <w:pPr>
              <w:pStyle w:val="NoSpacing"/>
              <w:rPr>
                <w:rFonts w:ascii="Calibri" w:hAnsi="Calibri"/>
                <w:color w:val="000000" w:themeColor="text1"/>
                <w:sz w:val="22"/>
                <w:szCs w:val="22"/>
              </w:rPr>
            </w:pPr>
            <w:r w:rsidRPr="001F5D55">
              <w:rPr>
                <w:rFonts w:ascii="Helvetica" w:hAnsi="Helvetica" w:cs="Helvetica"/>
                <w:color w:val="000000" w:themeColor="text1"/>
                <w:sz w:val="20"/>
                <w:szCs w:val="20"/>
                <w:shd w:val="clear" w:color="auto" w:fill="FFFFFF"/>
              </w:rPr>
              <w:t>Research programs on value chain with a gender perspective</w:t>
            </w:r>
          </w:p>
        </w:tc>
        <w:tc>
          <w:tcPr>
            <w:tcW w:w="4402" w:type="dxa"/>
            <w:shd w:val="clear" w:color="auto" w:fill="FFFFFF" w:themeFill="background1"/>
            <w:vAlign w:val="center"/>
          </w:tcPr>
          <w:p w14:paraId="1D454C70" w14:textId="77777777" w:rsidR="00393A1D" w:rsidRDefault="00393A1D" w:rsidP="00393A1D">
            <w:pPr>
              <w:pStyle w:val="NoSpacing"/>
              <w:rPr>
                <w:rFonts w:asciiTheme="minorHAnsi" w:hAnsiTheme="minorHAnsi" w:cs="Calibri"/>
                <w:sz w:val="22"/>
                <w:szCs w:val="22"/>
              </w:rPr>
            </w:pPr>
            <w:r>
              <w:rPr>
                <w:rFonts w:asciiTheme="minorHAnsi" w:hAnsiTheme="minorHAnsi" w:cs="Calibri"/>
                <w:sz w:val="22"/>
                <w:szCs w:val="22"/>
              </w:rPr>
              <w:t>Italy WEE partners and other key actors.</w:t>
            </w:r>
          </w:p>
        </w:tc>
        <w:tc>
          <w:tcPr>
            <w:tcW w:w="2610" w:type="dxa"/>
            <w:shd w:val="clear" w:color="auto" w:fill="FFFFFF" w:themeFill="background1"/>
          </w:tcPr>
          <w:p w14:paraId="06922C06" w14:textId="77777777" w:rsidR="00393A1D" w:rsidRDefault="00393A1D" w:rsidP="00393A1D">
            <w:pPr>
              <w:pStyle w:val="NoSpacing"/>
              <w:rPr>
                <w:rFonts w:asciiTheme="minorHAnsi" w:hAnsiTheme="minorHAnsi" w:cs="Calibri"/>
                <w:sz w:val="22"/>
                <w:szCs w:val="22"/>
              </w:rPr>
            </w:pPr>
            <w:r>
              <w:rPr>
                <w:rFonts w:asciiTheme="minorHAnsi" w:hAnsiTheme="minorHAnsi" w:cs="Calibri"/>
                <w:sz w:val="22"/>
                <w:szCs w:val="22"/>
              </w:rPr>
              <w:t>Q1, Q2, Q3, Q4</w:t>
            </w:r>
          </w:p>
        </w:tc>
        <w:tc>
          <w:tcPr>
            <w:tcW w:w="1180" w:type="dxa"/>
          </w:tcPr>
          <w:p w14:paraId="30AF92A9" w14:textId="77777777" w:rsidR="00393A1D" w:rsidRDefault="00393A1D" w:rsidP="00393A1D">
            <w:pPr>
              <w:pStyle w:val="NoSpacing"/>
              <w:rPr>
                <w:rFonts w:asciiTheme="minorHAnsi" w:hAnsiTheme="minorHAnsi" w:cstheme="minorHAnsi"/>
                <w:sz w:val="22"/>
                <w:szCs w:val="22"/>
              </w:rPr>
            </w:pPr>
            <w:r>
              <w:rPr>
                <w:rFonts w:asciiTheme="minorHAnsi" w:hAnsiTheme="minorHAnsi" w:cstheme="minorHAnsi"/>
                <w:sz w:val="22"/>
                <w:szCs w:val="22"/>
              </w:rPr>
              <w:t>Italy WEE</w:t>
            </w:r>
          </w:p>
        </w:tc>
        <w:tc>
          <w:tcPr>
            <w:tcW w:w="1799" w:type="dxa"/>
          </w:tcPr>
          <w:p w14:paraId="5A9A24E0" w14:textId="77777777" w:rsidR="00393A1D" w:rsidRDefault="00393A1D" w:rsidP="00393A1D">
            <w:pPr>
              <w:pStyle w:val="NoSpacing"/>
              <w:jc w:val="right"/>
              <w:rPr>
                <w:rFonts w:asciiTheme="minorHAnsi" w:hAnsiTheme="minorHAnsi" w:cs="Calibri"/>
                <w:sz w:val="22"/>
                <w:szCs w:val="22"/>
              </w:rPr>
            </w:pPr>
            <w:r>
              <w:rPr>
                <w:rFonts w:asciiTheme="minorHAnsi" w:hAnsiTheme="minorHAnsi" w:cs="Calibri"/>
                <w:sz w:val="22"/>
                <w:szCs w:val="22"/>
              </w:rPr>
              <w:t>23,148.15</w:t>
            </w:r>
          </w:p>
        </w:tc>
      </w:tr>
      <w:tr w:rsidR="00393A1D" w:rsidRPr="0059278A" w14:paraId="43A49B1D" w14:textId="77777777" w:rsidTr="00D453DE">
        <w:trPr>
          <w:gridAfter w:val="1"/>
          <w:wAfter w:w="22" w:type="dxa"/>
          <w:trHeight w:val="70"/>
          <w:jc w:val="center"/>
        </w:trPr>
        <w:tc>
          <w:tcPr>
            <w:tcW w:w="4495" w:type="dxa"/>
            <w:vAlign w:val="center"/>
          </w:tcPr>
          <w:p w14:paraId="2C11DFC6" w14:textId="77777777" w:rsidR="00393A1D" w:rsidRPr="001F5D55" w:rsidRDefault="00393A1D" w:rsidP="00393A1D">
            <w:pPr>
              <w:pStyle w:val="NoSpacing"/>
              <w:rPr>
                <w:rFonts w:ascii="Helvetica" w:hAnsi="Helvetica" w:cs="Helvetica"/>
                <w:color w:val="000000" w:themeColor="text1"/>
                <w:sz w:val="20"/>
                <w:szCs w:val="20"/>
                <w:shd w:val="clear" w:color="auto" w:fill="FFFFFF"/>
              </w:rPr>
            </w:pPr>
            <w:r w:rsidRPr="008E4226">
              <w:rPr>
                <w:rFonts w:ascii="Helvetica" w:hAnsi="Helvetica" w:cs="Helvetica"/>
                <w:color w:val="000000" w:themeColor="text1"/>
                <w:sz w:val="20"/>
                <w:szCs w:val="20"/>
                <w:shd w:val="clear" w:color="auto" w:fill="FFFFFF"/>
              </w:rPr>
              <w:t>Country Gender Equality Profile</w:t>
            </w:r>
          </w:p>
        </w:tc>
        <w:tc>
          <w:tcPr>
            <w:tcW w:w="4402" w:type="dxa"/>
            <w:shd w:val="clear" w:color="auto" w:fill="FFFFFF" w:themeFill="background1"/>
            <w:vAlign w:val="center"/>
          </w:tcPr>
          <w:p w14:paraId="44C26E18" w14:textId="77777777" w:rsidR="00393A1D" w:rsidRDefault="00393A1D" w:rsidP="00393A1D">
            <w:pPr>
              <w:pStyle w:val="NoSpacing"/>
              <w:rPr>
                <w:rFonts w:asciiTheme="minorHAnsi" w:hAnsiTheme="minorHAnsi" w:cs="Calibri"/>
                <w:sz w:val="22"/>
                <w:szCs w:val="22"/>
              </w:rPr>
            </w:pPr>
            <w:r>
              <w:rPr>
                <w:rFonts w:asciiTheme="minorHAnsi" w:hAnsiTheme="minorHAnsi" w:cs="Calibri"/>
                <w:sz w:val="22"/>
                <w:szCs w:val="22"/>
              </w:rPr>
              <w:t xml:space="preserve">AFP of UNS, women organizations and governmental institutions and other civil society orgs. </w:t>
            </w:r>
          </w:p>
        </w:tc>
        <w:tc>
          <w:tcPr>
            <w:tcW w:w="2610" w:type="dxa"/>
            <w:shd w:val="clear" w:color="auto" w:fill="FFFFFF" w:themeFill="background1"/>
          </w:tcPr>
          <w:p w14:paraId="72066D47" w14:textId="77777777" w:rsidR="00393A1D" w:rsidRDefault="00393A1D" w:rsidP="00393A1D">
            <w:pPr>
              <w:pStyle w:val="NoSpacing"/>
              <w:rPr>
                <w:rFonts w:asciiTheme="minorHAnsi" w:hAnsiTheme="minorHAnsi" w:cs="Calibri"/>
                <w:sz w:val="22"/>
                <w:szCs w:val="22"/>
              </w:rPr>
            </w:pPr>
            <w:r>
              <w:rPr>
                <w:rFonts w:asciiTheme="minorHAnsi" w:hAnsiTheme="minorHAnsi" w:cs="Calibri"/>
                <w:sz w:val="22"/>
                <w:szCs w:val="22"/>
              </w:rPr>
              <w:t>Q1, Q2, Q3, Q4</w:t>
            </w:r>
          </w:p>
        </w:tc>
        <w:tc>
          <w:tcPr>
            <w:tcW w:w="1180" w:type="dxa"/>
          </w:tcPr>
          <w:p w14:paraId="7B9B1F78" w14:textId="77777777" w:rsidR="00393A1D" w:rsidRDefault="00393A1D" w:rsidP="00393A1D">
            <w:pPr>
              <w:pStyle w:val="NoSpacing"/>
              <w:rPr>
                <w:rFonts w:asciiTheme="minorHAnsi" w:hAnsiTheme="minorHAnsi" w:cstheme="minorHAnsi"/>
                <w:sz w:val="22"/>
                <w:szCs w:val="22"/>
              </w:rPr>
            </w:pPr>
            <w:r>
              <w:rPr>
                <w:rFonts w:asciiTheme="minorHAnsi" w:hAnsiTheme="minorHAnsi" w:cstheme="minorHAnsi"/>
                <w:sz w:val="22"/>
                <w:szCs w:val="22"/>
              </w:rPr>
              <w:t>Core</w:t>
            </w:r>
          </w:p>
        </w:tc>
        <w:tc>
          <w:tcPr>
            <w:tcW w:w="1799" w:type="dxa"/>
          </w:tcPr>
          <w:p w14:paraId="09134757" w14:textId="77777777" w:rsidR="00393A1D" w:rsidRDefault="00393A1D" w:rsidP="00393A1D">
            <w:pPr>
              <w:pStyle w:val="NoSpacing"/>
              <w:jc w:val="right"/>
              <w:rPr>
                <w:rFonts w:asciiTheme="minorHAnsi" w:hAnsiTheme="minorHAnsi" w:cs="Calibri"/>
                <w:sz w:val="22"/>
                <w:szCs w:val="22"/>
              </w:rPr>
            </w:pPr>
            <w:r>
              <w:rPr>
                <w:rFonts w:asciiTheme="minorHAnsi" w:hAnsiTheme="minorHAnsi" w:cs="Calibri"/>
                <w:sz w:val="22"/>
                <w:szCs w:val="22"/>
              </w:rPr>
              <w:t>25,144</w:t>
            </w:r>
          </w:p>
        </w:tc>
      </w:tr>
      <w:tr w:rsidR="00A00D1C" w:rsidRPr="0059278A" w14:paraId="5BF1F511" w14:textId="77777777" w:rsidTr="00D453DE">
        <w:trPr>
          <w:gridAfter w:val="1"/>
          <w:wAfter w:w="22" w:type="dxa"/>
          <w:trHeight w:val="70"/>
          <w:jc w:val="center"/>
        </w:trPr>
        <w:tc>
          <w:tcPr>
            <w:tcW w:w="4495" w:type="dxa"/>
            <w:vAlign w:val="center"/>
          </w:tcPr>
          <w:p w14:paraId="6AACA537" w14:textId="2341C1CD" w:rsidR="00A00D1C" w:rsidRPr="0059278A" w:rsidRDefault="002B1E2E" w:rsidP="00393A1D">
            <w:pPr>
              <w:pStyle w:val="NoSpacing"/>
              <w:rPr>
                <w:rFonts w:ascii="Calibri" w:hAnsi="Calibri"/>
                <w:color w:val="000000" w:themeColor="text1"/>
                <w:sz w:val="22"/>
                <w:szCs w:val="22"/>
              </w:rPr>
            </w:pPr>
            <w:r w:rsidRPr="002A7AC5">
              <w:rPr>
                <w:rFonts w:asciiTheme="minorHAnsi" w:hAnsiTheme="minorHAnsi"/>
                <w:sz w:val="22"/>
                <w:szCs w:val="22"/>
              </w:rPr>
              <w:t xml:space="preserve">Design a specialized survey </w:t>
            </w:r>
            <w:r>
              <w:rPr>
                <w:rFonts w:asciiTheme="minorHAnsi" w:hAnsiTheme="minorHAnsi"/>
                <w:sz w:val="22"/>
                <w:szCs w:val="22"/>
              </w:rPr>
              <w:t xml:space="preserve">and a study </w:t>
            </w:r>
            <w:r w:rsidRPr="002A7AC5">
              <w:rPr>
                <w:rFonts w:asciiTheme="minorHAnsi" w:hAnsiTheme="minorHAnsi"/>
                <w:sz w:val="22"/>
                <w:szCs w:val="22"/>
              </w:rPr>
              <w:t xml:space="preserve">on </w:t>
            </w:r>
            <w:r w:rsidR="00D453DE">
              <w:rPr>
                <w:rFonts w:asciiTheme="minorHAnsi" w:hAnsiTheme="minorHAnsi"/>
                <w:sz w:val="22"/>
                <w:szCs w:val="22"/>
              </w:rPr>
              <w:t>E</w:t>
            </w:r>
            <w:r w:rsidRPr="002A7AC5">
              <w:rPr>
                <w:rFonts w:asciiTheme="minorHAnsi" w:hAnsiTheme="minorHAnsi"/>
                <w:sz w:val="22"/>
                <w:szCs w:val="22"/>
              </w:rPr>
              <w:t>VAWG</w:t>
            </w:r>
            <w:r>
              <w:rPr>
                <w:rFonts w:asciiTheme="minorHAnsi" w:hAnsiTheme="minorHAnsi"/>
                <w:sz w:val="22"/>
                <w:szCs w:val="22"/>
              </w:rPr>
              <w:t>.</w:t>
            </w:r>
          </w:p>
        </w:tc>
        <w:tc>
          <w:tcPr>
            <w:tcW w:w="4402" w:type="dxa"/>
            <w:shd w:val="clear" w:color="auto" w:fill="FFFFFF" w:themeFill="background1"/>
            <w:vAlign w:val="center"/>
          </w:tcPr>
          <w:p w14:paraId="7C4B1B40" w14:textId="1BECAFA7" w:rsidR="00A00D1C" w:rsidRPr="0059278A" w:rsidRDefault="002B1E2E" w:rsidP="00393A1D">
            <w:pPr>
              <w:pStyle w:val="NoSpacing"/>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UN System, Civil society orgs, governmental </w:t>
            </w:r>
            <w:r w:rsidR="00686146">
              <w:rPr>
                <w:rFonts w:asciiTheme="minorHAnsi" w:hAnsiTheme="minorHAnsi" w:cstheme="minorHAnsi"/>
                <w:color w:val="000000" w:themeColor="text1"/>
                <w:sz w:val="22"/>
                <w:szCs w:val="22"/>
              </w:rPr>
              <w:t xml:space="preserve">and </w:t>
            </w:r>
            <w:r>
              <w:rPr>
                <w:rFonts w:asciiTheme="minorHAnsi" w:hAnsiTheme="minorHAnsi" w:cstheme="minorHAnsi"/>
                <w:color w:val="000000" w:themeColor="text1"/>
                <w:sz w:val="22"/>
                <w:szCs w:val="22"/>
              </w:rPr>
              <w:t>private sector key actors</w:t>
            </w:r>
            <w:r w:rsidR="00686146">
              <w:rPr>
                <w:rFonts w:asciiTheme="minorHAnsi" w:hAnsiTheme="minorHAnsi" w:cstheme="minorHAnsi"/>
                <w:color w:val="000000" w:themeColor="text1"/>
                <w:sz w:val="22"/>
                <w:szCs w:val="22"/>
              </w:rPr>
              <w:t>.</w:t>
            </w:r>
          </w:p>
        </w:tc>
        <w:tc>
          <w:tcPr>
            <w:tcW w:w="2610" w:type="dxa"/>
            <w:shd w:val="clear" w:color="auto" w:fill="FFFFFF" w:themeFill="background1"/>
          </w:tcPr>
          <w:p w14:paraId="68615225" w14:textId="595F42A3" w:rsidR="00A00D1C" w:rsidRPr="00D453DE" w:rsidRDefault="002B1E2E" w:rsidP="00393A1D">
            <w:pPr>
              <w:pStyle w:val="NoSpacing"/>
              <w:rPr>
                <w:rFonts w:asciiTheme="minorHAnsi" w:hAnsiTheme="minorHAnsi" w:cs="Calibri"/>
                <w:sz w:val="22"/>
                <w:szCs w:val="22"/>
              </w:rPr>
            </w:pPr>
            <w:r>
              <w:rPr>
                <w:rFonts w:asciiTheme="minorHAnsi" w:hAnsiTheme="minorHAnsi" w:cs="Calibri"/>
                <w:sz w:val="22"/>
                <w:szCs w:val="22"/>
              </w:rPr>
              <w:t xml:space="preserve">Q2, </w:t>
            </w:r>
            <w:r w:rsidRPr="00D453DE">
              <w:rPr>
                <w:rFonts w:asciiTheme="minorHAnsi" w:hAnsiTheme="minorHAnsi" w:cs="Calibri"/>
                <w:sz w:val="22"/>
                <w:szCs w:val="22"/>
              </w:rPr>
              <w:t>Q3. Q4</w:t>
            </w:r>
          </w:p>
        </w:tc>
        <w:tc>
          <w:tcPr>
            <w:tcW w:w="1180" w:type="dxa"/>
          </w:tcPr>
          <w:p w14:paraId="789944DB" w14:textId="0C12D08E" w:rsidR="00A00D1C" w:rsidRPr="00CA2BD3" w:rsidRDefault="002B1E2E" w:rsidP="00393A1D">
            <w:pPr>
              <w:pStyle w:val="NoSpacing"/>
              <w:jc w:val="center"/>
              <w:rPr>
                <w:rFonts w:asciiTheme="minorHAnsi" w:hAnsiTheme="minorHAnsi" w:cs="Calibri"/>
                <w:b/>
                <w:sz w:val="22"/>
                <w:szCs w:val="22"/>
              </w:rPr>
            </w:pPr>
            <w:r>
              <w:rPr>
                <w:rFonts w:asciiTheme="minorHAnsi" w:hAnsiTheme="minorHAnsi"/>
                <w:sz w:val="22"/>
                <w:szCs w:val="22"/>
              </w:rPr>
              <w:t>MPTF/Spotlight</w:t>
            </w:r>
          </w:p>
        </w:tc>
        <w:tc>
          <w:tcPr>
            <w:tcW w:w="1799" w:type="dxa"/>
          </w:tcPr>
          <w:p w14:paraId="2AF38995" w14:textId="49E0F679" w:rsidR="00A00D1C" w:rsidRDefault="002B1E2E" w:rsidP="00393A1D">
            <w:pPr>
              <w:pStyle w:val="NoSpacing"/>
              <w:jc w:val="right"/>
              <w:rPr>
                <w:rFonts w:asciiTheme="minorHAnsi" w:hAnsiTheme="minorHAnsi" w:cs="Calibri"/>
                <w:b/>
                <w:sz w:val="22"/>
                <w:szCs w:val="22"/>
              </w:rPr>
            </w:pPr>
            <w:r>
              <w:rPr>
                <w:rFonts w:asciiTheme="minorHAnsi" w:hAnsiTheme="minorHAnsi"/>
                <w:sz w:val="22"/>
                <w:szCs w:val="22"/>
              </w:rPr>
              <w:t>94,785.01</w:t>
            </w:r>
          </w:p>
        </w:tc>
      </w:tr>
      <w:tr w:rsidR="00295A4A" w:rsidRPr="0059278A" w14:paraId="1B2E88F4" w14:textId="77777777" w:rsidTr="00D453DE">
        <w:trPr>
          <w:gridAfter w:val="1"/>
          <w:wAfter w:w="22" w:type="dxa"/>
          <w:trHeight w:val="70"/>
          <w:jc w:val="center"/>
        </w:trPr>
        <w:tc>
          <w:tcPr>
            <w:tcW w:w="4495" w:type="dxa"/>
            <w:vAlign w:val="center"/>
          </w:tcPr>
          <w:p w14:paraId="13229EA1" w14:textId="26BAA254" w:rsidR="00295A4A" w:rsidRPr="002A7AC5" w:rsidRDefault="00295A4A" w:rsidP="00295A4A">
            <w:pPr>
              <w:pStyle w:val="NoSpacing"/>
              <w:rPr>
                <w:rFonts w:asciiTheme="minorHAnsi" w:hAnsiTheme="minorHAnsi"/>
                <w:sz w:val="22"/>
                <w:szCs w:val="22"/>
              </w:rPr>
            </w:pPr>
            <w:r>
              <w:rPr>
                <w:rFonts w:ascii="Calibri" w:hAnsi="Calibri"/>
                <w:color w:val="000000" w:themeColor="text1"/>
                <w:sz w:val="22"/>
                <w:szCs w:val="22"/>
              </w:rPr>
              <w:lastRenderedPageBreak/>
              <w:t>Development of knowledge products on governance gender sensitive on the frame of SDDs.</w:t>
            </w:r>
          </w:p>
        </w:tc>
        <w:tc>
          <w:tcPr>
            <w:tcW w:w="4402" w:type="dxa"/>
            <w:shd w:val="clear" w:color="auto" w:fill="FFFFFF" w:themeFill="background1"/>
            <w:vAlign w:val="center"/>
          </w:tcPr>
          <w:p w14:paraId="322C43A2" w14:textId="60F244CF" w:rsidR="00295A4A" w:rsidRDefault="00295A4A" w:rsidP="00295A4A">
            <w:pPr>
              <w:pStyle w:val="NoSpacing"/>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UN System, civil society organizations and governmental institutions.</w:t>
            </w:r>
          </w:p>
        </w:tc>
        <w:tc>
          <w:tcPr>
            <w:tcW w:w="2610" w:type="dxa"/>
            <w:shd w:val="clear" w:color="auto" w:fill="FFFFFF" w:themeFill="background1"/>
          </w:tcPr>
          <w:p w14:paraId="672B59B8" w14:textId="112DAFB5" w:rsidR="00295A4A" w:rsidRDefault="00295A4A" w:rsidP="00295A4A">
            <w:pPr>
              <w:pStyle w:val="NoSpacing"/>
              <w:rPr>
                <w:rFonts w:asciiTheme="minorHAnsi" w:hAnsiTheme="minorHAnsi" w:cs="Calibri"/>
                <w:sz w:val="22"/>
                <w:szCs w:val="22"/>
              </w:rPr>
            </w:pPr>
            <w:r>
              <w:rPr>
                <w:rFonts w:asciiTheme="minorHAnsi" w:hAnsiTheme="minorHAnsi" w:cs="Calibri"/>
                <w:sz w:val="22"/>
                <w:szCs w:val="22"/>
              </w:rPr>
              <w:t>Q2, Q3</w:t>
            </w:r>
          </w:p>
        </w:tc>
        <w:tc>
          <w:tcPr>
            <w:tcW w:w="1180" w:type="dxa"/>
          </w:tcPr>
          <w:p w14:paraId="051DC6B5" w14:textId="63635ABD" w:rsidR="00295A4A" w:rsidRDefault="00295A4A" w:rsidP="00295A4A">
            <w:pPr>
              <w:pStyle w:val="NoSpacing"/>
              <w:jc w:val="center"/>
              <w:rPr>
                <w:rFonts w:asciiTheme="minorHAnsi" w:hAnsiTheme="minorHAnsi"/>
                <w:sz w:val="22"/>
                <w:szCs w:val="22"/>
              </w:rPr>
            </w:pPr>
            <w:r>
              <w:rPr>
                <w:rFonts w:asciiTheme="minorHAnsi" w:hAnsiTheme="minorHAnsi"/>
                <w:sz w:val="22"/>
                <w:szCs w:val="22"/>
              </w:rPr>
              <w:t>New Core</w:t>
            </w:r>
          </w:p>
        </w:tc>
        <w:tc>
          <w:tcPr>
            <w:tcW w:w="1799" w:type="dxa"/>
          </w:tcPr>
          <w:p w14:paraId="625CBF94" w14:textId="2D51632E" w:rsidR="00295A4A" w:rsidRDefault="00295A4A" w:rsidP="00295A4A">
            <w:pPr>
              <w:pStyle w:val="NoSpacing"/>
              <w:jc w:val="right"/>
              <w:rPr>
                <w:rFonts w:asciiTheme="minorHAnsi" w:hAnsiTheme="minorHAnsi"/>
                <w:sz w:val="22"/>
                <w:szCs w:val="22"/>
              </w:rPr>
            </w:pPr>
            <w:r>
              <w:rPr>
                <w:rFonts w:asciiTheme="minorHAnsi" w:hAnsiTheme="minorHAnsi"/>
                <w:sz w:val="22"/>
                <w:szCs w:val="22"/>
              </w:rPr>
              <w:t>60,000.</w:t>
            </w:r>
          </w:p>
        </w:tc>
      </w:tr>
      <w:tr w:rsidR="00295A4A" w:rsidRPr="0059278A" w14:paraId="02F50988" w14:textId="77777777" w:rsidTr="00D453DE">
        <w:trPr>
          <w:gridAfter w:val="1"/>
          <w:wAfter w:w="22" w:type="dxa"/>
          <w:trHeight w:val="70"/>
          <w:jc w:val="center"/>
        </w:trPr>
        <w:tc>
          <w:tcPr>
            <w:tcW w:w="4495" w:type="dxa"/>
            <w:vAlign w:val="center"/>
          </w:tcPr>
          <w:p w14:paraId="1CDF7E74" w14:textId="705F403A" w:rsidR="00295A4A" w:rsidRPr="0059278A" w:rsidRDefault="00295A4A" w:rsidP="00295A4A">
            <w:pPr>
              <w:pStyle w:val="NoSpacing"/>
              <w:rPr>
                <w:rFonts w:ascii="Calibri" w:hAnsi="Calibri"/>
                <w:color w:val="000000" w:themeColor="text1"/>
                <w:sz w:val="22"/>
                <w:szCs w:val="22"/>
              </w:rPr>
            </w:pPr>
          </w:p>
        </w:tc>
        <w:tc>
          <w:tcPr>
            <w:tcW w:w="4402" w:type="dxa"/>
            <w:shd w:val="clear" w:color="auto" w:fill="FFFFFF" w:themeFill="background1"/>
            <w:vAlign w:val="center"/>
          </w:tcPr>
          <w:p w14:paraId="4502F697" w14:textId="145048B8" w:rsidR="00295A4A" w:rsidRPr="0059278A" w:rsidRDefault="00295A4A" w:rsidP="00295A4A">
            <w:pPr>
              <w:pStyle w:val="NoSpacing"/>
              <w:rPr>
                <w:rFonts w:asciiTheme="minorHAnsi" w:hAnsiTheme="minorHAnsi" w:cstheme="minorHAnsi"/>
                <w:color w:val="000000" w:themeColor="text1"/>
                <w:sz w:val="22"/>
                <w:szCs w:val="22"/>
              </w:rPr>
            </w:pPr>
          </w:p>
        </w:tc>
        <w:tc>
          <w:tcPr>
            <w:tcW w:w="2610" w:type="dxa"/>
            <w:shd w:val="clear" w:color="auto" w:fill="FFFFFF" w:themeFill="background1"/>
          </w:tcPr>
          <w:p w14:paraId="1DBADF84" w14:textId="77777777" w:rsidR="00295A4A" w:rsidRPr="00CA2BD3" w:rsidRDefault="00295A4A" w:rsidP="00295A4A">
            <w:pPr>
              <w:pStyle w:val="NoSpacing"/>
              <w:rPr>
                <w:rFonts w:asciiTheme="minorHAnsi" w:hAnsiTheme="minorHAnsi" w:cs="Calibri"/>
                <w:b/>
                <w:sz w:val="22"/>
                <w:szCs w:val="22"/>
              </w:rPr>
            </w:pPr>
            <w:r>
              <w:rPr>
                <w:rFonts w:asciiTheme="minorHAnsi" w:hAnsiTheme="minorHAnsi" w:cs="Calibri"/>
                <w:b/>
                <w:sz w:val="22"/>
                <w:szCs w:val="22"/>
              </w:rPr>
              <w:t>Total</w:t>
            </w:r>
          </w:p>
        </w:tc>
        <w:tc>
          <w:tcPr>
            <w:tcW w:w="1180" w:type="dxa"/>
          </w:tcPr>
          <w:p w14:paraId="251D8A92" w14:textId="77777777" w:rsidR="00295A4A" w:rsidRPr="00CA2BD3" w:rsidRDefault="00295A4A" w:rsidP="00295A4A">
            <w:pPr>
              <w:pStyle w:val="NoSpacing"/>
              <w:jc w:val="center"/>
              <w:rPr>
                <w:rFonts w:asciiTheme="minorHAnsi" w:hAnsiTheme="minorHAnsi" w:cs="Calibri"/>
                <w:b/>
                <w:sz w:val="22"/>
                <w:szCs w:val="22"/>
              </w:rPr>
            </w:pPr>
          </w:p>
        </w:tc>
        <w:tc>
          <w:tcPr>
            <w:tcW w:w="1799" w:type="dxa"/>
          </w:tcPr>
          <w:p w14:paraId="7959BEAE" w14:textId="112FD2EE" w:rsidR="00295A4A" w:rsidRPr="00CA2BD3" w:rsidRDefault="008B3FE0" w:rsidP="00295A4A">
            <w:pPr>
              <w:pStyle w:val="NoSpacing"/>
              <w:jc w:val="right"/>
              <w:rPr>
                <w:rFonts w:asciiTheme="minorHAnsi" w:hAnsiTheme="minorHAnsi" w:cs="Calibri"/>
                <w:b/>
                <w:sz w:val="22"/>
                <w:szCs w:val="22"/>
              </w:rPr>
            </w:pPr>
            <w:r>
              <w:rPr>
                <w:rFonts w:asciiTheme="minorHAnsi" w:hAnsiTheme="minorHAnsi" w:cs="Calibri"/>
                <w:b/>
                <w:sz w:val="22"/>
                <w:szCs w:val="22"/>
              </w:rPr>
              <w:t>203,077.16</w:t>
            </w:r>
          </w:p>
        </w:tc>
      </w:tr>
    </w:tbl>
    <w:p w14:paraId="7E43A093" w14:textId="77777777" w:rsidR="00EC2F12" w:rsidRDefault="009515EF" w:rsidP="00EC2F12">
      <w:pPr>
        <w:rPr>
          <w:rFonts w:cs="Arial"/>
          <w:b/>
          <w:sz w:val="22"/>
          <w:szCs w:val="22"/>
        </w:rPr>
      </w:pPr>
      <w:r>
        <w:rPr>
          <w:rFonts w:cs="Arial"/>
          <w:b/>
          <w:sz w:val="28"/>
          <w:szCs w:val="22"/>
        </w:rPr>
        <w:t>EVALUATION PLAN 201</w:t>
      </w:r>
      <w:r w:rsidR="00F60C9F">
        <w:rPr>
          <w:rFonts w:cs="Arial"/>
          <w:b/>
          <w:sz w:val="28"/>
          <w:szCs w:val="22"/>
        </w:rPr>
        <w:t>9</w:t>
      </w:r>
    </w:p>
    <w:tbl>
      <w:tblPr>
        <w:tblStyle w:val="TableGrid"/>
        <w:tblW w:w="14395" w:type="dxa"/>
        <w:jc w:val="center"/>
        <w:tblLayout w:type="fixed"/>
        <w:tblLook w:val="04A0" w:firstRow="1" w:lastRow="0" w:firstColumn="1" w:lastColumn="0" w:noHBand="0" w:noVBand="1"/>
      </w:tblPr>
      <w:tblGrid>
        <w:gridCol w:w="1239"/>
        <w:gridCol w:w="1355"/>
        <w:gridCol w:w="1474"/>
        <w:gridCol w:w="1170"/>
        <w:gridCol w:w="990"/>
        <w:gridCol w:w="967"/>
        <w:gridCol w:w="1062"/>
        <w:gridCol w:w="1406"/>
        <w:gridCol w:w="1128"/>
        <w:gridCol w:w="1084"/>
        <w:gridCol w:w="1333"/>
        <w:gridCol w:w="1187"/>
      </w:tblGrid>
      <w:tr w:rsidR="00EC2F12" w14:paraId="67B47E40" w14:textId="77777777" w:rsidTr="000E35E4">
        <w:trPr>
          <w:cantSplit/>
          <w:trHeight w:val="1592"/>
          <w:tblHeader/>
          <w:jc w:val="center"/>
        </w:trPr>
        <w:tc>
          <w:tcPr>
            <w:tcW w:w="1239"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03742283" w14:textId="77777777" w:rsidR="00EC2F12" w:rsidRDefault="00EC2F12">
            <w:pPr>
              <w:rPr>
                <w:rFonts w:cs="Calibri"/>
                <w:b/>
                <w:sz w:val="22"/>
                <w:szCs w:val="22"/>
              </w:rPr>
            </w:pPr>
            <w:r>
              <w:rPr>
                <w:rFonts w:cs="Calibri"/>
                <w:b/>
                <w:sz w:val="22"/>
                <w:szCs w:val="22"/>
              </w:rPr>
              <w:t>Evaluation name</w:t>
            </w:r>
          </w:p>
        </w:tc>
        <w:tc>
          <w:tcPr>
            <w:tcW w:w="1355"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195CBFDA" w14:textId="77777777" w:rsidR="00EC2F12" w:rsidRDefault="00EC2F12">
            <w:pPr>
              <w:rPr>
                <w:rFonts w:cs="Calibri"/>
                <w:b/>
                <w:sz w:val="22"/>
                <w:szCs w:val="22"/>
              </w:rPr>
            </w:pPr>
            <w:r>
              <w:rPr>
                <w:rFonts w:cs="Calibri"/>
                <w:b/>
                <w:sz w:val="22"/>
                <w:szCs w:val="22"/>
              </w:rPr>
              <w:t>Mandatory?</w:t>
            </w:r>
          </w:p>
          <w:p w14:paraId="1638D3E2" w14:textId="77777777" w:rsidR="00EC2F12" w:rsidRDefault="00EC2F12">
            <w:pPr>
              <w:rPr>
                <w:rFonts w:cs="Calibri"/>
                <w:b/>
                <w:sz w:val="22"/>
                <w:szCs w:val="22"/>
              </w:rPr>
            </w:pPr>
            <w:r>
              <w:rPr>
                <w:rFonts w:cs="Calibri"/>
                <w:b/>
                <w:sz w:val="22"/>
                <w:szCs w:val="22"/>
              </w:rPr>
              <w:t>(Y/N)</w:t>
            </w:r>
          </w:p>
        </w:tc>
        <w:tc>
          <w:tcPr>
            <w:tcW w:w="1474"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1D2535BC" w14:textId="77777777" w:rsidR="00EC2F12" w:rsidRDefault="00EC2F12">
            <w:pPr>
              <w:rPr>
                <w:rFonts w:cs="Calibri"/>
                <w:b/>
                <w:sz w:val="22"/>
                <w:szCs w:val="22"/>
              </w:rPr>
            </w:pPr>
            <w:r>
              <w:rPr>
                <w:rFonts w:cs="Calibri"/>
                <w:b/>
                <w:bCs/>
                <w:sz w:val="22"/>
                <w:szCs w:val="22"/>
              </w:rPr>
              <w:t xml:space="preserve">UNDAF Outcome/ UN Women SP Goal, Outcome  </w:t>
            </w:r>
          </w:p>
        </w:tc>
        <w:tc>
          <w:tcPr>
            <w:tcW w:w="1170"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378B1C5A" w14:textId="77777777" w:rsidR="00EC2F12" w:rsidRDefault="00EC2F12">
            <w:pPr>
              <w:rPr>
                <w:rFonts w:cs="Calibri"/>
                <w:b/>
                <w:sz w:val="22"/>
                <w:szCs w:val="22"/>
              </w:rPr>
            </w:pPr>
            <w:r>
              <w:rPr>
                <w:rFonts w:cs="Calibri"/>
                <w:b/>
                <w:bCs/>
                <w:sz w:val="22"/>
                <w:szCs w:val="22"/>
              </w:rPr>
              <w:t>Country/ MCO/ RO AWP Output</w:t>
            </w:r>
          </w:p>
        </w:tc>
        <w:tc>
          <w:tcPr>
            <w:tcW w:w="990"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6ECB853B" w14:textId="77777777" w:rsidR="00EC2F12" w:rsidRDefault="00EC2F12">
            <w:pPr>
              <w:rPr>
                <w:rFonts w:cs="Calibri"/>
                <w:b/>
                <w:sz w:val="22"/>
                <w:szCs w:val="22"/>
              </w:rPr>
            </w:pPr>
            <w:r>
              <w:rPr>
                <w:rFonts w:cs="Calibri"/>
                <w:b/>
                <w:bCs/>
                <w:sz w:val="22"/>
                <w:szCs w:val="22"/>
              </w:rPr>
              <w:t>Office in charge</w:t>
            </w:r>
          </w:p>
        </w:tc>
        <w:tc>
          <w:tcPr>
            <w:tcW w:w="967"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10C30ECA" w14:textId="77777777" w:rsidR="00EC2F12" w:rsidRDefault="00EC2F12">
            <w:pPr>
              <w:rPr>
                <w:rFonts w:cs="Calibri"/>
                <w:b/>
                <w:sz w:val="22"/>
                <w:szCs w:val="22"/>
              </w:rPr>
            </w:pPr>
            <w:r>
              <w:rPr>
                <w:rFonts w:cs="Calibri"/>
                <w:b/>
                <w:sz w:val="22"/>
                <w:szCs w:val="22"/>
              </w:rPr>
              <w:t>Region/ country</w:t>
            </w:r>
          </w:p>
        </w:tc>
        <w:tc>
          <w:tcPr>
            <w:tcW w:w="1062"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261B13A8" w14:textId="77777777" w:rsidR="00EC2F12" w:rsidRDefault="00EC2F12">
            <w:pPr>
              <w:pStyle w:val="Default"/>
              <w:tabs>
                <w:tab w:val="left" w:pos="0"/>
              </w:tabs>
              <w:rPr>
                <w:rFonts w:asciiTheme="minorHAnsi" w:hAnsiTheme="minorHAnsi" w:cs="Calibri"/>
                <w:b/>
                <w:sz w:val="22"/>
                <w:szCs w:val="22"/>
              </w:rPr>
            </w:pPr>
            <w:r>
              <w:rPr>
                <w:rFonts w:asciiTheme="minorHAnsi" w:hAnsiTheme="minorHAnsi" w:cs="Calibri"/>
                <w:b/>
                <w:bCs/>
                <w:sz w:val="22"/>
                <w:szCs w:val="22"/>
              </w:rPr>
              <w:t xml:space="preserve">Joint activity </w:t>
            </w:r>
          </w:p>
          <w:p w14:paraId="77CDD750" w14:textId="77777777" w:rsidR="00EC2F12" w:rsidRDefault="00EC2F12">
            <w:pPr>
              <w:rPr>
                <w:rFonts w:cs="Calibri"/>
                <w:b/>
                <w:sz w:val="22"/>
                <w:szCs w:val="22"/>
              </w:rPr>
            </w:pPr>
            <w:r>
              <w:rPr>
                <w:rFonts w:cs="Calibri"/>
                <w:b/>
                <w:bCs/>
                <w:sz w:val="22"/>
                <w:szCs w:val="22"/>
              </w:rPr>
              <w:t>(Y/ N, indicate partners)</w:t>
            </w:r>
          </w:p>
        </w:tc>
        <w:tc>
          <w:tcPr>
            <w:tcW w:w="1406"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2ECA1C9D" w14:textId="77777777" w:rsidR="00EC2F12" w:rsidRDefault="00EC2F12">
            <w:pPr>
              <w:rPr>
                <w:rFonts w:cs="Calibri"/>
                <w:b/>
                <w:sz w:val="22"/>
                <w:szCs w:val="22"/>
              </w:rPr>
            </w:pPr>
            <w:r>
              <w:rPr>
                <w:rFonts w:cs="Calibri"/>
                <w:b/>
                <w:bCs/>
                <w:sz w:val="22"/>
                <w:szCs w:val="22"/>
              </w:rPr>
              <w:t>Key Stakeholders</w:t>
            </w:r>
          </w:p>
        </w:tc>
        <w:tc>
          <w:tcPr>
            <w:tcW w:w="1128"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1AB872F4" w14:textId="77777777" w:rsidR="00EC2F12" w:rsidRDefault="00EC2F12">
            <w:pPr>
              <w:pStyle w:val="Default"/>
              <w:tabs>
                <w:tab w:val="left" w:pos="0"/>
              </w:tabs>
              <w:rPr>
                <w:rFonts w:asciiTheme="minorHAnsi" w:hAnsiTheme="minorHAnsi" w:cs="Calibri"/>
                <w:b/>
                <w:bCs/>
                <w:sz w:val="22"/>
                <w:szCs w:val="22"/>
              </w:rPr>
            </w:pPr>
            <w:r>
              <w:rPr>
                <w:rFonts w:asciiTheme="minorHAnsi" w:hAnsiTheme="minorHAnsi" w:cs="Calibri"/>
                <w:b/>
                <w:bCs/>
                <w:sz w:val="22"/>
                <w:szCs w:val="22"/>
              </w:rPr>
              <w:t xml:space="preserve">Planned Dates </w:t>
            </w:r>
          </w:p>
          <w:p w14:paraId="311EABCB" w14:textId="77777777" w:rsidR="00EC2F12" w:rsidRDefault="00EC2F12">
            <w:pPr>
              <w:rPr>
                <w:rFonts w:cs="Calibri"/>
                <w:b/>
                <w:sz w:val="22"/>
                <w:szCs w:val="22"/>
              </w:rPr>
            </w:pPr>
            <w:r>
              <w:rPr>
                <w:rFonts w:cs="Calibri"/>
                <w:b/>
                <w:bCs/>
                <w:sz w:val="22"/>
                <w:szCs w:val="22"/>
              </w:rPr>
              <w:t>(start-end)</w:t>
            </w:r>
          </w:p>
        </w:tc>
        <w:tc>
          <w:tcPr>
            <w:tcW w:w="1084"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00B16A95" w14:textId="77777777" w:rsidR="00EC2F12" w:rsidRDefault="00EC2F12">
            <w:pPr>
              <w:rPr>
                <w:rFonts w:cs="Calibri"/>
                <w:b/>
                <w:sz w:val="22"/>
                <w:szCs w:val="22"/>
              </w:rPr>
            </w:pPr>
            <w:r>
              <w:rPr>
                <w:rFonts w:cs="Calibri"/>
                <w:b/>
                <w:bCs/>
                <w:sz w:val="22"/>
                <w:szCs w:val="22"/>
              </w:rPr>
              <w:t>Budget (US$) / Sources of Funding</w:t>
            </w:r>
          </w:p>
        </w:tc>
        <w:tc>
          <w:tcPr>
            <w:tcW w:w="1333"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315295D2" w14:textId="77777777" w:rsidR="00EC2F12" w:rsidRDefault="00EC2F12">
            <w:pPr>
              <w:rPr>
                <w:rFonts w:cs="Calibri"/>
                <w:b/>
                <w:bCs/>
                <w:sz w:val="22"/>
                <w:szCs w:val="22"/>
              </w:rPr>
            </w:pPr>
            <w:r>
              <w:rPr>
                <w:rFonts w:cs="Calibri"/>
                <w:b/>
                <w:bCs/>
                <w:sz w:val="22"/>
                <w:szCs w:val="22"/>
              </w:rPr>
              <w:t>Status (pending/ initiated/ ongoing/ completed)</w:t>
            </w:r>
          </w:p>
        </w:tc>
        <w:tc>
          <w:tcPr>
            <w:tcW w:w="1187"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484A5BE7" w14:textId="77777777" w:rsidR="00EC2F12" w:rsidRDefault="00EC2F12">
            <w:pPr>
              <w:rPr>
                <w:rFonts w:cs="Calibri"/>
                <w:b/>
                <w:bCs/>
                <w:sz w:val="22"/>
                <w:szCs w:val="22"/>
              </w:rPr>
            </w:pPr>
            <w:r>
              <w:rPr>
                <w:rFonts w:cs="Calibri"/>
                <w:b/>
                <w:bCs/>
                <w:sz w:val="22"/>
                <w:szCs w:val="22"/>
              </w:rPr>
              <w:t>Remarks</w:t>
            </w:r>
          </w:p>
        </w:tc>
      </w:tr>
      <w:tr w:rsidR="00EC2F12" w14:paraId="2268A96F" w14:textId="77777777" w:rsidTr="000E35E4">
        <w:trPr>
          <w:trHeight w:val="422"/>
          <w:jc w:val="center"/>
        </w:trPr>
        <w:tc>
          <w:tcPr>
            <w:tcW w:w="13208"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25C50CB" w14:textId="77777777" w:rsidR="00EC2F12" w:rsidRDefault="00EC2F12">
            <w:pPr>
              <w:pStyle w:val="NoSpacing"/>
              <w:rPr>
                <w:rFonts w:asciiTheme="minorHAnsi" w:hAnsiTheme="minorHAnsi"/>
                <w:b/>
                <w:i/>
                <w:sz w:val="22"/>
                <w:szCs w:val="22"/>
              </w:rPr>
            </w:pPr>
            <w:r>
              <w:rPr>
                <w:rFonts w:asciiTheme="minorHAnsi" w:hAnsiTheme="minorHAnsi"/>
                <w:b/>
                <w:i/>
                <w:sz w:val="22"/>
                <w:szCs w:val="22"/>
              </w:rPr>
              <w:t>Evaluations managed by the office</w:t>
            </w:r>
          </w:p>
        </w:tc>
        <w:tc>
          <w:tcPr>
            <w:tcW w:w="118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A9432AA" w14:textId="77777777" w:rsidR="00EC2F12" w:rsidRDefault="00EC2F12">
            <w:pPr>
              <w:pStyle w:val="NoSpacing"/>
              <w:rPr>
                <w:rFonts w:asciiTheme="minorHAnsi" w:hAnsiTheme="minorHAnsi"/>
                <w:i/>
                <w:sz w:val="22"/>
                <w:szCs w:val="22"/>
              </w:rPr>
            </w:pPr>
          </w:p>
        </w:tc>
      </w:tr>
      <w:tr w:rsidR="00EC2F12" w14:paraId="4104033A" w14:textId="77777777" w:rsidTr="00D453DE">
        <w:trPr>
          <w:trHeight w:val="656"/>
          <w:jc w:val="center"/>
        </w:trPr>
        <w:tc>
          <w:tcPr>
            <w:tcW w:w="1239" w:type="dxa"/>
            <w:tcBorders>
              <w:top w:val="single" w:sz="4" w:space="0" w:color="auto"/>
              <w:left w:val="single" w:sz="4" w:space="0" w:color="auto"/>
              <w:bottom w:val="single" w:sz="4" w:space="0" w:color="auto"/>
              <w:right w:val="single" w:sz="4" w:space="0" w:color="auto"/>
            </w:tcBorders>
          </w:tcPr>
          <w:p w14:paraId="2438BC9A" w14:textId="4640D2F2" w:rsidR="00017A84" w:rsidRPr="00F60C9F" w:rsidRDefault="00017A84">
            <w:pPr>
              <w:pStyle w:val="NoSpacing"/>
              <w:rPr>
                <w:rFonts w:asciiTheme="minorHAnsi" w:hAnsiTheme="minorHAnsi"/>
                <w:sz w:val="22"/>
                <w:szCs w:val="22"/>
              </w:rPr>
            </w:pPr>
            <w:r w:rsidRPr="00017A84">
              <w:rPr>
                <w:rFonts w:asciiTheme="minorHAnsi" w:hAnsiTheme="minorHAnsi"/>
                <w:sz w:val="22"/>
                <w:szCs w:val="22"/>
              </w:rPr>
              <w:t>Strategic Note Final Evaluation</w:t>
            </w:r>
          </w:p>
        </w:tc>
        <w:tc>
          <w:tcPr>
            <w:tcW w:w="1355" w:type="dxa"/>
            <w:tcBorders>
              <w:top w:val="single" w:sz="4" w:space="0" w:color="auto"/>
              <w:left w:val="single" w:sz="4" w:space="0" w:color="auto"/>
              <w:bottom w:val="single" w:sz="4" w:space="0" w:color="auto"/>
              <w:right w:val="single" w:sz="4" w:space="0" w:color="auto"/>
            </w:tcBorders>
          </w:tcPr>
          <w:p w14:paraId="2FA8190B" w14:textId="77777777" w:rsidR="00EC2F12" w:rsidRPr="00F60C9F" w:rsidRDefault="009515EF">
            <w:pPr>
              <w:pStyle w:val="NoSpacing"/>
              <w:rPr>
                <w:rFonts w:asciiTheme="minorHAnsi" w:hAnsiTheme="minorHAnsi"/>
                <w:sz w:val="22"/>
                <w:szCs w:val="22"/>
              </w:rPr>
            </w:pPr>
            <w:r w:rsidRPr="00F60C9F">
              <w:rPr>
                <w:rFonts w:asciiTheme="minorHAnsi" w:hAnsiTheme="minorHAnsi"/>
                <w:sz w:val="22"/>
                <w:szCs w:val="22"/>
              </w:rPr>
              <w:t>Yes</w:t>
            </w:r>
          </w:p>
        </w:tc>
        <w:tc>
          <w:tcPr>
            <w:tcW w:w="1474" w:type="dxa"/>
            <w:tcBorders>
              <w:top w:val="single" w:sz="4" w:space="0" w:color="auto"/>
              <w:left w:val="single" w:sz="4" w:space="0" w:color="auto"/>
              <w:bottom w:val="single" w:sz="4" w:space="0" w:color="auto"/>
              <w:right w:val="single" w:sz="4" w:space="0" w:color="auto"/>
            </w:tcBorders>
          </w:tcPr>
          <w:p w14:paraId="67D29307" w14:textId="78DF218A" w:rsidR="00FC2A02" w:rsidRPr="00D453DE" w:rsidRDefault="00FC2A02">
            <w:pPr>
              <w:pStyle w:val="NoSpacing"/>
              <w:rPr>
                <w:rFonts w:ascii="Calibri" w:hAnsi="Calibri" w:cs="Calibri"/>
              </w:rPr>
            </w:pPr>
            <w:r w:rsidRPr="00D453DE">
              <w:rPr>
                <w:rFonts w:ascii="Calibri" w:hAnsi="Calibri" w:cs="Calibri"/>
              </w:rPr>
              <w:t>Outcome</w:t>
            </w:r>
            <w:r>
              <w:rPr>
                <w:rFonts w:ascii="Calibri" w:hAnsi="Calibri" w:cs="Calibri"/>
              </w:rPr>
              <w:t xml:space="preserve">s.  </w:t>
            </w:r>
            <w:r w:rsidR="0087596F">
              <w:rPr>
                <w:rFonts w:ascii="Calibri" w:hAnsi="Calibri" w:cs="Calibri"/>
              </w:rPr>
              <w:t>#</w:t>
            </w:r>
            <w:r w:rsidRPr="00D453DE">
              <w:rPr>
                <w:rFonts w:ascii="Calibri" w:hAnsi="Calibri" w:cs="Calibri"/>
              </w:rPr>
              <w:t>2: Women lead</w:t>
            </w:r>
            <w:r w:rsidR="0087596F">
              <w:rPr>
                <w:rFonts w:ascii="Calibri" w:hAnsi="Calibri" w:cs="Calibri"/>
              </w:rPr>
              <w:t xml:space="preserve"> and </w:t>
            </w:r>
            <w:r w:rsidRPr="00D453DE">
              <w:rPr>
                <w:rFonts w:ascii="Calibri" w:hAnsi="Calibri" w:cs="Calibri"/>
              </w:rPr>
              <w:t xml:space="preserve">participate </w:t>
            </w:r>
            <w:r w:rsidR="0087596F">
              <w:rPr>
                <w:rFonts w:ascii="Calibri" w:hAnsi="Calibri" w:cs="Calibri"/>
              </w:rPr>
              <w:t xml:space="preserve">in </w:t>
            </w:r>
            <w:r w:rsidRPr="00D453DE">
              <w:rPr>
                <w:rFonts w:ascii="Calibri" w:hAnsi="Calibri" w:cs="Calibri"/>
              </w:rPr>
              <w:t xml:space="preserve">governance systems.  </w:t>
            </w:r>
          </w:p>
          <w:p w14:paraId="62523060" w14:textId="1D97D7E5" w:rsidR="005A0618" w:rsidRPr="00D453DE" w:rsidRDefault="0087596F">
            <w:pPr>
              <w:pStyle w:val="NoSpacing"/>
              <w:rPr>
                <w:rFonts w:ascii="Calibri" w:eastAsia="[FontFamily: Name=Calibri]" w:hAnsi="Calibri" w:cs="Calibri"/>
              </w:rPr>
            </w:pPr>
            <w:r>
              <w:rPr>
                <w:rFonts w:ascii="Calibri" w:eastAsia="[FontFamily: Name=Calibri]" w:hAnsi="Calibri" w:cs="Calibri"/>
              </w:rPr>
              <w:t>#</w:t>
            </w:r>
            <w:r w:rsidR="00FC2A02" w:rsidRPr="00D453DE">
              <w:rPr>
                <w:rFonts w:ascii="Calibri" w:eastAsia="[FontFamily: Name=Calibri]" w:hAnsi="Calibri" w:cs="Calibri"/>
              </w:rPr>
              <w:t>3</w:t>
            </w:r>
            <w:r>
              <w:rPr>
                <w:rFonts w:ascii="Calibri" w:eastAsia="[FontFamily: Name=Calibri]" w:hAnsi="Calibri" w:cs="Calibri"/>
              </w:rPr>
              <w:t>:</w:t>
            </w:r>
            <w:r w:rsidR="00FC2A02" w:rsidRPr="00D453DE">
              <w:rPr>
                <w:rFonts w:ascii="Calibri" w:eastAsia="[FontFamily: Name=Calibri]" w:hAnsi="Calibri" w:cs="Calibri"/>
              </w:rPr>
              <w:t xml:space="preserve"> </w:t>
            </w:r>
            <w:r w:rsidR="005A0618" w:rsidRPr="00D453DE">
              <w:rPr>
                <w:rFonts w:ascii="Calibri" w:eastAsia="[FontFamily: Name=Calibri]" w:hAnsi="Calibri" w:cs="Calibri"/>
              </w:rPr>
              <w:t>Women have economic autonomy</w:t>
            </w:r>
            <w:r w:rsidR="00FC2A02" w:rsidRPr="00D453DE">
              <w:rPr>
                <w:rFonts w:ascii="Calibri" w:eastAsia="[FontFamily: Name=Calibri]" w:hAnsi="Calibri" w:cs="Calibri"/>
              </w:rPr>
              <w:t>.</w:t>
            </w:r>
          </w:p>
          <w:p w14:paraId="27074C5B" w14:textId="33662857" w:rsidR="00FC2A02" w:rsidRPr="00D453DE" w:rsidRDefault="0087596F">
            <w:pPr>
              <w:pStyle w:val="NoSpacing"/>
              <w:rPr>
                <w:rFonts w:ascii="Calibri" w:hAnsi="Calibri" w:cs="Calibri"/>
              </w:rPr>
            </w:pPr>
            <w:r>
              <w:rPr>
                <w:rFonts w:ascii="Calibri" w:hAnsi="Calibri" w:cs="Calibri"/>
              </w:rPr>
              <w:t>#</w:t>
            </w:r>
            <w:r w:rsidR="00FC2A02" w:rsidRPr="00D453DE">
              <w:rPr>
                <w:rFonts w:ascii="Calibri" w:hAnsi="Calibri" w:cs="Calibri"/>
              </w:rPr>
              <w:t xml:space="preserve">4: </w:t>
            </w:r>
            <w:r w:rsidR="00852465">
              <w:rPr>
                <w:rFonts w:ascii="Calibri" w:hAnsi="Calibri" w:cs="Calibri"/>
              </w:rPr>
              <w:t>W</w:t>
            </w:r>
            <w:r w:rsidR="00FC2A02" w:rsidRPr="00D453DE">
              <w:rPr>
                <w:rFonts w:ascii="Calibri" w:hAnsi="Calibri" w:cs="Calibri"/>
              </w:rPr>
              <w:t>omen and girls live free from violence.</w:t>
            </w:r>
          </w:p>
          <w:p w14:paraId="5ED57E35" w14:textId="54CA99A0" w:rsidR="00FC2A02" w:rsidRPr="00D453DE" w:rsidRDefault="0087596F">
            <w:pPr>
              <w:pStyle w:val="NoSpacing"/>
              <w:rPr>
                <w:rFonts w:ascii="Calibri" w:hAnsi="Calibri" w:cs="Calibri"/>
              </w:rPr>
            </w:pPr>
            <w:r>
              <w:rPr>
                <w:rFonts w:ascii="Calibri" w:hAnsi="Calibri" w:cs="Calibri"/>
              </w:rPr>
              <w:lastRenderedPageBreak/>
              <w:t>#</w:t>
            </w:r>
            <w:r w:rsidR="00FC2A02" w:rsidRPr="00D453DE">
              <w:rPr>
                <w:rFonts w:ascii="Calibri" w:hAnsi="Calibri" w:cs="Calibri"/>
              </w:rPr>
              <w:t xml:space="preserve">5: Women contribute </w:t>
            </w:r>
            <w:r w:rsidR="00D32B90">
              <w:rPr>
                <w:rFonts w:ascii="Calibri" w:hAnsi="Calibri" w:cs="Calibri"/>
              </w:rPr>
              <w:t xml:space="preserve">to </w:t>
            </w:r>
            <w:r w:rsidR="00FC2A02" w:rsidRPr="00D453DE">
              <w:rPr>
                <w:rFonts w:ascii="Calibri" w:hAnsi="Calibri" w:cs="Calibri"/>
              </w:rPr>
              <w:t>sustainable peace.</w:t>
            </w:r>
          </w:p>
        </w:tc>
        <w:tc>
          <w:tcPr>
            <w:tcW w:w="1170" w:type="dxa"/>
            <w:tcBorders>
              <w:top w:val="single" w:sz="4" w:space="0" w:color="auto"/>
              <w:left w:val="single" w:sz="4" w:space="0" w:color="auto"/>
              <w:bottom w:val="single" w:sz="4" w:space="0" w:color="auto"/>
              <w:right w:val="single" w:sz="4" w:space="0" w:color="auto"/>
            </w:tcBorders>
          </w:tcPr>
          <w:p w14:paraId="3F578E79" w14:textId="77777777" w:rsidR="00EC2F12" w:rsidRPr="00F60C9F" w:rsidRDefault="00332932">
            <w:pPr>
              <w:pStyle w:val="NoSpacing"/>
              <w:rPr>
                <w:rFonts w:asciiTheme="minorHAnsi" w:hAnsiTheme="minorHAnsi"/>
                <w:sz w:val="22"/>
                <w:szCs w:val="22"/>
              </w:rPr>
            </w:pPr>
            <w:r>
              <w:rPr>
                <w:rFonts w:asciiTheme="minorHAnsi" w:hAnsiTheme="minorHAnsi"/>
                <w:sz w:val="22"/>
                <w:szCs w:val="22"/>
              </w:rPr>
              <w:lastRenderedPageBreak/>
              <w:t>GTM</w:t>
            </w:r>
          </w:p>
        </w:tc>
        <w:tc>
          <w:tcPr>
            <w:tcW w:w="990" w:type="dxa"/>
            <w:tcBorders>
              <w:top w:val="single" w:sz="4" w:space="0" w:color="auto"/>
              <w:left w:val="single" w:sz="4" w:space="0" w:color="auto"/>
              <w:bottom w:val="single" w:sz="4" w:space="0" w:color="auto"/>
              <w:right w:val="single" w:sz="4" w:space="0" w:color="auto"/>
            </w:tcBorders>
          </w:tcPr>
          <w:p w14:paraId="1D017BEB" w14:textId="77777777" w:rsidR="00EC2F12" w:rsidRPr="00F60C9F" w:rsidRDefault="00332932">
            <w:pPr>
              <w:pStyle w:val="NoSpacing"/>
              <w:rPr>
                <w:rFonts w:asciiTheme="minorHAnsi" w:hAnsiTheme="minorHAnsi"/>
                <w:sz w:val="22"/>
                <w:szCs w:val="22"/>
              </w:rPr>
            </w:pPr>
            <w:r>
              <w:rPr>
                <w:rFonts w:asciiTheme="minorHAnsi" w:hAnsiTheme="minorHAnsi"/>
                <w:sz w:val="22"/>
                <w:szCs w:val="22"/>
              </w:rPr>
              <w:t>GTM</w:t>
            </w:r>
          </w:p>
        </w:tc>
        <w:tc>
          <w:tcPr>
            <w:tcW w:w="967" w:type="dxa"/>
            <w:tcBorders>
              <w:top w:val="single" w:sz="4" w:space="0" w:color="auto"/>
              <w:left w:val="single" w:sz="4" w:space="0" w:color="auto"/>
              <w:bottom w:val="single" w:sz="4" w:space="0" w:color="auto"/>
              <w:right w:val="single" w:sz="4" w:space="0" w:color="auto"/>
            </w:tcBorders>
          </w:tcPr>
          <w:p w14:paraId="5CFBB68B" w14:textId="77777777" w:rsidR="00EC2F12" w:rsidRPr="00F60C9F" w:rsidRDefault="00D515A5">
            <w:pPr>
              <w:pStyle w:val="NoSpacing"/>
              <w:rPr>
                <w:rFonts w:asciiTheme="minorHAnsi" w:hAnsiTheme="minorHAnsi"/>
                <w:sz w:val="22"/>
                <w:szCs w:val="22"/>
              </w:rPr>
            </w:pPr>
            <w:r>
              <w:rPr>
                <w:rFonts w:asciiTheme="minorHAnsi" w:hAnsiTheme="minorHAnsi"/>
                <w:sz w:val="22"/>
                <w:szCs w:val="22"/>
              </w:rPr>
              <w:t>LAC</w:t>
            </w:r>
          </w:p>
        </w:tc>
        <w:tc>
          <w:tcPr>
            <w:tcW w:w="1062" w:type="dxa"/>
            <w:tcBorders>
              <w:top w:val="single" w:sz="4" w:space="0" w:color="auto"/>
              <w:left w:val="single" w:sz="4" w:space="0" w:color="auto"/>
              <w:bottom w:val="single" w:sz="4" w:space="0" w:color="auto"/>
              <w:right w:val="single" w:sz="4" w:space="0" w:color="auto"/>
            </w:tcBorders>
          </w:tcPr>
          <w:p w14:paraId="3F96D9F9" w14:textId="77777777" w:rsidR="00EC2F12" w:rsidRPr="00F60C9F" w:rsidRDefault="00332932">
            <w:pPr>
              <w:pStyle w:val="NoSpacing"/>
              <w:rPr>
                <w:rFonts w:asciiTheme="minorHAnsi" w:hAnsiTheme="minorHAnsi"/>
                <w:sz w:val="22"/>
                <w:szCs w:val="22"/>
              </w:rPr>
            </w:pPr>
            <w:r>
              <w:rPr>
                <w:rFonts w:asciiTheme="minorHAnsi" w:hAnsiTheme="minorHAnsi"/>
                <w:sz w:val="22"/>
                <w:szCs w:val="22"/>
              </w:rPr>
              <w:t>No</w:t>
            </w:r>
          </w:p>
        </w:tc>
        <w:tc>
          <w:tcPr>
            <w:tcW w:w="1406" w:type="dxa"/>
            <w:tcBorders>
              <w:top w:val="single" w:sz="4" w:space="0" w:color="auto"/>
              <w:left w:val="single" w:sz="4" w:space="0" w:color="auto"/>
              <w:bottom w:val="single" w:sz="4" w:space="0" w:color="auto"/>
              <w:right w:val="single" w:sz="4" w:space="0" w:color="auto"/>
            </w:tcBorders>
          </w:tcPr>
          <w:p w14:paraId="1934F961" w14:textId="77777777" w:rsidR="00EC2F12" w:rsidRDefault="00332932">
            <w:pPr>
              <w:pStyle w:val="NoSpacing"/>
              <w:rPr>
                <w:rFonts w:asciiTheme="minorHAnsi" w:hAnsiTheme="minorHAnsi"/>
                <w:sz w:val="22"/>
                <w:szCs w:val="22"/>
              </w:rPr>
            </w:pPr>
            <w:r>
              <w:rPr>
                <w:rFonts w:asciiTheme="minorHAnsi" w:hAnsiTheme="minorHAnsi"/>
                <w:sz w:val="22"/>
                <w:szCs w:val="22"/>
              </w:rPr>
              <w:t>UN System</w:t>
            </w:r>
            <w:r w:rsidR="00B33EC1">
              <w:rPr>
                <w:rFonts w:asciiTheme="minorHAnsi" w:hAnsiTheme="minorHAnsi"/>
                <w:sz w:val="22"/>
                <w:szCs w:val="22"/>
              </w:rPr>
              <w:t>;</w:t>
            </w:r>
          </w:p>
          <w:p w14:paraId="2EE56E2F" w14:textId="79AF217F" w:rsidR="00D515A5" w:rsidRDefault="00332932">
            <w:pPr>
              <w:pStyle w:val="NoSpacing"/>
              <w:rPr>
                <w:rFonts w:asciiTheme="minorHAnsi" w:hAnsiTheme="minorHAnsi"/>
                <w:sz w:val="22"/>
                <w:szCs w:val="22"/>
              </w:rPr>
            </w:pPr>
            <w:r>
              <w:rPr>
                <w:rFonts w:asciiTheme="minorHAnsi" w:hAnsiTheme="minorHAnsi"/>
                <w:sz w:val="22"/>
                <w:szCs w:val="22"/>
              </w:rPr>
              <w:t>Civil Society</w:t>
            </w:r>
            <w:r w:rsidR="00D515A5">
              <w:rPr>
                <w:rFonts w:asciiTheme="minorHAnsi" w:hAnsiTheme="minorHAnsi"/>
                <w:sz w:val="22"/>
                <w:szCs w:val="22"/>
              </w:rPr>
              <w:t xml:space="preserve"> Orgs</w:t>
            </w:r>
            <w:r w:rsidR="001B6437">
              <w:rPr>
                <w:rFonts w:asciiTheme="minorHAnsi" w:hAnsiTheme="minorHAnsi"/>
                <w:sz w:val="22"/>
                <w:szCs w:val="22"/>
              </w:rPr>
              <w:t xml:space="preserve">, governmental and </w:t>
            </w:r>
            <w:r w:rsidR="00D515A5">
              <w:rPr>
                <w:rFonts w:asciiTheme="minorHAnsi" w:hAnsiTheme="minorHAnsi"/>
                <w:sz w:val="22"/>
                <w:szCs w:val="22"/>
              </w:rPr>
              <w:t>Private Sector</w:t>
            </w:r>
          </w:p>
          <w:p w14:paraId="32C0D811" w14:textId="77777777" w:rsidR="00332932" w:rsidRPr="00F60C9F" w:rsidRDefault="00D515A5">
            <w:pPr>
              <w:pStyle w:val="NoSpacing"/>
              <w:rPr>
                <w:rFonts w:asciiTheme="minorHAnsi" w:hAnsiTheme="minorHAnsi"/>
                <w:sz w:val="22"/>
                <w:szCs w:val="22"/>
              </w:rPr>
            </w:pPr>
            <w:r>
              <w:rPr>
                <w:rFonts w:asciiTheme="minorHAnsi" w:hAnsiTheme="minorHAnsi"/>
                <w:sz w:val="22"/>
                <w:szCs w:val="22"/>
              </w:rPr>
              <w:t xml:space="preserve"> </w:t>
            </w:r>
          </w:p>
        </w:tc>
        <w:tc>
          <w:tcPr>
            <w:tcW w:w="1128" w:type="dxa"/>
            <w:tcBorders>
              <w:top w:val="single" w:sz="4" w:space="0" w:color="auto"/>
              <w:left w:val="single" w:sz="4" w:space="0" w:color="auto"/>
              <w:bottom w:val="single" w:sz="4" w:space="0" w:color="auto"/>
              <w:right w:val="single" w:sz="4" w:space="0" w:color="auto"/>
            </w:tcBorders>
          </w:tcPr>
          <w:p w14:paraId="0E62EB32" w14:textId="77777777" w:rsidR="008F36C4" w:rsidRDefault="008F36C4">
            <w:pPr>
              <w:pStyle w:val="NoSpacing"/>
              <w:rPr>
                <w:rFonts w:asciiTheme="minorHAnsi" w:hAnsiTheme="minorHAnsi"/>
                <w:sz w:val="22"/>
                <w:szCs w:val="22"/>
              </w:rPr>
            </w:pPr>
            <w:r>
              <w:rPr>
                <w:rFonts w:asciiTheme="minorHAnsi" w:hAnsiTheme="minorHAnsi"/>
                <w:sz w:val="22"/>
                <w:szCs w:val="22"/>
              </w:rPr>
              <w:t>Q3, Q4</w:t>
            </w:r>
          </w:p>
          <w:p w14:paraId="2B2DD998" w14:textId="4EA4FF58" w:rsidR="00EC2F12" w:rsidRPr="00F60C9F" w:rsidRDefault="008F36C4">
            <w:pPr>
              <w:pStyle w:val="NoSpacing"/>
              <w:rPr>
                <w:rFonts w:asciiTheme="minorHAnsi" w:hAnsiTheme="minorHAnsi"/>
                <w:sz w:val="22"/>
                <w:szCs w:val="22"/>
              </w:rPr>
            </w:pPr>
            <w:r>
              <w:rPr>
                <w:rFonts w:asciiTheme="minorHAnsi" w:hAnsiTheme="minorHAnsi"/>
                <w:sz w:val="22"/>
                <w:szCs w:val="22"/>
              </w:rPr>
              <w:t>(</w:t>
            </w:r>
            <w:r w:rsidR="001A6790">
              <w:rPr>
                <w:rFonts w:asciiTheme="minorHAnsi" w:hAnsiTheme="minorHAnsi"/>
                <w:sz w:val="22"/>
                <w:szCs w:val="22"/>
              </w:rPr>
              <w:t xml:space="preserve">August </w:t>
            </w:r>
            <w:r>
              <w:rPr>
                <w:rFonts w:asciiTheme="minorHAnsi" w:hAnsiTheme="minorHAnsi"/>
                <w:sz w:val="22"/>
                <w:szCs w:val="22"/>
              </w:rPr>
              <w:t>–</w:t>
            </w:r>
            <w:r w:rsidR="001A6790">
              <w:rPr>
                <w:rFonts w:asciiTheme="minorHAnsi" w:hAnsiTheme="minorHAnsi"/>
                <w:sz w:val="22"/>
                <w:szCs w:val="22"/>
              </w:rPr>
              <w:t xml:space="preserve"> October</w:t>
            </w:r>
            <w:r>
              <w:rPr>
                <w:rFonts w:asciiTheme="minorHAnsi" w:hAnsiTheme="minorHAnsi"/>
                <w:sz w:val="22"/>
                <w:szCs w:val="22"/>
              </w:rPr>
              <w:t>)</w:t>
            </w:r>
          </w:p>
        </w:tc>
        <w:tc>
          <w:tcPr>
            <w:tcW w:w="1084" w:type="dxa"/>
            <w:tcBorders>
              <w:top w:val="single" w:sz="4" w:space="0" w:color="auto"/>
              <w:left w:val="single" w:sz="4" w:space="0" w:color="auto"/>
              <w:bottom w:val="single" w:sz="4" w:space="0" w:color="auto"/>
              <w:right w:val="single" w:sz="4" w:space="0" w:color="auto"/>
            </w:tcBorders>
          </w:tcPr>
          <w:p w14:paraId="190178C2" w14:textId="7F6A1B69" w:rsidR="009515EF" w:rsidRDefault="008F36C4" w:rsidP="00650BB3">
            <w:pPr>
              <w:pStyle w:val="NoSpacing"/>
              <w:rPr>
                <w:rFonts w:asciiTheme="minorHAnsi" w:hAnsiTheme="minorHAnsi"/>
                <w:sz w:val="22"/>
                <w:szCs w:val="22"/>
              </w:rPr>
            </w:pPr>
            <w:r>
              <w:rPr>
                <w:rFonts w:asciiTheme="minorHAnsi" w:hAnsiTheme="minorHAnsi"/>
                <w:sz w:val="22"/>
                <w:szCs w:val="22"/>
              </w:rPr>
              <w:t xml:space="preserve">New </w:t>
            </w:r>
            <w:r w:rsidR="001A6790">
              <w:rPr>
                <w:rFonts w:asciiTheme="minorHAnsi" w:hAnsiTheme="minorHAnsi"/>
                <w:sz w:val="22"/>
                <w:szCs w:val="22"/>
              </w:rPr>
              <w:t>Core</w:t>
            </w:r>
          </w:p>
          <w:p w14:paraId="68826A77" w14:textId="77777777" w:rsidR="008B3081" w:rsidRPr="00F60C9F" w:rsidRDefault="008B3081" w:rsidP="00650BB3">
            <w:pPr>
              <w:pStyle w:val="NoSpacing"/>
              <w:rPr>
                <w:rFonts w:asciiTheme="minorHAnsi" w:hAnsiTheme="minorHAnsi"/>
                <w:sz w:val="22"/>
                <w:szCs w:val="22"/>
              </w:rPr>
            </w:pPr>
            <w:r>
              <w:rPr>
                <w:rFonts w:asciiTheme="minorHAnsi" w:hAnsiTheme="minorHAnsi"/>
                <w:sz w:val="22"/>
                <w:szCs w:val="22"/>
              </w:rPr>
              <w:t>$25,000</w:t>
            </w:r>
          </w:p>
        </w:tc>
        <w:tc>
          <w:tcPr>
            <w:tcW w:w="1333" w:type="dxa"/>
            <w:tcBorders>
              <w:top w:val="single" w:sz="4" w:space="0" w:color="auto"/>
              <w:left w:val="single" w:sz="4" w:space="0" w:color="auto"/>
              <w:bottom w:val="single" w:sz="4" w:space="0" w:color="auto"/>
              <w:right w:val="single" w:sz="4" w:space="0" w:color="auto"/>
            </w:tcBorders>
          </w:tcPr>
          <w:p w14:paraId="6E3B35B6" w14:textId="77777777" w:rsidR="00EC2F12" w:rsidRPr="00F60C9F" w:rsidRDefault="001A6790">
            <w:pPr>
              <w:pStyle w:val="NoSpacing"/>
              <w:rPr>
                <w:rFonts w:asciiTheme="minorHAnsi" w:hAnsiTheme="minorHAnsi"/>
                <w:sz w:val="22"/>
                <w:szCs w:val="22"/>
              </w:rPr>
            </w:pPr>
            <w:r>
              <w:rPr>
                <w:rFonts w:asciiTheme="minorHAnsi" w:hAnsiTheme="minorHAnsi"/>
                <w:sz w:val="22"/>
                <w:szCs w:val="22"/>
              </w:rPr>
              <w:t>Planned</w:t>
            </w:r>
          </w:p>
        </w:tc>
        <w:tc>
          <w:tcPr>
            <w:tcW w:w="1187" w:type="dxa"/>
            <w:tcBorders>
              <w:top w:val="single" w:sz="4" w:space="0" w:color="auto"/>
              <w:left w:val="single" w:sz="4" w:space="0" w:color="auto"/>
              <w:bottom w:val="single" w:sz="4" w:space="0" w:color="auto"/>
              <w:right w:val="single" w:sz="4" w:space="0" w:color="auto"/>
            </w:tcBorders>
          </w:tcPr>
          <w:p w14:paraId="70888931" w14:textId="2AE4B6B3" w:rsidR="00EC2F12" w:rsidRPr="00F60C9F" w:rsidRDefault="00EC2F12">
            <w:pPr>
              <w:pStyle w:val="NoSpacing"/>
              <w:rPr>
                <w:rFonts w:asciiTheme="minorHAnsi" w:hAnsiTheme="minorHAnsi"/>
                <w:sz w:val="22"/>
                <w:szCs w:val="22"/>
              </w:rPr>
            </w:pPr>
          </w:p>
        </w:tc>
      </w:tr>
      <w:tr w:rsidR="00A00D1C" w14:paraId="13FA707F" w14:textId="77777777" w:rsidTr="00D453DE">
        <w:trPr>
          <w:trHeight w:val="386"/>
          <w:jc w:val="center"/>
        </w:trPr>
        <w:tc>
          <w:tcPr>
            <w:tcW w:w="1239" w:type="dxa"/>
            <w:tcBorders>
              <w:top w:val="single" w:sz="4" w:space="0" w:color="auto"/>
              <w:left w:val="single" w:sz="4" w:space="0" w:color="auto"/>
              <w:bottom w:val="single" w:sz="4" w:space="0" w:color="auto"/>
              <w:right w:val="single" w:sz="4" w:space="0" w:color="auto"/>
            </w:tcBorders>
          </w:tcPr>
          <w:p w14:paraId="5BB3BC60" w14:textId="77777777" w:rsidR="00A00D1C" w:rsidRPr="00017A84" w:rsidDel="008B3081" w:rsidRDefault="00A00D1C">
            <w:pPr>
              <w:pStyle w:val="NoSpacing"/>
              <w:rPr>
                <w:rFonts w:asciiTheme="minorHAnsi" w:hAnsiTheme="minorHAnsi"/>
                <w:sz w:val="22"/>
                <w:szCs w:val="22"/>
              </w:rPr>
            </w:pPr>
          </w:p>
        </w:tc>
        <w:tc>
          <w:tcPr>
            <w:tcW w:w="1355" w:type="dxa"/>
            <w:tcBorders>
              <w:top w:val="single" w:sz="4" w:space="0" w:color="auto"/>
              <w:left w:val="single" w:sz="4" w:space="0" w:color="auto"/>
              <w:bottom w:val="single" w:sz="4" w:space="0" w:color="auto"/>
              <w:right w:val="single" w:sz="4" w:space="0" w:color="auto"/>
            </w:tcBorders>
          </w:tcPr>
          <w:p w14:paraId="194E8352" w14:textId="77777777" w:rsidR="00A00D1C" w:rsidRPr="00F60C9F" w:rsidRDefault="00A00D1C">
            <w:pPr>
              <w:pStyle w:val="NoSpacing"/>
              <w:rPr>
                <w:rFonts w:asciiTheme="minorHAnsi" w:hAnsiTheme="minorHAnsi"/>
                <w:sz w:val="22"/>
                <w:szCs w:val="22"/>
              </w:rPr>
            </w:pPr>
          </w:p>
        </w:tc>
        <w:tc>
          <w:tcPr>
            <w:tcW w:w="1474" w:type="dxa"/>
            <w:tcBorders>
              <w:top w:val="single" w:sz="4" w:space="0" w:color="auto"/>
              <w:left w:val="single" w:sz="4" w:space="0" w:color="auto"/>
              <w:bottom w:val="single" w:sz="4" w:space="0" w:color="auto"/>
              <w:right w:val="single" w:sz="4" w:space="0" w:color="auto"/>
            </w:tcBorders>
          </w:tcPr>
          <w:p w14:paraId="7410AF76" w14:textId="77777777" w:rsidR="00A00D1C" w:rsidRPr="00FC2A02" w:rsidDel="00FC2A02" w:rsidRDefault="00A00D1C">
            <w:pPr>
              <w:pStyle w:val="NoSpacing"/>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3F28376E" w14:textId="77777777" w:rsidR="00A00D1C" w:rsidRDefault="00A00D1C">
            <w:pPr>
              <w:pStyle w:val="NoSpacing"/>
              <w:rPr>
                <w:rFonts w:asciiTheme="minorHAnsi" w:hAnsiTheme="minorHAnsi"/>
                <w:sz w:val="22"/>
                <w:szCs w:val="22"/>
              </w:rPr>
            </w:pPr>
          </w:p>
        </w:tc>
        <w:tc>
          <w:tcPr>
            <w:tcW w:w="990" w:type="dxa"/>
            <w:tcBorders>
              <w:top w:val="single" w:sz="4" w:space="0" w:color="auto"/>
              <w:left w:val="single" w:sz="4" w:space="0" w:color="auto"/>
              <w:bottom w:val="single" w:sz="4" w:space="0" w:color="auto"/>
              <w:right w:val="single" w:sz="4" w:space="0" w:color="auto"/>
            </w:tcBorders>
          </w:tcPr>
          <w:p w14:paraId="04E350A7" w14:textId="77777777" w:rsidR="00A00D1C" w:rsidRDefault="00A00D1C">
            <w:pPr>
              <w:pStyle w:val="NoSpacing"/>
              <w:rPr>
                <w:rFonts w:asciiTheme="minorHAnsi" w:hAnsiTheme="minorHAnsi"/>
                <w:sz w:val="22"/>
                <w:szCs w:val="22"/>
              </w:rPr>
            </w:pPr>
          </w:p>
        </w:tc>
        <w:tc>
          <w:tcPr>
            <w:tcW w:w="967" w:type="dxa"/>
            <w:tcBorders>
              <w:top w:val="single" w:sz="4" w:space="0" w:color="auto"/>
              <w:left w:val="single" w:sz="4" w:space="0" w:color="auto"/>
              <w:bottom w:val="single" w:sz="4" w:space="0" w:color="auto"/>
              <w:right w:val="single" w:sz="4" w:space="0" w:color="auto"/>
            </w:tcBorders>
          </w:tcPr>
          <w:p w14:paraId="1F99DA68" w14:textId="77777777" w:rsidR="00A00D1C" w:rsidRDefault="00A00D1C">
            <w:pPr>
              <w:pStyle w:val="NoSpacing"/>
              <w:rPr>
                <w:rFonts w:asciiTheme="minorHAnsi" w:hAnsiTheme="minorHAnsi"/>
                <w:sz w:val="22"/>
                <w:szCs w:val="22"/>
              </w:rPr>
            </w:pPr>
          </w:p>
        </w:tc>
        <w:tc>
          <w:tcPr>
            <w:tcW w:w="1062" w:type="dxa"/>
            <w:tcBorders>
              <w:top w:val="single" w:sz="4" w:space="0" w:color="auto"/>
              <w:left w:val="single" w:sz="4" w:space="0" w:color="auto"/>
              <w:bottom w:val="single" w:sz="4" w:space="0" w:color="auto"/>
              <w:right w:val="single" w:sz="4" w:space="0" w:color="auto"/>
            </w:tcBorders>
          </w:tcPr>
          <w:p w14:paraId="6C5C830C" w14:textId="77777777" w:rsidR="00A00D1C" w:rsidRDefault="00A00D1C">
            <w:pPr>
              <w:pStyle w:val="NoSpacing"/>
              <w:rPr>
                <w:rFonts w:asciiTheme="minorHAnsi" w:hAnsiTheme="minorHAnsi"/>
                <w:sz w:val="22"/>
                <w:szCs w:val="22"/>
              </w:rPr>
            </w:pPr>
          </w:p>
        </w:tc>
        <w:tc>
          <w:tcPr>
            <w:tcW w:w="1406" w:type="dxa"/>
            <w:tcBorders>
              <w:top w:val="single" w:sz="4" w:space="0" w:color="auto"/>
              <w:left w:val="single" w:sz="4" w:space="0" w:color="auto"/>
              <w:bottom w:val="single" w:sz="4" w:space="0" w:color="auto"/>
              <w:right w:val="single" w:sz="4" w:space="0" w:color="auto"/>
            </w:tcBorders>
          </w:tcPr>
          <w:p w14:paraId="341C5733" w14:textId="77777777" w:rsidR="00A00D1C" w:rsidRDefault="00A00D1C">
            <w:pPr>
              <w:pStyle w:val="NoSpacing"/>
              <w:rPr>
                <w:rFonts w:asciiTheme="minorHAnsi" w:hAnsiTheme="minorHAnsi"/>
                <w:sz w:val="22"/>
                <w:szCs w:val="22"/>
              </w:rPr>
            </w:pPr>
          </w:p>
        </w:tc>
        <w:tc>
          <w:tcPr>
            <w:tcW w:w="1128" w:type="dxa"/>
            <w:tcBorders>
              <w:top w:val="single" w:sz="4" w:space="0" w:color="auto"/>
              <w:left w:val="single" w:sz="4" w:space="0" w:color="auto"/>
              <w:bottom w:val="single" w:sz="4" w:space="0" w:color="auto"/>
              <w:right w:val="single" w:sz="4" w:space="0" w:color="auto"/>
            </w:tcBorders>
          </w:tcPr>
          <w:p w14:paraId="3E4A1279" w14:textId="76D3C03F" w:rsidR="00A00D1C" w:rsidRDefault="00A00D1C">
            <w:pPr>
              <w:pStyle w:val="NoSpacing"/>
              <w:rPr>
                <w:rFonts w:asciiTheme="minorHAnsi" w:hAnsiTheme="minorHAnsi"/>
                <w:sz w:val="22"/>
                <w:szCs w:val="22"/>
              </w:rPr>
            </w:pPr>
            <w:r>
              <w:rPr>
                <w:rFonts w:asciiTheme="minorHAnsi" w:hAnsiTheme="minorHAnsi" w:cs="Calibri"/>
                <w:b/>
                <w:sz w:val="22"/>
                <w:szCs w:val="22"/>
              </w:rPr>
              <w:t>Total</w:t>
            </w:r>
          </w:p>
        </w:tc>
        <w:tc>
          <w:tcPr>
            <w:tcW w:w="1084" w:type="dxa"/>
            <w:tcBorders>
              <w:top w:val="single" w:sz="4" w:space="0" w:color="auto"/>
              <w:left w:val="single" w:sz="4" w:space="0" w:color="auto"/>
              <w:bottom w:val="single" w:sz="4" w:space="0" w:color="auto"/>
              <w:right w:val="single" w:sz="4" w:space="0" w:color="auto"/>
            </w:tcBorders>
          </w:tcPr>
          <w:p w14:paraId="3AB388B8" w14:textId="21618480" w:rsidR="00A00D1C" w:rsidRPr="00D453DE" w:rsidRDefault="00A00D1C" w:rsidP="00D453DE">
            <w:pPr>
              <w:pStyle w:val="NoSpacing"/>
              <w:jc w:val="right"/>
              <w:rPr>
                <w:rFonts w:asciiTheme="minorHAnsi" w:hAnsiTheme="minorHAnsi"/>
                <w:b/>
                <w:sz w:val="22"/>
                <w:szCs w:val="22"/>
              </w:rPr>
            </w:pPr>
            <w:r w:rsidRPr="00D453DE">
              <w:rPr>
                <w:rFonts w:asciiTheme="minorHAnsi" w:hAnsiTheme="minorHAnsi"/>
                <w:b/>
                <w:sz w:val="22"/>
                <w:szCs w:val="22"/>
              </w:rPr>
              <w:t>25,000</w:t>
            </w:r>
          </w:p>
        </w:tc>
        <w:tc>
          <w:tcPr>
            <w:tcW w:w="1333" w:type="dxa"/>
            <w:tcBorders>
              <w:top w:val="single" w:sz="4" w:space="0" w:color="auto"/>
              <w:left w:val="single" w:sz="4" w:space="0" w:color="auto"/>
              <w:bottom w:val="single" w:sz="4" w:space="0" w:color="auto"/>
              <w:right w:val="single" w:sz="4" w:space="0" w:color="auto"/>
            </w:tcBorders>
          </w:tcPr>
          <w:p w14:paraId="1490CFBE" w14:textId="77777777" w:rsidR="00A00D1C" w:rsidRDefault="00A00D1C">
            <w:pPr>
              <w:pStyle w:val="NoSpacing"/>
              <w:rPr>
                <w:rFonts w:asciiTheme="minorHAnsi" w:hAnsiTheme="minorHAnsi"/>
                <w:sz w:val="22"/>
                <w:szCs w:val="22"/>
              </w:rPr>
            </w:pPr>
          </w:p>
        </w:tc>
        <w:tc>
          <w:tcPr>
            <w:tcW w:w="1187" w:type="dxa"/>
            <w:tcBorders>
              <w:top w:val="single" w:sz="4" w:space="0" w:color="auto"/>
              <w:left w:val="single" w:sz="4" w:space="0" w:color="auto"/>
              <w:bottom w:val="single" w:sz="4" w:space="0" w:color="auto"/>
              <w:right w:val="single" w:sz="4" w:space="0" w:color="auto"/>
            </w:tcBorders>
          </w:tcPr>
          <w:p w14:paraId="127E57C9" w14:textId="77777777" w:rsidR="00A00D1C" w:rsidDel="008B3081" w:rsidRDefault="00A00D1C">
            <w:pPr>
              <w:pStyle w:val="NoSpacing"/>
              <w:rPr>
                <w:rFonts w:asciiTheme="minorHAnsi" w:hAnsiTheme="minorHAnsi"/>
                <w:sz w:val="22"/>
                <w:szCs w:val="22"/>
              </w:rPr>
            </w:pPr>
          </w:p>
        </w:tc>
      </w:tr>
      <w:tr w:rsidR="00F55BA8" w14:paraId="7383FF1D" w14:textId="77777777" w:rsidTr="000E35E4">
        <w:trPr>
          <w:trHeight w:val="1754"/>
          <w:jc w:val="center"/>
        </w:trPr>
        <w:tc>
          <w:tcPr>
            <w:tcW w:w="1239" w:type="dxa"/>
            <w:tcBorders>
              <w:top w:val="single" w:sz="4" w:space="0" w:color="auto"/>
              <w:left w:val="single" w:sz="4" w:space="0" w:color="auto"/>
              <w:bottom w:val="single" w:sz="4" w:space="0" w:color="auto"/>
              <w:right w:val="single" w:sz="4" w:space="0" w:color="auto"/>
            </w:tcBorders>
          </w:tcPr>
          <w:p w14:paraId="2ED4C0C8" w14:textId="5E2BFDBC" w:rsidR="00F55BA8" w:rsidRPr="00017A84" w:rsidDel="008B3081" w:rsidRDefault="00BD14E6">
            <w:pPr>
              <w:pStyle w:val="NoSpacing"/>
              <w:rPr>
                <w:rFonts w:asciiTheme="minorHAnsi" w:hAnsiTheme="minorHAnsi"/>
                <w:sz w:val="22"/>
                <w:szCs w:val="22"/>
              </w:rPr>
            </w:pPr>
            <w:r>
              <w:rPr>
                <w:rFonts w:asciiTheme="minorHAnsi" w:hAnsiTheme="minorHAnsi"/>
                <w:sz w:val="22"/>
                <w:szCs w:val="22"/>
              </w:rPr>
              <w:t>P</w:t>
            </w:r>
            <w:r w:rsidRPr="00BD14E6">
              <w:rPr>
                <w:rFonts w:asciiTheme="minorHAnsi" w:hAnsiTheme="minorHAnsi"/>
                <w:sz w:val="22"/>
                <w:szCs w:val="22"/>
              </w:rPr>
              <w:t>erformance evaluations cycle finalized for all types of contracts.</w:t>
            </w:r>
          </w:p>
        </w:tc>
        <w:tc>
          <w:tcPr>
            <w:tcW w:w="1355" w:type="dxa"/>
            <w:tcBorders>
              <w:top w:val="single" w:sz="4" w:space="0" w:color="auto"/>
              <w:left w:val="single" w:sz="4" w:space="0" w:color="auto"/>
              <w:bottom w:val="single" w:sz="4" w:space="0" w:color="auto"/>
              <w:right w:val="single" w:sz="4" w:space="0" w:color="auto"/>
            </w:tcBorders>
          </w:tcPr>
          <w:p w14:paraId="32F4749A" w14:textId="5D763612" w:rsidR="00F55BA8" w:rsidRPr="00F60C9F" w:rsidRDefault="00D32B90">
            <w:pPr>
              <w:pStyle w:val="NoSpacing"/>
              <w:rPr>
                <w:rFonts w:asciiTheme="minorHAnsi" w:hAnsiTheme="minorHAnsi"/>
                <w:sz w:val="22"/>
                <w:szCs w:val="22"/>
              </w:rPr>
            </w:pPr>
            <w:r>
              <w:rPr>
                <w:rFonts w:asciiTheme="minorHAnsi" w:hAnsiTheme="minorHAnsi"/>
                <w:sz w:val="22"/>
                <w:szCs w:val="22"/>
              </w:rPr>
              <w:t>No</w:t>
            </w:r>
          </w:p>
        </w:tc>
        <w:tc>
          <w:tcPr>
            <w:tcW w:w="1474" w:type="dxa"/>
            <w:tcBorders>
              <w:top w:val="single" w:sz="4" w:space="0" w:color="auto"/>
              <w:left w:val="single" w:sz="4" w:space="0" w:color="auto"/>
              <w:bottom w:val="single" w:sz="4" w:space="0" w:color="auto"/>
              <w:right w:val="single" w:sz="4" w:space="0" w:color="auto"/>
            </w:tcBorders>
          </w:tcPr>
          <w:p w14:paraId="6729F768" w14:textId="0973596F" w:rsidR="00F55BA8" w:rsidRPr="00D453DE" w:rsidRDefault="001B27E2">
            <w:pPr>
              <w:pStyle w:val="NoSpacing"/>
              <w:rPr>
                <w:rFonts w:asciiTheme="minorHAnsi" w:hAnsiTheme="minorHAnsi"/>
                <w:sz w:val="22"/>
                <w:szCs w:val="22"/>
              </w:rPr>
            </w:pPr>
            <w:r>
              <w:rPr>
                <w:rFonts w:asciiTheme="minorHAnsi" w:hAnsiTheme="minorHAnsi"/>
                <w:sz w:val="22"/>
                <w:szCs w:val="22"/>
              </w:rPr>
              <w:t>Output Cluster #4</w:t>
            </w:r>
          </w:p>
        </w:tc>
        <w:tc>
          <w:tcPr>
            <w:tcW w:w="1170" w:type="dxa"/>
            <w:tcBorders>
              <w:top w:val="single" w:sz="4" w:space="0" w:color="auto"/>
              <w:left w:val="single" w:sz="4" w:space="0" w:color="auto"/>
              <w:bottom w:val="single" w:sz="4" w:space="0" w:color="auto"/>
              <w:right w:val="single" w:sz="4" w:space="0" w:color="auto"/>
            </w:tcBorders>
          </w:tcPr>
          <w:p w14:paraId="50054B37" w14:textId="01AC4241" w:rsidR="00F55BA8" w:rsidRDefault="00D32B90">
            <w:pPr>
              <w:pStyle w:val="NoSpacing"/>
              <w:rPr>
                <w:rFonts w:asciiTheme="minorHAnsi" w:hAnsiTheme="minorHAnsi"/>
                <w:sz w:val="22"/>
                <w:szCs w:val="22"/>
              </w:rPr>
            </w:pPr>
            <w:r>
              <w:rPr>
                <w:rFonts w:asciiTheme="minorHAnsi" w:hAnsiTheme="minorHAnsi"/>
                <w:sz w:val="22"/>
                <w:szCs w:val="22"/>
              </w:rPr>
              <w:t>GTM</w:t>
            </w:r>
          </w:p>
        </w:tc>
        <w:tc>
          <w:tcPr>
            <w:tcW w:w="990" w:type="dxa"/>
            <w:tcBorders>
              <w:top w:val="single" w:sz="4" w:space="0" w:color="auto"/>
              <w:left w:val="single" w:sz="4" w:space="0" w:color="auto"/>
              <w:bottom w:val="single" w:sz="4" w:space="0" w:color="auto"/>
              <w:right w:val="single" w:sz="4" w:space="0" w:color="auto"/>
            </w:tcBorders>
          </w:tcPr>
          <w:p w14:paraId="76234F2C" w14:textId="36347644" w:rsidR="00F55BA8" w:rsidRDefault="00D32B90">
            <w:pPr>
              <w:pStyle w:val="NoSpacing"/>
              <w:rPr>
                <w:rFonts w:asciiTheme="minorHAnsi" w:hAnsiTheme="minorHAnsi"/>
                <w:sz w:val="22"/>
                <w:szCs w:val="22"/>
              </w:rPr>
            </w:pPr>
            <w:r>
              <w:rPr>
                <w:rFonts w:asciiTheme="minorHAnsi" w:hAnsiTheme="minorHAnsi"/>
                <w:sz w:val="22"/>
                <w:szCs w:val="22"/>
              </w:rPr>
              <w:t>GTM</w:t>
            </w:r>
          </w:p>
        </w:tc>
        <w:tc>
          <w:tcPr>
            <w:tcW w:w="967" w:type="dxa"/>
            <w:tcBorders>
              <w:top w:val="single" w:sz="4" w:space="0" w:color="auto"/>
              <w:left w:val="single" w:sz="4" w:space="0" w:color="auto"/>
              <w:bottom w:val="single" w:sz="4" w:space="0" w:color="auto"/>
              <w:right w:val="single" w:sz="4" w:space="0" w:color="auto"/>
            </w:tcBorders>
          </w:tcPr>
          <w:p w14:paraId="43A15527" w14:textId="2907DB20" w:rsidR="00F55BA8" w:rsidRDefault="00D32B90">
            <w:pPr>
              <w:pStyle w:val="NoSpacing"/>
              <w:rPr>
                <w:rFonts w:asciiTheme="minorHAnsi" w:hAnsiTheme="minorHAnsi"/>
                <w:sz w:val="22"/>
                <w:szCs w:val="22"/>
              </w:rPr>
            </w:pPr>
            <w:r>
              <w:rPr>
                <w:rFonts w:asciiTheme="minorHAnsi" w:hAnsiTheme="minorHAnsi"/>
                <w:sz w:val="22"/>
                <w:szCs w:val="22"/>
              </w:rPr>
              <w:t>LAC</w:t>
            </w:r>
          </w:p>
        </w:tc>
        <w:tc>
          <w:tcPr>
            <w:tcW w:w="1062" w:type="dxa"/>
            <w:tcBorders>
              <w:top w:val="single" w:sz="4" w:space="0" w:color="auto"/>
              <w:left w:val="single" w:sz="4" w:space="0" w:color="auto"/>
              <w:bottom w:val="single" w:sz="4" w:space="0" w:color="auto"/>
              <w:right w:val="single" w:sz="4" w:space="0" w:color="auto"/>
            </w:tcBorders>
          </w:tcPr>
          <w:p w14:paraId="1F4C90E9" w14:textId="462E47D9" w:rsidR="00F55BA8" w:rsidRDefault="00D32B90">
            <w:pPr>
              <w:pStyle w:val="NoSpacing"/>
              <w:rPr>
                <w:rFonts w:asciiTheme="minorHAnsi" w:hAnsiTheme="minorHAnsi"/>
                <w:sz w:val="22"/>
                <w:szCs w:val="22"/>
              </w:rPr>
            </w:pPr>
            <w:r>
              <w:rPr>
                <w:rFonts w:asciiTheme="minorHAnsi" w:hAnsiTheme="minorHAnsi"/>
                <w:sz w:val="22"/>
                <w:szCs w:val="22"/>
              </w:rPr>
              <w:t>No</w:t>
            </w:r>
          </w:p>
        </w:tc>
        <w:tc>
          <w:tcPr>
            <w:tcW w:w="1406" w:type="dxa"/>
            <w:tcBorders>
              <w:top w:val="single" w:sz="4" w:space="0" w:color="auto"/>
              <w:left w:val="single" w:sz="4" w:space="0" w:color="auto"/>
              <w:bottom w:val="single" w:sz="4" w:space="0" w:color="auto"/>
              <w:right w:val="single" w:sz="4" w:space="0" w:color="auto"/>
            </w:tcBorders>
          </w:tcPr>
          <w:p w14:paraId="57600905" w14:textId="743326E7" w:rsidR="00F55BA8" w:rsidRDefault="00D32B90">
            <w:pPr>
              <w:pStyle w:val="NoSpacing"/>
              <w:rPr>
                <w:rFonts w:asciiTheme="minorHAnsi" w:hAnsiTheme="minorHAnsi"/>
                <w:sz w:val="22"/>
                <w:szCs w:val="22"/>
              </w:rPr>
            </w:pPr>
            <w:r>
              <w:rPr>
                <w:rFonts w:asciiTheme="minorHAnsi" w:hAnsiTheme="minorHAnsi"/>
                <w:sz w:val="22"/>
                <w:szCs w:val="22"/>
              </w:rPr>
              <w:t>UN Women staff</w:t>
            </w:r>
          </w:p>
        </w:tc>
        <w:tc>
          <w:tcPr>
            <w:tcW w:w="1128" w:type="dxa"/>
            <w:tcBorders>
              <w:top w:val="single" w:sz="4" w:space="0" w:color="auto"/>
              <w:left w:val="single" w:sz="4" w:space="0" w:color="auto"/>
              <w:bottom w:val="single" w:sz="4" w:space="0" w:color="auto"/>
              <w:right w:val="single" w:sz="4" w:space="0" w:color="auto"/>
            </w:tcBorders>
          </w:tcPr>
          <w:p w14:paraId="1A46DE82" w14:textId="3FC76AD3" w:rsidR="00F55BA8" w:rsidRDefault="00FC1498">
            <w:pPr>
              <w:pStyle w:val="NoSpacing"/>
              <w:rPr>
                <w:rFonts w:asciiTheme="minorHAnsi" w:hAnsiTheme="minorHAnsi"/>
                <w:sz w:val="22"/>
                <w:szCs w:val="22"/>
              </w:rPr>
            </w:pPr>
            <w:r>
              <w:rPr>
                <w:rFonts w:asciiTheme="minorHAnsi" w:hAnsiTheme="minorHAnsi"/>
                <w:sz w:val="22"/>
                <w:szCs w:val="22"/>
              </w:rPr>
              <w:t>Q1, Q2, Q3, Q4</w:t>
            </w:r>
          </w:p>
        </w:tc>
        <w:tc>
          <w:tcPr>
            <w:tcW w:w="1084" w:type="dxa"/>
            <w:tcBorders>
              <w:top w:val="single" w:sz="4" w:space="0" w:color="auto"/>
              <w:left w:val="single" w:sz="4" w:space="0" w:color="auto"/>
              <w:bottom w:val="single" w:sz="4" w:space="0" w:color="auto"/>
              <w:right w:val="single" w:sz="4" w:space="0" w:color="auto"/>
            </w:tcBorders>
          </w:tcPr>
          <w:p w14:paraId="2BD2E4F7" w14:textId="6279D320" w:rsidR="00F55BA8" w:rsidRDefault="001B27E2" w:rsidP="00650BB3">
            <w:pPr>
              <w:pStyle w:val="NoSpacing"/>
              <w:rPr>
                <w:rFonts w:asciiTheme="minorHAnsi" w:hAnsiTheme="minorHAnsi"/>
                <w:sz w:val="22"/>
                <w:szCs w:val="22"/>
              </w:rPr>
            </w:pPr>
            <w:r>
              <w:rPr>
                <w:rFonts w:asciiTheme="minorHAnsi" w:hAnsiTheme="minorHAnsi"/>
                <w:sz w:val="22"/>
                <w:szCs w:val="22"/>
              </w:rPr>
              <w:t>New Core</w:t>
            </w:r>
          </w:p>
        </w:tc>
        <w:tc>
          <w:tcPr>
            <w:tcW w:w="1333" w:type="dxa"/>
            <w:tcBorders>
              <w:top w:val="single" w:sz="4" w:space="0" w:color="auto"/>
              <w:left w:val="single" w:sz="4" w:space="0" w:color="auto"/>
              <w:bottom w:val="single" w:sz="4" w:space="0" w:color="auto"/>
              <w:right w:val="single" w:sz="4" w:space="0" w:color="auto"/>
            </w:tcBorders>
          </w:tcPr>
          <w:p w14:paraId="54A692FF" w14:textId="024831CE" w:rsidR="00F55BA8" w:rsidRDefault="001B27E2">
            <w:pPr>
              <w:pStyle w:val="NoSpacing"/>
              <w:rPr>
                <w:rFonts w:asciiTheme="minorHAnsi" w:hAnsiTheme="minorHAnsi"/>
                <w:sz w:val="22"/>
                <w:szCs w:val="22"/>
              </w:rPr>
            </w:pPr>
            <w:r>
              <w:rPr>
                <w:rFonts w:asciiTheme="minorHAnsi" w:hAnsiTheme="minorHAnsi"/>
                <w:sz w:val="22"/>
                <w:szCs w:val="22"/>
              </w:rPr>
              <w:t>Ongoing</w:t>
            </w:r>
          </w:p>
        </w:tc>
        <w:tc>
          <w:tcPr>
            <w:tcW w:w="1187" w:type="dxa"/>
            <w:tcBorders>
              <w:top w:val="single" w:sz="4" w:space="0" w:color="auto"/>
              <w:left w:val="single" w:sz="4" w:space="0" w:color="auto"/>
              <w:bottom w:val="single" w:sz="4" w:space="0" w:color="auto"/>
              <w:right w:val="single" w:sz="4" w:space="0" w:color="auto"/>
            </w:tcBorders>
          </w:tcPr>
          <w:p w14:paraId="1562347B" w14:textId="77777777" w:rsidR="00F55BA8" w:rsidDel="008B3081" w:rsidRDefault="00F55BA8">
            <w:pPr>
              <w:pStyle w:val="NoSpacing"/>
              <w:rPr>
                <w:rFonts w:asciiTheme="minorHAnsi" w:hAnsiTheme="minorHAnsi"/>
                <w:sz w:val="22"/>
                <w:szCs w:val="22"/>
              </w:rPr>
            </w:pPr>
          </w:p>
        </w:tc>
      </w:tr>
      <w:tr w:rsidR="008F36C4" w14:paraId="2E473BDA" w14:textId="77777777" w:rsidTr="000E35E4">
        <w:trPr>
          <w:trHeight w:val="1754"/>
          <w:jc w:val="center"/>
        </w:trPr>
        <w:tc>
          <w:tcPr>
            <w:tcW w:w="1239" w:type="dxa"/>
            <w:tcBorders>
              <w:top w:val="single" w:sz="4" w:space="0" w:color="auto"/>
              <w:left w:val="single" w:sz="4" w:space="0" w:color="auto"/>
              <w:bottom w:val="single" w:sz="4" w:space="0" w:color="auto"/>
              <w:right w:val="single" w:sz="4" w:space="0" w:color="auto"/>
            </w:tcBorders>
          </w:tcPr>
          <w:p w14:paraId="2CFB82B6" w14:textId="3709E9F1" w:rsidR="008F36C4" w:rsidRPr="00017A84" w:rsidDel="008B3081" w:rsidRDefault="008F36C4">
            <w:pPr>
              <w:pStyle w:val="NoSpacing"/>
              <w:rPr>
                <w:rFonts w:asciiTheme="minorHAnsi" w:hAnsiTheme="minorHAnsi"/>
                <w:sz w:val="22"/>
                <w:szCs w:val="22"/>
              </w:rPr>
            </w:pPr>
            <w:r w:rsidRPr="00CE17E2">
              <w:rPr>
                <w:rFonts w:asciiTheme="minorHAnsi" w:hAnsiTheme="minorHAnsi" w:cs="Calibri"/>
                <w:sz w:val="22"/>
                <w:szCs w:val="22"/>
              </w:rPr>
              <w:t xml:space="preserve">Evaluation and audit's </w:t>
            </w:r>
            <w:r>
              <w:rPr>
                <w:rFonts w:asciiTheme="minorHAnsi" w:hAnsiTheme="minorHAnsi" w:cs="Calibri"/>
                <w:sz w:val="22"/>
                <w:szCs w:val="22"/>
              </w:rPr>
              <w:t xml:space="preserve">management </w:t>
            </w:r>
            <w:r w:rsidRPr="00CE17E2">
              <w:rPr>
                <w:rFonts w:asciiTheme="minorHAnsi" w:hAnsiTheme="minorHAnsi" w:cs="Calibri"/>
                <w:sz w:val="22"/>
                <w:szCs w:val="22"/>
              </w:rPr>
              <w:t>recommendations</w:t>
            </w:r>
          </w:p>
        </w:tc>
        <w:tc>
          <w:tcPr>
            <w:tcW w:w="1355" w:type="dxa"/>
            <w:tcBorders>
              <w:top w:val="single" w:sz="4" w:space="0" w:color="auto"/>
              <w:left w:val="single" w:sz="4" w:space="0" w:color="auto"/>
              <w:bottom w:val="single" w:sz="4" w:space="0" w:color="auto"/>
              <w:right w:val="single" w:sz="4" w:space="0" w:color="auto"/>
            </w:tcBorders>
          </w:tcPr>
          <w:p w14:paraId="47D25828" w14:textId="084F366C" w:rsidR="008F36C4" w:rsidRPr="00F60C9F" w:rsidRDefault="008F36C4">
            <w:pPr>
              <w:pStyle w:val="NoSpacing"/>
              <w:rPr>
                <w:rFonts w:asciiTheme="minorHAnsi" w:hAnsiTheme="minorHAnsi"/>
                <w:sz w:val="22"/>
                <w:szCs w:val="22"/>
              </w:rPr>
            </w:pPr>
            <w:r>
              <w:rPr>
                <w:rFonts w:asciiTheme="minorHAnsi" w:hAnsiTheme="minorHAnsi"/>
                <w:sz w:val="22"/>
                <w:szCs w:val="22"/>
              </w:rPr>
              <w:t>Yes</w:t>
            </w:r>
          </w:p>
        </w:tc>
        <w:tc>
          <w:tcPr>
            <w:tcW w:w="1474" w:type="dxa"/>
            <w:tcBorders>
              <w:top w:val="single" w:sz="4" w:space="0" w:color="auto"/>
              <w:left w:val="single" w:sz="4" w:space="0" w:color="auto"/>
              <w:bottom w:val="single" w:sz="4" w:space="0" w:color="auto"/>
              <w:right w:val="single" w:sz="4" w:space="0" w:color="auto"/>
            </w:tcBorders>
          </w:tcPr>
          <w:p w14:paraId="6B8CE0C7" w14:textId="77777777" w:rsidR="008F36C4" w:rsidRPr="00D453DE" w:rsidRDefault="008F36C4">
            <w:pPr>
              <w:pStyle w:val="NoSpacing"/>
              <w:rPr>
                <w:rFonts w:asciiTheme="minorHAnsi" w:hAnsi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169821DD" w14:textId="3630C0BB" w:rsidR="008F36C4" w:rsidRDefault="008F36C4">
            <w:pPr>
              <w:pStyle w:val="NoSpacing"/>
              <w:rPr>
                <w:rFonts w:asciiTheme="minorHAnsi" w:hAnsiTheme="minorHAnsi"/>
                <w:sz w:val="22"/>
                <w:szCs w:val="22"/>
              </w:rPr>
            </w:pPr>
            <w:r>
              <w:rPr>
                <w:rFonts w:asciiTheme="minorHAnsi" w:hAnsiTheme="minorHAnsi"/>
                <w:sz w:val="22"/>
                <w:szCs w:val="22"/>
              </w:rPr>
              <w:t>GTM</w:t>
            </w:r>
          </w:p>
        </w:tc>
        <w:tc>
          <w:tcPr>
            <w:tcW w:w="990" w:type="dxa"/>
            <w:tcBorders>
              <w:top w:val="single" w:sz="4" w:space="0" w:color="auto"/>
              <w:left w:val="single" w:sz="4" w:space="0" w:color="auto"/>
              <w:bottom w:val="single" w:sz="4" w:space="0" w:color="auto"/>
              <w:right w:val="single" w:sz="4" w:space="0" w:color="auto"/>
            </w:tcBorders>
          </w:tcPr>
          <w:p w14:paraId="6557E098" w14:textId="45402B0C" w:rsidR="008F36C4" w:rsidRDefault="008F36C4">
            <w:pPr>
              <w:pStyle w:val="NoSpacing"/>
              <w:rPr>
                <w:rFonts w:asciiTheme="minorHAnsi" w:hAnsiTheme="minorHAnsi"/>
                <w:sz w:val="22"/>
                <w:szCs w:val="22"/>
              </w:rPr>
            </w:pPr>
            <w:r>
              <w:rPr>
                <w:rFonts w:asciiTheme="minorHAnsi" w:hAnsiTheme="minorHAnsi"/>
                <w:sz w:val="22"/>
                <w:szCs w:val="22"/>
              </w:rPr>
              <w:t>GTM</w:t>
            </w:r>
          </w:p>
        </w:tc>
        <w:tc>
          <w:tcPr>
            <w:tcW w:w="967" w:type="dxa"/>
            <w:tcBorders>
              <w:top w:val="single" w:sz="4" w:space="0" w:color="auto"/>
              <w:left w:val="single" w:sz="4" w:space="0" w:color="auto"/>
              <w:bottom w:val="single" w:sz="4" w:space="0" w:color="auto"/>
              <w:right w:val="single" w:sz="4" w:space="0" w:color="auto"/>
            </w:tcBorders>
          </w:tcPr>
          <w:p w14:paraId="775001BB" w14:textId="3B28F077" w:rsidR="008F36C4" w:rsidRDefault="008F36C4">
            <w:pPr>
              <w:pStyle w:val="NoSpacing"/>
              <w:rPr>
                <w:rFonts w:asciiTheme="minorHAnsi" w:hAnsiTheme="minorHAnsi"/>
                <w:sz w:val="22"/>
                <w:szCs w:val="22"/>
              </w:rPr>
            </w:pPr>
            <w:r>
              <w:rPr>
                <w:rFonts w:asciiTheme="minorHAnsi" w:hAnsiTheme="minorHAnsi"/>
                <w:sz w:val="22"/>
                <w:szCs w:val="22"/>
              </w:rPr>
              <w:t>LAC</w:t>
            </w:r>
          </w:p>
        </w:tc>
        <w:tc>
          <w:tcPr>
            <w:tcW w:w="1062" w:type="dxa"/>
            <w:tcBorders>
              <w:top w:val="single" w:sz="4" w:space="0" w:color="auto"/>
              <w:left w:val="single" w:sz="4" w:space="0" w:color="auto"/>
              <w:bottom w:val="single" w:sz="4" w:space="0" w:color="auto"/>
              <w:right w:val="single" w:sz="4" w:space="0" w:color="auto"/>
            </w:tcBorders>
          </w:tcPr>
          <w:p w14:paraId="535F4CF5" w14:textId="0268E4B4" w:rsidR="008F36C4" w:rsidRDefault="008F36C4">
            <w:pPr>
              <w:pStyle w:val="NoSpacing"/>
              <w:rPr>
                <w:rFonts w:asciiTheme="minorHAnsi" w:hAnsiTheme="minorHAnsi"/>
                <w:sz w:val="22"/>
                <w:szCs w:val="22"/>
              </w:rPr>
            </w:pPr>
            <w:r>
              <w:rPr>
                <w:rFonts w:asciiTheme="minorHAnsi" w:hAnsiTheme="minorHAnsi"/>
                <w:sz w:val="22"/>
                <w:szCs w:val="22"/>
              </w:rPr>
              <w:t>Yes</w:t>
            </w:r>
          </w:p>
        </w:tc>
        <w:tc>
          <w:tcPr>
            <w:tcW w:w="1406" w:type="dxa"/>
            <w:tcBorders>
              <w:top w:val="single" w:sz="4" w:space="0" w:color="auto"/>
              <w:left w:val="single" w:sz="4" w:space="0" w:color="auto"/>
              <w:bottom w:val="single" w:sz="4" w:space="0" w:color="auto"/>
              <w:right w:val="single" w:sz="4" w:space="0" w:color="auto"/>
            </w:tcBorders>
          </w:tcPr>
          <w:p w14:paraId="0A182DBF" w14:textId="3018E23F" w:rsidR="008F36C4" w:rsidRDefault="008F36C4">
            <w:pPr>
              <w:pStyle w:val="NoSpacing"/>
              <w:rPr>
                <w:rFonts w:asciiTheme="minorHAnsi" w:hAnsiTheme="minorHAnsi"/>
                <w:sz w:val="22"/>
                <w:szCs w:val="22"/>
              </w:rPr>
            </w:pPr>
            <w:r>
              <w:rPr>
                <w:rFonts w:asciiTheme="minorHAnsi" w:hAnsiTheme="minorHAnsi"/>
                <w:sz w:val="22"/>
                <w:szCs w:val="22"/>
              </w:rPr>
              <w:t xml:space="preserve">According to the Programs/Projects AFPs, civil society orgs, </w:t>
            </w:r>
            <w:proofErr w:type="spellStart"/>
            <w:r>
              <w:rPr>
                <w:rFonts w:asciiTheme="minorHAnsi" w:hAnsiTheme="minorHAnsi"/>
                <w:sz w:val="22"/>
                <w:szCs w:val="22"/>
              </w:rPr>
              <w:t>governamental</w:t>
            </w:r>
            <w:proofErr w:type="spellEnd"/>
            <w:r>
              <w:rPr>
                <w:rFonts w:asciiTheme="minorHAnsi" w:hAnsiTheme="minorHAnsi"/>
                <w:sz w:val="22"/>
                <w:szCs w:val="22"/>
              </w:rPr>
              <w:t xml:space="preserve"> and private sector partners</w:t>
            </w:r>
          </w:p>
        </w:tc>
        <w:tc>
          <w:tcPr>
            <w:tcW w:w="1128" w:type="dxa"/>
            <w:tcBorders>
              <w:top w:val="single" w:sz="4" w:space="0" w:color="auto"/>
              <w:left w:val="single" w:sz="4" w:space="0" w:color="auto"/>
              <w:bottom w:val="single" w:sz="4" w:space="0" w:color="auto"/>
              <w:right w:val="single" w:sz="4" w:space="0" w:color="auto"/>
            </w:tcBorders>
          </w:tcPr>
          <w:p w14:paraId="5C9FAA96" w14:textId="47357888" w:rsidR="008F36C4" w:rsidRDefault="008F36C4">
            <w:pPr>
              <w:pStyle w:val="NoSpacing"/>
              <w:rPr>
                <w:rFonts w:asciiTheme="minorHAnsi" w:hAnsiTheme="minorHAnsi"/>
                <w:sz w:val="22"/>
                <w:szCs w:val="22"/>
              </w:rPr>
            </w:pPr>
            <w:r>
              <w:rPr>
                <w:rFonts w:asciiTheme="minorHAnsi" w:hAnsiTheme="minorHAnsi"/>
                <w:sz w:val="22"/>
                <w:szCs w:val="22"/>
              </w:rPr>
              <w:t>Q1, Q2, Q3, Q4</w:t>
            </w:r>
          </w:p>
        </w:tc>
        <w:tc>
          <w:tcPr>
            <w:tcW w:w="1084" w:type="dxa"/>
            <w:tcBorders>
              <w:top w:val="single" w:sz="4" w:space="0" w:color="auto"/>
              <w:left w:val="single" w:sz="4" w:space="0" w:color="auto"/>
              <w:bottom w:val="single" w:sz="4" w:space="0" w:color="auto"/>
              <w:right w:val="single" w:sz="4" w:space="0" w:color="auto"/>
            </w:tcBorders>
          </w:tcPr>
          <w:p w14:paraId="74603127" w14:textId="7E63665C" w:rsidR="008F36C4" w:rsidRDefault="008F36C4" w:rsidP="00650BB3">
            <w:pPr>
              <w:pStyle w:val="NoSpacing"/>
              <w:rPr>
                <w:rFonts w:asciiTheme="minorHAnsi" w:hAnsiTheme="minorHAnsi"/>
                <w:sz w:val="22"/>
                <w:szCs w:val="22"/>
              </w:rPr>
            </w:pPr>
            <w:r>
              <w:rPr>
                <w:rFonts w:asciiTheme="minorHAnsi" w:hAnsiTheme="minorHAnsi"/>
                <w:sz w:val="22"/>
                <w:szCs w:val="22"/>
              </w:rPr>
              <w:t>N/A</w:t>
            </w:r>
          </w:p>
        </w:tc>
        <w:tc>
          <w:tcPr>
            <w:tcW w:w="1333" w:type="dxa"/>
            <w:tcBorders>
              <w:top w:val="single" w:sz="4" w:space="0" w:color="auto"/>
              <w:left w:val="single" w:sz="4" w:space="0" w:color="auto"/>
              <w:bottom w:val="single" w:sz="4" w:space="0" w:color="auto"/>
              <w:right w:val="single" w:sz="4" w:space="0" w:color="auto"/>
            </w:tcBorders>
          </w:tcPr>
          <w:p w14:paraId="294A9E41" w14:textId="1792AD56" w:rsidR="008F36C4" w:rsidRDefault="008F36C4">
            <w:pPr>
              <w:pStyle w:val="NoSpacing"/>
              <w:rPr>
                <w:rFonts w:asciiTheme="minorHAnsi" w:hAnsiTheme="minorHAnsi"/>
                <w:sz w:val="22"/>
                <w:szCs w:val="22"/>
              </w:rPr>
            </w:pPr>
            <w:r>
              <w:rPr>
                <w:rFonts w:asciiTheme="minorHAnsi" w:hAnsiTheme="minorHAnsi"/>
                <w:sz w:val="22"/>
                <w:szCs w:val="22"/>
              </w:rPr>
              <w:t>Planned</w:t>
            </w:r>
          </w:p>
        </w:tc>
        <w:tc>
          <w:tcPr>
            <w:tcW w:w="1187" w:type="dxa"/>
            <w:tcBorders>
              <w:top w:val="single" w:sz="4" w:space="0" w:color="auto"/>
              <w:left w:val="single" w:sz="4" w:space="0" w:color="auto"/>
              <w:bottom w:val="single" w:sz="4" w:space="0" w:color="auto"/>
              <w:right w:val="single" w:sz="4" w:space="0" w:color="auto"/>
            </w:tcBorders>
          </w:tcPr>
          <w:p w14:paraId="2EA5EB79" w14:textId="77777777" w:rsidR="008F36C4" w:rsidDel="008B3081" w:rsidRDefault="008F36C4">
            <w:pPr>
              <w:pStyle w:val="NoSpacing"/>
              <w:rPr>
                <w:rFonts w:asciiTheme="minorHAnsi" w:hAnsiTheme="minorHAnsi"/>
                <w:sz w:val="22"/>
                <w:szCs w:val="22"/>
              </w:rPr>
            </w:pPr>
          </w:p>
        </w:tc>
      </w:tr>
      <w:tr w:rsidR="001B6437" w14:paraId="5952C53B" w14:textId="77777777" w:rsidTr="000E35E4">
        <w:trPr>
          <w:trHeight w:val="1754"/>
          <w:jc w:val="center"/>
        </w:trPr>
        <w:tc>
          <w:tcPr>
            <w:tcW w:w="1239" w:type="dxa"/>
            <w:tcBorders>
              <w:top w:val="single" w:sz="4" w:space="0" w:color="auto"/>
              <w:left w:val="single" w:sz="4" w:space="0" w:color="auto"/>
              <w:bottom w:val="single" w:sz="4" w:space="0" w:color="auto"/>
              <w:right w:val="single" w:sz="4" w:space="0" w:color="auto"/>
            </w:tcBorders>
          </w:tcPr>
          <w:p w14:paraId="185E74CC" w14:textId="79DF8753" w:rsidR="001B6437" w:rsidRPr="00017A84" w:rsidDel="008B3081" w:rsidRDefault="001B6437" w:rsidP="001B6437">
            <w:pPr>
              <w:pStyle w:val="NoSpacing"/>
              <w:rPr>
                <w:rFonts w:asciiTheme="minorHAnsi" w:hAnsiTheme="minorHAnsi"/>
                <w:sz w:val="22"/>
                <w:szCs w:val="22"/>
              </w:rPr>
            </w:pPr>
            <w:r w:rsidRPr="00B1221E">
              <w:lastRenderedPageBreak/>
              <w:t xml:space="preserve">Strategic Note </w:t>
            </w:r>
            <w:r w:rsidR="00FC1498">
              <w:t>f</w:t>
            </w:r>
            <w:r w:rsidRPr="00B1221E">
              <w:t xml:space="preserve">inal </w:t>
            </w:r>
            <w:r w:rsidR="00FC1498">
              <w:t>e</w:t>
            </w:r>
            <w:r w:rsidRPr="00B1221E">
              <w:t>valuation</w:t>
            </w:r>
          </w:p>
        </w:tc>
        <w:tc>
          <w:tcPr>
            <w:tcW w:w="1355" w:type="dxa"/>
            <w:tcBorders>
              <w:top w:val="single" w:sz="4" w:space="0" w:color="auto"/>
              <w:left w:val="single" w:sz="4" w:space="0" w:color="auto"/>
              <w:bottom w:val="single" w:sz="4" w:space="0" w:color="auto"/>
              <w:right w:val="single" w:sz="4" w:space="0" w:color="auto"/>
            </w:tcBorders>
          </w:tcPr>
          <w:p w14:paraId="7AB387DA" w14:textId="5B0FFE38" w:rsidR="001B6437" w:rsidRPr="00F60C9F" w:rsidRDefault="008F36C4" w:rsidP="001B6437">
            <w:pPr>
              <w:pStyle w:val="NoSpacing"/>
              <w:rPr>
                <w:rFonts w:asciiTheme="minorHAnsi" w:hAnsiTheme="minorHAnsi"/>
                <w:sz w:val="22"/>
                <w:szCs w:val="22"/>
              </w:rPr>
            </w:pPr>
            <w:r>
              <w:rPr>
                <w:rFonts w:asciiTheme="minorHAnsi" w:hAnsiTheme="minorHAnsi"/>
                <w:sz w:val="22"/>
                <w:szCs w:val="22"/>
              </w:rPr>
              <w:t>YES</w:t>
            </w:r>
          </w:p>
        </w:tc>
        <w:tc>
          <w:tcPr>
            <w:tcW w:w="1474" w:type="dxa"/>
            <w:tcBorders>
              <w:top w:val="single" w:sz="4" w:space="0" w:color="auto"/>
              <w:left w:val="single" w:sz="4" w:space="0" w:color="auto"/>
              <w:bottom w:val="single" w:sz="4" w:space="0" w:color="auto"/>
              <w:right w:val="single" w:sz="4" w:space="0" w:color="auto"/>
            </w:tcBorders>
          </w:tcPr>
          <w:p w14:paraId="546FBCEA" w14:textId="0F98A155" w:rsidR="001B6437" w:rsidRPr="008B3081" w:rsidRDefault="001B6437" w:rsidP="001B6437">
            <w:pPr>
              <w:pStyle w:val="NoSpacing"/>
              <w:rPr>
                <w:rFonts w:asciiTheme="minorHAnsi" w:hAnsiTheme="minorHAnsi"/>
                <w:sz w:val="22"/>
                <w:szCs w:val="22"/>
                <w:lang w:val="es-ES"/>
              </w:rPr>
            </w:pPr>
          </w:p>
        </w:tc>
        <w:tc>
          <w:tcPr>
            <w:tcW w:w="1170" w:type="dxa"/>
            <w:tcBorders>
              <w:top w:val="single" w:sz="4" w:space="0" w:color="auto"/>
              <w:left w:val="single" w:sz="4" w:space="0" w:color="auto"/>
              <w:bottom w:val="single" w:sz="4" w:space="0" w:color="auto"/>
              <w:right w:val="single" w:sz="4" w:space="0" w:color="auto"/>
            </w:tcBorders>
          </w:tcPr>
          <w:p w14:paraId="5DAF4DA0" w14:textId="50D42459" w:rsidR="001B6437" w:rsidRDefault="008F36C4" w:rsidP="001B6437">
            <w:pPr>
              <w:pStyle w:val="NoSpacing"/>
              <w:rPr>
                <w:rFonts w:asciiTheme="minorHAnsi" w:hAnsiTheme="minorHAnsi"/>
                <w:sz w:val="22"/>
                <w:szCs w:val="22"/>
              </w:rPr>
            </w:pPr>
            <w:r>
              <w:t>GTM</w:t>
            </w:r>
          </w:p>
        </w:tc>
        <w:tc>
          <w:tcPr>
            <w:tcW w:w="990" w:type="dxa"/>
            <w:tcBorders>
              <w:top w:val="single" w:sz="4" w:space="0" w:color="auto"/>
              <w:left w:val="single" w:sz="4" w:space="0" w:color="auto"/>
              <w:bottom w:val="single" w:sz="4" w:space="0" w:color="auto"/>
              <w:right w:val="single" w:sz="4" w:space="0" w:color="auto"/>
            </w:tcBorders>
          </w:tcPr>
          <w:p w14:paraId="2941CD31" w14:textId="2E68A34D" w:rsidR="001B6437" w:rsidRDefault="008F36C4" w:rsidP="001B6437">
            <w:pPr>
              <w:pStyle w:val="NoSpacing"/>
              <w:rPr>
                <w:rFonts w:asciiTheme="minorHAnsi" w:hAnsiTheme="minorHAnsi"/>
                <w:sz w:val="22"/>
                <w:szCs w:val="22"/>
              </w:rPr>
            </w:pPr>
            <w:r>
              <w:t>GTM</w:t>
            </w:r>
            <w:r w:rsidR="001B6437" w:rsidRPr="00B1221E">
              <w:t xml:space="preserve"> </w:t>
            </w:r>
          </w:p>
        </w:tc>
        <w:tc>
          <w:tcPr>
            <w:tcW w:w="967" w:type="dxa"/>
            <w:tcBorders>
              <w:top w:val="single" w:sz="4" w:space="0" w:color="auto"/>
              <w:left w:val="single" w:sz="4" w:space="0" w:color="auto"/>
              <w:bottom w:val="single" w:sz="4" w:space="0" w:color="auto"/>
              <w:right w:val="single" w:sz="4" w:space="0" w:color="auto"/>
            </w:tcBorders>
          </w:tcPr>
          <w:p w14:paraId="5C699103" w14:textId="15F91774" w:rsidR="001B6437" w:rsidRDefault="008F36C4" w:rsidP="001B6437">
            <w:pPr>
              <w:pStyle w:val="NoSpacing"/>
              <w:rPr>
                <w:rFonts w:asciiTheme="minorHAnsi" w:hAnsiTheme="minorHAnsi"/>
                <w:sz w:val="22"/>
                <w:szCs w:val="22"/>
              </w:rPr>
            </w:pPr>
            <w:r>
              <w:t>LAC</w:t>
            </w:r>
          </w:p>
        </w:tc>
        <w:tc>
          <w:tcPr>
            <w:tcW w:w="1062" w:type="dxa"/>
            <w:tcBorders>
              <w:top w:val="single" w:sz="4" w:space="0" w:color="auto"/>
              <w:left w:val="single" w:sz="4" w:space="0" w:color="auto"/>
              <w:bottom w:val="single" w:sz="4" w:space="0" w:color="auto"/>
              <w:right w:val="single" w:sz="4" w:space="0" w:color="auto"/>
            </w:tcBorders>
          </w:tcPr>
          <w:p w14:paraId="58ED137A" w14:textId="693FBA79" w:rsidR="001B6437" w:rsidRDefault="008F36C4" w:rsidP="001B6437">
            <w:pPr>
              <w:pStyle w:val="NoSpacing"/>
              <w:rPr>
                <w:rFonts w:asciiTheme="minorHAnsi" w:hAnsiTheme="minorHAnsi"/>
                <w:sz w:val="22"/>
                <w:szCs w:val="22"/>
              </w:rPr>
            </w:pPr>
            <w:r>
              <w:t>NO</w:t>
            </w:r>
          </w:p>
        </w:tc>
        <w:tc>
          <w:tcPr>
            <w:tcW w:w="1406" w:type="dxa"/>
            <w:tcBorders>
              <w:top w:val="single" w:sz="4" w:space="0" w:color="auto"/>
              <w:left w:val="single" w:sz="4" w:space="0" w:color="auto"/>
              <w:bottom w:val="single" w:sz="4" w:space="0" w:color="auto"/>
              <w:right w:val="single" w:sz="4" w:space="0" w:color="auto"/>
            </w:tcBorders>
          </w:tcPr>
          <w:p w14:paraId="335CFD74" w14:textId="37053AB1" w:rsidR="008F36C4" w:rsidRDefault="008F36C4" w:rsidP="008F36C4">
            <w:pPr>
              <w:pStyle w:val="NoSpacing"/>
              <w:rPr>
                <w:rFonts w:asciiTheme="minorHAnsi" w:hAnsiTheme="minorHAnsi"/>
                <w:sz w:val="22"/>
                <w:szCs w:val="22"/>
              </w:rPr>
            </w:pPr>
            <w:r>
              <w:rPr>
                <w:rFonts w:asciiTheme="minorHAnsi" w:hAnsiTheme="minorHAnsi"/>
                <w:sz w:val="22"/>
                <w:szCs w:val="22"/>
              </w:rPr>
              <w:t>UN System</w:t>
            </w:r>
            <w:r w:rsidR="00C8004E">
              <w:rPr>
                <w:rFonts w:asciiTheme="minorHAnsi" w:hAnsiTheme="minorHAnsi"/>
                <w:sz w:val="22"/>
                <w:szCs w:val="22"/>
              </w:rPr>
              <w:t>,</w:t>
            </w:r>
          </w:p>
          <w:p w14:paraId="11741EC4" w14:textId="120951F8" w:rsidR="008F36C4" w:rsidRDefault="008F36C4" w:rsidP="008F36C4">
            <w:pPr>
              <w:pStyle w:val="NoSpacing"/>
              <w:rPr>
                <w:rFonts w:asciiTheme="minorHAnsi" w:hAnsiTheme="minorHAnsi"/>
                <w:sz w:val="22"/>
                <w:szCs w:val="22"/>
              </w:rPr>
            </w:pPr>
            <w:r>
              <w:rPr>
                <w:rFonts w:asciiTheme="minorHAnsi" w:hAnsiTheme="minorHAnsi"/>
                <w:sz w:val="22"/>
                <w:szCs w:val="22"/>
              </w:rPr>
              <w:t>Civil Society Orgs, governmental and Private Sector partners</w:t>
            </w:r>
          </w:p>
          <w:p w14:paraId="1A112509" w14:textId="4CE1A420" w:rsidR="001B6437" w:rsidRDefault="001B6437" w:rsidP="001B6437">
            <w:pPr>
              <w:pStyle w:val="NoSpacing"/>
              <w:rPr>
                <w:rFonts w:asciiTheme="minorHAnsi" w:hAnsiTheme="minorHAnsi"/>
                <w:sz w:val="22"/>
                <w:szCs w:val="22"/>
              </w:rPr>
            </w:pPr>
          </w:p>
        </w:tc>
        <w:tc>
          <w:tcPr>
            <w:tcW w:w="1128" w:type="dxa"/>
            <w:tcBorders>
              <w:top w:val="single" w:sz="4" w:space="0" w:color="auto"/>
              <w:left w:val="single" w:sz="4" w:space="0" w:color="auto"/>
              <w:bottom w:val="single" w:sz="4" w:space="0" w:color="auto"/>
              <w:right w:val="single" w:sz="4" w:space="0" w:color="auto"/>
            </w:tcBorders>
          </w:tcPr>
          <w:p w14:paraId="1EC68B76" w14:textId="2CC8F6F3" w:rsidR="001B6437" w:rsidRDefault="001B6437" w:rsidP="001B6437">
            <w:pPr>
              <w:pStyle w:val="NoSpacing"/>
              <w:rPr>
                <w:rFonts w:asciiTheme="minorHAnsi" w:hAnsiTheme="minorHAnsi"/>
                <w:sz w:val="22"/>
                <w:szCs w:val="22"/>
              </w:rPr>
            </w:pPr>
          </w:p>
        </w:tc>
        <w:tc>
          <w:tcPr>
            <w:tcW w:w="1084" w:type="dxa"/>
            <w:tcBorders>
              <w:top w:val="single" w:sz="4" w:space="0" w:color="auto"/>
              <w:left w:val="single" w:sz="4" w:space="0" w:color="auto"/>
              <w:bottom w:val="single" w:sz="4" w:space="0" w:color="auto"/>
              <w:right w:val="single" w:sz="4" w:space="0" w:color="auto"/>
            </w:tcBorders>
          </w:tcPr>
          <w:p w14:paraId="41E0E264" w14:textId="00A09D8E" w:rsidR="001B6437" w:rsidRDefault="001B6437" w:rsidP="001B6437">
            <w:pPr>
              <w:pStyle w:val="NoSpacing"/>
              <w:rPr>
                <w:rFonts w:asciiTheme="minorHAnsi" w:hAnsiTheme="minorHAnsi"/>
                <w:sz w:val="22"/>
                <w:szCs w:val="22"/>
              </w:rPr>
            </w:pPr>
          </w:p>
        </w:tc>
        <w:tc>
          <w:tcPr>
            <w:tcW w:w="1333" w:type="dxa"/>
            <w:tcBorders>
              <w:top w:val="single" w:sz="4" w:space="0" w:color="auto"/>
              <w:left w:val="single" w:sz="4" w:space="0" w:color="auto"/>
              <w:bottom w:val="single" w:sz="4" w:space="0" w:color="auto"/>
              <w:right w:val="single" w:sz="4" w:space="0" w:color="auto"/>
            </w:tcBorders>
          </w:tcPr>
          <w:p w14:paraId="6B59FCD4" w14:textId="3A844D92" w:rsidR="001B6437" w:rsidRDefault="001B6437" w:rsidP="001B6437">
            <w:pPr>
              <w:pStyle w:val="NoSpacing"/>
              <w:rPr>
                <w:rFonts w:asciiTheme="minorHAnsi" w:hAnsiTheme="minorHAnsi"/>
                <w:sz w:val="22"/>
                <w:szCs w:val="22"/>
              </w:rPr>
            </w:pPr>
          </w:p>
        </w:tc>
        <w:tc>
          <w:tcPr>
            <w:tcW w:w="1187" w:type="dxa"/>
            <w:tcBorders>
              <w:top w:val="single" w:sz="4" w:space="0" w:color="auto"/>
              <w:left w:val="single" w:sz="4" w:space="0" w:color="auto"/>
              <w:bottom w:val="single" w:sz="4" w:space="0" w:color="auto"/>
              <w:right w:val="single" w:sz="4" w:space="0" w:color="auto"/>
            </w:tcBorders>
          </w:tcPr>
          <w:p w14:paraId="76453D6F" w14:textId="7B745F98" w:rsidR="001B6437" w:rsidDel="008B3081" w:rsidRDefault="001B6437" w:rsidP="001B6437">
            <w:pPr>
              <w:pStyle w:val="NoSpacing"/>
              <w:rPr>
                <w:rFonts w:asciiTheme="minorHAnsi" w:hAnsiTheme="minorHAnsi"/>
                <w:sz w:val="22"/>
                <w:szCs w:val="22"/>
              </w:rPr>
            </w:pPr>
          </w:p>
        </w:tc>
      </w:tr>
    </w:tbl>
    <w:p w14:paraId="470387EF" w14:textId="299CAE69" w:rsidR="00316CE1" w:rsidRPr="00316CE1" w:rsidRDefault="00316CE1" w:rsidP="00316CE1">
      <w:pPr>
        <w:pStyle w:val="Cuerpo"/>
        <w:widowControl w:val="0"/>
        <w:rPr>
          <w:rFonts w:eastAsia="Calibri Light"/>
          <w:b/>
          <w:bCs/>
          <w:sz w:val="22"/>
          <w:szCs w:val="20"/>
        </w:rPr>
      </w:pPr>
      <w:r w:rsidRPr="00316CE1">
        <w:rPr>
          <w:rFonts w:eastAsia="Calibri Light"/>
          <w:b/>
          <w:bCs/>
          <w:sz w:val="22"/>
          <w:szCs w:val="20"/>
          <w:lang w:val="fr-FR"/>
        </w:rPr>
        <w:t>Evaluation justification matrix</w:t>
      </w:r>
      <w:r w:rsidR="00D453DE">
        <w:rPr>
          <w:rFonts w:eastAsia="Calibri Light"/>
          <w:b/>
          <w:bCs/>
          <w:sz w:val="22"/>
          <w:szCs w:val="20"/>
          <w:lang w:val="fr-FR"/>
        </w:rPr>
        <w:t> :</w:t>
      </w:r>
    </w:p>
    <w:tbl>
      <w:tblPr>
        <w:tblW w:w="1374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5"/>
        <w:gridCol w:w="5892"/>
        <w:gridCol w:w="2700"/>
        <w:gridCol w:w="3598"/>
      </w:tblGrid>
      <w:tr w:rsidR="00316CE1" w:rsidRPr="00316CE1" w14:paraId="01773610" w14:textId="77777777" w:rsidTr="00D453DE">
        <w:trPr>
          <w:trHeight w:val="970"/>
        </w:trPr>
        <w:tc>
          <w:tcPr>
            <w:tcW w:w="1555" w:type="dxa"/>
            <w:tcBorders>
              <w:top w:val="single" w:sz="4" w:space="0" w:color="000000"/>
              <w:left w:val="single" w:sz="4" w:space="0" w:color="000000"/>
              <w:bottom w:val="single" w:sz="4" w:space="0" w:color="000000"/>
              <w:right w:val="single" w:sz="4" w:space="0" w:color="000000"/>
            </w:tcBorders>
            <w:shd w:val="clear" w:color="auto" w:fill="C4BC96"/>
            <w:tcMar>
              <w:top w:w="80" w:type="dxa"/>
              <w:left w:w="80" w:type="dxa"/>
              <w:bottom w:w="80" w:type="dxa"/>
              <w:right w:w="80" w:type="dxa"/>
            </w:tcMar>
          </w:tcPr>
          <w:p w14:paraId="35DF1851" w14:textId="77777777" w:rsidR="00316CE1" w:rsidRPr="00316CE1" w:rsidRDefault="00316CE1" w:rsidP="00FC55AC">
            <w:pPr>
              <w:pStyle w:val="Cuerpo"/>
              <w:rPr>
                <w:sz w:val="22"/>
              </w:rPr>
            </w:pPr>
            <w:r w:rsidRPr="00316CE1">
              <w:rPr>
                <w:rFonts w:eastAsia="Calibri Light"/>
                <w:b/>
                <w:bCs/>
                <w:sz w:val="22"/>
                <w:szCs w:val="20"/>
              </w:rPr>
              <w:t>List of selected evaluation</w:t>
            </w:r>
          </w:p>
        </w:tc>
        <w:tc>
          <w:tcPr>
            <w:tcW w:w="5892" w:type="dxa"/>
            <w:tcBorders>
              <w:top w:val="single" w:sz="4" w:space="0" w:color="000000"/>
              <w:left w:val="single" w:sz="4" w:space="0" w:color="000000"/>
              <w:bottom w:val="single" w:sz="4" w:space="0" w:color="000000"/>
              <w:right w:val="single" w:sz="4" w:space="0" w:color="000000"/>
            </w:tcBorders>
            <w:shd w:val="clear" w:color="auto" w:fill="C4BC96"/>
            <w:tcMar>
              <w:top w:w="80" w:type="dxa"/>
              <w:left w:w="80" w:type="dxa"/>
              <w:bottom w:w="80" w:type="dxa"/>
              <w:right w:w="80" w:type="dxa"/>
            </w:tcMar>
          </w:tcPr>
          <w:p w14:paraId="4AB49DA9" w14:textId="77777777" w:rsidR="00316CE1" w:rsidRPr="00316CE1" w:rsidRDefault="00316CE1" w:rsidP="00FC55AC">
            <w:pPr>
              <w:pStyle w:val="Cuerpo"/>
              <w:rPr>
                <w:sz w:val="22"/>
              </w:rPr>
            </w:pPr>
            <w:r w:rsidRPr="00316CE1">
              <w:rPr>
                <w:rFonts w:eastAsia="Calibri Light"/>
                <w:b/>
                <w:bCs/>
                <w:sz w:val="22"/>
                <w:szCs w:val="20"/>
              </w:rPr>
              <w:t>Criteria used for the selection</w:t>
            </w:r>
          </w:p>
        </w:tc>
        <w:tc>
          <w:tcPr>
            <w:tcW w:w="2700" w:type="dxa"/>
            <w:tcBorders>
              <w:top w:val="single" w:sz="4" w:space="0" w:color="000000"/>
              <w:left w:val="single" w:sz="4" w:space="0" w:color="000000"/>
              <w:bottom w:val="single" w:sz="4" w:space="0" w:color="000000"/>
              <w:right w:val="single" w:sz="4" w:space="0" w:color="000000"/>
            </w:tcBorders>
            <w:shd w:val="clear" w:color="auto" w:fill="C4BC96"/>
            <w:tcMar>
              <w:top w:w="80" w:type="dxa"/>
              <w:left w:w="80" w:type="dxa"/>
              <w:bottom w:w="80" w:type="dxa"/>
              <w:right w:w="80" w:type="dxa"/>
            </w:tcMar>
          </w:tcPr>
          <w:p w14:paraId="0E114C1E" w14:textId="77777777" w:rsidR="00316CE1" w:rsidRPr="00316CE1" w:rsidRDefault="00316CE1" w:rsidP="00FC55AC">
            <w:pPr>
              <w:pStyle w:val="Cuerpo"/>
              <w:rPr>
                <w:sz w:val="22"/>
              </w:rPr>
            </w:pPr>
            <w:r w:rsidRPr="00316CE1">
              <w:rPr>
                <w:rFonts w:eastAsia="Calibri Light"/>
                <w:b/>
                <w:bCs/>
                <w:sz w:val="22"/>
                <w:szCs w:val="20"/>
              </w:rPr>
              <w:t>Potential evaluability</w:t>
            </w:r>
          </w:p>
        </w:tc>
        <w:tc>
          <w:tcPr>
            <w:tcW w:w="3598" w:type="dxa"/>
            <w:tcBorders>
              <w:top w:val="single" w:sz="4" w:space="0" w:color="000000"/>
              <w:left w:val="single" w:sz="4" w:space="0" w:color="000000"/>
              <w:bottom w:val="single" w:sz="4" w:space="0" w:color="000000"/>
              <w:right w:val="single" w:sz="4" w:space="0" w:color="000000"/>
            </w:tcBorders>
            <w:shd w:val="clear" w:color="auto" w:fill="C4BC96"/>
            <w:tcMar>
              <w:top w:w="80" w:type="dxa"/>
              <w:left w:w="80" w:type="dxa"/>
              <w:bottom w:w="80" w:type="dxa"/>
              <w:right w:w="80" w:type="dxa"/>
            </w:tcMar>
          </w:tcPr>
          <w:p w14:paraId="48A1C7B5" w14:textId="77777777" w:rsidR="00316CE1" w:rsidRPr="00316CE1" w:rsidRDefault="00316CE1" w:rsidP="00FC55AC">
            <w:pPr>
              <w:pStyle w:val="Cuerpo"/>
              <w:rPr>
                <w:sz w:val="22"/>
              </w:rPr>
            </w:pPr>
            <w:r w:rsidRPr="00316CE1">
              <w:rPr>
                <w:rFonts w:eastAsia="Calibri Light"/>
                <w:b/>
                <w:bCs/>
                <w:sz w:val="22"/>
                <w:szCs w:val="20"/>
              </w:rPr>
              <w:t>Intended use of evaluation findings</w:t>
            </w:r>
          </w:p>
        </w:tc>
      </w:tr>
      <w:tr w:rsidR="00316CE1" w:rsidRPr="00316CE1" w14:paraId="36655AF7" w14:textId="77777777" w:rsidTr="003C24C7">
        <w:trPr>
          <w:trHeight w:val="648"/>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61A5FB" w14:textId="0B651656" w:rsidR="00316CE1" w:rsidRPr="00316CE1" w:rsidRDefault="00316CE1" w:rsidP="00FC55AC">
            <w:pPr>
              <w:pStyle w:val="Cuerpo"/>
              <w:rPr>
                <w:sz w:val="22"/>
              </w:rPr>
            </w:pPr>
            <w:r w:rsidRPr="00017A84">
              <w:rPr>
                <w:rFonts w:asciiTheme="minorHAnsi" w:hAnsiTheme="minorHAnsi"/>
                <w:sz w:val="22"/>
                <w:szCs w:val="22"/>
              </w:rPr>
              <w:t>Strategic Note Final Evaluation</w:t>
            </w:r>
          </w:p>
        </w:tc>
        <w:tc>
          <w:tcPr>
            <w:tcW w:w="58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0CAB26" w14:textId="565611FD" w:rsidR="00316CE1" w:rsidRPr="00316CE1" w:rsidRDefault="00FC55AC" w:rsidP="00D453DE">
            <w:pPr>
              <w:pBdr>
                <w:top w:val="nil"/>
                <w:left w:val="nil"/>
                <w:bottom w:val="nil"/>
                <w:right w:val="nil"/>
                <w:between w:val="nil"/>
                <w:bar w:val="nil"/>
              </w:pBdr>
              <w:rPr>
                <w:rFonts w:ascii="Helvetica" w:eastAsia="Helvetica" w:hAnsi="Helvetica" w:cs="Helvetica"/>
                <w:sz w:val="22"/>
              </w:rPr>
            </w:pPr>
            <w:r>
              <w:rPr>
                <w:rFonts w:cstheme="minorHAnsi"/>
                <w:sz w:val="20"/>
                <w:szCs w:val="20"/>
              </w:rPr>
              <w:t>It is important to</w:t>
            </w:r>
            <w:r w:rsidR="000A521B">
              <w:rPr>
                <w:rFonts w:cstheme="minorHAnsi"/>
                <w:sz w:val="20"/>
                <w:szCs w:val="20"/>
              </w:rPr>
              <w:t xml:space="preserve"> </w:t>
            </w:r>
            <w:r>
              <w:rPr>
                <w:rFonts w:cstheme="minorHAnsi"/>
                <w:sz w:val="20"/>
                <w:szCs w:val="20"/>
              </w:rPr>
              <w:t>evaluate the Institutional efforts made to achieve the current SN</w:t>
            </w:r>
            <w:r w:rsidR="005B6C0D">
              <w:rPr>
                <w:rFonts w:cstheme="minorHAnsi"/>
                <w:sz w:val="20"/>
                <w:szCs w:val="20"/>
              </w:rPr>
              <w:t xml:space="preserve"> </w:t>
            </w:r>
            <w:r w:rsidR="000A521B">
              <w:rPr>
                <w:rFonts w:cstheme="minorHAnsi"/>
                <w:sz w:val="20"/>
                <w:szCs w:val="20"/>
              </w:rPr>
              <w:t xml:space="preserve">to strength the </w:t>
            </w:r>
            <w:r w:rsidR="000A521B" w:rsidRPr="00F64C0D">
              <w:rPr>
                <w:rFonts w:cstheme="minorHAnsi"/>
                <w:sz w:val="20"/>
                <w:szCs w:val="20"/>
              </w:rPr>
              <w:t>Office effort</w:t>
            </w:r>
            <w:r w:rsidR="000A521B">
              <w:rPr>
                <w:rFonts w:cstheme="minorHAnsi"/>
                <w:sz w:val="20"/>
                <w:szCs w:val="20"/>
              </w:rPr>
              <w:t xml:space="preserve">s </w:t>
            </w:r>
            <w:r w:rsidR="000A521B" w:rsidRPr="00F64C0D">
              <w:rPr>
                <w:rFonts w:cstheme="minorHAnsi"/>
                <w:sz w:val="20"/>
                <w:szCs w:val="20"/>
              </w:rPr>
              <w:t>to increase the level of results-based management of our team</w:t>
            </w:r>
            <w:r w:rsidR="000A521B">
              <w:rPr>
                <w:rFonts w:cstheme="minorHAnsi"/>
                <w:sz w:val="20"/>
                <w:szCs w:val="20"/>
              </w:rPr>
              <w:t>.  T</w:t>
            </w:r>
            <w:r>
              <w:rPr>
                <w:rFonts w:cstheme="minorHAnsi"/>
                <w:sz w:val="20"/>
                <w:szCs w:val="20"/>
              </w:rPr>
              <w:t>he new UNDAF</w:t>
            </w:r>
            <w:r w:rsidR="000A521B">
              <w:rPr>
                <w:rFonts w:cstheme="minorHAnsi"/>
                <w:sz w:val="20"/>
                <w:szCs w:val="20"/>
              </w:rPr>
              <w:t xml:space="preserve"> framework and the </w:t>
            </w:r>
            <w:proofErr w:type="spellStart"/>
            <w:r w:rsidR="000A521B">
              <w:rPr>
                <w:rFonts w:cstheme="minorHAnsi"/>
                <w:sz w:val="20"/>
                <w:szCs w:val="20"/>
              </w:rPr>
              <w:t>recomposition</w:t>
            </w:r>
            <w:proofErr w:type="spellEnd"/>
            <w:r w:rsidR="000A521B">
              <w:rPr>
                <w:rFonts w:cstheme="minorHAnsi"/>
                <w:sz w:val="20"/>
                <w:szCs w:val="20"/>
              </w:rPr>
              <w:t xml:space="preserve"> of political forces due the new government in 2020 will be taking into consideration.  </w:t>
            </w:r>
            <w:r w:rsidR="003C7FF1" w:rsidRPr="00F64C0D">
              <w:rPr>
                <w:rFonts w:cstheme="minorHAnsi"/>
                <w:sz w:val="20"/>
                <w:szCs w:val="20"/>
              </w:rPr>
              <w:t>Due to resource constraints, our CO investments in 2019 will be devoted to the Strategic Note 2014-2019 Final Evaluation</w:t>
            </w:r>
            <w:r w:rsidR="003C7FF1">
              <w:rPr>
                <w:rFonts w:cstheme="minorHAnsi"/>
                <w:sz w:val="20"/>
                <w:szCs w:val="20"/>
              </w:rPr>
              <w:t xml:space="preserve"> (Country Portfolio Evaluation)</w:t>
            </w:r>
            <w:r w:rsidR="0069359E">
              <w:rPr>
                <w:rFonts w:cstheme="minorHAnsi"/>
                <w:sz w:val="20"/>
                <w:szCs w:val="20"/>
              </w:rPr>
              <w:t>.</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7CFFEE" w14:textId="1213C8FF" w:rsidR="00316CE1" w:rsidRPr="00316CE1" w:rsidRDefault="003804FD" w:rsidP="00FC55AC">
            <w:pPr>
              <w:pStyle w:val="Cuerpo"/>
              <w:rPr>
                <w:sz w:val="22"/>
              </w:rPr>
            </w:pPr>
            <w:r>
              <w:rPr>
                <w:sz w:val="22"/>
              </w:rPr>
              <w:t>High</w:t>
            </w:r>
          </w:p>
        </w:tc>
        <w:tc>
          <w:tcPr>
            <w:tcW w:w="35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72F672" w14:textId="69328E31" w:rsidR="00316CE1" w:rsidRPr="00316CE1" w:rsidRDefault="003804FD" w:rsidP="00FC55AC">
            <w:pPr>
              <w:pStyle w:val="Cuerpo"/>
              <w:rPr>
                <w:sz w:val="22"/>
              </w:rPr>
            </w:pPr>
            <w:r>
              <w:rPr>
                <w:rFonts w:cstheme="minorHAnsi"/>
                <w:sz w:val="20"/>
                <w:szCs w:val="20"/>
              </w:rPr>
              <w:t xml:space="preserve">The </w:t>
            </w:r>
            <w:r w:rsidR="0069359E" w:rsidRPr="00F64C0D">
              <w:rPr>
                <w:rFonts w:cstheme="minorHAnsi"/>
                <w:sz w:val="20"/>
                <w:szCs w:val="20"/>
              </w:rPr>
              <w:t xml:space="preserve">findings and recommendations will be used for </w:t>
            </w:r>
            <w:r w:rsidR="0069359E">
              <w:rPr>
                <w:rFonts w:cstheme="minorHAnsi"/>
                <w:sz w:val="20"/>
                <w:szCs w:val="20"/>
              </w:rPr>
              <w:t xml:space="preserve">the </w:t>
            </w:r>
            <w:r w:rsidR="0069359E" w:rsidRPr="00F64C0D">
              <w:rPr>
                <w:rFonts w:cstheme="minorHAnsi"/>
                <w:sz w:val="20"/>
                <w:szCs w:val="20"/>
              </w:rPr>
              <w:t>design of the new Strategic Note 2020-2024, a document that is going to ensure alignment with the corporate Strategic Plan. Investments in knowledge products and innovative solutions will be embedded in programmatic components (DRF).</w:t>
            </w:r>
          </w:p>
        </w:tc>
      </w:tr>
    </w:tbl>
    <w:p w14:paraId="683434EB" w14:textId="77777777" w:rsidR="00316CE1" w:rsidRPr="00CA2BD3" w:rsidRDefault="00316CE1">
      <w:pPr>
        <w:spacing w:after="160" w:line="259" w:lineRule="auto"/>
        <w:rPr>
          <w:rFonts w:cs="Arial"/>
          <w:b/>
          <w:sz w:val="22"/>
          <w:szCs w:val="22"/>
        </w:rPr>
      </w:pPr>
    </w:p>
    <w:sectPr w:rsidR="00316CE1" w:rsidRPr="00CA2BD3" w:rsidSect="00F74444">
      <w:headerReference w:type="default" r:id="rId11"/>
      <w:footerReference w:type="default" r:id="rId12"/>
      <w:headerReference w:type="first" r:id="rId13"/>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A5C640" w14:textId="77777777" w:rsidR="00233A5A" w:rsidRDefault="00233A5A" w:rsidP="005E0525">
      <w:r>
        <w:separator/>
      </w:r>
    </w:p>
  </w:endnote>
  <w:endnote w:type="continuationSeparator" w:id="0">
    <w:p w14:paraId="391AA0A2" w14:textId="77777777" w:rsidR="00233A5A" w:rsidRDefault="00233A5A" w:rsidP="005E0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ontFamily: Name=Calib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B2EED" w14:textId="699E123B" w:rsidR="003804FD" w:rsidRPr="007E60BF" w:rsidRDefault="003804FD">
    <w:pPr>
      <w:pStyle w:val="Footer"/>
      <w:rPr>
        <w:rFonts w:asciiTheme="minorHAnsi" w:hAnsiTheme="minorHAnsi"/>
        <w:sz w:val="20"/>
        <w:szCs w:val="20"/>
      </w:rPr>
    </w:pPr>
    <w:r w:rsidRPr="00837366">
      <w:rPr>
        <w:rFonts w:asciiTheme="minorHAnsi" w:hAnsiTheme="minorHAnsi"/>
        <w:sz w:val="20"/>
        <w:szCs w:val="20"/>
      </w:rPr>
      <w:t>UNW Guatemala – MERP 201</w:t>
    </w:r>
    <w:r w:rsidR="002C1117">
      <w:rPr>
        <w:rFonts w:asciiTheme="minorHAnsi" w:hAnsiTheme="minorHAnsi"/>
        <w:sz w:val="20"/>
        <w:szCs w:val="20"/>
      </w:rPr>
      <w:t>9</w:t>
    </w:r>
    <w:r w:rsidRPr="00837366">
      <w:rPr>
        <w:rFonts w:asciiTheme="minorHAnsi" w:hAnsiTheme="minorHAnsi"/>
        <w:sz w:val="20"/>
        <w:szCs w:val="20"/>
      </w:rPr>
      <w:ptab w:relativeTo="margin" w:alignment="center" w:leader="none"/>
    </w:r>
    <w:r w:rsidRPr="00837366">
      <w:rPr>
        <w:rFonts w:asciiTheme="minorHAnsi" w:hAnsiTheme="minorHAnsi"/>
        <w:sz w:val="20"/>
        <w:szCs w:val="20"/>
      </w:rPr>
      <w:ptab w:relativeTo="margin" w:alignment="right" w:leader="none"/>
    </w:r>
    <w:r w:rsidRPr="00837366">
      <w:rPr>
        <w:rFonts w:asciiTheme="minorHAnsi" w:hAnsiTheme="minorHAnsi"/>
        <w:sz w:val="20"/>
        <w:szCs w:val="20"/>
      </w:rPr>
      <w:fldChar w:fldCharType="begin"/>
    </w:r>
    <w:r w:rsidRPr="00837366">
      <w:rPr>
        <w:rFonts w:asciiTheme="minorHAnsi" w:hAnsiTheme="minorHAnsi"/>
        <w:sz w:val="20"/>
        <w:szCs w:val="20"/>
      </w:rPr>
      <w:instrText xml:space="preserve"> PAGE   \* MERGEFORMAT </w:instrText>
    </w:r>
    <w:r w:rsidRPr="00837366">
      <w:rPr>
        <w:rFonts w:asciiTheme="minorHAnsi" w:hAnsiTheme="minorHAnsi"/>
        <w:sz w:val="20"/>
        <w:szCs w:val="20"/>
      </w:rPr>
      <w:fldChar w:fldCharType="separate"/>
    </w:r>
    <w:r>
      <w:rPr>
        <w:rFonts w:asciiTheme="minorHAnsi" w:hAnsiTheme="minorHAnsi"/>
        <w:noProof/>
        <w:sz w:val="20"/>
        <w:szCs w:val="20"/>
      </w:rPr>
      <w:t>1</w:t>
    </w:r>
    <w:r w:rsidRPr="00837366">
      <w:rPr>
        <w:rFonts w:asciiTheme="minorHAnsi" w:hAnsiTheme="minorHAns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8BE96D" w14:textId="77777777" w:rsidR="00233A5A" w:rsidRDefault="00233A5A" w:rsidP="005E0525">
      <w:r>
        <w:separator/>
      </w:r>
    </w:p>
  </w:footnote>
  <w:footnote w:type="continuationSeparator" w:id="0">
    <w:p w14:paraId="3DCFDB84" w14:textId="77777777" w:rsidR="00233A5A" w:rsidRDefault="00233A5A" w:rsidP="005E05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C65B2" w14:textId="77777777" w:rsidR="003804FD" w:rsidRDefault="003804FD" w:rsidP="003E1006">
    <w:pPr>
      <w:pStyle w:val="Header"/>
      <w:jc w:val="right"/>
    </w:pPr>
    <w:r>
      <w:rPr>
        <w:noProof/>
        <w:lang w:val="es-ES" w:eastAsia="es-ES"/>
      </w:rPr>
      <w:drawing>
        <wp:anchor distT="0" distB="0" distL="114300" distR="114300" simplePos="0" relativeHeight="251658240" behindDoc="0" locked="0" layoutInCell="1" allowOverlap="1" wp14:anchorId="51D16E09" wp14:editId="6A7720B7">
          <wp:simplePos x="0" y="0"/>
          <wp:positionH relativeFrom="column">
            <wp:posOffset>6724650</wp:posOffset>
          </wp:positionH>
          <wp:positionV relativeFrom="paragraph">
            <wp:posOffset>-247650</wp:posOffset>
          </wp:positionV>
          <wp:extent cx="1944370" cy="9341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Women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4370" cy="93417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A2219" w14:textId="77777777" w:rsidR="003804FD" w:rsidRDefault="003804FD" w:rsidP="005E0525">
    <w:pPr>
      <w:pStyle w:val="Header"/>
      <w:jc w:val="righ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72073"/>
    <w:multiLevelType w:val="hybridMultilevel"/>
    <w:tmpl w:val="B6603654"/>
    <w:lvl w:ilvl="0" w:tplc="E604B9DE">
      <w:start w:val="1"/>
      <w:numFmt w:val="decimal"/>
      <w:lvlText w:val="%1."/>
      <w:lvlJc w:val="left"/>
      <w:pPr>
        <w:ind w:left="360" w:hanging="360"/>
      </w:pPr>
      <w:rPr>
        <w:rFonts w:cs="Times New Roman" w:hint="default"/>
        <w:b/>
        <w:sz w:val="2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038D5DE9"/>
    <w:multiLevelType w:val="multilevel"/>
    <w:tmpl w:val="1AA6BB06"/>
    <w:styleLink w:val="List1"/>
    <w:lvl w:ilvl="0">
      <w:start w:val="1"/>
      <w:numFmt w:val="decimal"/>
      <w:lvlText w:val="%1."/>
      <w:lvlJc w:val="left"/>
      <w:pPr>
        <w:tabs>
          <w:tab w:val="num" w:pos="720"/>
        </w:tabs>
        <w:ind w:left="720" w:hanging="360"/>
      </w:pPr>
      <w:rPr>
        <w:rFonts w:ascii="Helvetica" w:eastAsia="Helvetica" w:hAnsi="Helvetica" w:cs="Helvetica"/>
        <w:b/>
        <w:bCs/>
        <w:caps w:val="0"/>
        <w:smallCaps w:val="0"/>
        <w:strike w:val="0"/>
        <w:dstrike w:val="0"/>
        <w:outline w:val="0"/>
        <w:color w:val="000000"/>
        <w:spacing w:val="0"/>
        <w:kern w:val="0"/>
        <w:position w:val="0"/>
        <w:sz w:val="20"/>
        <w:szCs w:val="20"/>
        <w:u w:val="none" w:color="000000"/>
        <w:vertAlign w:val="baseline"/>
        <w:lang w:val="en-US"/>
      </w:rPr>
    </w:lvl>
    <w:lvl w:ilvl="1">
      <w:start w:val="1"/>
      <w:numFmt w:val="lowerLetter"/>
      <w:lvlText w:val="%2."/>
      <w:lvlJc w:val="left"/>
      <w:pPr>
        <w:tabs>
          <w:tab w:val="num" w:pos="1380"/>
        </w:tabs>
        <w:ind w:left="1380" w:hanging="300"/>
      </w:pPr>
      <w:rPr>
        <w:rFonts w:ascii="Calibri Light" w:eastAsia="Calibri Light" w:hAnsi="Calibri Light" w:cs="Calibri Light"/>
        <w:b/>
        <w:bCs/>
        <w:caps w:val="0"/>
        <w:smallCaps w:val="0"/>
        <w:strike w:val="0"/>
        <w:dstrike w:val="0"/>
        <w:outline w:val="0"/>
        <w:color w:val="000000"/>
        <w:spacing w:val="0"/>
        <w:kern w:val="0"/>
        <w:position w:val="0"/>
        <w:sz w:val="20"/>
        <w:szCs w:val="20"/>
        <w:u w:val="none" w:color="000000"/>
        <w:vertAlign w:val="baseline"/>
        <w:lang w:val="en-US"/>
      </w:rPr>
    </w:lvl>
    <w:lvl w:ilvl="2">
      <w:start w:val="1"/>
      <w:numFmt w:val="lowerRoman"/>
      <w:lvlText w:val="%3."/>
      <w:lvlJc w:val="left"/>
      <w:pPr>
        <w:tabs>
          <w:tab w:val="num" w:pos="2111"/>
        </w:tabs>
        <w:ind w:left="2111" w:hanging="247"/>
      </w:pPr>
      <w:rPr>
        <w:rFonts w:ascii="Calibri Light" w:eastAsia="Calibri Light" w:hAnsi="Calibri Light" w:cs="Calibri Light"/>
        <w:b/>
        <w:bCs/>
        <w:caps w:val="0"/>
        <w:smallCaps w:val="0"/>
        <w:strike w:val="0"/>
        <w:dstrike w:val="0"/>
        <w:outline w:val="0"/>
        <w:color w:val="000000"/>
        <w:spacing w:val="0"/>
        <w:kern w:val="0"/>
        <w:position w:val="0"/>
        <w:sz w:val="20"/>
        <w:szCs w:val="20"/>
        <w:u w:val="none" w:color="000000"/>
        <w:vertAlign w:val="baseline"/>
        <w:lang w:val="en-US"/>
      </w:rPr>
    </w:lvl>
    <w:lvl w:ilvl="3">
      <w:start w:val="1"/>
      <w:numFmt w:val="decimal"/>
      <w:lvlText w:val="%4."/>
      <w:lvlJc w:val="left"/>
      <w:pPr>
        <w:tabs>
          <w:tab w:val="num" w:pos="2820"/>
        </w:tabs>
        <w:ind w:left="2820" w:hanging="300"/>
      </w:pPr>
      <w:rPr>
        <w:rFonts w:ascii="Calibri Light" w:eastAsia="Calibri Light" w:hAnsi="Calibri Light" w:cs="Calibri Light"/>
        <w:b/>
        <w:bCs/>
        <w:caps w:val="0"/>
        <w:smallCaps w:val="0"/>
        <w:strike w:val="0"/>
        <w:dstrike w:val="0"/>
        <w:outline w:val="0"/>
        <w:color w:val="000000"/>
        <w:spacing w:val="0"/>
        <w:kern w:val="0"/>
        <w:position w:val="0"/>
        <w:sz w:val="20"/>
        <w:szCs w:val="20"/>
        <w:u w:val="none" w:color="000000"/>
        <w:vertAlign w:val="baseline"/>
        <w:lang w:val="en-US"/>
      </w:rPr>
    </w:lvl>
    <w:lvl w:ilvl="4">
      <w:start w:val="1"/>
      <w:numFmt w:val="lowerLetter"/>
      <w:lvlText w:val="%5."/>
      <w:lvlJc w:val="left"/>
      <w:pPr>
        <w:tabs>
          <w:tab w:val="num" w:pos="3540"/>
        </w:tabs>
        <w:ind w:left="3540" w:hanging="300"/>
      </w:pPr>
      <w:rPr>
        <w:rFonts w:ascii="Calibri Light" w:eastAsia="Calibri Light" w:hAnsi="Calibri Light" w:cs="Calibri Light"/>
        <w:b/>
        <w:bCs/>
        <w:caps w:val="0"/>
        <w:smallCaps w:val="0"/>
        <w:strike w:val="0"/>
        <w:dstrike w:val="0"/>
        <w:outline w:val="0"/>
        <w:color w:val="000000"/>
        <w:spacing w:val="0"/>
        <w:kern w:val="0"/>
        <w:position w:val="0"/>
        <w:sz w:val="20"/>
        <w:szCs w:val="20"/>
        <w:u w:val="none" w:color="000000"/>
        <w:vertAlign w:val="baseline"/>
        <w:lang w:val="en-US"/>
      </w:rPr>
    </w:lvl>
    <w:lvl w:ilvl="5">
      <w:start w:val="1"/>
      <w:numFmt w:val="lowerRoman"/>
      <w:lvlText w:val="%6."/>
      <w:lvlJc w:val="left"/>
      <w:pPr>
        <w:tabs>
          <w:tab w:val="num" w:pos="4271"/>
        </w:tabs>
        <w:ind w:left="4271" w:hanging="247"/>
      </w:pPr>
      <w:rPr>
        <w:rFonts w:ascii="Calibri Light" w:eastAsia="Calibri Light" w:hAnsi="Calibri Light" w:cs="Calibri Light"/>
        <w:b/>
        <w:bCs/>
        <w:caps w:val="0"/>
        <w:smallCaps w:val="0"/>
        <w:strike w:val="0"/>
        <w:dstrike w:val="0"/>
        <w:outline w:val="0"/>
        <w:color w:val="000000"/>
        <w:spacing w:val="0"/>
        <w:kern w:val="0"/>
        <w:position w:val="0"/>
        <w:sz w:val="20"/>
        <w:szCs w:val="20"/>
        <w:u w:val="none" w:color="000000"/>
        <w:vertAlign w:val="baseline"/>
        <w:lang w:val="en-US"/>
      </w:rPr>
    </w:lvl>
    <w:lvl w:ilvl="6">
      <w:start w:val="1"/>
      <w:numFmt w:val="decimal"/>
      <w:lvlText w:val="%7."/>
      <w:lvlJc w:val="left"/>
      <w:pPr>
        <w:tabs>
          <w:tab w:val="num" w:pos="4980"/>
        </w:tabs>
        <w:ind w:left="4980" w:hanging="300"/>
      </w:pPr>
      <w:rPr>
        <w:rFonts w:ascii="Calibri Light" w:eastAsia="Calibri Light" w:hAnsi="Calibri Light" w:cs="Calibri Light"/>
        <w:b/>
        <w:bCs/>
        <w:caps w:val="0"/>
        <w:smallCaps w:val="0"/>
        <w:strike w:val="0"/>
        <w:dstrike w:val="0"/>
        <w:outline w:val="0"/>
        <w:color w:val="000000"/>
        <w:spacing w:val="0"/>
        <w:kern w:val="0"/>
        <w:position w:val="0"/>
        <w:sz w:val="20"/>
        <w:szCs w:val="20"/>
        <w:u w:val="none" w:color="000000"/>
        <w:vertAlign w:val="baseline"/>
        <w:lang w:val="en-US"/>
      </w:rPr>
    </w:lvl>
    <w:lvl w:ilvl="7">
      <w:start w:val="1"/>
      <w:numFmt w:val="lowerLetter"/>
      <w:lvlText w:val="%8."/>
      <w:lvlJc w:val="left"/>
      <w:pPr>
        <w:tabs>
          <w:tab w:val="num" w:pos="5700"/>
        </w:tabs>
        <w:ind w:left="5700" w:hanging="300"/>
      </w:pPr>
      <w:rPr>
        <w:rFonts w:ascii="Calibri Light" w:eastAsia="Calibri Light" w:hAnsi="Calibri Light" w:cs="Calibri Light"/>
        <w:b/>
        <w:bCs/>
        <w:caps w:val="0"/>
        <w:smallCaps w:val="0"/>
        <w:strike w:val="0"/>
        <w:dstrike w:val="0"/>
        <w:outline w:val="0"/>
        <w:color w:val="000000"/>
        <w:spacing w:val="0"/>
        <w:kern w:val="0"/>
        <w:position w:val="0"/>
        <w:sz w:val="20"/>
        <w:szCs w:val="20"/>
        <w:u w:val="none" w:color="000000"/>
        <w:vertAlign w:val="baseline"/>
        <w:lang w:val="en-US"/>
      </w:rPr>
    </w:lvl>
    <w:lvl w:ilvl="8">
      <w:start w:val="1"/>
      <w:numFmt w:val="lowerRoman"/>
      <w:lvlText w:val="%9."/>
      <w:lvlJc w:val="left"/>
      <w:pPr>
        <w:tabs>
          <w:tab w:val="num" w:pos="6431"/>
        </w:tabs>
        <w:ind w:left="6431" w:hanging="247"/>
      </w:pPr>
      <w:rPr>
        <w:rFonts w:ascii="Calibri Light" w:eastAsia="Calibri Light" w:hAnsi="Calibri Light" w:cs="Calibri Light"/>
        <w:b/>
        <w:bCs/>
        <w:caps w:val="0"/>
        <w:smallCaps w:val="0"/>
        <w:strike w:val="0"/>
        <w:dstrike w:val="0"/>
        <w:outline w:val="0"/>
        <w:color w:val="000000"/>
        <w:spacing w:val="0"/>
        <w:kern w:val="0"/>
        <w:position w:val="0"/>
        <w:sz w:val="20"/>
        <w:szCs w:val="20"/>
        <w:u w:val="none" w:color="000000"/>
        <w:vertAlign w:val="baseline"/>
        <w:lang w:val="en-US"/>
      </w:rPr>
    </w:lvl>
  </w:abstractNum>
  <w:abstractNum w:abstractNumId="2" w15:restartNumberingAfterBreak="0">
    <w:nsid w:val="0D0C3DBE"/>
    <w:multiLevelType w:val="hybridMultilevel"/>
    <w:tmpl w:val="DBE8FF82"/>
    <w:lvl w:ilvl="0" w:tplc="B3E00E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634CB"/>
    <w:multiLevelType w:val="hybridMultilevel"/>
    <w:tmpl w:val="0936A3B0"/>
    <w:lvl w:ilvl="0" w:tplc="B3E00E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A1670"/>
    <w:multiLevelType w:val="hybridMultilevel"/>
    <w:tmpl w:val="DD3C0116"/>
    <w:lvl w:ilvl="0" w:tplc="B3E00E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64CDE"/>
    <w:multiLevelType w:val="hybridMultilevel"/>
    <w:tmpl w:val="E8B895D8"/>
    <w:lvl w:ilvl="0" w:tplc="B3E00E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2963F2"/>
    <w:multiLevelType w:val="hybridMultilevel"/>
    <w:tmpl w:val="5B925D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EE0516"/>
    <w:multiLevelType w:val="hybridMultilevel"/>
    <w:tmpl w:val="79FA0C9C"/>
    <w:lvl w:ilvl="0" w:tplc="B3E00E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4943DD"/>
    <w:multiLevelType w:val="hybridMultilevel"/>
    <w:tmpl w:val="6AEC6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FC6315"/>
    <w:multiLevelType w:val="multilevel"/>
    <w:tmpl w:val="D6B0C51A"/>
    <w:styleLink w:val="List0"/>
    <w:lvl w:ilvl="0">
      <w:start w:val="1"/>
      <w:numFmt w:val="decimal"/>
      <w:lvlText w:val="%1."/>
      <w:lvlJc w:val="left"/>
      <w:pPr>
        <w:tabs>
          <w:tab w:val="num" w:pos="720"/>
        </w:tabs>
        <w:ind w:left="720" w:hanging="360"/>
      </w:pPr>
      <w:rPr>
        <w:rFonts w:ascii="Helvetica" w:eastAsia="Helvetica" w:hAnsi="Helvetica" w:cs="Helvetica"/>
        <w:b/>
        <w:bCs/>
        <w:caps w:val="0"/>
        <w:smallCaps w:val="0"/>
        <w:strike w:val="0"/>
        <w:dstrike w:val="0"/>
        <w:outline w:val="0"/>
        <w:color w:val="000000"/>
        <w:spacing w:val="0"/>
        <w:kern w:val="0"/>
        <w:position w:val="0"/>
        <w:sz w:val="20"/>
        <w:szCs w:val="20"/>
        <w:u w:val="none" w:color="000000"/>
        <w:vertAlign w:val="baseline"/>
        <w:lang w:val="en-US"/>
      </w:rPr>
    </w:lvl>
    <w:lvl w:ilvl="1">
      <w:start w:val="1"/>
      <w:numFmt w:val="lowerLetter"/>
      <w:lvlText w:val="%2."/>
      <w:lvlJc w:val="left"/>
      <w:pPr>
        <w:tabs>
          <w:tab w:val="num" w:pos="1380"/>
        </w:tabs>
        <w:ind w:left="1380" w:hanging="300"/>
      </w:pPr>
      <w:rPr>
        <w:rFonts w:ascii="Calibri Light" w:eastAsia="Calibri Light" w:hAnsi="Calibri Light" w:cs="Calibri Light"/>
        <w:b/>
        <w:bCs/>
        <w:caps w:val="0"/>
        <w:smallCaps w:val="0"/>
        <w:strike w:val="0"/>
        <w:dstrike w:val="0"/>
        <w:outline w:val="0"/>
        <w:color w:val="000000"/>
        <w:spacing w:val="0"/>
        <w:kern w:val="0"/>
        <w:position w:val="0"/>
        <w:sz w:val="20"/>
        <w:szCs w:val="20"/>
        <w:u w:val="none" w:color="000000"/>
        <w:vertAlign w:val="baseline"/>
        <w:lang w:val="en-US"/>
      </w:rPr>
    </w:lvl>
    <w:lvl w:ilvl="2">
      <w:start w:val="1"/>
      <w:numFmt w:val="lowerRoman"/>
      <w:lvlText w:val="%3."/>
      <w:lvlJc w:val="left"/>
      <w:pPr>
        <w:tabs>
          <w:tab w:val="num" w:pos="2111"/>
        </w:tabs>
        <w:ind w:left="2111" w:hanging="247"/>
      </w:pPr>
      <w:rPr>
        <w:rFonts w:ascii="Calibri Light" w:eastAsia="Calibri Light" w:hAnsi="Calibri Light" w:cs="Calibri Light"/>
        <w:b/>
        <w:bCs/>
        <w:caps w:val="0"/>
        <w:smallCaps w:val="0"/>
        <w:strike w:val="0"/>
        <w:dstrike w:val="0"/>
        <w:outline w:val="0"/>
        <w:color w:val="000000"/>
        <w:spacing w:val="0"/>
        <w:kern w:val="0"/>
        <w:position w:val="0"/>
        <w:sz w:val="20"/>
        <w:szCs w:val="20"/>
        <w:u w:val="none" w:color="000000"/>
        <w:vertAlign w:val="baseline"/>
        <w:lang w:val="en-US"/>
      </w:rPr>
    </w:lvl>
    <w:lvl w:ilvl="3">
      <w:start w:val="1"/>
      <w:numFmt w:val="decimal"/>
      <w:lvlText w:val="%4."/>
      <w:lvlJc w:val="left"/>
      <w:pPr>
        <w:tabs>
          <w:tab w:val="num" w:pos="2820"/>
        </w:tabs>
        <w:ind w:left="2820" w:hanging="300"/>
      </w:pPr>
      <w:rPr>
        <w:rFonts w:ascii="Calibri Light" w:eastAsia="Calibri Light" w:hAnsi="Calibri Light" w:cs="Calibri Light"/>
        <w:b/>
        <w:bCs/>
        <w:caps w:val="0"/>
        <w:smallCaps w:val="0"/>
        <w:strike w:val="0"/>
        <w:dstrike w:val="0"/>
        <w:outline w:val="0"/>
        <w:color w:val="000000"/>
        <w:spacing w:val="0"/>
        <w:kern w:val="0"/>
        <w:position w:val="0"/>
        <w:sz w:val="20"/>
        <w:szCs w:val="20"/>
        <w:u w:val="none" w:color="000000"/>
        <w:vertAlign w:val="baseline"/>
        <w:lang w:val="en-US"/>
      </w:rPr>
    </w:lvl>
    <w:lvl w:ilvl="4">
      <w:start w:val="1"/>
      <w:numFmt w:val="lowerLetter"/>
      <w:lvlText w:val="%5."/>
      <w:lvlJc w:val="left"/>
      <w:pPr>
        <w:tabs>
          <w:tab w:val="num" w:pos="3540"/>
        </w:tabs>
        <w:ind w:left="3540" w:hanging="300"/>
      </w:pPr>
      <w:rPr>
        <w:rFonts w:ascii="Calibri Light" w:eastAsia="Calibri Light" w:hAnsi="Calibri Light" w:cs="Calibri Light"/>
        <w:b/>
        <w:bCs/>
        <w:caps w:val="0"/>
        <w:smallCaps w:val="0"/>
        <w:strike w:val="0"/>
        <w:dstrike w:val="0"/>
        <w:outline w:val="0"/>
        <w:color w:val="000000"/>
        <w:spacing w:val="0"/>
        <w:kern w:val="0"/>
        <w:position w:val="0"/>
        <w:sz w:val="20"/>
        <w:szCs w:val="20"/>
        <w:u w:val="none" w:color="000000"/>
        <w:vertAlign w:val="baseline"/>
        <w:lang w:val="en-US"/>
      </w:rPr>
    </w:lvl>
    <w:lvl w:ilvl="5">
      <w:start w:val="1"/>
      <w:numFmt w:val="lowerRoman"/>
      <w:lvlText w:val="%6."/>
      <w:lvlJc w:val="left"/>
      <w:pPr>
        <w:tabs>
          <w:tab w:val="num" w:pos="4271"/>
        </w:tabs>
        <w:ind w:left="4271" w:hanging="247"/>
      </w:pPr>
      <w:rPr>
        <w:rFonts w:ascii="Calibri Light" w:eastAsia="Calibri Light" w:hAnsi="Calibri Light" w:cs="Calibri Light"/>
        <w:b/>
        <w:bCs/>
        <w:caps w:val="0"/>
        <w:smallCaps w:val="0"/>
        <w:strike w:val="0"/>
        <w:dstrike w:val="0"/>
        <w:outline w:val="0"/>
        <w:color w:val="000000"/>
        <w:spacing w:val="0"/>
        <w:kern w:val="0"/>
        <w:position w:val="0"/>
        <w:sz w:val="20"/>
        <w:szCs w:val="20"/>
        <w:u w:val="none" w:color="000000"/>
        <w:vertAlign w:val="baseline"/>
        <w:lang w:val="en-US"/>
      </w:rPr>
    </w:lvl>
    <w:lvl w:ilvl="6">
      <w:start w:val="1"/>
      <w:numFmt w:val="decimal"/>
      <w:lvlText w:val="%7."/>
      <w:lvlJc w:val="left"/>
      <w:pPr>
        <w:tabs>
          <w:tab w:val="num" w:pos="4980"/>
        </w:tabs>
        <w:ind w:left="4980" w:hanging="300"/>
      </w:pPr>
      <w:rPr>
        <w:rFonts w:ascii="Calibri Light" w:eastAsia="Calibri Light" w:hAnsi="Calibri Light" w:cs="Calibri Light"/>
        <w:b/>
        <w:bCs/>
        <w:caps w:val="0"/>
        <w:smallCaps w:val="0"/>
        <w:strike w:val="0"/>
        <w:dstrike w:val="0"/>
        <w:outline w:val="0"/>
        <w:color w:val="000000"/>
        <w:spacing w:val="0"/>
        <w:kern w:val="0"/>
        <w:position w:val="0"/>
        <w:sz w:val="20"/>
        <w:szCs w:val="20"/>
        <w:u w:val="none" w:color="000000"/>
        <w:vertAlign w:val="baseline"/>
        <w:lang w:val="en-US"/>
      </w:rPr>
    </w:lvl>
    <w:lvl w:ilvl="7">
      <w:start w:val="1"/>
      <w:numFmt w:val="lowerLetter"/>
      <w:lvlText w:val="%8."/>
      <w:lvlJc w:val="left"/>
      <w:pPr>
        <w:tabs>
          <w:tab w:val="num" w:pos="5700"/>
        </w:tabs>
        <w:ind w:left="5700" w:hanging="300"/>
      </w:pPr>
      <w:rPr>
        <w:rFonts w:ascii="Calibri Light" w:eastAsia="Calibri Light" w:hAnsi="Calibri Light" w:cs="Calibri Light"/>
        <w:b/>
        <w:bCs/>
        <w:caps w:val="0"/>
        <w:smallCaps w:val="0"/>
        <w:strike w:val="0"/>
        <w:dstrike w:val="0"/>
        <w:outline w:val="0"/>
        <w:color w:val="000000"/>
        <w:spacing w:val="0"/>
        <w:kern w:val="0"/>
        <w:position w:val="0"/>
        <w:sz w:val="20"/>
        <w:szCs w:val="20"/>
        <w:u w:val="none" w:color="000000"/>
        <w:vertAlign w:val="baseline"/>
        <w:lang w:val="en-US"/>
      </w:rPr>
    </w:lvl>
    <w:lvl w:ilvl="8">
      <w:start w:val="1"/>
      <w:numFmt w:val="lowerRoman"/>
      <w:lvlText w:val="%9."/>
      <w:lvlJc w:val="left"/>
      <w:pPr>
        <w:tabs>
          <w:tab w:val="num" w:pos="6431"/>
        </w:tabs>
        <w:ind w:left="6431" w:hanging="247"/>
      </w:pPr>
      <w:rPr>
        <w:rFonts w:ascii="Calibri Light" w:eastAsia="Calibri Light" w:hAnsi="Calibri Light" w:cs="Calibri Light"/>
        <w:b/>
        <w:bCs/>
        <w:caps w:val="0"/>
        <w:smallCaps w:val="0"/>
        <w:strike w:val="0"/>
        <w:dstrike w:val="0"/>
        <w:outline w:val="0"/>
        <w:color w:val="000000"/>
        <w:spacing w:val="0"/>
        <w:kern w:val="0"/>
        <w:position w:val="0"/>
        <w:sz w:val="20"/>
        <w:szCs w:val="20"/>
        <w:u w:val="none" w:color="000000"/>
        <w:vertAlign w:val="baseline"/>
        <w:lang w:val="en-US"/>
      </w:rPr>
    </w:lvl>
  </w:abstractNum>
  <w:abstractNum w:abstractNumId="10" w15:restartNumberingAfterBreak="0">
    <w:nsid w:val="3A230E54"/>
    <w:multiLevelType w:val="hybridMultilevel"/>
    <w:tmpl w:val="1B92211C"/>
    <w:lvl w:ilvl="0" w:tplc="B3E00E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5655BB"/>
    <w:multiLevelType w:val="hybridMultilevel"/>
    <w:tmpl w:val="45006BD4"/>
    <w:lvl w:ilvl="0" w:tplc="8D08E9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783993"/>
    <w:multiLevelType w:val="hybridMultilevel"/>
    <w:tmpl w:val="0D46808E"/>
    <w:lvl w:ilvl="0" w:tplc="0409000D">
      <w:start w:val="1"/>
      <w:numFmt w:val="bullet"/>
      <w:lvlText w:val=""/>
      <w:lvlJc w:val="left"/>
      <w:pPr>
        <w:ind w:left="980" w:hanging="360"/>
      </w:pPr>
      <w:rPr>
        <w:rFonts w:ascii="Wingdings" w:hAnsi="Wingdings" w:hint="default"/>
      </w:rPr>
    </w:lvl>
    <w:lvl w:ilvl="1" w:tplc="04090003" w:tentative="1">
      <w:start w:val="1"/>
      <w:numFmt w:val="bullet"/>
      <w:lvlText w:val="o"/>
      <w:lvlJc w:val="left"/>
      <w:pPr>
        <w:ind w:left="1700" w:hanging="360"/>
      </w:pPr>
      <w:rPr>
        <w:rFonts w:ascii="Courier New" w:hAnsi="Courier New" w:hint="default"/>
      </w:rPr>
    </w:lvl>
    <w:lvl w:ilvl="2" w:tplc="04090005" w:tentative="1">
      <w:start w:val="1"/>
      <w:numFmt w:val="bullet"/>
      <w:lvlText w:val=""/>
      <w:lvlJc w:val="left"/>
      <w:pPr>
        <w:ind w:left="2420" w:hanging="360"/>
      </w:pPr>
      <w:rPr>
        <w:rFonts w:ascii="Wingdings" w:hAnsi="Wingdings" w:hint="default"/>
      </w:rPr>
    </w:lvl>
    <w:lvl w:ilvl="3" w:tplc="04090001" w:tentative="1">
      <w:start w:val="1"/>
      <w:numFmt w:val="bullet"/>
      <w:lvlText w:val=""/>
      <w:lvlJc w:val="left"/>
      <w:pPr>
        <w:ind w:left="3140" w:hanging="360"/>
      </w:pPr>
      <w:rPr>
        <w:rFonts w:ascii="Symbol" w:hAnsi="Symbol" w:hint="default"/>
      </w:rPr>
    </w:lvl>
    <w:lvl w:ilvl="4" w:tplc="04090003" w:tentative="1">
      <w:start w:val="1"/>
      <w:numFmt w:val="bullet"/>
      <w:lvlText w:val="o"/>
      <w:lvlJc w:val="left"/>
      <w:pPr>
        <w:ind w:left="3860" w:hanging="360"/>
      </w:pPr>
      <w:rPr>
        <w:rFonts w:ascii="Courier New" w:hAnsi="Courier New" w:hint="default"/>
      </w:rPr>
    </w:lvl>
    <w:lvl w:ilvl="5" w:tplc="04090005" w:tentative="1">
      <w:start w:val="1"/>
      <w:numFmt w:val="bullet"/>
      <w:lvlText w:val=""/>
      <w:lvlJc w:val="left"/>
      <w:pPr>
        <w:ind w:left="4580" w:hanging="360"/>
      </w:pPr>
      <w:rPr>
        <w:rFonts w:ascii="Wingdings" w:hAnsi="Wingdings" w:hint="default"/>
      </w:rPr>
    </w:lvl>
    <w:lvl w:ilvl="6" w:tplc="04090001" w:tentative="1">
      <w:start w:val="1"/>
      <w:numFmt w:val="bullet"/>
      <w:lvlText w:val=""/>
      <w:lvlJc w:val="left"/>
      <w:pPr>
        <w:ind w:left="5300" w:hanging="360"/>
      </w:pPr>
      <w:rPr>
        <w:rFonts w:ascii="Symbol" w:hAnsi="Symbol" w:hint="default"/>
      </w:rPr>
    </w:lvl>
    <w:lvl w:ilvl="7" w:tplc="04090003" w:tentative="1">
      <w:start w:val="1"/>
      <w:numFmt w:val="bullet"/>
      <w:lvlText w:val="o"/>
      <w:lvlJc w:val="left"/>
      <w:pPr>
        <w:ind w:left="6020" w:hanging="360"/>
      </w:pPr>
      <w:rPr>
        <w:rFonts w:ascii="Courier New" w:hAnsi="Courier New" w:hint="default"/>
      </w:rPr>
    </w:lvl>
    <w:lvl w:ilvl="8" w:tplc="04090005" w:tentative="1">
      <w:start w:val="1"/>
      <w:numFmt w:val="bullet"/>
      <w:lvlText w:val=""/>
      <w:lvlJc w:val="left"/>
      <w:pPr>
        <w:ind w:left="6740" w:hanging="360"/>
      </w:pPr>
      <w:rPr>
        <w:rFonts w:ascii="Wingdings" w:hAnsi="Wingdings" w:hint="default"/>
      </w:rPr>
    </w:lvl>
  </w:abstractNum>
  <w:abstractNum w:abstractNumId="13" w15:restartNumberingAfterBreak="0">
    <w:nsid w:val="4528568F"/>
    <w:multiLevelType w:val="hybridMultilevel"/>
    <w:tmpl w:val="A678F1FA"/>
    <w:lvl w:ilvl="0" w:tplc="8C4810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8F2EDB"/>
    <w:multiLevelType w:val="hybridMultilevel"/>
    <w:tmpl w:val="633EBDD8"/>
    <w:lvl w:ilvl="0" w:tplc="11B218B6">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5" w15:restartNumberingAfterBreak="0">
    <w:nsid w:val="474149C9"/>
    <w:multiLevelType w:val="hybridMultilevel"/>
    <w:tmpl w:val="C1F21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C47BE9"/>
    <w:multiLevelType w:val="hybridMultilevel"/>
    <w:tmpl w:val="CA026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46498E"/>
    <w:multiLevelType w:val="hybridMultilevel"/>
    <w:tmpl w:val="1FD22D7C"/>
    <w:lvl w:ilvl="0" w:tplc="B3E00E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61350F"/>
    <w:multiLevelType w:val="hybridMultilevel"/>
    <w:tmpl w:val="7B5CF3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C809D9"/>
    <w:multiLevelType w:val="hybridMultilevel"/>
    <w:tmpl w:val="A38CD7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877C89"/>
    <w:multiLevelType w:val="multilevel"/>
    <w:tmpl w:val="1AA6BB06"/>
    <w:lvl w:ilvl="0">
      <w:start w:val="1"/>
      <w:numFmt w:val="decimal"/>
      <w:lvlText w:val="%1."/>
      <w:lvlJc w:val="left"/>
      <w:pPr>
        <w:tabs>
          <w:tab w:val="num" w:pos="720"/>
        </w:tabs>
        <w:ind w:left="720" w:hanging="360"/>
      </w:pPr>
      <w:rPr>
        <w:rFonts w:ascii="Helvetica" w:eastAsia="Helvetica" w:hAnsi="Helvetica" w:cs="Helvetica"/>
        <w:b/>
        <w:bCs/>
        <w:caps w:val="0"/>
        <w:smallCaps w:val="0"/>
        <w:strike w:val="0"/>
        <w:dstrike w:val="0"/>
        <w:outline w:val="0"/>
        <w:color w:val="000000"/>
        <w:spacing w:val="0"/>
        <w:kern w:val="0"/>
        <w:position w:val="0"/>
        <w:sz w:val="20"/>
        <w:szCs w:val="20"/>
        <w:u w:val="none" w:color="000000"/>
        <w:vertAlign w:val="baseline"/>
        <w:lang w:val="en-US"/>
      </w:rPr>
    </w:lvl>
    <w:lvl w:ilvl="1">
      <w:start w:val="1"/>
      <w:numFmt w:val="lowerLetter"/>
      <w:lvlText w:val="%2."/>
      <w:lvlJc w:val="left"/>
      <w:pPr>
        <w:tabs>
          <w:tab w:val="num" w:pos="1380"/>
        </w:tabs>
        <w:ind w:left="1380" w:hanging="300"/>
      </w:pPr>
      <w:rPr>
        <w:rFonts w:ascii="Calibri Light" w:eastAsia="Calibri Light" w:hAnsi="Calibri Light" w:cs="Calibri Light"/>
        <w:b/>
        <w:bCs/>
        <w:caps w:val="0"/>
        <w:smallCaps w:val="0"/>
        <w:strike w:val="0"/>
        <w:dstrike w:val="0"/>
        <w:outline w:val="0"/>
        <w:color w:val="000000"/>
        <w:spacing w:val="0"/>
        <w:kern w:val="0"/>
        <w:position w:val="0"/>
        <w:sz w:val="20"/>
        <w:szCs w:val="20"/>
        <w:u w:val="none" w:color="000000"/>
        <w:vertAlign w:val="baseline"/>
        <w:lang w:val="en-US"/>
      </w:rPr>
    </w:lvl>
    <w:lvl w:ilvl="2">
      <w:start w:val="1"/>
      <w:numFmt w:val="lowerRoman"/>
      <w:lvlText w:val="%3."/>
      <w:lvlJc w:val="left"/>
      <w:pPr>
        <w:tabs>
          <w:tab w:val="num" w:pos="2111"/>
        </w:tabs>
        <w:ind w:left="2111" w:hanging="247"/>
      </w:pPr>
      <w:rPr>
        <w:rFonts w:ascii="Calibri Light" w:eastAsia="Calibri Light" w:hAnsi="Calibri Light" w:cs="Calibri Light"/>
        <w:b/>
        <w:bCs/>
        <w:caps w:val="0"/>
        <w:smallCaps w:val="0"/>
        <w:strike w:val="0"/>
        <w:dstrike w:val="0"/>
        <w:outline w:val="0"/>
        <w:color w:val="000000"/>
        <w:spacing w:val="0"/>
        <w:kern w:val="0"/>
        <w:position w:val="0"/>
        <w:sz w:val="20"/>
        <w:szCs w:val="20"/>
        <w:u w:val="none" w:color="000000"/>
        <w:vertAlign w:val="baseline"/>
        <w:lang w:val="en-US"/>
      </w:rPr>
    </w:lvl>
    <w:lvl w:ilvl="3">
      <w:start w:val="1"/>
      <w:numFmt w:val="decimal"/>
      <w:lvlText w:val="%4."/>
      <w:lvlJc w:val="left"/>
      <w:pPr>
        <w:tabs>
          <w:tab w:val="num" w:pos="2820"/>
        </w:tabs>
        <w:ind w:left="2820" w:hanging="300"/>
      </w:pPr>
      <w:rPr>
        <w:rFonts w:ascii="Calibri Light" w:eastAsia="Calibri Light" w:hAnsi="Calibri Light" w:cs="Calibri Light"/>
        <w:b/>
        <w:bCs/>
        <w:caps w:val="0"/>
        <w:smallCaps w:val="0"/>
        <w:strike w:val="0"/>
        <w:dstrike w:val="0"/>
        <w:outline w:val="0"/>
        <w:color w:val="000000"/>
        <w:spacing w:val="0"/>
        <w:kern w:val="0"/>
        <w:position w:val="0"/>
        <w:sz w:val="20"/>
        <w:szCs w:val="20"/>
        <w:u w:val="none" w:color="000000"/>
        <w:vertAlign w:val="baseline"/>
        <w:lang w:val="en-US"/>
      </w:rPr>
    </w:lvl>
    <w:lvl w:ilvl="4">
      <w:start w:val="1"/>
      <w:numFmt w:val="lowerLetter"/>
      <w:lvlText w:val="%5."/>
      <w:lvlJc w:val="left"/>
      <w:pPr>
        <w:tabs>
          <w:tab w:val="num" w:pos="3540"/>
        </w:tabs>
        <w:ind w:left="3540" w:hanging="300"/>
      </w:pPr>
      <w:rPr>
        <w:rFonts w:ascii="Calibri Light" w:eastAsia="Calibri Light" w:hAnsi="Calibri Light" w:cs="Calibri Light"/>
        <w:b/>
        <w:bCs/>
        <w:caps w:val="0"/>
        <w:smallCaps w:val="0"/>
        <w:strike w:val="0"/>
        <w:dstrike w:val="0"/>
        <w:outline w:val="0"/>
        <w:color w:val="000000"/>
        <w:spacing w:val="0"/>
        <w:kern w:val="0"/>
        <w:position w:val="0"/>
        <w:sz w:val="20"/>
        <w:szCs w:val="20"/>
        <w:u w:val="none" w:color="000000"/>
        <w:vertAlign w:val="baseline"/>
        <w:lang w:val="en-US"/>
      </w:rPr>
    </w:lvl>
    <w:lvl w:ilvl="5">
      <w:start w:val="1"/>
      <w:numFmt w:val="lowerRoman"/>
      <w:lvlText w:val="%6."/>
      <w:lvlJc w:val="left"/>
      <w:pPr>
        <w:tabs>
          <w:tab w:val="num" w:pos="4271"/>
        </w:tabs>
        <w:ind w:left="4271" w:hanging="247"/>
      </w:pPr>
      <w:rPr>
        <w:rFonts w:ascii="Calibri Light" w:eastAsia="Calibri Light" w:hAnsi="Calibri Light" w:cs="Calibri Light"/>
        <w:b/>
        <w:bCs/>
        <w:caps w:val="0"/>
        <w:smallCaps w:val="0"/>
        <w:strike w:val="0"/>
        <w:dstrike w:val="0"/>
        <w:outline w:val="0"/>
        <w:color w:val="000000"/>
        <w:spacing w:val="0"/>
        <w:kern w:val="0"/>
        <w:position w:val="0"/>
        <w:sz w:val="20"/>
        <w:szCs w:val="20"/>
        <w:u w:val="none" w:color="000000"/>
        <w:vertAlign w:val="baseline"/>
        <w:lang w:val="en-US"/>
      </w:rPr>
    </w:lvl>
    <w:lvl w:ilvl="6">
      <w:start w:val="1"/>
      <w:numFmt w:val="decimal"/>
      <w:lvlText w:val="%7."/>
      <w:lvlJc w:val="left"/>
      <w:pPr>
        <w:tabs>
          <w:tab w:val="num" w:pos="4980"/>
        </w:tabs>
        <w:ind w:left="4980" w:hanging="300"/>
      </w:pPr>
      <w:rPr>
        <w:rFonts w:ascii="Calibri Light" w:eastAsia="Calibri Light" w:hAnsi="Calibri Light" w:cs="Calibri Light"/>
        <w:b/>
        <w:bCs/>
        <w:caps w:val="0"/>
        <w:smallCaps w:val="0"/>
        <w:strike w:val="0"/>
        <w:dstrike w:val="0"/>
        <w:outline w:val="0"/>
        <w:color w:val="000000"/>
        <w:spacing w:val="0"/>
        <w:kern w:val="0"/>
        <w:position w:val="0"/>
        <w:sz w:val="20"/>
        <w:szCs w:val="20"/>
        <w:u w:val="none" w:color="000000"/>
        <w:vertAlign w:val="baseline"/>
        <w:lang w:val="en-US"/>
      </w:rPr>
    </w:lvl>
    <w:lvl w:ilvl="7">
      <w:start w:val="1"/>
      <w:numFmt w:val="lowerLetter"/>
      <w:lvlText w:val="%8."/>
      <w:lvlJc w:val="left"/>
      <w:pPr>
        <w:tabs>
          <w:tab w:val="num" w:pos="5700"/>
        </w:tabs>
        <w:ind w:left="5700" w:hanging="300"/>
      </w:pPr>
      <w:rPr>
        <w:rFonts w:ascii="Calibri Light" w:eastAsia="Calibri Light" w:hAnsi="Calibri Light" w:cs="Calibri Light"/>
        <w:b/>
        <w:bCs/>
        <w:caps w:val="0"/>
        <w:smallCaps w:val="0"/>
        <w:strike w:val="0"/>
        <w:dstrike w:val="0"/>
        <w:outline w:val="0"/>
        <w:color w:val="000000"/>
        <w:spacing w:val="0"/>
        <w:kern w:val="0"/>
        <w:position w:val="0"/>
        <w:sz w:val="20"/>
        <w:szCs w:val="20"/>
        <w:u w:val="none" w:color="000000"/>
        <w:vertAlign w:val="baseline"/>
        <w:lang w:val="en-US"/>
      </w:rPr>
    </w:lvl>
    <w:lvl w:ilvl="8">
      <w:start w:val="1"/>
      <w:numFmt w:val="lowerRoman"/>
      <w:lvlText w:val="%9."/>
      <w:lvlJc w:val="left"/>
      <w:pPr>
        <w:tabs>
          <w:tab w:val="num" w:pos="6431"/>
        </w:tabs>
        <w:ind w:left="6431" w:hanging="247"/>
      </w:pPr>
      <w:rPr>
        <w:rFonts w:ascii="Calibri Light" w:eastAsia="Calibri Light" w:hAnsi="Calibri Light" w:cs="Calibri Light"/>
        <w:b/>
        <w:bCs/>
        <w:caps w:val="0"/>
        <w:smallCaps w:val="0"/>
        <w:strike w:val="0"/>
        <w:dstrike w:val="0"/>
        <w:outline w:val="0"/>
        <w:color w:val="000000"/>
        <w:spacing w:val="0"/>
        <w:kern w:val="0"/>
        <w:position w:val="0"/>
        <w:sz w:val="20"/>
        <w:szCs w:val="20"/>
        <w:u w:val="none" w:color="000000"/>
        <w:vertAlign w:val="baseline"/>
        <w:lang w:val="en-US"/>
      </w:rPr>
    </w:lvl>
  </w:abstractNum>
  <w:abstractNum w:abstractNumId="21" w15:restartNumberingAfterBreak="0">
    <w:nsid w:val="6A741F35"/>
    <w:multiLevelType w:val="hybridMultilevel"/>
    <w:tmpl w:val="14882844"/>
    <w:lvl w:ilvl="0" w:tplc="B3E00E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424C0F"/>
    <w:multiLevelType w:val="hybridMultilevel"/>
    <w:tmpl w:val="D3CA8F60"/>
    <w:lvl w:ilvl="0" w:tplc="100A0001">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23" w15:restartNumberingAfterBreak="0">
    <w:nsid w:val="79630D78"/>
    <w:multiLevelType w:val="hybridMultilevel"/>
    <w:tmpl w:val="611AB4A6"/>
    <w:lvl w:ilvl="0" w:tplc="B3E00E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8"/>
  </w:num>
  <w:num w:numId="3">
    <w:abstractNumId w:val="19"/>
  </w:num>
  <w:num w:numId="4">
    <w:abstractNumId w:val="6"/>
  </w:num>
  <w:num w:numId="5">
    <w:abstractNumId w:val="14"/>
  </w:num>
  <w:num w:numId="6">
    <w:abstractNumId w:val="12"/>
  </w:num>
  <w:num w:numId="7">
    <w:abstractNumId w:val="10"/>
  </w:num>
  <w:num w:numId="8">
    <w:abstractNumId w:val="15"/>
  </w:num>
  <w:num w:numId="9">
    <w:abstractNumId w:val="17"/>
  </w:num>
  <w:num w:numId="10">
    <w:abstractNumId w:val="23"/>
  </w:num>
  <w:num w:numId="11">
    <w:abstractNumId w:val="16"/>
  </w:num>
  <w:num w:numId="12">
    <w:abstractNumId w:val="13"/>
  </w:num>
  <w:num w:numId="13">
    <w:abstractNumId w:val="11"/>
  </w:num>
  <w:num w:numId="14">
    <w:abstractNumId w:val="2"/>
  </w:num>
  <w:num w:numId="15">
    <w:abstractNumId w:val="0"/>
  </w:num>
  <w:num w:numId="16">
    <w:abstractNumId w:val="21"/>
  </w:num>
  <w:num w:numId="17">
    <w:abstractNumId w:val="4"/>
  </w:num>
  <w:num w:numId="18">
    <w:abstractNumId w:val="5"/>
  </w:num>
  <w:num w:numId="19">
    <w:abstractNumId w:val="7"/>
  </w:num>
  <w:num w:numId="20">
    <w:abstractNumId w:val="3"/>
  </w:num>
  <w:num w:numId="21">
    <w:abstractNumId w:val="22"/>
  </w:num>
  <w:num w:numId="22">
    <w:abstractNumId w:val="9"/>
  </w:num>
  <w:num w:numId="23">
    <w:abstractNumId w:val="1"/>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525"/>
    <w:rsid w:val="0000078E"/>
    <w:rsid w:val="00006602"/>
    <w:rsid w:val="00017A84"/>
    <w:rsid w:val="00036053"/>
    <w:rsid w:val="0004469C"/>
    <w:rsid w:val="0004518C"/>
    <w:rsid w:val="00046118"/>
    <w:rsid w:val="00066A32"/>
    <w:rsid w:val="000966D6"/>
    <w:rsid w:val="000A521B"/>
    <w:rsid w:val="000C0728"/>
    <w:rsid w:val="000C54E5"/>
    <w:rsid w:val="000E08D3"/>
    <w:rsid w:val="000E35E4"/>
    <w:rsid w:val="000F6360"/>
    <w:rsid w:val="0010568C"/>
    <w:rsid w:val="00112B95"/>
    <w:rsid w:val="00144BF4"/>
    <w:rsid w:val="001473DA"/>
    <w:rsid w:val="00170DF1"/>
    <w:rsid w:val="001721E8"/>
    <w:rsid w:val="001A6790"/>
    <w:rsid w:val="001B27E2"/>
    <w:rsid w:val="001B6437"/>
    <w:rsid w:val="001D0E4B"/>
    <w:rsid w:val="001D49B9"/>
    <w:rsid w:val="001D49CA"/>
    <w:rsid w:val="001F5D55"/>
    <w:rsid w:val="00214547"/>
    <w:rsid w:val="00233A5A"/>
    <w:rsid w:val="00235C7F"/>
    <w:rsid w:val="0024679B"/>
    <w:rsid w:val="00250E4D"/>
    <w:rsid w:val="0025146A"/>
    <w:rsid w:val="0026143F"/>
    <w:rsid w:val="00262C73"/>
    <w:rsid w:val="00264407"/>
    <w:rsid w:val="0027608B"/>
    <w:rsid w:val="0028511E"/>
    <w:rsid w:val="00295A4A"/>
    <w:rsid w:val="002A7AC5"/>
    <w:rsid w:val="002B1E2E"/>
    <w:rsid w:val="002B4180"/>
    <w:rsid w:val="002B5BA3"/>
    <w:rsid w:val="002C1117"/>
    <w:rsid w:val="002C11D0"/>
    <w:rsid w:val="002C449A"/>
    <w:rsid w:val="002D7064"/>
    <w:rsid w:val="002E3D49"/>
    <w:rsid w:val="002F4A1C"/>
    <w:rsid w:val="002F5E02"/>
    <w:rsid w:val="00300F0C"/>
    <w:rsid w:val="00316CE1"/>
    <w:rsid w:val="00327042"/>
    <w:rsid w:val="00332932"/>
    <w:rsid w:val="00343155"/>
    <w:rsid w:val="003802A7"/>
    <w:rsid w:val="003804FD"/>
    <w:rsid w:val="00393A1D"/>
    <w:rsid w:val="003A03BF"/>
    <w:rsid w:val="003A797F"/>
    <w:rsid w:val="003B4FA4"/>
    <w:rsid w:val="003C24C7"/>
    <w:rsid w:val="003C7FF1"/>
    <w:rsid w:val="003D3FE4"/>
    <w:rsid w:val="003E1006"/>
    <w:rsid w:val="00403A8F"/>
    <w:rsid w:val="00405423"/>
    <w:rsid w:val="004252EF"/>
    <w:rsid w:val="00426520"/>
    <w:rsid w:val="00435322"/>
    <w:rsid w:val="00452DFE"/>
    <w:rsid w:val="00476055"/>
    <w:rsid w:val="004847C2"/>
    <w:rsid w:val="00486695"/>
    <w:rsid w:val="004908D1"/>
    <w:rsid w:val="00491A80"/>
    <w:rsid w:val="00492955"/>
    <w:rsid w:val="0049422D"/>
    <w:rsid w:val="004B011E"/>
    <w:rsid w:val="004C6A4C"/>
    <w:rsid w:val="004D7BED"/>
    <w:rsid w:val="004E5E55"/>
    <w:rsid w:val="00502176"/>
    <w:rsid w:val="00510DE1"/>
    <w:rsid w:val="005170CF"/>
    <w:rsid w:val="005208B4"/>
    <w:rsid w:val="00527FEA"/>
    <w:rsid w:val="0053361D"/>
    <w:rsid w:val="0053595D"/>
    <w:rsid w:val="0053620B"/>
    <w:rsid w:val="00542E78"/>
    <w:rsid w:val="00545E78"/>
    <w:rsid w:val="0059278A"/>
    <w:rsid w:val="005A0077"/>
    <w:rsid w:val="005A0618"/>
    <w:rsid w:val="005B1DEA"/>
    <w:rsid w:val="005B6410"/>
    <w:rsid w:val="005B6C0D"/>
    <w:rsid w:val="005E0525"/>
    <w:rsid w:val="005E4FE4"/>
    <w:rsid w:val="0061059D"/>
    <w:rsid w:val="0061190A"/>
    <w:rsid w:val="00630FDB"/>
    <w:rsid w:val="00643873"/>
    <w:rsid w:val="00650BB3"/>
    <w:rsid w:val="00686146"/>
    <w:rsid w:val="00690D2E"/>
    <w:rsid w:val="0069359E"/>
    <w:rsid w:val="006940A0"/>
    <w:rsid w:val="006E7B18"/>
    <w:rsid w:val="006F0A26"/>
    <w:rsid w:val="006F1A1F"/>
    <w:rsid w:val="006F73C8"/>
    <w:rsid w:val="007011CC"/>
    <w:rsid w:val="0071609D"/>
    <w:rsid w:val="00717C5A"/>
    <w:rsid w:val="00736189"/>
    <w:rsid w:val="00795C31"/>
    <w:rsid w:val="007B01BD"/>
    <w:rsid w:val="007B4CC1"/>
    <w:rsid w:val="007C6AC5"/>
    <w:rsid w:val="007E37A6"/>
    <w:rsid w:val="007E60BF"/>
    <w:rsid w:val="007F0A32"/>
    <w:rsid w:val="007F3C92"/>
    <w:rsid w:val="007F6389"/>
    <w:rsid w:val="00805746"/>
    <w:rsid w:val="0083729A"/>
    <w:rsid w:val="008372F5"/>
    <w:rsid w:val="00837366"/>
    <w:rsid w:val="00850087"/>
    <w:rsid w:val="00852465"/>
    <w:rsid w:val="0087596F"/>
    <w:rsid w:val="00884E79"/>
    <w:rsid w:val="0088659D"/>
    <w:rsid w:val="008B3081"/>
    <w:rsid w:val="008B3FE0"/>
    <w:rsid w:val="008B4103"/>
    <w:rsid w:val="008C3A1B"/>
    <w:rsid w:val="008D2166"/>
    <w:rsid w:val="008E4226"/>
    <w:rsid w:val="008F36C4"/>
    <w:rsid w:val="008F7DE6"/>
    <w:rsid w:val="009109D2"/>
    <w:rsid w:val="009432FD"/>
    <w:rsid w:val="00947614"/>
    <w:rsid w:val="00947897"/>
    <w:rsid w:val="009515EF"/>
    <w:rsid w:val="0095358A"/>
    <w:rsid w:val="0096468F"/>
    <w:rsid w:val="009662D1"/>
    <w:rsid w:val="00966F0C"/>
    <w:rsid w:val="009706CB"/>
    <w:rsid w:val="009802C5"/>
    <w:rsid w:val="00984166"/>
    <w:rsid w:val="0099293D"/>
    <w:rsid w:val="009969F8"/>
    <w:rsid w:val="009975C2"/>
    <w:rsid w:val="009E6A09"/>
    <w:rsid w:val="009F2827"/>
    <w:rsid w:val="00A00D1C"/>
    <w:rsid w:val="00A12244"/>
    <w:rsid w:val="00A15B9F"/>
    <w:rsid w:val="00A30084"/>
    <w:rsid w:val="00A35279"/>
    <w:rsid w:val="00A35A1F"/>
    <w:rsid w:val="00A452A7"/>
    <w:rsid w:val="00A84929"/>
    <w:rsid w:val="00A93B2D"/>
    <w:rsid w:val="00AB115A"/>
    <w:rsid w:val="00AC2C2B"/>
    <w:rsid w:val="00AC7E21"/>
    <w:rsid w:val="00AE2BA7"/>
    <w:rsid w:val="00AE4133"/>
    <w:rsid w:val="00AF2FAE"/>
    <w:rsid w:val="00B33EC1"/>
    <w:rsid w:val="00B36418"/>
    <w:rsid w:val="00B430F4"/>
    <w:rsid w:val="00B513B5"/>
    <w:rsid w:val="00B74F93"/>
    <w:rsid w:val="00B84158"/>
    <w:rsid w:val="00B97BCC"/>
    <w:rsid w:val="00BA3580"/>
    <w:rsid w:val="00BD14E6"/>
    <w:rsid w:val="00C108E0"/>
    <w:rsid w:val="00C1646F"/>
    <w:rsid w:val="00C24006"/>
    <w:rsid w:val="00C27D75"/>
    <w:rsid w:val="00C57FF7"/>
    <w:rsid w:val="00C8004E"/>
    <w:rsid w:val="00C824A5"/>
    <w:rsid w:val="00CA2BD3"/>
    <w:rsid w:val="00CA2C3C"/>
    <w:rsid w:val="00CA45AB"/>
    <w:rsid w:val="00CA614B"/>
    <w:rsid w:val="00CA79D2"/>
    <w:rsid w:val="00CB713D"/>
    <w:rsid w:val="00CC0167"/>
    <w:rsid w:val="00CC0319"/>
    <w:rsid w:val="00CC03F6"/>
    <w:rsid w:val="00CE17E2"/>
    <w:rsid w:val="00D04B05"/>
    <w:rsid w:val="00D108E2"/>
    <w:rsid w:val="00D10EC8"/>
    <w:rsid w:val="00D17AF5"/>
    <w:rsid w:val="00D32B90"/>
    <w:rsid w:val="00D453DE"/>
    <w:rsid w:val="00D515A5"/>
    <w:rsid w:val="00D6700B"/>
    <w:rsid w:val="00DA7109"/>
    <w:rsid w:val="00DB053D"/>
    <w:rsid w:val="00DC08F9"/>
    <w:rsid w:val="00DD26B1"/>
    <w:rsid w:val="00DF2350"/>
    <w:rsid w:val="00DF4B33"/>
    <w:rsid w:val="00E14FCC"/>
    <w:rsid w:val="00E2001F"/>
    <w:rsid w:val="00E231F1"/>
    <w:rsid w:val="00E24397"/>
    <w:rsid w:val="00E27253"/>
    <w:rsid w:val="00E70364"/>
    <w:rsid w:val="00E91E68"/>
    <w:rsid w:val="00E97C9B"/>
    <w:rsid w:val="00EC139F"/>
    <w:rsid w:val="00EC2F12"/>
    <w:rsid w:val="00EC6C62"/>
    <w:rsid w:val="00EE3C2C"/>
    <w:rsid w:val="00EF0A7D"/>
    <w:rsid w:val="00F32925"/>
    <w:rsid w:val="00F3607F"/>
    <w:rsid w:val="00F55BA8"/>
    <w:rsid w:val="00F60C9F"/>
    <w:rsid w:val="00F618D3"/>
    <w:rsid w:val="00F655A8"/>
    <w:rsid w:val="00F676B3"/>
    <w:rsid w:val="00F67988"/>
    <w:rsid w:val="00F72EF2"/>
    <w:rsid w:val="00F734DF"/>
    <w:rsid w:val="00F74444"/>
    <w:rsid w:val="00F876D2"/>
    <w:rsid w:val="00FB5217"/>
    <w:rsid w:val="00FC1498"/>
    <w:rsid w:val="00FC2A02"/>
    <w:rsid w:val="00FC55AC"/>
    <w:rsid w:val="00FD43EA"/>
    <w:rsid w:val="00FD753E"/>
  </w:rsids>
  <m:mathPr>
    <m:mathFont m:val="Cambria Math"/>
    <m:brkBin m:val="before"/>
    <m:brkBinSub m:val="--"/>
    <m:smallFrac/>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D32C1A"/>
  <w15:docId w15:val="{ABBCB1BB-3801-468C-91EB-03F3920DD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525"/>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E0525"/>
    <w:pPr>
      <w:ind w:left="720"/>
      <w:contextualSpacing/>
    </w:pPr>
  </w:style>
  <w:style w:type="character" w:styleId="Hyperlink">
    <w:name w:val="Hyperlink"/>
    <w:basedOn w:val="DefaultParagraphFont"/>
    <w:uiPriority w:val="99"/>
    <w:unhideWhenUsed/>
    <w:rsid w:val="005E0525"/>
    <w:rPr>
      <w:color w:val="0563C1" w:themeColor="hyperlink"/>
      <w:u w:val="single"/>
    </w:rPr>
  </w:style>
  <w:style w:type="paragraph" w:styleId="FootnoteText">
    <w:name w:val="footnote text"/>
    <w:aliases w:val="single space,Texto nota pie Car Car Car,FOOTNOTES,fn,Footnote Text Char Char Char,Footnote Text1 Char,Footnote Text2,Footnote Text Char Char Char1 Char,Footnote Text Char Char Char1,ft,ADB"/>
    <w:basedOn w:val="Normal"/>
    <w:link w:val="FootnoteTextChar1"/>
    <w:uiPriority w:val="99"/>
    <w:rsid w:val="005E0525"/>
    <w:rPr>
      <w:rFonts w:ascii="Times New Roman" w:eastAsia="MS Mincho" w:hAnsi="Times New Roman" w:cs="Times New Roman"/>
      <w:sz w:val="20"/>
      <w:szCs w:val="20"/>
    </w:rPr>
  </w:style>
  <w:style w:type="character" w:customStyle="1" w:styleId="FootnoteTextChar">
    <w:name w:val="Footnote Text Char"/>
    <w:basedOn w:val="DefaultParagraphFont"/>
    <w:uiPriority w:val="99"/>
    <w:semiHidden/>
    <w:rsid w:val="005E0525"/>
    <w:rPr>
      <w:rFonts w:eastAsiaTheme="minorEastAsia"/>
      <w:sz w:val="20"/>
      <w:szCs w:val="20"/>
    </w:rPr>
  </w:style>
  <w:style w:type="character" w:customStyle="1" w:styleId="FootnoteTextChar1">
    <w:name w:val="Footnote Text Char1"/>
    <w:aliases w:val="single space Char,Texto nota pie Car Car Car Char,FOOTNOTES Char,fn Char,Footnote Text Char Char Char Char,Footnote Text1 Char Char,Footnote Text2 Char,Footnote Text Char Char Char1 Char Char,Footnote Text Char Char Char1 Char1"/>
    <w:basedOn w:val="DefaultParagraphFont"/>
    <w:link w:val="FootnoteText"/>
    <w:uiPriority w:val="99"/>
    <w:locked/>
    <w:rsid w:val="005E0525"/>
    <w:rPr>
      <w:rFonts w:ascii="Times New Roman" w:eastAsia="MS Mincho" w:hAnsi="Times New Roman" w:cs="Times New Roman"/>
      <w:sz w:val="20"/>
      <w:szCs w:val="20"/>
    </w:rPr>
  </w:style>
  <w:style w:type="character" w:styleId="FootnoteReference">
    <w:name w:val="footnote reference"/>
    <w:aliases w:val="ftref,Char Char"/>
    <w:basedOn w:val="DefaultParagraphFont"/>
    <w:uiPriority w:val="99"/>
    <w:rsid w:val="005E0525"/>
    <w:rPr>
      <w:rFonts w:cs="Times New Roman"/>
      <w:vertAlign w:val="superscript"/>
    </w:rPr>
  </w:style>
  <w:style w:type="paragraph" w:styleId="BodyText">
    <w:name w:val="Body Text"/>
    <w:basedOn w:val="Normal"/>
    <w:link w:val="BodyTextChar"/>
    <w:uiPriority w:val="99"/>
    <w:rsid w:val="005E0525"/>
    <w:pPr>
      <w:pBdr>
        <w:bottom w:val="single" w:sz="4" w:space="1" w:color="auto"/>
      </w:pBdr>
    </w:pPr>
    <w:rPr>
      <w:rFonts w:ascii="Arial Narrow" w:eastAsia="MS Mincho" w:hAnsi="Arial Narrow" w:cs="Times New Roman"/>
      <w:i/>
      <w:iCs/>
      <w:sz w:val="22"/>
      <w:lang w:val="en-GB"/>
    </w:rPr>
  </w:style>
  <w:style w:type="character" w:customStyle="1" w:styleId="BodyTextChar">
    <w:name w:val="Body Text Char"/>
    <w:basedOn w:val="DefaultParagraphFont"/>
    <w:link w:val="BodyText"/>
    <w:uiPriority w:val="99"/>
    <w:rsid w:val="005E0525"/>
    <w:rPr>
      <w:rFonts w:ascii="Arial Narrow" w:eastAsia="MS Mincho" w:hAnsi="Arial Narrow" w:cs="Times New Roman"/>
      <w:i/>
      <w:iCs/>
      <w:szCs w:val="24"/>
      <w:lang w:val="en-GB"/>
    </w:rPr>
  </w:style>
  <w:style w:type="paragraph" w:styleId="PlainText">
    <w:name w:val="Plain Text"/>
    <w:basedOn w:val="Normal"/>
    <w:link w:val="PlainTextChar"/>
    <w:uiPriority w:val="99"/>
    <w:rsid w:val="005E0525"/>
    <w:rPr>
      <w:rFonts w:ascii="Courier New" w:eastAsia="MS Mincho" w:hAnsi="Courier New" w:cs="Courier New"/>
      <w:sz w:val="20"/>
      <w:szCs w:val="20"/>
    </w:rPr>
  </w:style>
  <w:style w:type="character" w:customStyle="1" w:styleId="PlainTextChar">
    <w:name w:val="Plain Text Char"/>
    <w:basedOn w:val="DefaultParagraphFont"/>
    <w:link w:val="PlainText"/>
    <w:uiPriority w:val="99"/>
    <w:rsid w:val="005E0525"/>
    <w:rPr>
      <w:rFonts w:ascii="Courier New" w:eastAsia="MS Mincho" w:hAnsi="Courier New" w:cs="Courier New"/>
      <w:sz w:val="20"/>
      <w:szCs w:val="20"/>
    </w:rPr>
  </w:style>
  <w:style w:type="paragraph" w:customStyle="1" w:styleId="Default">
    <w:name w:val="Default"/>
    <w:rsid w:val="005E0525"/>
    <w:pPr>
      <w:autoSpaceDE w:val="0"/>
      <w:autoSpaceDN w:val="0"/>
      <w:adjustRightInd w:val="0"/>
      <w:spacing w:after="0" w:line="240" w:lineRule="auto"/>
    </w:pPr>
    <w:rPr>
      <w:rFonts w:ascii="Times New Roman" w:eastAsia="MS Mincho" w:hAnsi="Times New Roman" w:cs="Times New Roman"/>
      <w:color w:val="000000"/>
      <w:sz w:val="24"/>
      <w:szCs w:val="24"/>
    </w:rPr>
  </w:style>
  <w:style w:type="table" w:styleId="TableGrid">
    <w:name w:val="Table Grid"/>
    <w:basedOn w:val="TableNormal"/>
    <w:uiPriority w:val="59"/>
    <w:rsid w:val="005E0525"/>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5">
    <w:name w:val="Medium Shading 1 Accent 5"/>
    <w:basedOn w:val="TableNormal"/>
    <w:uiPriority w:val="63"/>
    <w:rsid w:val="005E0525"/>
    <w:pPr>
      <w:spacing w:after="0" w:line="240" w:lineRule="auto"/>
    </w:pPr>
    <w:rPr>
      <w:rFonts w:eastAsiaTheme="minorEastAsia"/>
      <w:sz w:val="24"/>
      <w:szCs w:val="24"/>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paragraph" w:styleId="Footer">
    <w:name w:val="footer"/>
    <w:basedOn w:val="Normal"/>
    <w:link w:val="FooterChar"/>
    <w:uiPriority w:val="99"/>
    <w:rsid w:val="005E0525"/>
    <w:pPr>
      <w:tabs>
        <w:tab w:val="center" w:pos="4320"/>
        <w:tab w:val="right" w:pos="8640"/>
      </w:tabs>
    </w:pPr>
    <w:rPr>
      <w:rFonts w:ascii="Times New Roman" w:eastAsia="MS Mincho" w:hAnsi="Times New Roman" w:cs="Times New Roman"/>
    </w:rPr>
  </w:style>
  <w:style w:type="character" w:customStyle="1" w:styleId="FooterChar">
    <w:name w:val="Footer Char"/>
    <w:basedOn w:val="DefaultParagraphFont"/>
    <w:link w:val="Footer"/>
    <w:uiPriority w:val="99"/>
    <w:rsid w:val="005E0525"/>
    <w:rPr>
      <w:rFonts w:ascii="Times New Roman" w:eastAsia="MS Mincho" w:hAnsi="Times New Roman" w:cs="Times New Roman"/>
      <w:sz w:val="24"/>
      <w:szCs w:val="24"/>
    </w:rPr>
  </w:style>
  <w:style w:type="paragraph" w:styleId="NoSpacing">
    <w:name w:val="No Spacing"/>
    <w:qFormat/>
    <w:rsid w:val="005E0525"/>
    <w:pPr>
      <w:spacing w:after="0" w:line="240" w:lineRule="auto"/>
    </w:pPr>
    <w:rPr>
      <w:rFonts w:ascii="Times New Roman" w:eastAsia="MS Mincho" w:hAnsi="Times New Roman" w:cs="Times New Roman"/>
      <w:sz w:val="24"/>
      <w:szCs w:val="24"/>
    </w:rPr>
  </w:style>
  <w:style w:type="paragraph" w:styleId="Header">
    <w:name w:val="header"/>
    <w:basedOn w:val="Normal"/>
    <w:link w:val="HeaderChar"/>
    <w:uiPriority w:val="99"/>
    <w:unhideWhenUsed/>
    <w:rsid w:val="005E0525"/>
    <w:pPr>
      <w:tabs>
        <w:tab w:val="center" w:pos="4680"/>
        <w:tab w:val="right" w:pos="9360"/>
      </w:tabs>
    </w:pPr>
  </w:style>
  <w:style w:type="character" w:customStyle="1" w:styleId="HeaderChar">
    <w:name w:val="Header Char"/>
    <w:basedOn w:val="DefaultParagraphFont"/>
    <w:link w:val="Header"/>
    <w:uiPriority w:val="99"/>
    <w:rsid w:val="005E0525"/>
    <w:rPr>
      <w:rFonts w:eastAsiaTheme="minorEastAsia"/>
      <w:sz w:val="24"/>
      <w:szCs w:val="24"/>
    </w:rPr>
  </w:style>
  <w:style w:type="paragraph" w:styleId="BalloonText">
    <w:name w:val="Balloon Text"/>
    <w:basedOn w:val="Normal"/>
    <w:link w:val="BalloonTextChar"/>
    <w:uiPriority w:val="99"/>
    <w:semiHidden/>
    <w:unhideWhenUsed/>
    <w:rsid w:val="00DF23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350"/>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F74444"/>
    <w:rPr>
      <w:sz w:val="16"/>
      <w:szCs w:val="16"/>
    </w:rPr>
  </w:style>
  <w:style w:type="paragraph" w:styleId="CommentText">
    <w:name w:val="annotation text"/>
    <w:basedOn w:val="Normal"/>
    <w:link w:val="CommentTextChar"/>
    <w:uiPriority w:val="99"/>
    <w:semiHidden/>
    <w:unhideWhenUsed/>
    <w:rsid w:val="00F74444"/>
    <w:rPr>
      <w:sz w:val="20"/>
      <w:szCs w:val="20"/>
    </w:rPr>
  </w:style>
  <w:style w:type="character" w:customStyle="1" w:styleId="CommentTextChar">
    <w:name w:val="Comment Text Char"/>
    <w:basedOn w:val="DefaultParagraphFont"/>
    <w:link w:val="CommentText"/>
    <w:uiPriority w:val="99"/>
    <w:semiHidden/>
    <w:rsid w:val="00F7444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74444"/>
    <w:rPr>
      <w:b/>
      <w:bCs/>
    </w:rPr>
  </w:style>
  <w:style w:type="character" w:customStyle="1" w:styleId="CommentSubjectChar">
    <w:name w:val="Comment Subject Char"/>
    <w:basedOn w:val="CommentTextChar"/>
    <w:link w:val="CommentSubject"/>
    <w:uiPriority w:val="99"/>
    <w:semiHidden/>
    <w:rsid w:val="00F74444"/>
    <w:rPr>
      <w:rFonts w:eastAsiaTheme="minorEastAsia"/>
      <w:b/>
      <w:bCs/>
      <w:sz w:val="20"/>
      <w:szCs w:val="20"/>
    </w:rPr>
  </w:style>
  <w:style w:type="character" w:customStyle="1" w:styleId="st1">
    <w:name w:val="st1"/>
    <w:basedOn w:val="DefaultParagraphFont"/>
    <w:rsid w:val="00966F0C"/>
  </w:style>
  <w:style w:type="table" w:styleId="LightList-Accent1">
    <w:name w:val="Light List Accent 1"/>
    <w:basedOn w:val="TableNormal"/>
    <w:uiPriority w:val="61"/>
    <w:rsid w:val="00966F0C"/>
    <w:pPr>
      <w:spacing w:after="0" w:line="240" w:lineRule="auto"/>
    </w:pPr>
    <w:rPr>
      <w:lang w:val="es-GT"/>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customStyle="1" w:styleId="Cuerpo">
    <w:name w:val="Cuerpo"/>
    <w:rsid w:val="00316CE1"/>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rPr>
  </w:style>
  <w:style w:type="numbering" w:customStyle="1" w:styleId="List0">
    <w:name w:val="List 0"/>
    <w:basedOn w:val="NoList"/>
    <w:rsid w:val="00316CE1"/>
    <w:pPr>
      <w:numPr>
        <w:numId w:val="22"/>
      </w:numPr>
    </w:pPr>
  </w:style>
  <w:style w:type="numbering" w:customStyle="1" w:styleId="List1">
    <w:name w:val="List 1"/>
    <w:basedOn w:val="NoList"/>
    <w:rsid w:val="00316CE1"/>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280431">
      <w:bodyDiv w:val="1"/>
      <w:marLeft w:val="0"/>
      <w:marRight w:val="0"/>
      <w:marTop w:val="0"/>
      <w:marBottom w:val="0"/>
      <w:divBdr>
        <w:top w:val="none" w:sz="0" w:space="0" w:color="auto"/>
        <w:left w:val="none" w:sz="0" w:space="0" w:color="auto"/>
        <w:bottom w:val="none" w:sz="0" w:space="0" w:color="auto"/>
        <w:right w:val="none" w:sz="0" w:space="0" w:color="auto"/>
      </w:divBdr>
      <w:divsChild>
        <w:div w:id="1630284552">
          <w:marLeft w:val="0"/>
          <w:marRight w:val="0"/>
          <w:marTop w:val="0"/>
          <w:marBottom w:val="0"/>
          <w:divBdr>
            <w:top w:val="none" w:sz="0" w:space="0" w:color="auto"/>
            <w:left w:val="none" w:sz="0" w:space="0" w:color="auto"/>
            <w:bottom w:val="none" w:sz="0" w:space="0" w:color="auto"/>
            <w:right w:val="none" w:sz="0" w:space="0" w:color="auto"/>
          </w:divBdr>
          <w:divsChild>
            <w:div w:id="1252085755">
              <w:marLeft w:val="0"/>
              <w:marRight w:val="60"/>
              <w:marTop w:val="0"/>
              <w:marBottom w:val="0"/>
              <w:divBdr>
                <w:top w:val="none" w:sz="0" w:space="0" w:color="auto"/>
                <w:left w:val="none" w:sz="0" w:space="0" w:color="auto"/>
                <w:bottom w:val="none" w:sz="0" w:space="0" w:color="auto"/>
                <w:right w:val="none" w:sz="0" w:space="0" w:color="auto"/>
              </w:divBdr>
              <w:divsChild>
                <w:div w:id="538325231">
                  <w:marLeft w:val="0"/>
                  <w:marRight w:val="0"/>
                  <w:marTop w:val="0"/>
                  <w:marBottom w:val="120"/>
                  <w:divBdr>
                    <w:top w:val="single" w:sz="6" w:space="0" w:color="C0C0C0"/>
                    <w:left w:val="single" w:sz="6" w:space="0" w:color="D9D9D9"/>
                    <w:bottom w:val="single" w:sz="6" w:space="0" w:color="D9D9D9"/>
                    <w:right w:val="single" w:sz="6" w:space="0" w:color="D9D9D9"/>
                  </w:divBdr>
                  <w:divsChild>
                    <w:div w:id="535893918">
                      <w:marLeft w:val="0"/>
                      <w:marRight w:val="0"/>
                      <w:marTop w:val="0"/>
                      <w:marBottom w:val="0"/>
                      <w:divBdr>
                        <w:top w:val="none" w:sz="0" w:space="0" w:color="auto"/>
                        <w:left w:val="none" w:sz="0" w:space="0" w:color="auto"/>
                        <w:bottom w:val="none" w:sz="0" w:space="0" w:color="auto"/>
                        <w:right w:val="none" w:sz="0" w:space="0" w:color="auto"/>
                      </w:divBdr>
                    </w:div>
                    <w:div w:id="30855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7719">
          <w:marLeft w:val="0"/>
          <w:marRight w:val="0"/>
          <w:marTop w:val="0"/>
          <w:marBottom w:val="0"/>
          <w:divBdr>
            <w:top w:val="none" w:sz="0" w:space="0" w:color="auto"/>
            <w:left w:val="none" w:sz="0" w:space="0" w:color="auto"/>
            <w:bottom w:val="none" w:sz="0" w:space="0" w:color="auto"/>
            <w:right w:val="none" w:sz="0" w:space="0" w:color="auto"/>
          </w:divBdr>
          <w:divsChild>
            <w:div w:id="397943803">
              <w:marLeft w:val="60"/>
              <w:marRight w:val="0"/>
              <w:marTop w:val="0"/>
              <w:marBottom w:val="0"/>
              <w:divBdr>
                <w:top w:val="none" w:sz="0" w:space="0" w:color="auto"/>
                <w:left w:val="none" w:sz="0" w:space="0" w:color="auto"/>
                <w:bottom w:val="none" w:sz="0" w:space="0" w:color="auto"/>
                <w:right w:val="none" w:sz="0" w:space="0" w:color="auto"/>
              </w:divBdr>
              <w:divsChild>
                <w:div w:id="2116123434">
                  <w:marLeft w:val="0"/>
                  <w:marRight w:val="0"/>
                  <w:marTop w:val="0"/>
                  <w:marBottom w:val="0"/>
                  <w:divBdr>
                    <w:top w:val="none" w:sz="0" w:space="0" w:color="auto"/>
                    <w:left w:val="none" w:sz="0" w:space="0" w:color="auto"/>
                    <w:bottom w:val="none" w:sz="0" w:space="0" w:color="auto"/>
                    <w:right w:val="none" w:sz="0" w:space="0" w:color="auto"/>
                  </w:divBdr>
                  <w:divsChild>
                    <w:div w:id="1989745209">
                      <w:marLeft w:val="0"/>
                      <w:marRight w:val="0"/>
                      <w:marTop w:val="0"/>
                      <w:marBottom w:val="120"/>
                      <w:divBdr>
                        <w:top w:val="single" w:sz="6" w:space="0" w:color="F5F5F5"/>
                        <w:left w:val="single" w:sz="6" w:space="0" w:color="F5F5F5"/>
                        <w:bottom w:val="single" w:sz="6" w:space="0" w:color="F5F5F5"/>
                        <w:right w:val="single" w:sz="6" w:space="0" w:color="F5F5F5"/>
                      </w:divBdr>
                      <w:divsChild>
                        <w:div w:id="1489441479">
                          <w:marLeft w:val="0"/>
                          <w:marRight w:val="0"/>
                          <w:marTop w:val="0"/>
                          <w:marBottom w:val="0"/>
                          <w:divBdr>
                            <w:top w:val="none" w:sz="0" w:space="0" w:color="auto"/>
                            <w:left w:val="none" w:sz="0" w:space="0" w:color="auto"/>
                            <w:bottom w:val="none" w:sz="0" w:space="0" w:color="auto"/>
                            <w:right w:val="none" w:sz="0" w:space="0" w:color="auto"/>
                          </w:divBdr>
                          <w:divsChild>
                            <w:div w:id="182638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173633">
      <w:bodyDiv w:val="1"/>
      <w:marLeft w:val="0"/>
      <w:marRight w:val="0"/>
      <w:marTop w:val="0"/>
      <w:marBottom w:val="0"/>
      <w:divBdr>
        <w:top w:val="none" w:sz="0" w:space="0" w:color="auto"/>
        <w:left w:val="none" w:sz="0" w:space="0" w:color="auto"/>
        <w:bottom w:val="none" w:sz="0" w:space="0" w:color="auto"/>
        <w:right w:val="none" w:sz="0" w:space="0" w:color="auto"/>
      </w:divBdr>
    </w:div>
    <w:div w:id="758599560">
      <w:bodyDiv w:val="1"/>
      <w:marLeft w:val="0"/>
      <w:marRight w:val="0"/>
      <w:marTop w:val="0"/>
      <w:marBottom w:val="0"/>
      <w:divBdr>
        <w:top w:val="none" w:sz="0" w:space="0" w:color="auto"/>
        <w:left w:val="none" w:sz="0" w:space="0" w:color="auto"/>
        <w:bottom w:val="none" w:sz="0" w:space="0" w:color="auto"/>
        <w:right w:val="none" w:sz="0" w:space="0" w:color="auto"/>
      </w:divBdr>
    </w:div>
    <w:div w:id="1022584725">
      <w:bodyDiv w:val="1"/>
      <w:marLeft w:val="0"/>
      <w:marRight w:val="0"/>
      <w:marTop w:val="0"/>
      <w:marBottom w:val="0"/>
      <w:divBdr>
        <w:top w:val="none" w:sz="0" w:space="0" w:color="auto"/>
        <w:left w:val="none" w:sz="0" w:space="0" w:color="auto"/>
        <w:bottom w:val="none" w:sz="0" w:space="0" w:color="auto"/>
        <w:right w:val="none" w:sz="0" w:space="0" w:color="auto"/>
      </w:divBdr>
    </w:div>
    <w:div w:id="1111170701">
      <w:bodyDiv w:val="1"/>
      <w:marLeft w:val="0"/>
      <w:marRight w:val="0"/>
      <w:marTop w:val="0"/>
      <w:marBottom w:val="0"/>
      <w:divBdr>
        <w:top w:val="none" w:sz="0" w:space="0" w:color="auto"/>
        <w:left w:val="none" w:sz="0" w:space="0" w:color="auto"/>
        <w:bottom w:val="none" w:sz="0" w:space="0" w:color="auto"/>
        <w:right w:val="none" w:sz="0" w:space="0" w:color="auto"/>
      </w:divBdr>
    </w:div>
    <w:div w:id="2037924646">
      <w:bodyDiv w:val="1"/>
      <w:marLeft w:val="0"/>
      <w:marRight w:val="0"/>
      <w:marTop w:val="0"/>
      <w:marBottom w:val="0"/>
      <w:divBdr>
        <w:top w:val="none" w:sz="0" w:space="0" w:color="auto"/>
        <w:left w:val="none" w:sz="0" w:space="0" w:color="auto"/>
        <w:bottom w:val="none" w:sz="0" w:space="0" w:color="auto"/>
        <w:right w:val="none" w:sz="0" w:space="0" w:color="auto"/>
      </w:divBdr>
    </w:div>
    <w:div w:id="210101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522C4F3C49174183B6DB7F3CB0CB56" ma:contentTypeVersion="10" ma:contentTypeDescription="Create a new document." ma:contentTypeScope="" ma:versionID="b749cd82cc3aa63d8bbd42fd03e56306">
  <xsd:schema xmlns:xsd="http://www.w3.org/2001/XMLSchema" xmlns:xs="http://www.w3.org/2001/XMLSchema" xmlns:p="http://schemas.microsoft.com/office/2006/metadata/properties" xmlns:ns3="fefeb68a-422d-4289-84e4-28df09eca6f5" xmlns:ns4="60b5b0b5-fd6d-4a25-b7a3-a204f724ad5e" targetNamespace="http://schemas.microsoft.com/office/2006/metadata/properties" ma:root="true" ma:fieldsID="78f9f6d2871505dcc6b11b844d02b6eb" ns3:_="" ns4:_="">
    <xsd:import namespace="fefeb68a-422d-4289-84e4-28df09eca6f5"/>
    <xsd:import namespace="60b5b0b5-fd6d-4a25-b7a3-a204f724ad5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feb68a-422d-4289-84e4-28df09eca6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b5b0b5-fd6d-4a25-b7a3-a204f724ad5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264D0-40F2-4CFE-9C0E-944213F1CD75}">
  <ds:schemaRefs>
    <ds:schemaRef ds:uri="http://schemas.microsoft.com/sharepoint/v3/contenttype/forms"/>
  </ds:schemaRefs>
</ds:datastoreItem>
</file>

<file path=customXml/itemProps2.xml><?xml version="1.0" encoding="utf-8"?>
<ds:datastoreItem xmlns:ds="http://schemas.openxmlformats.org/officeDocument/2006/customXml" ds:itemID="{D5BD4D7B-32F1-45D5-8C93-8671F428136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fefeb68a-422d-4289-84e4-28df09eca6f5"/>
    <ds:schemaRef ds:uri="http://purl.org/dc/terms/"/>
    <ds:schemaRef ds:uri="60b5b0b5-fd6d-4a25-b7a3-a204f724ad5e"/>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55DDD998-C110-4CFA-977A-C53E1CA2A1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feb68a-422d-4289-84e4-28df09eca6f5"/>
    <ds:schemaRef ds:uri="60b5b0b5-fd6d-4a25-b7a3-a204f724ad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7E0E4A-3F4F-40E8-9640-C33313D32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609</Words>
  <Characters>3472</Characters>
  <Application>Microsoft Office Word</Application>
  <DocSecurity>4</DocSecurity>
  <Lines>28</Lines>
  <Paragraphs>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Evangelista</dc:creator>
  <cp:keywords/>
  <dc:description/>
  <cp:lastModifiedBy>Victoria Novoa Buitrago</cp:lastModifiedBy>
  <cp:revision>2</cp:revision>
  <cp:lastPrinted>2018-09-19T16:16:00Z</cp:lastPrinted>
  <dcterms:created xsi:type="dcterms:W3CDTF">2020-01-15T19:00:00Z</dcterms:created>
  <dcterms:modified xsi:type="dcterms:W3CDTF">2020-01-15T19:00:00Z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0x010100B2522C4F3C49174183B6DB7F3CB0CB56</vt:lpwstr>
  </property>
  <property fmtid="{D5CDD505-2E9C-101B-9397-08002B2CF9AE}" pid="3" name="_dlc_DocIdItemGuid">
    <vt:lpwstr>ef25ef0c-a469-4b27-816d-3f8ab7674830</vt:lpwstr>
  </property>
</Properties>
</file>