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365" w:rsidRPr="00B82D22" w:rsidRDefault="00A06365" w:rsidP="00875BC9">
      <w:pPr>
        <w:spacing w:after="240"/>
        <w:rPr>
          <w:rFonts w:cs="Arial"/>
          <w:b/>
          <w:sz w:val="28"/>
          <w:szCs w:val="28"/>
        </w:rPr>
      </w:pPr>
      <w:r w:rsidRPr="00B82D22">
        <w:rPr>
          <w:rFonts w:cs="Arial"/>
          <w:b/>
          <w:sz w:val="28"/>
          <w:szCs w:val="28"/>
        </w:rPr>
        <w:t>Annex 2: TEMPLATE – MONITORING, EVALUATION AND RESEARCH PLAN 20</w:t>
      </w:r>
      <w:r w:rsidR="00875BC9">
        <w:rPr>
          <w:rFonts w:cs="Arial"/>
          <w:b/>
          <w:sz w:val="28"/>
          <w:szCs w:val="28"/>
        </w:rPr>
        <w:t>15</w:t>
      </w:r>
      <w:r w:rsidRPr="00B82D22">
        <w:rPr>
          <w:rFonts w:cs="Arial"/>
          <w:b/>
          <w:sz w:val="28"/>
          <w:szCs w:val="28"/>
        </w:rPr>
        <w:t xml:space="preserve"> </w:t>
      </w:r>
    </w:p>
    <w:p w:rsidR="00A06365" w:rsidRPr="00B82D22" w:rsidRDefault="00A06365" w:rsidP="00A06365">
      <w:pPr>
        <w:rPr>
          <w:rFonts w:cs="Arial"/>
          <w:b/>
          <w:sz w:val="20"/>
          <w:szCs w:val="20"/>
        </w:rPr>
      </w:pPr>
    </w:p>
    <w:p w:rsidR="00A06365" w:rsidRPr="00B82D22" w:rsidRDefault="00A06365" w:rsidP="00B82D22">
      <w:pPr>
        <w:rPr>
          <w:rFonts w:cs="Arial"/>
          <w:b/>
          <w:sz w:val="28"/>
          <w:szCs w:val="28"/>
        </w:rPr>
      </w:pPr>
      <w:r w:rsidRPr="00B82D22">
        <w:rPr>
          <w:rFonts w:cs="Arial"/>
          <w:b/>
          <w:sz w:val="28"/>
          <w:szCs w:val="28"/>
        </w:rPr>
        <w:t xml:space="preserve">Monitoring and Research Plan </w:t>
      </w:r>
      <w:r w:rsidR="00B82D22">
        <w:rPr>
          <w:rFonts w:cs="Arial"/>
          <w:b/>
          <w:sz w:val="28"/>
          <w:szCs w:val="28"/>
        </w:rPr>
        <w:t>2015</w:t>
      </w:r>
    </w:p>
    <w:p w:rsidR="00A06365" w:rsidRPr="00B82D22" w:rsidRDefault="00A06365" w:rsidP="00A06365">
      <w:pPr>
        <w:tabs>
          <w:tab w:val="left" w:pos="0"/>
        </w:tabs>
        <w:jc w:val="both"/>
        <w:rPr>
          <w:i/>
          <w:sz w:val="20"/>
          <w:szCs w:val="20"/>
        </w:rPr>
      </w:pPr>
    </w:p>
    <w:tbl>
      <w:tblPr>
        <w:tblW w:w="14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63"/>
        <w:gridCol w:w="3654"/>
        <w:gridCol w:w="3150"/>
        <w:gridCol w:w="990"/>
        <w:gridCol w:w="1676"/>
      </w:tblGrid>
      <w:tr w:rsidR="00A06365" w:rsidRPr="00B82D22" w:rsidTr="009D7EC6">
        <w:trPr>
          <w:tblHeader/>
          <w:jc w:val="center"/>
        </w:trPr>
        <w:tc>
          <w:tcPr>
            <w:tcW w:w="4863" w:type="dxa"/>
            <w:vMerge w:val="restart"/>
            <w:shd w:val="clear" w:color="auto" w:fill="8DB3E2" w:themeFill="text2" w:themeFillTint="66"/>
          </w:tcPr>
          <w:p w:rsidR="00A06365" w:rsidRPr="00B82D22" w:rsidRDefault="00A06365" w:rsidP="009D7EC6">
            <w:pPr>
              <w:pStyle w:val="Default"/>
              <w:tabs>
                <w:tab w:val="left" w:pos="0"/>
              </w:tabs>
              <w:rPr>
                <w:rFonts w:asciiTheme="minorHAnsi" w:hAnsiTheme="minorHAnsi" w:cs="Calibri"/>
                <w:sz w:val="22"/>
                <w:szCs w:val="22"/>
              </w:rPr>
            </w:pPr>
            <w:r w:rsidRPr="00B82D22">
              <w:rPr>
                <w:rFonts w:asciiTheme="minorHAnsi" w:hAnsiTheme="minorHAnsi" w:cs="Calibri"/>
                <w:b/>
                <w:bCs/>
                <w:sz w:val="22"/>
                <w:szCs w:val="22"/>
              </w:rPr>
              <w:t>Activity</w:t>
            </w:r>
          </w:p>
        </w:tc>
        <w:tc>
          <w:tcPr>
            <w:tcW w:w="3654" w:type="dxa"/>
            <w:vMerge w:val="restart"/>
            <w:shd w:val="clear" w:color="auto" w:fill="8DB3E2" w:themeFill="text2" w:themeFillTint="66"/>
          </w:tcPr>
          <w:p w:rsidR="00A06365" w:rsidRPr="00B82D22" w:rsidRDefault="00A06365" w:rsidP="009D7EC6">
            <w:pPr>
              <w:pStyle w:val="Default"/>
              <w:tabs>
                <w:tab w:val="left" w:pos="0"/>
              </w:tabs>
              <w:rPr>
                <w:rFonts w:asciiTheme="minorHAnsi" w:hAnsiTheme="minorHAnsi" w:cs="Calibri"/>
                <w:sz w:val="22"/>
                <w:szCs w:val="22"/>
              </w:rPr>
            </w:pPr>
            <w:r w:rsidRPr="00B82D22">
              <w:rPr>
                <w:rFonts w:asciiTheme="minorHAnsi" w:hAnsiTheme="minorHAnsi" w:cs="Calibri"/>
                <w:b/>
                <w:bCs/>
                <w:sz w:val="22"/>
                <w:szCs w:val="22"/>
              </w:rPr>
              <w:t xml:space="preserve">Partners and stakeholders </w:t>
            </w:r>
          </w:p>
        </w:tc>
        <w:tc>
          <w:tcPr>
            <w:tcW w:w="3150" w:type="dxa"/>
            <w:vMerge w:val="restart"/>
            <w:shd w:val="clear" w:color="auto" w:fill="8DB3E2" w:themeFill="text2" w:themeFillTint="66"/>
          </w:tcPr>
          <w:p w:rsidR="00A06365" w:rsidRPr="00B82D22" w:rsidRDefault="00A06365" w:rsidP="009D7EC6">
            <w:pPr>
              <w:pStyle w:val="Default"/>
              <w:tabs>
                <w:tab w:val="left" w:pos="0"/>
              </w:tabs>
              <w:rPr>
                <w:rFonts w:asciiTheme="minorHAnsi" w:hAnsiTheme="minorHAnsi" w:cs="Calibri"/>
                <w:sz w:val="22"/>
                <w:szCs w:val="22"/>
              </w:rPr>
            </w:pPr>
            <w:r w:rsidRPr="00B82D22">
              <w:rPr>
                <w:rFonts w:asciiTheme="minorHAnsi" w:hAnsiTheme="minorHAnsi" w:cs="Calibri"/>
                <w:b/>
                <w:bCs/>
                <w:sz w:val="22"/>
                <w:szCs w:val="22"/>
              </w:rPr>
              <w:t>Planned Dates (Month and year of start and end)</w:t>
            </w:r>
          </w:p>
        </w:tc>
        <w:tc>
          <w:tcPr>
            <w:tcW w:w="2666" w:type="dxa"/>
            <w:gridSpan w:val="2"/>
            <w:shd w:val="clear" w:color="auto" w:fill="8DB3E2" w:themeFill="text2" w:themeFillTint="66"/>
          </w:tcPr>
          <w:p w:rsidR="00A06365" w:rsidRPr="00B82D22" w:rsidRDefault="00A06365" w:rsidP="009D7EC6">
            <w:pPr>
              <w:pStyle w:val="Default"/>
              <w:tabs>
                <w:tab w:val="left" w:pos="0"/>
              </w:tabs>
              <w:jc w:val="center"/>
              <w:rPr>
                <w:rFonts w:asciiTheme="minorHAnsi" w:hAnsiTheme="minorHAnsi" w:cs="Calibri"/>
                <w:sz w:val="22"/>
                <w:szCs w:val="22"/>
              </w:rPr>
            </w:pPr>
            <w:r w:rsidRPr="00B82D22">
              <w:rPr>
                <w:rFonts w:asciiTheme="minorHAnsi" w:hAnsiTheme="minorHAnsi" w:cs="Calibri"/>
                <w:b/>
                <w:bCs/>
                <w:sz w:val="22"/>
                <w:szCs w:val="22"/>
              </w:rPr>
              <w:t>Budget</w:t>
            </w:r>
          </w:p>
        </w:tc>
      </w:tr>
      <w:tr w:rsidR="00A06365" w:rsidRPr="00B82D22" w:rsidTr="009D7EC6">
        <w:trPr>
          <w:jc w:val="center"/>
        </w:trPr>
        <w:tc>
          <w:tcPr>
            <w:tcW w:w="4863" w:type="dxa"/>
            <w:vMerge/>
            <w:tcBorders>
              <w:bottom w:val="single" w:sz="4" w:space="0" w:color="000000"/>
            </w:tcBorders>
            <w:shd w:val="clear" w:color="auto" w:fill="8DB3E2" w:themeFill="text2" w:themeFillTint="66"/>
          </w:tcPr>
          <w:p w:rsidR="00A06365" w:rsidRPr="00B82D22" w:rsidRDefault="00A06365" w:rsidP="009D7EC6">
            <w:pPr>
              <w:pStyle w:val="NoSpacing"/>
              <w:rPr>
                <w:rFonts w:asciiTheme="minorHAnsi" w:hAnsiTheme="minorHAnsi" w:cs="Calibri"/>
                <w:i/>
                <w:sz w:val="22"/>
                <w:szCs w:val="22"/>
              </w:rPr>
            </w:pPr>
          </w:p>
        </w:tc>
        <w:tc>
          <w:tcPr>
            <w:tcW w:w="3654" w:type="dxa"/>
            <w:vMerge/>
            <w:tcBorders>
              <w:bottom w:val="single" w:sz="4" w:space="0" w:color="000000"/>
            </w:tcBorders>
            <w:shd w:val="clear" w:color="auto" w:fill="8DB3E2" w:themeFill="text2" w:themeFillTint="66"/>
          </w:tcPr>
          <w:p w:rsidR="00A06365" w:rsidRPr="00B82D22" w:rsidRDefault="00A06365" w:rsidP="009D7EC6">
            <w:pPr>
              <w:pStyle w:val="NoSpacing"/>
              <w:rPr>
                <w:rFonts w:asciiTheme="minorHAnsi" w:hAnsiTheme="minorHAnsi" w:cs="Calibri"/>
                <w:i/>
                <w:sz w:val="22"/>
                <w:szCs w:val="22"/>
              </w:rPr>
            </w:pPr>
          </w:p>
        </w:tc>
        <w:tc>
          <w:tcPr>
            <w:tcW w:w="3150" w:type="dxa"/>
            <w:vMerge/>
            <w:tcBorders>
              <w:bottom w:val="single" w:sz="4" w:space="0" w:color="000000"/>
            </w:tcBorders>
            <w:shd w:val="clear" w:color="auto" w:fill="8DB3E2" w:themeFill="text2" w:themeFillTint="66"/>
          </w:tcPr>
          <w:p w:rsidR="00A06365" w:rsidRPr="00B82D22" w:rsidRDefault="00A06365" w:rsidP="009D7EC6">
            <w:pPr>
              <w:pStyle w:val="NoSpacing"/>
              <w:rPr>
                <w:rFonts w:asciiTheme="minorHAnsi" w:hAnsiTheme="minorHAnsi" w:cs="Calibri"/>
                <w:i/>
                <w:sz w:val="22"/>
                <w:szCs w:val="22"/>
              </w:rPr>
            </w:pPr>
          </w:p>
        </w:tc>
        <w:tc>
          <w:tcPr>
            <w:tcW w:w="990" w:type="dxa"/>
            <w:tcBorders>
              <w:bottom w:val="single" w:sz="4" w:space="0" w:color="000000"/>
            </w:tcBorders>
            <w:shd w:val="clear" w:color="auto" w:fill="8DB3E2" w:themeFill="text2" w:themeFillTint="66"/>
          </w:tcPr>
          <w:p w:rsidR="00A06365" w:rsidRPr="00B82D22" w:rsidRDefault="00A06365" w:rsidP="009D7EC6">
            <w:pPr>
              <w:pStyle w:val="NoSpacing"/>
              <w:rPr>
                <w:rFonts w:asciiTheme="minorHAnsi" w:hAnsiTheme="minorHAnsi" w:cs="Calibri"/>
                <w:i/>
                <w:sz w:val="22"/>
                <w:szCs w:val="22"/>
              </w:rPr>
            </w:pPr>
            <w:r w:rsidRPr="00B82D22">
              <w:rPr>
                <w:rFonts w:asciiTheme="minorHAnsi" w:hAnsiTheme="minorHAnsi" w:cs="Calibri"/>
                <w:i/>
                <w:sz w:val="22"/>
                <w:szCs w:val="22"/>
              </w:rPr>
              <w:t>Source</w:t>
            </w:r>
          </w:p>
        </w:tc>
        <w:tc>
          <w:tcPr>
            <w:tcW w:w="1676" w:type="dxa"/>
            <w:tcBorders>
              <w:bottom w:val="single" w:sz="4" w:space="0" w:color="000000"/>
            </w:tcBorders>
            <w:shd w:val="clear" w:color="auto" w:fill="8DB3E2" w:themeFill="text2" w:themeFillTint="66"/>
          </w:tcPr>
          <w:p w:rsidR="00A06365" w:rsidRPr="00B82D22" w:rsidRDefault="00A06365" w:rsidP="009D7EC6">
            <w:pPr>
              <w:pStyle w:val="NoSpacing"/>
              <w:rPr>
                <w:rFonts w:asciiTheme="minorHAnsi" w:hAnsiTheme="minorHAnsi" w:cs="Calibri"/>
                <w:i/>
                <w:sz w:val="22"/>
                <w:szCs w:val="22"/>
              </w:rPr>
            </w:pPr>
            <w:r w:rsidRPr="00B82D22">
              <w:rPr>
                <w:rFonts w:asciiTheme="minorHAnsi" w:hAnsiTheme="minorHAnsi" w:cs="Calibri"/>
                <w:i/>
                <w:sz w:val="22"/>
                <w:szCs w:val="22"/>
              </w:rPr>
              <w:t>Amount</w:t>
            </w:r>
          </w:p>
        </w:tc>
      </w:tr>
      <w:tr w:rsidR="00A06365" w:rsidRPr="00B82D22" w:rsidTr="009D7EC6">
        <w:trPr>
          <w:jc w:val="center"/>
        </w:trPr>
        <w:tc>
          <w:tcPr>
            <w:tcW w:w="14333" w:type="dxa"/>
            <w:gridSpan w:val="5"/>
            <w:shd w:val="clear" w:color="auto" w:fill="DBE5F1" w:themeFill="accent1" w:themeFillTint="33"/>
          </w:tcPr>
          <w:p w:rsidR="00A06365" w:rsidRPr="00B82D22" w:rsidRDefault="00A06365" w:rsidP="009D7EC6">
            <w:pPr>
              <w:pStyle w:val="NoSpacing"/>
              <w:jc w:val="center"/>
              <w:rPr>
                <w:rFonts w:asciiTheme="minorHAnsi" w:hAnsiTheme="minorHAnsi" w:cs="Calibri"/>
                <w:b/>
              </w:rPr>
            </w:pPr>
            <w:r w:rsidRPr="00B82D22">
              <w:rPr>
                <w:rFonts w:asciiTheme="minorHAnsi" w:hAnsiTheme="minorHAnsi" w:cs="Calibri"/>
                <w:b/>
              </w:rPr>
              <w:t>MONITORING</w:t>
            </w:r>
          </w:p>
        </w:tc>
      </w:tr>
      <w:tr w:rsidR="00B82D22" w:rsidRPr="00B82D22" w:rsidTr="00AC40C6">
        <w:trPr>
          <w:jc w:val="center"/>
        </w:trPr>
        <w:tc>
          <w:tcPr>
            <w:tcW w:w="4863" w:type="dxa"/>
            <w:tcBorders>
              <w:bottom w:val="single" w:sz="4" w:space="0" w:color="000000"/>
            </w:tcBorders>
            <w:vAlign w:val="center"/>
          </w:tcPr>
          <w:p w:rsidR="00B82D22" w:rsidRPr="00B82D22" w:rsidRDefault="00B82D22" w:rsidP="009D7EC6">
            <w:pPr>
              <w:pStyle w:val="NoSpacing"/>
              <w:rPr>
                <w:rFonts w:asciiTheme="minorHAnsi" w:hAnsiTheme="minorHAnsi" w:cstheme="majorBidi"/>
                <w:b/>
                <w:bCs/>
              </w:rPr>
            </w:pPr>
            <w:r w:rsidRPr="00B82D22">
              <w:rPr>
                <w:rFonts w:asciiTheme="minorHAnsi" w:hAnsiTheme="minorHAnsi" w:cstheme="majorBidi"/>
                <w:b/>
                <w:bCs/>
              </w:rPr>
              <w:t>Projects Tracking and Monitoring activities</w:t>
            </w:r>
          </w:p>
        </w:tc>
        <w:tc>
          <w:tcPr>
            <w:tcW w:w="3654" w:type="dxa"/>
            <w:tcBorders>
              <w:bottom w:val="single" w:sz="4" w:space="0" w:color="000000"/>
            </w:tcBorders>
            <w:vAlign w:val="center"/>
          </w:tcPr>
          <w:p w:rsidR="00B82D22" w:rsidRPr="00B82D22" w:rsidRDefault="00B82D22" w:rsidP="00875BC9">
            <w:pPr>
              <w:pStyle w:val="NoSpacing"/>
              <w:jc w:val="center"/>
              <w:rPr>
                <w:rFonts w:asciiTheme="minorHAnsi" w:hAnsiTheme="minorHAnsi" w:cstheme="majorBidi"/>
              </w:rPr>
            </w:pPr>
            <w:r w:rsidRPr="00B82D22">
              <w:rPr>
                <w:rFonts w:asciiTheme="minorHAnsi" w:hAnsiTheme="minorHAnsi" w:cstheme="majorBidi"/>
              </w:rPr>
              <w:t xml:space="preserve">MoPIC, MoSD, NGOs, JOHUD-ZENID, JNCW, </w:t>
            </w:r>
            <w:proofErr w:type="spellStart"/>
            <w:r w:rsidRPr="00B82D22">
              <w:rPr>
                <w:rFonts w:asciiTheme="minorHAnsi" w:hAnsiTheme="minorHAnsi" w:cstheme="majorBidi"/>
              </w:rPr>
              <w:t>MoTA</w:t>
            </w:r>
            <w:proofErr w:type="spellEnd"/>
            <w:r w:rsidRPr="00B82D22">
              <w:rPr>
                <w:rFonts w:asciiTheme="minorHAnsi" w:hAnsiTheme="minorHAnsi" w:cstheme="majorBidi"/>
              </w:rPr>
              <w:t xml:space="preserve">, </w:t>
            </w:r>
            <w:proofErr w:type="spellStart"/>
            <w:r w:rsidRPr="00B82D22">
              <w:rPr>
                <w:rFonts w:asciiTheme="minorHAnsi" w:hAnsiTheme="minorHAnsi" w:cstheme="majorBidi"/>
              </w:rPr>
              <w:t>MoPD</w:t>
            </w:r>
            <w:proofErr w:type="spellEnd"/>
            <w:r w:rsidRPr="00B82D22">
              <w:rPr>
                <w:rFonts w:asciiTheme="minorHAnsi" w:hAnsiTheme="minorHAnsi" w:cstheme="majorBidi"/>
              </w:rPr>
              <w:t xml:space="preserve">, FDA, </w:t>
            </w:r>
            <w:proofErr w:type="spellStart"/>
            <w:r w:rsidRPr="00B82D22">
              <w:rPr>
                <w:rFonts w:asciiTheme="minorHAnsi" w:hAnsiTheme="minorHAnsi" w:cstheme="majorBidi"/>
              </w:rPr>
              <w:t>FoE</w:t>
            </w:r>
            <w:proofErr w:type="spellEnd"/>
            <w:r w:rsidRPr="00B82D22">
              <w:rPr>
                <w:rFonts w:asciiTheme="minorHAnsi" w:hAnsiTheme="minorHAnsi" w:cstheme="majorBidi"/>
              </w:rPr>
              <w:t xml:space="preserve">, UNESCO, Jordan Universities, JWU, JRF, </w:t>
            </w:r>
            <w:proofErr w:type="spellStart"/>
            <w:r w:rsidRPr="00B82D22">
              <w:rPr>
                <w:rFonts w:asciiTheme="minorHAnsi" w:hAnsiTheme="minorHAnsi" w:cstheme="majorBidi"/>
              </w:rPr>
              <w:t>MoF</w:t>
            </w:r>
            <w:proofErr w:type="spellEnd"/>
            <w:r w:rsidRPr="00B82D22">
              <w:rPr>
                <w:rFonts w:asciiTheme="minorHAnsi" w:hAnsiTheme="minorHAnsi" w:cstheme="majorBidi"/>
              </w:rPr>
              <w:t xml:space="preserve">, GBD, </w:t>
            </w:r>
            <w:proofErr w:type="spellStart"/>
            <w:r w:rsidRPr="00B82D22">
              <w:rPr>
                <w:rFonts w:asciiTheme="minorHAnsi" w:hAnsiTheme="minorHAnsi" w:cstheme="majorBidi"/>
              </w:rPr>
              <w:t>MoH</w:t>
            </w:r>
            <w:proofErr w:type="spellEnd"/>
            <w:r w:rsidRPr="00B82D22">
              <w:rPr>
                <w:rFonts w:asciiTheme="minorHAnsi" w:hAnsiTheme="minorHAnsi" w:cstheme="majorBidi"/>
              </w:rPr>
              <w:t xml:space="preserve">, </w:t>
            </w:r>
            <w:proofErr w:type="spellStart"/>
            <w:r w:rsidRPr="00B82D22">
              <w:rPr>
                <w:rFonts w:asciiTheme="minorHAnsi" w:hAnsiTheme="minorHAnsi" w:cstheme="majorBidi"/>
              </w:rPr>
              <w:t>MoL</w:t>
            </w:r>
            <w:proofErr w:type="spellEnd"/>
            <w:r w:rsidRPr="00B82D22">
              <w:rPr>
                <w:rFonts w:asciiTheme="minorHAnsi" w:hAnsiTheme="minorHAnsi" w:cstheme="majorBidi"/>
              </w:rPr>
              <w:t xml:space="preserve">, </w:t>
            </w:r>
          </w:p>
        </w:tc>
        <w:tc>
          <w:tcPr>
            <w:tcW w:w="3150" w:type="dxa"/>
            <w:tcBorders>
              <w:bottom w:val="single" w:sz="4" w:space="0" w:color="000000"/>
            </w:tcBorders>
            <w:vAlign w:val="center"/>
          </w:tcPr>
          <w:p w:rsidR="00B82D22" w:rsidRPr="00B82D22" w:rsidRDefault="00B82D22" w:rsidP="009D7EC6">
            <w:pPr>
              <w:pStyle w:val="NoSpacing"/>
              <w:jc w:val="center"/>
              <w:rPr>
                <w:rFonts w:asciiTheme="minorHAnsi" w:hAnsiTheme="minorHAnsi" w:cstheme="majorBidi"/>
              </w:rPr>
            </w:pPr>
            <w:r w:rsidRPr="00B82D22">
              <w:rPr>
                <w:rFonts w:asciiTheme="minorHAnsi" w:hAnsiTheme="minorHAnsi" w:cstheme="majorBidi"/>
              </w:rPr>
              <w:t>Ongoing over years of SN 2014-2017</w:t>
            </w:r>
          </w:p>
        </w:tc>
        <w:tc>
          <w:tcPr>
            <w:tcW w:w="990" w:type="dxa"/>
            <w:tcBorders>
              <w:bottom w:val="single" w:sz="4" w:space="0" w:color="000000"/>
            </w:tcBorders>
            <w:vAlign w:val="center"/>
          </w:tcPr>
          <w:p w:rsidR="00B82D22" w:rsidRPr="00B82D22" w:rsidRDefault="00B82D22" w:rsidP="009D7EC6">
            <w:pPr>
              <w:pStyle w:val="NoSpacing"/>
              <w:jc w:val="center"/>
              <w:rPr>
                <w:rFonts w:asciiTheme="minorHAnsi" w:hAnsiTheme="minorHAnsi" w:cstheme="majorBidi"/>
              </w:rPr>
            </w:pPr>
            <w:r w:rsidRPr="00B82D22">
              <w:rPr>
                <w:rFonts w:asciiTheme="minorHAnsi" w:hAnsiTheme="minorHAnsi" w:cstheme="majorBidi"/>
              </w:rPr>
              <w:t>Core</w:t>
            </w:r>
          </w:p>
          <w:p w:rsidR="00B82D22" w:rsidRPr="00B82D22" w:rsidRDefault="00B82D22" w:rsidP="009D7EC6">
            <w:pPr>
              <w:pStyle w:val="NoSpacing"/>
              <w:jc w:val="center"/>
              <w:rPr>
                <w:rFonts w:asciiTheme="minorHAnsi" w:hAnsiTheme="minorHAnsi" w:cstheme="majorBidi"/>
              </w:rPr>
            </w:pPr>
            <w:r w:rsidRPr="00B82D22">
              <w:rPr>
                <w:rFonts w:asciiTheme="minorHAnsi" w:hAnsiTheme="minorHAnsi" w:cstheme="majorBidi"/>
              </w:rPr>
              <w:t>Non-Core</w:t>
            </w:r>
          </w:p>
        </w:tc>
        <w:tc>
          <w:tcPr>
            <w:tcW w:w="1676" w:type="dxa"/>
            <w:tcBorders>
              <w:bottom w:val="single" w:sz="4" w:space="0" w:color="000000"/>
            </w:tcBorders>
            <w:vAlign w:val="center"/>
          </w:tcPr>
          <w:p w:rsidR="00B82D22" w:rsidRPr="00B82D22" w:rsidRDefault="00B82D22" w:rsidP="009D7EC6">
            <w:pPr>
              <w:pStyle w:val="NoSpacing"/>
              <w:jc w:val="center"/>
              <w:rPr>
                <w:rFonts w:asciiTheme="minorHAnsi" w:hAnsiTheme="minorHAnsi" w:cstheme="majorBidi"/>
              </w:rPr>
            </w:pPr>
            <w:r w:rsidRPr="00B82D22">
              <w:rPr>
                <w:rFonts w:asciiTheme="minorHAnsi" w:hAnsiTheme="minorHAnsi" w:cstheme="majorBidi"/>
              </w:rPr>
              <w:t>$ 5,000</w:t>
            </w:r>
          </w:p>
          <w:p w:rsidR="00B82D22" w:rsidRPr="00B82D22" w:rsidRDefault="00B82D22" w:rsidP="009D7EC6">
            <w:pPr>
              <w:pStyle w:val="NoSpacing"/>
              <w:jc w:val="center"/>
              <w:rPr>
                <w:rFonts w:asciiTheme="minorHAnsi" w:hAnsiTheme="minorHAnsi" w:cstheme="majorBidi"/>
              </w:rPr>
            </w:pPr>
            <w:r w:rsidRPr="00B82D22">
              <w:rPr>
                <w:rFonts w:asciiTheme="minorHAnsi" w:hAnsiTheme="minorHAnsi" w:cstheme="majorBidi"/>
              </w:rPr>
              <w:t>$ 10,000</w:t>
            </w:r>
          </w:p>
        </w:tc>
      </w:tr>
      <w:tr w:rsidR="00B82D22" w:rsidRPr="00B82D22" w:rsidTr="009D7EC6">
        <w:trPr>
          <w:jc w:val="center"/>
        </w:trPr>
        <w:tc>
          <w:tcPr>
            <w:tcW w:w="14333" w:type="dxa"/>
            <w:gridSpan w:val="5"/>
            <w:shd w:val="clear" w:color="auto" w:fill="DBE5F1" w:themeFill="accent1" w:themeFillTint="33"/>
          </w:tcPr>
          <w:p w:rsidR="00B82D22" w:rsidRPr="00875BC9" w:rsidRDefault="00875BC9" w:rsidP="00875BC9">
            <w:pPr>
              <w:pStyle w:val="NoSpacing"/>
              <w:jc w:val="center"/>
              <w:rPr>
                <w:rFonts w:asciiTheme="minorHAnsi" w:hAnsiTheme="minorHAnsi" w:cs="Calibri"/>
                <w:b/>
              </w:rPr>
            </w:pPr>
            <w:r w:rsidRPr="00875BC9">
              <w:rPr>
                <w:rFonts w:asciiTheme="minorHAnsi" w:hAnsiTheme="minorHAnsi" w:cs="Calibri"/>
                <w:b/>
                <w:sz w:val="28"/>
                <w:szCs w:val="28"/>
              </w:rPr>
              <w:t>Research</w:t>
            </w:r>
          </w:p>
        </w:tc>
      </w:tr>
      <w:tr w:rsidR="00B82D22" w:rsidRPr="00B82D22" w:rsidTr="009D7EC6">
        <w:trPr>
          <w:trHeight w:val="70"/>
          <w:jc w:val="center"/>
        </w:trPr>
        <w:tc>
          <w:tcPr>
            <w:tcW w:w="4863" w:type="dxa"/>
          </w:tcPr>
          <w:p w:rsidR="00B82D22" w:rsidRPr="00B82D22" w:rsidRDefault="00B82D22" w:rsidP="009D7EC6">
            <w:pPr>
              <w:pStyle w:val="NoSpacing"/>
              <w:rPr>
                <w:rFonts w:asciiTheme="minorHAnsi" w:hAnsiTheme="minorHAnsi" w:cs="Calibri"/>
                <w:i/>
                <w:sz w:val="20"/>
                <w:szCs w:val="20"/>
              </w:rPr>
            </w:pPr>
          </w:p>
        </w:tc>
        <w:tc>
          <w:tcPr>
            <w:tcW w:w="3654" w:type="dxa"/>
            <w:shd w:val="clear" w:color="auto" w:fill="FFFFFF" w:themeFill="background1"/>
          </w:tcPr>
          <w:p w:rsidR="00B82D22" w:rsidRPr="00875BC9" w:rsidRDefault="00B82D22" w:rsidP="00875BC9">
            <w:pPr>
              <w:pStyle w:val="NoSpacing"/>
              <w:jc w:val="center"/>
              <w:rPr>
                <w:rFonts w:asciiTheme="minorHAnsi" w:hAnsiTheme="minorHAnsi" w:cs="Calibri"/>
                <w:b/>
              </w:rPr>
            </w:pPr>
          </w:p>
        </w:tc>
        <w:tc>
          <w:tcPr>
            <w:tcW w:w="3150" w:type="dxa"/>
            <w:shd w:val="clear" w:color="auto" w:fill="FFFFFF" w:themeFill="background1"/>
          </w:tcPr>
          <w:p w:rsidR="00B82D22" w:rsidRPr="00B82D22" w:rsidRDefault="00B82D22" w:rsidP="009D7EC6">
            <w:pPr>
              <w:pStyle w:val="NoSpacing"/>
              <w:rPr>
                <w:rFonts w:asciiTheme="minorHAnsi" w:hAnsiTheme="minorHAnsi" w:cs="Calibri"/>
                <w:i/>
                <w:sz w:val="20"/>
                <w:szCs w:val="20"/>
              </w:rPr>
            </w:pPr>
          </w:p>
        </w:tc>
        <w:tc>
          <w:tcPr>
            <w:tcW w:w="990" w:type="dxa"/>
          </w:tcPr>
          <w:p w:rsidR="00B82D22" w:rsidRPr="00B82D22" w:rsidRDefault="00B82D22" w:rsidP="009D7EC6">
            <w:pPr>
              <w:pStyle w:val="NoSpacing"/>
              <w:rPr>
                <w:rFonts w:asciiTheme="minorHAnsi" w:hAnsiTheme="minorHAnsi" w:cs="Calibri"/>
                <w:i/>
                <w:sz w:val="20"/>
                <w:szCs w:val="20"/>
              </w:rPr>
            </w:pPr>
          </w:p>
        </w:tc>
        <w:tc>
          <w:tcPr>
            <w:tcW w:w="1676" w:type="dxa"/>
          </w:tcPr>
          <w:p w:rsidR="00B82D22" w:rsidRPr="00B82D22" w:rsidRDefault="00B82D22" w:rsidP="009D7EC6">
            <w:pPr>
              <w:pStyle w:val="NoSpacing"/>
              <w:rPr>
                <w:rFonts w:asciiTheme="minorHAnsi" w:hAnsiTheme="minorHAnsi" w:cs="Calibri"/>
                <w:i/>
                <w:sz w:val="20"/>
                <w:szCs w:val="20"/>
              </w:rPr>
            </w:pPr>
          </w:p>
        </w:tc>
      </w:tr>
    </w:tbl>
    <w:p w:rsidR="00A06365" w:rsidRPr="00B82D22" w:rsidRDefault="00A06365" w:rsidP="00A06365">
      <w:pPr>
        <w:spacing w:before="240" w:after="240"/>
        <w:rPr>
          <w:rFonts w:cs="Arial"/>
          <w:b/>
          <w:sz w:val="28"/>
          <w:szCs w:val="28"/>
        </w:rPr>
      </w:pPr>
      <w:r w:rsidRPr="00B82D22">
        <w:rPr>
          <w:rFonts w:cs="Arial"/>
          <w:b/>
          <w:sz w:val="28"/>
          <w:szCs w:val="28"/>
        </w:rPr>
        <w:t>Evaluation Plan 20</w:t>
      </w:r>
      <w:r w:rsidRPr="00B82D22">
        <w:rPr>
          <w:rFonts w:cs="Arial"/>
          <w:bCs/>
          <w:sz w:val="28"/>
          <w:szCs w:val="28"/>
          <w:rtl/>
        </w:rPr>
        <w:t>15</w:t>
      </w:r>
      <w:r w:rsidRPr="00B82D22">
        <w:rPr>
          <w:rStyle w:val="FootnoteReference"/>
          <w:rFonts w:cs="Arial"/>
          <w:b/>
          <w:sz w:val="28"/>
          <w:szCs w:val="28"/>
        </w:rPr>
        <w:footnoteReference w:id="1"/>
      </w:r>
    </w:p>
    <w:tbl>
      <w:tblPr>
        <w:tblStyle w:val="TableGrid"/>
        <w:tblW w:w="14400" w:type="dxa"/>
        <w:jc w:val="center"/>
        <w:tblLayout w:type="fixed"/>
        <w:tblLook w:val="04A0" w:firstRow="1" w:lastRow="0" w:firstColumn="1" w:lastColumn="0" w:noHBand="0" w:noVBand="1"/>
      </w:tblPr>
      <w:tblGrid>
        <w:gridCol w:w="1980"/>
        <w:gridCol w:w="900"/>
        <w:gridCol w:w="1188"/>
        <w:gridCol w:w="1170"/>
        <w:gridCol w:w="990"/>
        <w:gridCol w:w="1080"/>
        <w:gridCol w:w="1062"/>
        <w:gridCol w:w="1482"/>
        <w:gridCol w:w="1052"/>
        <w:gridCol w:w="1084"/>
        <w:gridCol w:w="1062"/>
        <w:gridCol w:w="1350"/>
      </w:tblGrid>
      <w:tr w:rsidR="00A06365" w:rsidRPr="00B82D22" w:rsidTr="00875BC9">
        <w:trPr>
          <w:cantSplit/>
          <w:trHeight w:val="1592"/>
          <w:tblHeader/>
          <w:jc w:val="center"/>
        </w:trPr>
        <w:tc>
          <w:tcPr>
            <w:tcW w:w="1980" w:type="dxa"/>
            <w:shd w:val="clear" w:color="auto" w:fill="8DB3E2" w:themeFill="text2" w:themeFillTint="66"/>
          </w:tcPr>
          <w:p w:rsidR="00A06365" w:rsidRPr="00B82D22" w:rsidRDefault="00A06365" w:rsidP="009D7EC6">
            <w:pPr>
              <w:rPr>
                <w:rFonts w:cs="Calibri"/>
                <w:b/>
                <w:sz w:val="22"/>
                <w:szCs w:val="22"/>
              </w:rPr>
            </w:pPr>
            <w:r w:rsidRPr="00B82D22">
              <w:rPr>
                <w:rFonts w:cs="Calibri"/>
                <w:b/>
                <w:sz w:val="22"/>
                <w:szCs w:val="22"/>
              </w:rPr>
              <w:t>Evaluation name</w:t>
            </w:r>
          </w:p>
        </w:tc>
        <w:tc>
          <w:tcPr>
            <w:tcW w:w="900" w:type="dxa"/>
            <w:shd w:val="clear" w:color="auto" w:fill="8DB3E2" w:themeFill="text2" w:themeFillTint="66"/>
          </w:tcPr>
          <w:p w:rsidR="00A06365" w:rsidRPr="00B82D22" w:rsidRDefault="00A06365" w:rsidP="009D7EC6">
            <w:pPr>
              <w:rPr>
                <w:rFonts w:cs="Calibri"/>
                <w:b/>
                <w:sz w:val="22"/>
                <w:szCs w:val="22"/>
              </w:rPr>
            </w:pPr>
            <w:r w:rsidRPr="00B82D22">
              <w:rPr>
                <w:rFonts w:cs="Calibri"/>
                <w:b/>
                <w:sz w:val="22"/>
                <w:szCs w:val="22"/>
              </w:rPr>
              <w:t>Mandatory?</w:t>
            </w:r>
          </w:p>
          <w:p w:rsidR="00A06365" w:rsidRPr="00B82D22" w:rsidRDefault="00A06365" w:rsidP="009D7EC6">
            <w:pPr>
              <w:rPr>
                <w:rFonts w:cs="Calibri"/>
                <w:b/>
                <w:sz w:val="22"/>
                <w:szCs w:val="22"/>
              </w:rPr>
            </w:pPr>
            <w:r w:rsidRPr="00B82D22">
              <w:rPr>
                <w:rFonts w:cs="Calibri"/>
                <w:b/>
                <w:sz w:val="22"/>
                <w:szCs w:val="22"/>
              </w:rPr>
              <w:t>(Y/N)</w:t>
            </w:r>
          </w:p>
        </w:tc>
        <w:tc>
          <w:tcPr>
            <w:tcW w:w="1188" w:type="dxa"/>
            <w:shd w:val="clear" w:color="auto" w:fill="8DB3E2" w:themeFill="text2" w:themeFillTint="66"/>
          </w:tcPr>
          <w:p w:rsidR="00A06365" w:rsidRPr="00B82D22" w:rsidRDefault="00A06365" w:rsidP="009D7EC6">
            <w:pPr>
              <w:rPr>
                <w:rFonts w:cs="Calibri"/>
                <w:b/>
                <w:sz w:val="22"/>
                <w:szCs w:val="22"/>
              </w:rPr>
            </w:pPr>
            <w:r w:rsidRPr="00B82D22">
              <w:rPr>
                <w:rFonts w:cs="Calibri"/>
                <w:b/>
                <w:bCs/>
                <w:sz w:val="22"/>
                <w:szCs w:val="22"/>
              </w:rPr>
              <w:t xml:space="preserve">UNDAF Outcome/ UN Women SP Goal, Outcome  </w:t>
            </w:r>
          </w:p>
        </w:tc>
        <w:tc>
          <w:tcPr>
            <w:tcW w:w="1170" w:type="dxa"/>
            <w:shd w:val="clear" w:color="auto" w:fill="8DB3E2" w:themeFill="text2" w:themeFillTint="66"/>
          </w:tcPr>
          <w:p w:rsidR="00A06365" w:rsidRPr="00B82D22" w:rsidRDefault="00A06365" w:rsidP="009D7EC6">
            <w:pPr>
              <w:rPr>
                <w:rFonts w:cs="Calibri"/>
                <w:b/>
                <w:sz w:val="22"/>
                <w:szCs w:val="22"/>
              </w:rPr>
            </w:pPr>
            <w:r w:rsidRPr="00B82D22">
              <w:rPr>
                <w:rFonts w:cs="Calibri"/>
                <w:b/>
                <w:bCs/>
                <w:sz w:val="22"/>
                <w:szCs w:val="22"/>
              </w:rPr>
              <w:t>Country/ MCO/ RO AWP Output</w:t>
            </w:r>
          </w:p>
        </w:tc>
        <w:tc>
          <w:tcPr>
            <w:tcW w:w="990" w:type="dxa"/>
            <w:shd w:val="clear" w:color="auto" w:fill="8DB3E2" w:themeFill="text2" w:themeFillTint="66"/>
          </w:tcPr>
          <w:p w:rsidR="00A06365" w:rsidRPr="00B82D22" w:rsidRDefault="00A06365" w:rsidP="009D7EC6">
            <w:pPr>
              <w:rPr>
                <w:rFonts w:cs="Calibri"/>
                <w:b/>
                <w:sz w:val="22"/>
                <w:szCs w:val="22"/>
              </w:rPr>
            </w:pPr>
            <w:r w:rsidRPr="00B82D22">
              <w:rPr>
                <w:rFonts w:cs="Calibri"/>
                <w:b/>
                <w:bCs/>
                <w:sz w:val="22"/>
                <w:szCs w:val="22"/>
              </w:rPr>
              <w:t>Office in charge</w:t>
            </w:r>
          </w:p>
        </w:tc>
        <w:tc>
          <w:tcPr>
            <w:tcW w:w="1080" w:type="dxa"/>
            <w:shd w:val="clear" w:color="auto" w:fill="8DB3E2" w:themeFill="text2" w:themeFillTint="66"/>
          </w:tcPr>
          <w:p w:rsidR="00A06365" w:rsidRPr="00B82D22" w:rsidRDefault="00A06365" w:rsidP="009D7EC6">
            <w:pPr>
              <w:rPr>
                <w:rFonts w:cs="Calibri"/>
                <w:b/>
                <w:sz w:val="22"/>
                <w:szCs w:val="22"/>
              </w:rPr>
            </w:pPr>
            <w:r w:rsidRPr="00B82D22">
              <w:rPr>
                <w:rFonts w:cs="Calibri"/>
                <w:b/>
                <w:sz w:val="22"/>
                <w:szCs w:val="22"/>
              </w:rPr>
              <w:t>Region/ country</w:t>
            </w:r>
          </w:p>
        </w:tc>
        <w:tc>
          <w:tcPr>
            <w:tcW w:w="1062" w:type="dxa"/>
            <w:shd w:val="clear" w:color="auto" w:fill="8DB3E2" w:themeFill="text2" w:themeFillTint="66"/>
          </w:tcPr>
          <w:p w:rsidR="00A06365" w:rsidRPr="00B82D22" w:rsidRDefault="00A06365" w:rsidP="009D7EC6">
            <w:pPr>
              <w:pStyle w:val="Default"/>
              <w:tabs>
                <w:tab w:val="left" w:pos="0"/>
              </w:tabs>
              <w:spacing w:line="276" w:lineRule="auto"/>
              <w:rPr>
                <w:rFonts w:asciiTheme="minorHAnsi" w:hAnsiTheme="minorHAnsi" w:cs="Calibri"/>
                <w:b/>
                <w:sz w:val="22"/>
                <w:szCs w:val="22"/>
              </w:rPr>
            </w:pPr>
            <w:r w:rsidRPr="00B82D22">
              <w:rPr>
                <w:rFonts w:asciiTheme="minorHAnsi" w:hAnsiTheme="minorHAnsi" w:cs="Calibri"/>
                <w:b/>
                <w:bCs/>
                <w:sz w:val="22"/>
                <w:szCs w:val="22"/>
              </w:rPr>
              <w:t xml:space="preserve">Joint activity </w:t>
            </w:r>
          </w:p>
          <w:p w:rsidR="00A06365" w:rsidRPr="00B82D22" w:rsidRDefault="00A06365" w:rsidP="009D7EC6">
            <w:pPr>
              <w:rPr>
                <w:rFonts w:cs="Calibri"/>
                <w:b/>
                <w:sz w:val="22"/>
                <w:szCs w:val="22"/>
              </w:rPr>
            </w:pPr>
            <w:r w:rsidRPr="00B82D22">
              <w:rPr>
                <w:rFonts w:cs="Calibri"/>
                <w:b/>
                <w:bCs/>
                <w:sz w:val="22"/>
                <w:szCs w:val="22"/>
              </w:rPr>
              <w:t>(Y/ N, indicate partners)</w:t>
            </w:r>
          </w:p>
        </w:tc>
        <w:tc>
          <w:tcPr>
            <w:tcW w:w="1482" w:type="dxa"/>
            <w:shd w:val="clear" w:color="auto" w:fill="8DB3E2" w:themeFill="text2" w:themeFillTint="66"/>
          </w:tcPr>
          <w:p w:rsidR="00A06365" w:rsidRPr="00B82D22" w:rsidRDefault="00A06365" w:rsidP="009D7EC6">
            <w:pPr>
              <w:rPr>
                <w:rFonts w:cs="Calibri"/>
                <w:b/>
                <w:sz w:val="22"/>
                <w:szCs w:val="22"/>
              </w:rPr>
            </w:pPr>
            <w:r w:rsidRPr="00B82D22">
              <w:rPr>
                <w:rFonts w:cs="Calibri"/>
                <w:b/>
                <w:bCs/>
                <w:sz w:val="22"/>
                <w:szCs w:val="22"/>
              </w:rPr>
              <w:t>Key Stakeholders</w:t>
            </w:r>
          </w:p>
        </w:tc>
        <w:tc>
          <w:tcPr>
            <w:tcW w:w="1052" w:type="dxa"/>
            <w:shd w:val="clear" w:color="auto" w:fill="8DB3E2" w:themeFill="text2" w:themeFillTint="66"/>
          </w:tcPr>
          <w:p w:rsidR="00A06365" w:rsidRPr="00B82D22" w:rsidRDefault="00A06365" w:rsidP="009D7EC6">
            <w:pPr>
              <w:pStyle w:val="Default"/>
              <w:tabs>
                <w:tab w:val="left" w:pos="0"/>
              </w:tabs>
              <w:spacing w:line="276" w:lineRule="auto"/>
              <w:rPr>
                <w:rFonts w:asciiTheme="minorHAnsi" w:hAnsiTheme="minorHAnsi" w:cs="Calibri"/>
                <w:b/>
                <w:bCs/>
                <w:sz w:val="22"/>
                <w:szCs w:val="22"/>
              </w:rPr>
            </w:pPr>
            <w:r w:rsidRPr="00B82D22">
              <w:rPr>
                <w:rFonts w:asciiTheme="minorHAnsi" w:hAnsiTheme="minorHAnsi" w:cs="Calibri"/>
                <w:b/>
                <w:bCs/>
                <w:sz w:val="22"/>
                <w:szCs w:val="22"/>
              </w:rPr>
              <w:t xml:space="preserve">Planned Dates </w:t>
            </w:r>
          </w:p>
          <w:p w:rsidR="00A06365" w:rsidRPr="00B82D22" w:rsidRDefault="00A06365" w:rsidP="009D7EC6">
            <w:pPr>
              <w:rPr>
                <w:rFonts w:cs="Calibri"/>
                <w:b/>
                <w:sz w:val="22"/>
                <w:szCs w:val="22"/>
              </w:rPr>
            </w:pPr>
            <w:r w:rsidRPr="00B82D22">
              <w:rPr>
                <w:rFonts w:cs="Calibri"/>
                <w:b/>
                <w:bCs/>
                <w:sz w:val="22"/>
                <w:szCs w:val="22"/>
              </w:rPr>
              <w:t>(start-end)</w:t>
            </w:r>
          </w:p>
        </w:tc>
        <w:tc>
          <w:tcPr>
            <w:tcW w:w="1084" w:type="dxa"/>
            <w:shd w:val="clear" w:color="auto" w:fill="8DB3E2" w:themeFill="text2" w:themeFillTint="66"/>
          </w:tcPr>
          <w:p w:rsidR="00A06365" w:rsidRPr="00B82D22" w:rsidRDefault="00A06365" w:rsidP="009D7EC6">
            <w:pPr>
              <w:rPr>
                <w:rFonts w:cs="Calibri"/>
                <w:b/>
                <w:sz w:val="22"/>
                <w:szCs w:val="22"/>
              </w:rPr>
            </w:pPr>
            <w:r w:rsidRPr="00B82D22">
              <w:rPr>
                <w:rFonts w:cs="Calibri"/>
                <w:b/>
                <w:bCs/>
                <w:sz w:val="22"/>
                <w:szCs w:val="22"/>
              </w:rPr>
              <w:t>Budget (US$) / Sources of Funding</w:t>
            </w:r>
          </w:p>
        </w:tc>
        <w:tc>
          <w:tcPr>
            <w:tcW w:w="1062" w:type="dxa"/>
            <w:shd w:val="clear" w:color="auto" w:fill="8DB3E2" w:themeFill="text2" w:themeFillTint="66"/>
          </w:tcPr>
          <w:p w:rsidR="00A06365" w:rsidRPr="00B82D22" w:rsidRDefault="00A06365" w:rsidP="009D7EC6">
            <w:pPr>
              <w:rPr>
                <w:rFonts w:cs="Calibri"/>
                <w:b/>
                <w:bCs/>
                <w:sz w:val="22"/>
                <w:szCs w:val="22"/>
              </w:rPr>
            </w:pPr>
            <w:r w:rsidRPr="00B82D22">
              <w:rPr>
                <w:rFonts w:cs="Calibri"/>
                <w:b/>
                <w:bCs/>
                <w:sz w:val="22"/>
                <w:szCs w:val="22"/>
              </w:rPr>
              <w:t>Status (pending/ initiated/ ongoing/ completed)</w:t>
            </w:r>
          </w:p>
        </w:tc>
        <w:tc>
          <w:tcPr>
            <w:tcW w:w="1350" w:type="dxa"/>
            <w:shd w:val="clear" w:color="auto" w:fill="8DB3E2" w:themeFill="text2" w:themeFillTint="66"/>
          </w:tcPr>
          <w:p w:rsidR="00A06365" w:rsidRPr="00B82D22" w:rsidRDefault="00A06365" w:rsidP="009D7EC6">
            <w:pPr>
              <w:rPr>
                <w:rFonts w:cs="Calibri"/>
                <w:b/>
                <w:bCs/>
                <w:sz w:val="22"/>
                <w:szCs w:val="22"/>
              </w:rPr>
            </w:pPr>
            <w:r w:rsidRPr="00B82D22">
              <w:rPr>
                <w:rFonts w:cs="Calibri"/>
                <w:b/>
                <w:bCs/>
                <w:sz w:val="22"/>
                <w:szCs w:val="22"/>
              </w:rPr>
              <w:t>Remarks</w:t>
            </w:r>
          </w:p>
        </w:tc>
      </w:tr>
      <w:tr w:rsidR="00A06365" w:rsidRPr="00B82D22" w:rsidTr="00875BC9">
        <w:trPr>
          <w:trHeight w:val="422"/>
          <w:jc w:val="center"/>
        </w:trPr>
        <w:tc>
          <w:tcPr>
            <w:tcW w:w="13050" w:type="dxa"/>
            <w:gridSpan w:val="11"/>
            <w:shd w:val="clear" w:color="auto" w:fill="DBE5F1" w:themeFill="accent1" w:themeFillTint="33"/>
          </w:tcPr>
          <w:p w:rsidR="00A06365" w:rsidRPr="00B82D22" w:rsidRDefault="00A06365" w:rsidP="009D7EC6">
            <w:pPr>
              <w:pStyle w:val="NoSpacing"/>
              <w:spacing w:line="276" w:lineRule="auto"/>
              <w:rPr>
                <w:rFonts w:asciiTheme="minorHAnsi" w:hAnsiTheme="minorHAnsi"/>
                <w:b/>
                <w:i/>
              </w:rPr>
            </w:pPr>
            <w:r w:rsidRPr="00B82D22">
              <w:rPr>
                <w:rFonts w:asciiTheme="minorHAnsi" w:hAnsiTheme="minorHAnsi"/>
                <w:b/>
                <w:i/>
              </w:rPr>
              <w:t>Evaluations managed by the office</w:t>
            </w:r>
          </w:p>
        </w:tc>
        <w:tc>
          <w:tcPr>
            <w:tcW w:w="1350" w:type="dxa"/>
            <w:shd w:val="clear" w:color="auto" w:fill="DBE5F1" w:themeFill="accent1" w:themeFillTint="33"/>
          </w:tcPr>
          <w:p w:rsidR="00A06365" w:rsidRPr="00B82D22" w:rsidRDefault="00A06365" w:rsidP="009D7EC6">
            <w:pPr>
              <w:pStyle w:val="NoSpacing"/>
              <w:spacing w:line="276" w:lineRule="auto"/>
              <w:rPr>
                <w:rFonts w:asciiTheme="minorHAnsi" w:hAnsiTheme="minorHAnsi"/>
                <w:i/>
              </w:rPr>
            </w:pPr>
          </w:p>
        </w:tc>
      </w:tr>
      <w:tr w:rsidR="00B82D22" w:rsidRPr="00B82D22" w:rsidTr="00875BC9">
        <w:trPr>
          <w:trHeight w:val="1430"/>
          <w:jc w:val="center"/>
        </w:trPr>
        <w:tc>
          <w:tcPr>
            <w:tcW w:w="1980" w:type="dxa"/>
            <w:vAlign w:val="center"/>
          </w:tcPr>
          <w:p w:rsidR="00A06365" w:rsidRPr="00B82D22" w:rsidRDefault="00A06365" w:rsidP="009D7EC6">
            <w:pPr>
              <w:pStyle w:val="NoSpacing"/>
              <w:spacing w:line="276" w:lineRule="auto"/>
              <w:rPr>
                <w:rFonts w:asciiTheme="minorHAnsi" w:hAnsiTheme="minorHAnsi" w:cstheme="majorBidi"/>
                <w:b/>
                <w:bCs/>
                <w:sz w:val="22"/>
                <w:szCs w:val="22"/>
              </w:rPr>
            </w:pPr>
            <w:bookmarkStart w:id="0" w:name="_GoBack" w:colFirst="1" w:colLast="1"/>
            <w:r w:rsidRPr="00B82D22">
              <w:rPr>
                <w:rFonts w:asciiTheme="minorHAnsi" w:hAnsiTheme="minorHAnsi" w:cstheme="majorBidi"/>
                <w:b/>
                <w:bCs/>
                <w:sz w:val="22"/>
                <w:szCs w:val="22"/>
              </w:rPr>
              <w:lastRenderedPageBreak/>
              <w:t>Strengthened capacities for inclusive and effective women’s (refugees and in the hosting communities) and girls’ participation in decision making processes affecting their lives</w:t>
            </w:r>
          </w:p>
        </w:tc>
        <w:tc>
          <w:tcPr>
            <w:tcW w:w="900"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Y</w:t>
            </w:r>
          </w:p>
        </w:tc>
        <w:tc>
          <w:tcPr>
            <w:tcW w:w="1188"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Regional Response Plan 5/ Objective 2</w:t>
            </w:r>
          </w:p>
        </w:tc>
        <w:tc>
          <w:tcPr>
            <w:tcW w:w="1170"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Jordan UN Women CO SN outcome 4.1/ output 4.1.1</w:t>
            </w:r>
          </w:p>
        </w:tc>
        <w:tc>
          <w:tcPr>
            <w:tcW w:w="990"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Jordan &amp; Syria CO</w:t>
            </w:r>
          </w:p>
        </w:tc>
        <w:tc>
          <w:tcPr>
            <w:tcW w:w="1080"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Arab States/ Jordan</w:t>
            </w:r>
          </w:p>
        </w:tc>
        <w:tc>
          <w:tcPr>
            <w:tcW w:w="1062"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N</w:t>
            </w:r>
          </w:p>
        </w:tc>
        <w:tc>
          <w:tcPr>
            <w:tcW w:w="1482"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UNHCR, IRD, NRC, IRC</w:t>
            </w:r>
          </w:p>
        </w:tc>
        <w:tc>
          <w:tcPr>
            <w:tcW w:w="1052"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2015</w:t>
            </w:r>
          </w:p>
        </w:tc>
        <w:tc>
          <w:tcPr>
            <w:tcW w:w="1084"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10,000</w:t>
            </w:r>
          </w:p>
        </w:tc>
        <w:tc>
          <w:tcPr>
            <w:tcW w:w="1062"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p>
        </w:tc>
        <w:tc>
          <w:tcPr>
            <w:tcW w:w="1350"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It will be implemented in close coordination with Steering Committee</w:t>
            </w:r>
          </w:p>
        </w:tc>
      </w:tr>
      <w:bookmarkEnd w:id="0"/>
      <w:tr w:rsidR="00B82D22" w:rsidRPr="00B82D22" w:rsidTr="00875BC9">
        <w:trPr>
          <w:trHeight w:val="350"/>
          <w:jc w:val="center"/>
        </w:trPr>
        <w:tc>
          <w:tcPr>
            <w:tcW w:w="1980" w:type="dxa"/>
            <w:vAlign w:val="center"/>
          </w:tcPr>
          <w:p w:rsidR="00A06365" w:rsidRPr="00B82D22" w:rsidRDefault="00A06365" w:rsidP="009D7EC6">
            <w:pPr>
              <w:pStyle w:val="NoSpacing"/>
              <w:spacing w:line="276" w:lineRule="auto"/>
              <w:rPr>
                <w:rFonts w:asciiTheme="minorHAnsi" w:hAnsiTheme="minorHAnsi" w:cstheme="majorBidi"/>
                <w:b/>
                <w:bCs/>
                <w:sz w:val="22"/>
                <w:szCs w:val="22"/>
              </w:rPr>
            </w:pPr>
            <w:r w:rsidRPr="00B82D22">
              <w:rPr>
                <w:rFonts w:asciiTheme="minorHAnsi" w:hAnsiTheme="minorHAnsi" w:cstheme="majorBidi"/>
                <w:b/>
                <w:bCs/>
                <w:sz w:val="22"/>
                <w:szCs w:val="22"/>
              </w:rPr>
              <w:t>Evaluation of Women’s Political Participation &amp; Leadership Component</w:t>
            </w:r>
          </w:p>
        </w:tc>
        <w:tc>
          <w:tcPr>
            <w:tcW w:w="900"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p>
        </w:tc>
        <w:tc>
          <w:tcPr>
            <w:tcW w:w="1188"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UNDAF Outcome 1.1 SN 2014-2017 outcomes 1.1. and 1.2</w:t>
            </w:r>
          </w:p>
        </w:tc>
        <w:tc>
          <w:tcPr>
            <w:tcW w:w="1170"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Jordan UN women SN outcome 1/outputs 1.1, 1.2</w:t>
            </w:r>
          </w:p>
        </w:tc>
        <w:tc>
          <w:tcPr>
            <w:tcW w:w="990"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Jordan &amp; Syria CO</w:t>
            </w:r>
          </w:p>
        </w:tc>
        <w:tc>
          <w:tcPr>
            <w:tcW w:w="1080"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Arab States Jordan</w:t>
            </w:r>
          </w:p>
        </w:tc>
        <w:tc>
          <w:tcPr>
            <w:tcW w:w="1062"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N</w:t>
            </w:r>
          </w:p>
        </w:tc>
        <w:tc>
          <w:tcPr>
            <w:tcW w:w="1482"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proofErr w:type="spellStart"/>
            <w:r w:rsidRPr="00B82D22">
              <w:rPr>
                <w:rFonts w:asciiTheme="minorHAnsi" w:hAnsiTheme="minorHAnsi" w:cstheme="majorBidi"/>
                <w:sz w:val="22"/>
                <w:szCs w:val="22"/>
              </w:rPr>
              <w:t>MoPiC</w:t>
            </w:r>
            <w:proofErr w:type="spellEnd"/>
            <w:r w:rsidRPr="00B82D22">
              <w:rPr>
                <w:rFonts w:asciiTheme="minorHAnsi" w:hAnsiTheme="minorHAnsi" w:cstheme="majorBidi"/>
                <w:sz w:val="22"/>
                <w:szCs w:val="22"/>
              </w:rPr>
              <w:t xml:space="preserve"> Parliament, JNCW, Ministry of Political Development</w:t>
            </w:r>
          </w:p>
        </w:tc>
        <w:tc>
          <w:tcPr>
            <w:tcW w:w="1052"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2015</w:t>
            </w:r>
          </w:p>
        </w:tc>
        <w:tc>
          <w:tcPr>
            <w:tcW w:w="1084"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10,000</w:t>
            </w:r>
          </w:p>
        </w:tc>
        <w:tc>
          <w:tcPr>
            <w:tcW w:w="1062"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p>
        </w:tc>
        <w:tc>
          <w:tcPr>
            <w:tcW w:w="1350"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p>
        </w:tc>
      </w:tr>
      <w:tr w:rsidR="00B82D22" w:rsidRPr="00B82D22" w:rsidTr="00875BC9">
        <w:trPr>
          <w:trHeight w:val="350"/>
          <w:jc w:val="center"/>
        </w:trPr>
        <w:tc>
          <w:tcPr>
            <w:tcW w:w="1980" w:type="dxa"/>
            <w:vAlign w:val="center"/>
          </w:tcPr>
          <w:p w:rsidR="00A06365" w:rsidRPr="00B82D22" w:rsidRDefault="00A06365" w:rsidP="009D7EC6">
            <w:pPr>
              <w:pStyle w:val="NoSpacing"/>
              <w:spacing w:line="276" w:lineRule="auto"/>
              <w:rPr>
                <w:rFonts w:asciiTheme="minorHAnsi" w:hAnsiTheme="minorHAnsi" w:cstheme="majorBidi"/>
                <w:b/>
                <w:bCs/>
                <w:sz w:val="22"/>
                <w:szCs w:val="22"/>
              </w:rPr>
            </w:pPr>
            <w:r w:rsidRPr="00B82D22">
              <w:rPr>
                <w:rFonts w:asciiTheme="minorHAnsi" w:hAnsiTheme="minorHAnsi" w:cstheme="majorBidi"/>
                <w:b/>
                <w:bCs/>
                <w:sz w:val="22"/>
                <w:szCs w:val="22"/>
              </w:rPr>
              <w:t xml:space="preserve">Jordan &amp; Syria CO SN Mid-Term Review </w:t>
            </w:r>
          </w:p>
        </w:tc>
        <w:tc>
          <w:tcPr>
            <w:tcW w:w="900"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N</w:t>
            </w:r>
          </w:p>
        </w:tc>
        <w:tc>
          <w:tcPr>
            <w:tcW w:w="1188"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UNDAF outcomes 1.1/ 2.2/2.3/3.4</w:t>
            </w:r>
          </w:p>
        </w:tc>
        <w:tc>
          <w:tcPr>
            <w:tcW w:w="1170"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 xml:space="preserve">Jordan UN Women CO SN outcome(s) 1, 2, </w:t>
            </w:r>
            <w:r w:rsidRPr="00B82D22">
              <w:rPr>
                <w:rFonts w:asciiTheme="minorHAnsi" w:hAnsiTheme="minorHAnsi" w:cstheme="majorBidi"/>
                <w:sz w:val="22"/>
                <w:szCs w:val="22"/>
              </w:rPr>
              <w:lastRenderedPageBreak/>
              <w:t>3,4,5</w:t>
            </w:r>
          </w:p>
        </w:tc>
        <w:tc>
          <w:tcPr>
            <w:tcW w:w="990"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lastRenderedPageBreak/>
              <w:t>Jordan &amp; Syria CO</w:t>
            </w:r>
          </w:p>
        </w:tc>
        <w:tc>
          <w:tcPr>
            <w:tcW w:w="1080"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Arab States /Jordan</w:t>
            </w:r>
          </w:p>
        </w:tc>
        <w:tc>
          <w:tcPr>
            <w:tcW w:w="1062"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N</w:t>
            </w:r>
          </w:p>
        </w:tc>
        <w:tc>
          <w:tcPr>
            <w:tcW w:w="1482"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proofErr w:type="spellStart"/>
            <w:r w:rsidRPr="00B82D22">
              <w:rPr>
                <w:rFonts w:asciiTheme="minorHAnsi" w:hAnsiTheme="minorHAnsi" w:cstheme="majorBidi"/>
                <w:sz w:val="22"/>
                <w:szCs w:val="22"/>
              </w:rPr>
              <w:t>MoPIC</w:t>
            </w:r>
            <w:proofErr w:type="spellEnd"/>
            <w:r w:rsidRPr="00B82D22">
              <w:rPr>
                <w:rFonts w:asciiTheme="minorHAnsi" w:hAnsiTheme="minorHAnsi" w:cstheme="majorBidi"/>
                <w:sz w:val="22"/>
                <w:szCs w:val="22"/>
              </w:rPr>
              <w:t xml:space="preserve">, MOSD, </w:t>
            </w:r>
            <w:proofErr w:type="spellStart"/>
            <w:r w:rsidRPr="00B82D22">
              <w:rPr>
                <w:rFonts w:asciiTheme="minorHAnsi" w:hAnsiTheme="minorHAnsi" w:cstheme="majorBidi"/>
                <w:sz w:val="22"/>
                <w:szCs w:val="22"/>
              </w:rPr>
              <w:t>MoTA</w:t>
            </w:r>
            <w:proofErr w:type="spellEnd"/>
            <w:r w:rsidRPr="00B82D22">
              <w:rPr>
                <w:rFonts w:asciiTheme="minorHAnsi" w:hAnsiTheme="minorHAnsi" w:cstheme="majorBidi"/>
                <w:sz w:val="22"/>
                <w:szCs w:val="22"/>
              </w:rPr>
              <w:t xml:space="preserve">, </w:t>
            </w:r>
            <w:proofErr w:type="spellStart"/>
            <w:r w:rsidRPr="00B82D22">
              <w:rPr>
                <w:rFonts w:asciiTheme="minorHAnsi" w:hAnsiTheme="minorHAnsi" w:cstheme="majorBidi"/>
                <w:sz w:val="22"/>
                <w:szCs w:val="22"/>
              </w:rPr>
              <w:t>MoPD</w:t>
            </w:r>
            <w:proofErr w:type="spellEnd"/>
            <w:r w:rsidRPr="00B82D22">
              <w:rPr>
                <w:rFonts w:asciiTheme="minorHAnsi" w:hAnsiTheme="minorHAnsi" w:cstheme="majorBidi"/>
                <w:sz w:val="22"/>
                <w:szCs w:val="22"/>
              </w:rPr>
              <w:t>, JNCW, NGOs</w:t>
            </w:r>
          </w:p>
        </w:tc>
        <w:tc>
          <w:tcPr>
            <w:tcW w:w="1052"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2015</w:t>
            </w:r>
          </w:p>
        </w:tc>
        <w:tc>
          <w:tcPr>
            <w:tcW w:w="1084"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 xml:space="preserve">Through different contributions of the SN </w:t>
            </w:r>
            <w:r w:rsidRPr="00B82D22">
              <w:rPr>
                <w:rFonts w:asciiTheme="minorHAnsi" w:hAnsiTheme="minorHAnsi" w:cstheme="majorBidi"/>
                <w:sz w:val="22"/>
                <w:szCs w:val="22"/>
              </w:rPr>
              <w:lastRenderedPageBreak/>
              <w:t>components 20,000</w:t>
            </w:r>
          </w:p>
        </w:tc>
        <w:tc>
          <w:tcPr>
            <w:tcW w:w="1062"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p>
        </w:tc>
        <w:tc>
          <w:tcPr>
            <w:tcW w:w="1350" w:type="dxa"/>
            <w:vAlign w:val="center"/>
          </w:tcPr>
          <w:p w:rsidR="00A06365" w:rsidRPr="00B82D22" w:rsidRDefault="00A06365"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 xml:space="preserve">This not a mandatory requirement, it is just to ensure the </w:t>
            </w:r>
            <w:r w:rsidRPr="00B82D22">
              <w:rPr>
                <w:rFonts w:asciiTheme="minorHAnsi" w:hAnsiTheme="minorHAnsi" w:cstheme="majorBidi"/>
                <w:sz w:val="22"/>
                <w:szCs w:val="22"/>
              </w:rPr>
              <w:lastRenderedPageBreak/>
              <w:t>quality of the work during 1</w:t>
            </w:r>
            <w:r w:rsidRPr="00B82D22">
              <w:rPr>
                <w:rFonts w:asciiTheme="minorHAnsi" w:hAnsiTheme="minorHAnsi" w:cstheme="majorBidi"/>
                <w:vertAlign w:val="superscript"/>
              </w:rPr>
              <w:t>st</w:t>
            </w:r>
            <w:r w:rsidRPr="00B82D22">
              <w:rPr>
                <w:rFonts w:asciiTheme="minorHAnsi" w:hAnsiTheme="minorHAnsi" w:cstheme="majorBidi"/>
                <w:sz w:val="22"/>
                <w:szCs w:val="22"/>
              </w:rPr>
              <w:t xml:space="preserve"> 2 years of the SN  </w:t>
            </w:r>
          </w:p>
        </w:tc>
      </w:tr>
      <w:tr w:rsidR="00A06365" w:rsidRPr="00B82D22" w:rsidTr="00875BC9">
        <w:trPr>
          <w:jc w:val="center"/>
        </w:trPr>
        <w:tc>
          <w:tcPr>
            <w:tcW w:w="13050" w:type="dxa"/>
            <w:gridSpan w:val="11"/>
            <w:shd w:val="clear" w:color="auto" w:fill="DBE5F1" w:themeFill="accent1" w:themeFillTint="33"/>
          </w:tcPr>
          <w:p w:rsidR="00A06365" w:rsidRPr="00B82D22" w:rsidRDefault="00A06365" w:rsidP="009D7EC6">
            <w:pPr>
              <w:pStyle w:val="NoSpacing"/>
              <w:spacing w:line="276" w:lineRule="auto"/>
              <w:rPr>
                <w:rFonts w:asciiTheme="minorHAnsi" w:hAnsiTheme="minorHAnsi"/>
                <w:b/>
                <w:i/>
                <w:sz w:val="22"/>
                <w:szCs w:val="22"/>
              </w:rPr>
            </w:pPr>
            <w:r w:rsidRPr="00B82D22">
              <w:rPr>
                <w:rFonts w:asciiTheme="minorHAnsi" w:hAnsiTheme="minorHAnsi"/>
                <w:b/>
                <w:i/>
                <w:sz w:val="22"/>
                <w:szCs w:val="22"/>
              </w:rPr>
              <w:lastRenderedPageBreak/>
              <w:t>Evaluations in which the office participates</w:t>
            </w:r>
          </w:p>
        </w:tc>
        <w:tc>
          <w:tcPr>
            <w:tcW w:w="1350" w:type="dxa"/>
            <w:shd w:val="clear" w:color="auto" w:fill="DBE5F1" w:themeFill="accent1" w:themeFillTint="33"/>
          </w:tcPr>
          <w:p w:rsidR="00A06365" w:rsidRPr="00B82D22" w:rsidRDefault="00A06365" w:rsidP="009D7EC6">
            <w:pPr>
              <w:pStyle w:val="NoSpacing"/>
              <w:spacing w:line="276" w:lineRule="auto"/>
              <w:rPr>
                <w:rFonts w:asciiTheme="minorHAnsi" w:hAnsiTheme="minorHAnsi"/>
                <w:i/>
                <w:sz w:val="22"/>
                <w:szCs w:val="22"/>
              </w:rPr>
            </w:pPr>
          </w:p>
        </w:tc>
      </w:tr>
      <w:tr w:rsidR="00B82D22" w:rsidRPr="00B82D22" w:rsidTr="00875BC9">
        <w:trPr>
          <w:jc w:val="center"/>
        </w:trPr>
        <w:tc>
          <w:tcPr>
            <w:tcW w:w="1980" w:type="dxa"/>
            <w:vAlign w:val="center"/>
          </w:tcPr>
          <w:p w:rsidR="00B82D22" w:rsidRPr="00B82D22" w:rsidRDefault="00B82D22" w:rsidP="009D7EC6">
            <w:pPr>
              <w:rPr>
                <w:rFonts w:cstheme="majorBidi"/>
                <w:b/>
                <w:bCs/>
                <w:sz w:val="22"/>
                <w:szCs w:val="22"/>
              </w:rPr>
            </w:pPr>
            <w:r w:rsidRPr="00B82D22">
              <w:rPr>
                <w:rFonts w:cstheme="majorBidi"/>
                <w:b/>
                <w:bCs/>
                <w:sz w:val="22"/>
                <w:szCs w:val="22"/>
              </w:rPr>
              <w:t>Evaluation:</w:t>
            </w:r>
          </w:p>
          <w:p w:rsidR="00B82D22" w:rsidRPr="00B82D22" w:rsidRDefault="00B82D22" w:rsidP="009D7EC6">
            <w:pPr>
              <w:rPr>
                <w:rFonts w:cstheme="majorBidi"/>
                <w:b/>
                <w:bCs/>
                <w:sz w:val="22"/>
                <w:szCs w:val="22"/>
              </w:rPr>
            </w:pPr>
            <w:r w:rsidRPr="00B82D22">
              <w:rPr>
                <w:rFonts w:cstheme="majorBidi"/>
                <w:b/>
                <w:bCs/>
                <w:sz w:val="22"/>
                <w:szCs w:val="22"/>
              </w:rPr>
              <w:t>Gender-responsive planning and budgeting</w:t>
            </w:r>
          </w:p>
        </w:tc>
        <w:tc>
          <w:tcPr>
            <w:tcW w:w="90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Y</w:t>
            </w:r>
          </w:p>
        </w:tc>
        <w:tc>
          <w:tcPr>
            <w:tcW w:w="1188"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UNDAF outcome 2</w:t>
            </w:r>
          </w:p>
        </w:tc>
        <w:tc>
          <w:tcPr>
            <w:tcW w:w="117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Jordan UN Women CO SN outcome 5/ output 5.1,5.2</w:t>
            </w:r>
          </w:p>
        </w:tc>
        <w:tc>
          <w:tcPr>
            <w:tcW w:w="99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Jordan &amp; Syria CO</w:t>
            </w:r>
          </w:p>
        </w:tc>
        <w:tc>
          <w:tcPr>
            <w:tcW w:w="108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Arab States/ Jordan</w:t>
            </w:r>
          </w:p>
        </w:tc>
        <w:tc>
          <w:tcPr>
            <w:tcW w:w="1062"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Y</w:t>
            </w:r>
          </w:p>
        </w:tc>
        <w:tc>
          <w:tcPr>
            <w:tcW w:w="1482"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 xml:space="preserve">UNWomen HQ, </w:t>
            </w:r>
            <w:proofErr w:type="spellStart"/>
            <w:r w:rsidRPr="00B82D22">
              <w:rPr>
                <w:rFonts w:asciiTheme="minorHAnsi" w:hAnsiTheme="minorHAnsi" w:cstheme="majorBidi"/>
                <w:sz w:val="22"/>
                <w:szCs w:val="22"/>
              </w:rPr>
              <w:t>MoPIC,MoF,JNCW</w:t>
            </w:r>
            <w:proofErr w:type="spellEnd"/>
          </w:p>
        </w:tc>
        <w:tc>
          <w:tcPr>
            <w:tcW w:w="1052"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2015</w:t>
            </w:r>
          </w:p>
        </w:tc>
        <w:tc>
          <w:tcPr>
            <w:tcW w:w="1084"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UNWomen HQ</w:t>
            </w:r>
          </w:p>
        </w:tc>
        <w:tc>
          <w:tcPr>
            <w:tcW w:w="1062"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p>
        </w:tc>
        <w:tc>
          <w:tcPr>
            <w:tcW w:w="135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 xml:space="preserve">It is a Global programme  evaluation </w:t>
            </w:r>
          </w:p>
        </w:tc>
      </w:tr>
      <w:tr w:rsidR="00A06365" w:rsidRPr="00B82D22" w:rsidTr="00875BC9">
        <w:trPr>
          <w:jc w:val="center"/>
        </w:trPr>
        <w:tc>
          <w:tcPr>
            <w:tcW w:w="1980" w:type="dxa"/>
          </w:tcPr>
          <w:p w:rsidR="00A06365" w:rsidRPr="00B82D22" w:rsidRDefault="00A06365" w:rsidP="009D7EC6">
            <w:pPr>
              <w:pStyle w:val="NoSpacing"/>
              <w:spacing w:line="276" w:lineRule="auto"/>
              <w:rPr>
                <w:rFonts w:asciiTheme="minorHAnsi" w:hAnsiTheme="minorHAnsi"/>
                <w:i/>
                <w:sz w:val="19"/>
                <w:szCs w:val="19"/>
              </w:rPr>
            </w:pPr>
            <w:r w:rsidRPr="00B82D22">
              <w:rPr>
                <w:rFonts w:asciiTheme="minorHAnsi" w:hAnsiTheme="minorHAnsi"/>
                <w:i/>
                <w:sz w:val="19"/>
                <w:szCs w:val="19"/>
              </w:rPr>
              <w:t>Evaluation 2</w:t>
            </w:r>
          </w:p>
        </w:tc>
        <w:tc>
          <w:tcPr>
            <w:tcW w:w="900" w:type="dxa"/>
          </w:tcPr>
          <w:p w:rsidR="00A06365" w:rsidRPr="00B82D22" w:rsidRDefault="00A06365" w:rsidP="009D7EC6">
            <w:pPr>
              <w:pStyle w:val="NoSpacing"/>
              <w:spacing w:line="276" w:lineRule="auto"/>
              <w:rPr>
                <w:rFonts w:asciiTheme="minorHAnsi" w:hAnsiTheme="minorHAnsi"/>
                <w:i/>
                <w:sz w:val="19"/>
                <w:szCs w:val="19"/>
              </w:rPr>
            </w:pPr>
          </w:p>
        </w:tc>
        <w:tc>
          <w:tcPr>
            <w:tcW w:w="1188" w:type="dxa"/>
          </w:tcPr>
          <w:p w:rsidR="00A06365" w:rsidRPr="00B82D22" w:rsidRDefault="00A06365" w:rsidP="009D7EC6">
            <w:pPr>
              <w:pStyle w:val="NoSpacing"/>
              <w:spacing w:line="276" w:lineRule="auto"/>
              <w:rPr>
                <w:rFonts w:asciiTheme="minorHAnsi" w:hAnsiTheme="minorHAnsi"/>
                <w:i/>
                <w:sz w:val="19"/>
                <w:szCs w:val="19"/>
              </w:rPr>
            </w:pPr>
          </w:p>
        </w:tc>
        <w:tc>
          <w:tcPr>
            <w:tcW w:w="1170" w:type="dxa"/>
          </w:tcPr>
          <w:p w:rsidR="00A06365" w:rsidRPr="00B82D22" w:rsidRDefault="00A06365" w:rsidP="009D7EC6">
            <w:pPr>
              <w:pStyle w:val="NoSpacing"/>
              <w:spacing w:line="276" w:lineRule="auto"/>
              <w:rPr>
                <w:rFonts w:asciiTheme="minorHAnsi" w:hAnsiTheme="minorHAnsi"/>
                <w:i/>
                <w:sz w:val="19"/>
                <w:szCs w:val="19"/>
              </w:rPr>
            </w:pPr>
          </w:p>
        </w:tc>
        <w:tc>
          <w:tcPr>
            <w:tcW w:w="990" w:type="dxa"/>
          </w:tcPr>
          <w:p w:rsidR="00A06365" w:rsidRPr="00B82D22" w:rsidRDefault="00A06365" w:rsidP="009D7EC6">
            <w:pPr>
              <w:pStyle w:val="NoSpacing"/>
              <w:spacing w:line="276" w:lineRule="auto"/>
              <w:rPr>
                <w:rFonts w:asciiTheme="minorHAnsi" w:hAnsiTheme="minorHAnsi"/>
                <w:i/>
                <w:sz w:val="19"/>
                <w:szCs w:val="19"/>
              </w:rPr>
            </w:pPr>
          </w:p>
        </w:tc>
        <w:tc>
          <w:tcPr>
            <w:tcW w:w="1080" w:type="dxa"/>
          </w:tcPr>
          <w:p w:rsidR="00A06365" w:rsidRPr="00B82D22" w:rsidRDefault="00A06365" w:rsidP="009D7EC6">
            <w:pPr>
              <w:pStyle w:val="NoSpacing"/>
              <w:spacing w:line="276" w:lineRule="auto"/>
              <w:rPr>
                <w:rFonts w:asciiTheme="minorHAnsi" w:hAnsiTheme="minorHAnsi"/>
                <w:i/>
                <w:sz w:val="19"/>
                <w:szCs w:val="19"/>
              </w:rPr>
            </w:pPr>
          </w:p>
        </w:tc>
        <w:tc>
          <w:tcPr>
            <w:tcW w:w="1062" w:type="dxa"/>
          </w:tcPr>
          <w:p w:rsidR="00A06365" w:rsidRPr="00B82D22" w:rsidRDefault="00A06365" w:rsidP="009D7EC6">
            <w:pPr>
              <w:pStyle w:val="NoSpacing"/>
              <w:spacing w:line="276" w:lineRule="auto"/>
              <w:rPr>
                <w:rFonts w:asciiTheme="minorHAnsi" w:hAnsiTheme="minorHAnsi"/>
                <w:i/>
                <w:sz w:val="19"/>
                <w:szCs w:val="19"/>
              </w:rPr>
            </w:pPr>
          </w:p>
        </w:tc>
        <w:tc>
          <w:tcPr>
            <w:tcW w:w="1482" w:type="dxa"/>
          </w:tcPr>
          <w:p w:rsidR="00A06365" w:rsidRPr="00B82D22" w:rsidRDefault="00A06365" w:rsidP="009D7EC6">
            <w:pPr>
              <w:pStyle w:val="NoSpacing"/>
              <w:spacing w:line="276" w:lineRule="auto"/>
              <w:rPr>
                <w:rFonts w:asciiTheme="minorHAnsi" w:hAnsiTheme="minorHAnsi"/>
                <w:i/>
                <w:sz w:val="19"/>
                <w:szCs w:val="19"/>
              </w:rPr>
            </w:pPr>
          </w:p>
        </w:tc>
        <w:tc>
          <w:tcPr>
            <w:tcW w:w="1052" w:type="dxa"/>
          </w:tcPr>
          <w:p w:rsidR="00A06365" w:rsidRPr="00B82D22" w:rsidRDefault="00A06365" w:rsidP="009D7EC6">
            <w:pPr>
              <w:pStyle w:val="NoSpacing"/>
              <w:spacing w:line="276" w:lineRule="auto"/>
              <w:rPr>
                <w:rFonts w:asciiTheme="minorHAnsi" w:hAnsiTheme="minorHAnsi"/>
                <w:i/>
                <w:sz w:val="19"/>
                <w:szCs w:val="19"/>
              </w:rPr>
            </w:pPr>
          </w:p>
        </w:tc>
        <w:tc>
          <w:tcPr>
            <w:tcW w:w="1084" w:type="dxa"/>
          </w:tcPr>
          <w:p w:rsidR="00A06365" w:rsidRPr="00B82D22" w:rsidRDefault="00A06365" w:rsidP="009D7EC6">
            <w:pPr>
              <w:pStyle w:val="NoSpacing"/>
              <w:spacing w:line="276" w:lineRule="auto"/>
              <w:rPr>
                <w:rFonts w:asciiTheme="minorHAnsi" w:hAnsiTheme="minorHAnsi"/>
                <w:i/>
                <w:sz w:val="19"/>
                <w:szCs w:val="19"/>
              </w:rPr>
            </w:pPr>
          </w:p>
        </w:tc>
        <w:tc>
          <w:tcPr>
            <w:tcW w:w="1062" w:type="dxa"/>
          </w:tcPr>
          <w:p w:rsidR="00A06365" w:rsidRPr="00B82D22" w:rsidRDefault="00A06365" w:rsidP="009D7EC6">
            <w:pPr>
              <w:pStyle w:val="NoSpacing"/>
              <w:spacing w:line="276" w:lineRule="auto"/>
              <w:rPr>
                <w:rFonts w:asciiTheme="minorHAnsi" w:hAnsiTheme="minorHAnsi"/>
                <w:i/>
                <w:sz w:val="19"/>
                <w:szCs w:val="19"/>
              </w:rPr>
            </w:pPr>
          </w:p>
        </w:tc>
        <w:tc>
          <w:tcPr>
            <w:tcW w:w="1350" w:type="dxa"/>
          </w:tcPr>
          <w:p w:rsidR="00A06365" w:rsidRPr="00B82D22" w:rsidRDefault="00A06365" w:rsidP="009D7EC6">
            <w:pPr>
              <w:pStyle w:val="NoSpacing"/>
              <w:spacing w:line="276" w:lineRule="auto"/>
              <w:rPr>
                <w:rFonts w:asciiTheme="minorHAnsi" w:hAnsiTheme="minorHAnsi"/>
                <w:i/>
                <w:sz w:val="19"/>
                <w:szCs w:val="19"/>
              </w:rPr>
            </w:pPr>
          </w:p>
        </w:tc>
      </w:tr>
      <w:tr w:rsidR="00A06365" w:rsidRPr="00B82D22" w:rsidTr="00875BC9">
        <w:trPr>
          <w:jc w:val="center"/>
        </w:trPr>
        <w:tc>
          <w:tcPr>
            <w:tcW w:w="1980" w:type="dxa"/>
          </w:tcPr>
          <w:p w:rsidR="00A06365" w:rsidRPr="00B82D22" w:rsidRDefault="00A06365" w:rsidP="009D7EC6">
            <w:pPr>
              <w:pStyle w:val="NoSpacing"/>
              <w:spacing w:line="276" w:lineRule="auto"/>
              <w:rPr>
                <w:rFonts w:asciiTheme="minorHAnsi" w:hAnsiTheme="minorHAnsi"/>
                <w:i/>
                <w:sz w:val="19"/>
                <w:szCs w:val="19"/>
              </w:rPr>
            </w:pPr>
            <w:r w:rsidRPr="00B82D22">
              <w:rPr>
                <w:rFonts w:asciiTheme="minorHAnsi" w:hAnsiTheme="minorHAnsi"/>
                <w:i/>
                <w:sz w:val="19"/>
                <w:szCs w:val="19"/>
              </w:rPr>
              <w:t>Evaluation 3</w:t>
            </w:r>
          </w:p>
        </w:tc>
        <w:tc>
          <w:tcPr>
            <w:tcW w:w="900" w:type="dxa"/>
          </w:tcPr>
          <w:p w:rsidR="00A06365" w:rsidRPr="00B82D22" w:rsidRDefault="00A06365" w:rsidP="009D7EC6">
            <w:pPr>
              <w:pStyle w:val="NoSpacing"/>
              <w:spacing w:line="276" w:lineRule="auto"/>
              <w:rPr>
                <w:rFonts w:asciiTheme="minorHAnsi" w:hAnsiTheme="minorHAnsi"/>
                <w:i/>
                <w:sz w:val="19"/>
                <w:szCs w:val="19"/>
              </w:rPr>
            </w:pPr>
          </w:p>
        </w:tc>
        <w:tc>
          <w:tcPr>
            <w:tcW w:w="1188" w:type="dxa"/>
          </w:tcPr>
          <w:p w:rsidR="00A06365" w:rsidRPr="00B82D22" w:rsidRDefault="00A06365" w:rsidP="009D7EC6">
            <w:pPr>
              <w:pStyle w:val="NoSpacing"/>
              <w:spacing w:line="276" w:lineRule="auto"/>
              <w:rPr>
                <w:rFonts w:asciiTheme="minorHAnsi" w:hAnsiTheme="minorHAnsi"/>
                <w:i/>
                <w:sz w:val="19"/>
                <w:szCs w:val="19"/>
              </w:rPr>
            </w:pPr>
          </w:p>
        </w:tc>
        <w:tc>
          <w:tcPr>
            <w:tcW w:w="1170" w:type="dxa"/>
          </w:tcPr>
          <w:p w:rsidR="00A06365" w:rsidRPr="00B82D22" w:rsidRDefault="00A06365" w:rsidP="009D7EC6">
            <w:pPr>
              <w:pStyle w:val="NoSpacing"/>
              <w:spacing w:line="276" w:lineRule="auto"/>
              <w:rPr>
                <w:rFonts w:asciiTheme="minorHAnsi" w:hAnsiTheme="minorHAnsi"/>
                <w:i/>
                <w:sz w:val="19"/>
                <w:szCs w:val="19"/>
              </w:rPr>
            </w:pPr>
          </w:p>
        </w:tc>
        <w:tc>
          <w:tcPr>
            <w:tcW w:w="990" w:type="dxa"/>
          </w:tcPr>
          <w:p w:rsidR="00A06365" w:rsidRPr="00B82D22" w:rsidRDefault="00A06365" w:rsidP="009D7EC6">
            <w:pPr>
              <w:pStyle w:val="NoSpacing"/>
              <w:spacing w:line="276" w:lineRule="auto"/>
              <w:rPr>
                <w:rFonts w:asciiTheme="minorHAnsi" w:hAnsiTheme="minorHAnsi"/>
                <w:i/>
                <w:sz w:val="19"/>
                <w:szCs w:val="19"/>
              </w:rPr>
            </w:pPr>
          </w:p>
        </w:tc>
        <w:tc>
          <w:tcPr>
            <w:tcW w:w="1080" w:type="dxa"/>
          </w:tcPr>
          <w:p w:rsidR="00A06365" w:rsidRPr="00B82D22" w:rsidRDefault="00A06365" w:rsidP="009D7EC6">
            <w:pPr>
              <w:pStyle w:val="NoSpacing"/>
              <w:spacing w:line="276" w:lineRule="auto"/>
              <w:rPr>
                <w:rFonts w:asciiTheme="minorHAnsi" w:hAnsiTheme="minorHAnsi"/>
                <w:i/>
                <w:sz w:val="19"/>
                <w:szCs w:val="19"/>
              </w:rPr>
            </w:pPr>
          </w:p>
        </w:tc>
        <w:tc>
          <w:tcPr>
            <w:tcW w:w="1062" w:type="dxa"/>
          </w:tcPr>
          <w:p w:rsidR="00A06365" w:rsidRPr="00B82D22" w:rsidRDefault="00A06365" w:rsidP="009D7EC6">
            <w:pPr>
              <w:pStyle w:val="NoSpacing"/>
              <w:spacing w:line="276" w:lineRule="auto"/>
              <w:rPr>
                <w:rFonts w:asciiTheme="minorHAnsi" w:hAnsiTheme="minorHAnsi"/>
                <w:i/>
                <w:sz w:val="19"/>
                <w:szCs w:val="19"/>
              </w:rPr>
            </w:pPr>
          </w:p>
        </w:tc>
        <w:tc>
          <w:tcPr>
            <w:tcW w:w="1482" w:type="dxa"/>
          </w:tcPr>
          <w:p w:rsidR="00A06365" w:rsidRPr="00B82D22" w:rsidRDefault="00A06365" w:rsidP="009D7EC6">
            <w:pPr>
              <w:pStyle w:val="NoSpacing"/>
              <w:spacing w:line="276" w:lineRule="auto"/>
              <w:rPr>
                <w:rFonts w:asciiTheme="minorHAnsi" w:hAnsiTheme="minorHAnsi"/>
                <w:i/>
                <w:sz w:val="19"/>
                <w:szCs w:val="19"/>
              </w:rPr>
            </w:pPr>
          </w:p>
        </w:tc>
        <w:tc>
          <w:tcPr>
            <w:tcW w:w="1052" w:type="dxa"/>
          </w:tcPr>
          <w:p w:rsidR="00A06365" w:rsidRPr="00B82D22" w:rsidRDefault="00A06365" w:rsidP="009D7EC6">
            <w:pPr>
              <w:pStyle w:val="NoSpacing"/>
              <w:spacing w:line="276" w:lineRule="auto"/>
              <w:rPr>
                <w:rFonts w:asciiTheme="minorHAnsi" w:hAnsiTheme="minorHAnsi"/>
                <w:i/>
                <w:sz w:val="19"/>
                <w:szCs w:val="19"/>
              </w:rPr>
            </w:pPr>
          </w:p>
        </w:tc>
        <w:tc>
          <w:tcPr>
            <w:tcW w:w="1084" w:type="dxa"/>
          </w:tcPr>
          <w:p w:rsidR="00A06365" w:rsidRPr="00B82D22" w:rsidRDefault="00A06365" w:rsidP="009D7EC6">
            <w:pPr>
              <w:pStyle w:val="NoSpacing"/>
              <w:spacing w:line="276" w:lineRule="auto"/>
              <w:rPr>
                <w:rFonts w:asciiTheme="minorHAnsi" w:hAnsiTheme="minorHAnsi"/>
                <w:i/>
                <w:sz w:val="19"/>
                <w:szCs w:val="19"/>
              </w:rPr>
            </w:pPr>
          </w:p>
        </w:tc>
        <w:tc>
          <w:tcPr>
            <w:tcW w:w="1062" w:type="dxa"/>
          </w:tcPr>
          <w:p w:rsidR="00A06365" w:rsidRPr="00B82D22" w:rsidRDefault="00A06365" w:rsidP="009D7EC6">
            <w:pPr>
              <w:pStyle w:val="NoSpacing"/>
              <w:spacing w:line="276" w:lineRule="auto"/>
              <w:rPr>
                <w:rFonts w:asciiTheme="minorHAnsi" w:hAnsiTheme="minorHAnsi"/>
                <w:i/>
                <w:sz w:val="19"/>
                <w:szCs w:val="19"/>
              </w:rPr>
            </w:pPr>
          </w:p>
        </w:tc>
        <w:tc>
          <w:tcPr>
            <w:tcW w:w="1350" w:type="dxa"/>
          </w:tcPr>
          <w:p w:rsidR="00A06365" w:rsidRPr="00B82D22" w:rsidRDefault="00A06365" w:rsidP="009D7EC6">
            <w:pPr>
              <w:pStyle w:val="NoSpacing"/>
              <w:spacing w:line="276" w:lineRule="auto"/>
              <w:rPr>
                <w:rFonts w:asciiTheme="minorHAnsi" w:hAnsiTheme="minorHAnsi"/>
                <w:i/>
                <w:sz w:val="19"/>
                <w:szCs w:val="19"/>
              </w:rPr>
            </w:pPr>
          </w:p>
        </w:tc>
      </w:tr>
    </w:tbl>
    <w:p w:rsidR="00BD4322" w:rsidRPr="00B82D22" w:rsidRDefault="00BD4322" w:rsidP="00B82D22">
      <w:pPr>
        <w:ind w:left="-720"/>
      </w:pPr>
    </w:p>
    <w:tbl>
      <w:tblPr>
        <w:tblStyle w:val="TableGrid"/>
        <w:tblW w:w="14551" w:type="dxa"/>
        <w:jc w:val="center"/>
        <w:tblInd w:w="466" w:type="dxa"/>
        <w:tblLayout w:type="fixed"/>
        <w:tblLook w:val="04A0" w:firstRow="1" w:lastRow="0" w:firstColumn="1" w:lastColumn="0" w:noHBand="0" w:noVBand="1"/>
      </w:tblPr>
      <w:tblGrid>
        <w:gridCol w:w="1260"/>
        <w:gridCol w:w="1221"/>
        <w:gridCol w:w="1397"/>
        <w:gridCol w:w="1170"/>
        <w:gridCol w:w="990"/>
        <w:gridCol w:w="1080"/>
        <w:gridCol w:w="892"/>
        <w:gridCol w:w="1620"/>
        <w:gridCol w:w="1084"/>
        <w:gridCol w:w="1332"/>
        <w:gridCol w:w="1084"/>
        <w:gridCol w:w="1421"/>
      </w:tblGrid>
      <w:tr w:rsidR="00B82D22" w:rsidRPr="00B82D22" w:rsidTr="00B82D22">
        <w:trPr>
          <w:trHeight w:val="422"/>
          <w:jc w:val="center"/>
        </w:trPr>
        <w:tc>
          <w:tcPr>
            <w:tcW w:w="14551" w:type="dxa"/>
            <w:gridSpan w:val="12"/>
            <w:shd w:val="clear" w:color="auto" w:fill="4F81BD" w:themeFill="accent1"/>
          </w:tcPr>
          <w:p w:rsidR="00B82D22" w:rsidRPr="00B82D22" w:rsidRDefault="00B82D22" w:rsidP="009D7EC6">
            <w:pPr>
              <w:pStyle w:val="NoSpacing"/>
              <w:spacing w:line="276" w:lineRule="auto"/>
              <w:rPr>
                <w:rFonts w:asciiTheme="minorHAnsi" w:hAnsiTheme="minorHAnsi" w:cstheme="majorBidi"/>
                <w:sz w:val="22"/>
                <w:szCs w:val="22"/>
              </w:rPr>
            </w:pPr>
            <w:r w:rsidRPr="00B82D22">
              <w:rPr>
                <w:rFonts w:asciiTheme="minorHAnsi" w:eastAsiaTheme="minorEastAsia" w:hAnsiTheme="minorHAnsi" w:cs="Calibri"/>
                <w:b/>
                <w:sz w:val="22"/>
                <w:szCs w:val="22"/>
              </w:rPr>
              <w:t>Projects Tracking (internally)</w:t>
            </w:r>
          </w:p>
        </w:tc>
      </w:tr>
      <w:tr w:rsidR="00B82D22" w:rsidRPr="00B82D22" w:rsidTr="00875BC9">
        <w:trPr>
          <w:jc w:val="center"/>
        </w:trPr>
        <w:tc>
          <w:tcPr>
            <w:tcW w:w="1260" w:type="dxa"/>
          </w:tcPr>
          <w:p w:rsidR="00B82D22" w:rsidRPr="00B82D22" w:rsidRDefault="00B82D22" w:rsidP="009D7EC6">
            <w:pPr>
              <w:pStyle w:val="NoSpacing"/>
              <w:spacing w:line="276" w:lineRule="auto"/>
              <w:rPr>
                <w:rFonts w:asciiTheme="minorHAnsi" w:hAnsiTheme="minorHAnsi" w:cstheme="majorBidi"/>
                <w:b/>
                <w:bCs/>
                <w:sz w:val="22"/>
                <w:szCs w:val="22"/>
              </w:rPr>
            </w:pPr>
          </w:p>
          <w:p w:rsidR="00B82D22" w:rsidRPr="00B82D22" w:rsidRDefault="00B82D22" w:rsidP="009D7EC6">
            <w:pPr>
              <w:pStyle w:val="NoSpacing"/>
              <w:spacing w:line="276" w:lineRule="auto"/>
              <w:rPr>
                <w:rFonts w:asciiTheme="minorHAnsi" w:hAnsiTheme="minorHAnsi" w:cstheme="majorBidi"/>
                <w:b/>
                <w:bCs/>
                <w:sz w:val="22"/>
                <w:szCs w:val="22"/>
              </w:rPr>
            </w:pPr>
            <w:r w:rsidRPr="00B82D22">
              <w:rPr>
                <w:rFonts w:asciiTheme="minorHAnsi" w:hAnsiTheme="minorHAnsi" w:cstheme="majorBidi"/>
                <w:b/>
                <w:bCs/>
                <w:sz w:val="22"/>
                <w:szCs w:val="22"/>
              </w:rPr>
              <w:t xml:space="preserve">Tracking and monitoring of all AWPs to update </w:t>
            </w:r>
            <w:r w:rsidRPr="00B82D22">
              <w:rPr>
                <w:rFonts w:asciiTheme="minorHAnsi" w:hAnsiTheme="minorHAnsi" w:cstheme="majorBidi"/>
                <w:b/>
                <w:bCs/>
                <w:sz w:val="22"/>
                <w:szCs w:val="22"/>
              </w:rPr>
              <w:lastRenderedPageBreak/>
              <w:t>them regularly</w:t>
            </w:r>
          </w:p>
        </w:tc>
        <w:tc>
          <w:tcPr>
            <w:tcW w:w="1221"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lastRenderedPageBreak/>
              <w:t>Y</w:t>
            </w:r>
          </w:p>
        </w:tc>
        <w:tc>
          <w:tcPr>
            <w:tcW w:w="1397"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All related UNDAF outcomes related to UN Women SN 2015-</w:t>
            </w:r>
            <w:r w:rsidRPr="00B82D22">
              <w:rPr>
                <w:rFonts w:asciiTheme="minorHAnsi" w:hAnsiTheme="minorHAnsi" w:cstheme="majorBidi"/>
                <w:sz w:val="22"/>
                <w:szCs w:val="22"/>
              </w:rPr>
              <w:lastRenderedPageBreak/>
              <w:t>2017</w:t>
            </w:r>
          </w:p>
        </w:tc>
        <w:tc>
          <w:tcPr>
            <w:tcW w:w="117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lastRenderedPageBreak/>
              <w:t xml:space="preserve">Jordan SN AWPs for all components as stated in  </w:t>
            </w:r>
            <w:r w:rsidRPr="00B82D22">
              <w:rPr>
                <w:rFonts w:asciiTheme="minorHAnsi" w:hAnsiTheme="minorHAnsi" w:cstheme="majorBidi"/>
                <w:sz w:val="22"/>
                <w:szCs w:val="22"/>
              </w:rPr>
              <w:lastRenderedPageBreak/>
              <w:t>the SN 2014-2017</w:t>
            </w:r>
          </w:p>
        </w:tc>
        <w:tc>
          <w:tcPr>
            <w:tcW w:w="99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lastRenderedPageBreak/>
              <w:t>Jordan &amp; Syria CO</w:t>
            </w:r>
          </w:p>
        </w:tc>
        <w:tc>
          <w:tcPr>
            <w:tcW w:w="108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Arab States’ Jordan</w:t>
            </w:r>
          </w:p>
        </w:tc>
        <w:tc>
          <w:tcPr>
            <w:tcW w:w="892"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N</w:t>
            </w:r>
          </w:p>
        </w:tc>
        <w:tc>
          <w:tcPr>
            <w:tcW w:w="162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proofErr w:type="spellStart"/>
            <w:r w:rsidRPr="00B82D22">
              <w:rPr>
                <w:rFonts w:asciiTheme="minorHAnsi" w:hAnsiTheme="minorHAnsi" w:cstheme="majorBidi"/>
                <w:sz w:val="22"/>
                <w:szCs w:val="22"/>
              </w:rPr>
              <w:t>MoPIC</w:t>
            </w:r>
            <w:proofErr w:type="spellEnd"/>
            <w:r w:rsidRPr="00B82D22">
              <w:rPr>
                <w:rFonts w:asciiTheme="minorHAnsi" w:hAnsiTheme="minorHAnsi" w:cstheme="majorBidi"/>
                <w:sz w:val="22"/>
                <w:szCs w:val="22"/>
              </w:rPr>
              <w:t xml:space="preserve">, </w:t>
            </w:r>
            <w:proofErr w:type="spellStart"/>
            <w:r w:rsidRPr="00B82D22">
              <w:rPr>
                <w:rFonts w:asciiTheme="minorHAnsi" w:hAnsiTheme="minorHAnsi" w:cstheme="majorBidi"/>
                <w:sz w:val="22"/>
                <w:szCs w:val="22"/>
              </w:rPr>
              <w:t>MoSD</w:t>
            </w:r>
            <w:proofErr w:type="spellEnd"/>
            <w:r w:rsidRPr="00B82D22">
              <w:rPr>
                <w:rFonts w:asciiTheme="minorHAnsi" w:hAnsiTheme="minorHAnsi" w:cstheme="majorBidi"/>
                <w:sz w:val="22"/>
                <w:szCs w:val="22"/>
              </w:rPr>
              <w:t>, NGOs, JOHUD-</w:t>
            </w:r>
            <w:proofErr w:type="spellStart"/>
            <w:r w:rsidRPr="00B82D22">
              <w:rPr>
                <w:rFonts w:asciiTheme="minorHAnsi" w:hAnsiTheme="minorHAnsi" w:cstheme="majorBidi"/>
                <w:sz w:val="22"/>
                <w:szCs w:val="22"/>
              </w:rPr>
              <w:t>ZENID,MoF</w:t>
            </w:r>
            <w:proofErr w:type="spellEnd"/>
          </w:p>
        </w:tc>
        <w:tc>
          <w:tcPr>
            <w:tcW w:w="1084"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highlight w:val="yellow"/>
              </w:rPr>
            </w:pPr>
            <w:r w:rsidRPr="00B82D22">
              <w:rPr>
                <w:rFonts w:asciiTheme="minorHAnsi" w:hAnsiTheme="minorHAnsi" w:cstheme="majorBidi"/>
                <w:sz w:val="22"/>
                <w:szCs w:val="22"/>
              </w:rPr>
              <w:t>2017</w:t>
            </w:r>
          </w:p>
          <w:p w:rsidR="00B82D22" w:rsidRPr="00B82D22" w:rsidRDefault="00B82D22" w:rsidP="009D7EC6">
            <w:pPr>
              <w:pStyle w:val="NoSpacing"/>
              <w:spacing w:line="276" w:lineRule="auto"/>
              <w:jc w:val="center"/>
              <w:rPr>
                <w:rFonts w:asciiTheme="minorHAnsi" w:hAnsiTheme="minorHAnsi" w:cstheme="majorBidi"/>
                <w:sz w:val="22"/>
                <w:szCs w:val="22"/>
              </w:rPr>
            </w:pPr>
          </w:p>
        </w:tc>
        <w:tc>
          <w:tcPr>
            <w:tcW w:w="1332"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p>
        </w:tc>
        <w:tc>
          <w:tcPr>
            <w:tcW w:w="1084"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p>
        </w:tc>
        <w:tc>
          <w:tcPr>
            <w:tcW w:w="1421"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 xml:space="preserve">This will be followed up and implemented by the M&amp;E FP and the </w:t>
            </w:r>
            <w:r w:rsidRPr="00B82D22">
              <w:rPr>
                <w:rFonts w:asciiTheme="minorHAnsi" w:hAnsiTheme="minorHAnsi" w:cstheme="majorBidi"/>
                <w:sz w:val="22"/>
                <w:szCs w:val="22"/>
              </w:rPr>
              <w:lastRenderedPageBreak/>
              <w:t>components’ Managers</w:t>
            </w:r>
          </w:p>
        </w:tc>
      </w:tr>
      <w:tr w:rsidR="00B82D22" w:rsidRPr="00B82D22" w:rsidTr="00875BC9">
        <w:trPr>
          <w:jc w:val="center"/>
        </w:trPr>
        <w:tc>
          <w:tcPr>
            <w:tcW w:w="1260" w:type="dxa"/>
            <w:vAlign w:val="center"/>
          </w:tcPr>
          <w:p w:rsidR="00B82D22" w:rsidRPr="00B82D22" w:rsidRDefault="00B82D22" w:rsidP="009D7EC6">
            <w:pPr>
              <w:pStyle w:val="NoSpacing"/>
              <w:spacing w:line="276" w:lineRule="auto"/>
              <w:rPr>
                <w:rFonts w:asciiTheme="minorHAnsi" w:hAnsiTheme="minorHAnsi" w:cstheme="majorBidi"/>
                <w:b/>
                <w:bCs/>
                <w:sz w:val="22"/>
                <w:szCs w:val="22"/>
              </w:rPr>
            </w:pPr>
            <w:r w:rsidRPr="00B82D22">
              <w:rPr>
                <w:rFonts w:asciiTheme="minorHAnsi" w:hAnsiTheme="minorHAnsi" w:cstheme="majorBidi"/>
                <w:b/>
                <w:bCs/>
                <w:sz w:val="22"/>
                <w:szCs w:val="22"/>
              </w:rPr>
              <w:lastRenderedPageBreak/>
              <w:t>Field Visits &amp; observation</w:t>
            </w:r>
          </w:p>
        </w:tc>
        <w:tc>
          <w:tcPr>
            <w:tcW w:w="1221"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Y</w:t>
            </w:r>
          </w:p>
        </w:tc>
        <w:tc>
          <w:tcPr>
            <w:tcW w:w="1397"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All UNDAF related outcomes related to UN Women SN2014-2017</w:t>
            </w:r>
          </w:p>
        </w:tc>
        <w:tc>
          <w:tcPr>
            <w:tcW w:w="117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Jordan SN AWPs for all components as stated in  the SN 2014-2017</w:t>
            </w:r>
          </w:p>
        </w:tc>
        <w:tc>
          <w:tcPr>
            <w:tcW w:w="99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Jordan &amp; Syria CO</w:t>
            </w:r>
          </w:p>
        </w:tc>
        <w:tc>
          <w:tcPr>
            <w:tcW w:w="108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Arab States/ Jordan</w:t>
            </w:r>
          </w:p>
        </w:tc>
        <w:tc>
          <w:tcPr>
            <w:tcW w:w="892"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N</w:t>
            </w:r>
          </w:p>
        </w:tc>
        <w:tc>
          <w:tcPr>
            <w:tcW w:w="162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proofErr w:type="spellStart"/>
            <w:r w:rsidRPr="00B82D22">
              <w:rPr>
                <w:rFonts w:asciiTheme="minorHAnsi" w:hAnsiTheme="minorHAnsi" w:cstheme="majorBidi"/>
                <w:sz w:val="22"/>
                <w:szCs w:val="22"/>
              </w:rPr>
              <w:t>MoTA</w:t>
            </w:r>
            <w:proofErr w:type="spellEnd"/>
            <w:r w:rsidRPr="00B82D22">
              <w:rPr>
                <w:rFonts w:asciiTheme="minorHAnsi" w:hAnsiTheme="minorHAnsi" w:cstheme="majorBidi"/>
                <w:sz w:val="22"/>
                <w:szCs w:val="22"/>
              </w:rPr>
              <w:t xml:space="preserve">, </w:t>
            </w:r>
            <w:proofErr w:type="spellStart"/>
            <w:r w:rsidRPr="00B82D22">
              <w:rPr>
                <w:rFonts w:asciiTheme="minorHAnsi" w:hAnsiTheme="minorHAnsi" w:cstheme="majorBidi"/>
                <w:sz w:val="22"/>
                <w:szCs w:val="22"/>
              </w:rPr>
              <w:t>MoICT</w:t>
            </w:r>
            <w:proofErr w:type="spellEnd"/>
            <w:r w:rsidRPr="00B82D22">
              <w:rPr>
                <w:rFonts w:asciiTheme="minorHAnsi" w:hAnsiTheme="minorHAnsi" w:cstheme="majorBidi"/>
                <w:sz w:val="22"/>
                <w:szCs w:val="22"/>
              </w:rPr>
              <w:t xml:space="preserve">, GBD, </w:t>
            </w:r>
            <w:proofErr w:type="spellStart"/>
            <w:r w:rsidRPr="00B82D22">
              <w:rPr>
                <w:rFonts w:asciiTheme="minorHAnsi" w:hAnsiTheme="minorHAnsi" w:cstheme="majorBidi"/>
                <w:sz w:val="22"/>
                <w:szCs w:val="22"/>
              </w:rPr>
              <w:t>MoSD,MoF</w:t>
            </w:r>
            <w:proofErr w:type="spellEnd"/>
            <w:r w:rsidRPr="00B82D22">
              <w:rPr>
                <w:rFonts w:asciiTheme="minorHAnsi" w:hAnsiTheme="minorHAnsi" w:cstheme="majorBidi"/>
                <w:sz w:val="22"/>
                <w:szCs w:val="22"/>
              </w:rPr>
              <w:t xml:space="preserve"> JNCW, Parliament, </w:t>
            </w:r>
            <w:proofErr w:type="spellStart"/>
            <w:r w:rsidRPr="00B82D22">
              <w:rPr>
                <w:rFonts w:asciiTheme="minorHAnsi" w:hAnsiTheme="minorHAnsi" w:cstheme="majorBidi"/>
                <w:sz w:val="22"/>
                <w:szCs w:val="22"/>
              </w:rPr>
              <w:t>FoE</w:t>
            </w:r>
            <w:proofErr w:type="spellEnd"/>
            <w:r w:rsidRPr="00B82D22">
              <w:rPr>
                <w:rFonts w:asciiTheme="minorHAnsi" w:hAnsiTheme="minorHAnsi" w:cstheme="majorBidi"/>
                <w:sz w:val="22"/>
                <w:szCs w:val="22"/>
              </w:rPr>
              <w:t>, FDA, JRF, JOHUD, ZENID, National Coalition, UNESCO, JWU</w:t>
            </w:r>
          </w:p>
        </w:tc>
        <w:tc>
          <w:tcPr>
            <w:tcW w:w="1084"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At regular basis over each year,</w:t>
            </w:r>
          </w:p>
        </w:tc>
        <w:tc>
          <w:tcPr>
            <w:tcW w:w="1332"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N/A</w:t>
            </w:r>
          </w:p>
        </w:tc>
        <w:tc>
          <w:tcPr>
            <w:tcW w:w="1084"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p>
        </w:tc>
        <w:tc>
          <w:tcPr>
            <w:tcW w:w="1421"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According to projects schedule and plan</w:t>
            </w:r>
          </w:p>
        </w:tc>
      </w:tr>
      <w:tr w:rsidR="00B82D22" w:rsidRPr="00B82D22" w:rsidTr="00875BC9">
        <w:trPr>
          <w:jc w:val="center"/>
        </w:trPr>
        <w:tc>
          <w:tcPr>
            <w:tcW w:w="1260" w:type="dxa"/>
            <w:vAlign w:val="center"/>
          </w:tcPr>
          <w:p w:rsidR="00B82D22" w:rsidRPr="00B82D22" w:rsidRDefault="00B82D22" w:rsidP="009D7EC6">
            <w:pPr>
              <w:pStyle w:val="NoSpacing"/>
              <w:spacing w:line="276" w:lineRule="auto"/>
              <w:rPr>
                <w:rFonts w:asciiTheme="minorHAnsi" w:hAnsiTheme="minorHAnsi" w:cstheme="majorBidi"/>
                <w:b/>
                <w:bCs/>
                <w:sz w:val="22"/>
                <w:szCs w:val="22"/>
              </w:rPr>
            </w:pPr>
            <w:r w:rsidRPr="00B82D22">
              <w:rPr>
                <w:rFonts w:asciiTheme="minorHAnsi" w:hAnsiTheme="minorHAnsi" w:cstheme="majorBidi"/>
                <w:b/>
                <w:bCs/>
                <w:sz w:val="22"/>
                <w:szCs w:val="22"/>
              </w:rPr>
              <w:t>Projects Boards and Steering Committees meetings for all ongoing projects</w:t>
            </w:r>
          </w:p>
        </w:tc>
        <w:tc>
          <w:tcPr>
            <w:tcW w:w="1221"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Y</w:t>
            </w:r>
          </w:p>
        </w:tc>
        <w:tc>
          <w:tcPr>
            <w:tcW w:w="1397"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All related UNDAF outcomes</w:t>
            </w:r>
          </w:p>
        </w:tc>
        <w:tc>
          <w:tcPr>
            <w:tcW w:w="117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Jordan SN AWPs for all components as stated in  the SN 2014-2017</w:t>
            </w:r>
          </w:p>
        </w:tc>
        <w:tc>
          <w:tcPr>
            <w:tcW w:w="99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Jordan &amp; Syria CO</w:t>
            </w:r>
          </w:p>
        </w:tc>
        <w:tc>
          <w:tcPr>
            <w:tcW w:w="108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Arab States/ Jordan</w:t>
            </w:r>
          </w:p>
        </w:tc>
        <w:tc>
          <w:tcPr>
            <w:tcW w:w="892"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N</w:t>
            </w:r>
          </w:p>
        </w:tc>
        <w:tc>
          <w:tcPr>
            <w:tcW w:w="162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proofErr w:type="spellStart"/>
            <w:r w:rsidRPr="00B82D22">
              <w:rPr>
                <w:rFonts w:asciiTheme="minorHAnsi" w:hAnsiTheme="minorHAnsi" w:cstheme="majorBidi"/>
                <w:sz w:val="22"/>
                <w:szCs w:val="22"/>
              </w:rPr>
              <w:t>MoTA</w:t>
            </w:r>
            <w:proofErr w:type="spellEnd"/>
            <w:r w:rsidRPr="00B82D22">
              <w:rPr>
                <w:rFonts w:asciiTheme="minorHAnsi" w:hAnsiTheme="minorHAnsi" w:cstheme="majorBidi"/>
                <w:sz w:val="22"/>
                <w:szCs w:val="22"/>
              </w:rPr>
              <w:t xml:space="preserve">, </w:t>
            </w:r>
            <w:proofErr w:type="spellStart"/>
            <w:r w:rsidRPr="00B82D22">
              <w:rPr>
                <w:rFonts w:asciiTheme="minorHAnsi" w:hAnsiTheme="minorHAnsi" w:cstheme="majorBidi"/>
                <w:sz w:val="22"/>
                <w:szCs w:val="22"/>
              </w:rPr>
              <w:t>MoICT</w:t>
            </w:r>
            <w:proofErr w:type="spellEnd"/>
            <w:r w:rsidRPr="00B82D22">
              <w:rPr>
                <w:rFonts w:asciiTheme="minorHAnsi" w:hAnsiTheme="minorHAnsi" w:cstheme="majorBidi"/>
                <w:sz w:val="22"/>
                <w:szCs w:val="22"/>
              </w:rPr>
              <w:t xml:space="preserve">, GBD, </w:t>
            </w:r>
            <w:proofErr w:type="spellStart"/>
            <w:r w:rsidRPr="00B82D22">
              <w:rPr>
                <w:rFonts w:asciiTheme="minorHAnsi" w:hAnsiTheme="minorHAnsi" w:cstheme="majorBidi"/>
                <w:sz w:val="22"/>
                <w:szCs w:val="22"/>
              </w:rPr>
              <w:t>MoSD,MoF</w:t>
            </w:r>
            <w:proofErr w:type="spellEnd"/>
            <w:r w:rsidRPr="00B82D22">
              <w:rPr>
                <w:rFonts w:asciiTheme="minorHAnsi" w:hAnsiTheme="minorHAnsi" w:cstheme="majorBidi"/>
                <w:sz w:val="22"/>
                <w:szCs w:val="22"/>
              </w:rPr>
              <w:t xml:space="preserve"> JNCW, Parliament, </w:t>
            </w:r>
            <w:proofErr w:type="spellStart"/>
            <w:r w:rsidRPr="00B82D22">
              <w:rPr>
                <w:rFonts w:asciiTheme="minorHAnsi" w:hAnsiTheme="minorHAnsi" w:cstheme="majorBidi"/>
                <w:sz w:val="22"/>
                <w:szCs w:val="22"/>
              </w:rPr>
              <w:t>FoE</w:t>
            </w:r>
            <w:proofErr w:type="spellEnd"/>
            <w:r w:rsidRPr="00B82D22">
              <w:rPr>
                <w:rFonts w:asciiTheme="minorHAnsi" w:hAnsiTheme="minorHAnsi" w:cstheme="majorBidi"/>
                <w:sz w:val="22"/>
                <w:szCs w:val="22"/>
              </w:rPr>
              <w:t>, FDA, JRF, JOHUD, ZENID, National Coalition, UNESCO, JWU</w:t>
            </w:r>
          </w:p>
        </w:tc>
        <w:tc>
          <w:tcPr>
            <w:tcW w:w="1084"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Over all the year( s) at regular  basis according to each project management &amp; planning</w:t>
            </w:r>
          </w:p>
        </w:tc>
        <w:tc>
          <w:tcPr>
            <w:tcW w:w="1332"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N/A</w:t>
            </w:r>
          </w:p>
        </w:tc>
        <w:tc>
          <w:tcPr>
            <w:tcW w:w="1084"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p>
        </w:tc>
        <w:tc>
          <w:tcPr>
            <w:tcW w:w="1421"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According to projects plans and management arrangements</w:t>
            </w:r>
          </w:p>
          <w:p w:rsidR="00B82D22" w:rsidRPr="00B82D22" w:rsidRDefault="00B82D22" w:rsidP="009D7EC6">
            <w:pPr>
              <w:pStyle w:val="NoSpacing"/>
              <w:spacing w:line="276" w:lineRule="auto"/>
              <w:jc w:val="center"/>
              <w:rPr>
                <w:rFonts w:asciiTheme="minorHAnsi" w:hAnsiTheme="minorHAnsi" w:cstheme="majorBidi"/>
                <w:sz w:val="22"/>
                <w:szCs w:val="22"/>
              </w:rPr>
            </w:pPr>
          </w:p>
        </w:tc>
      </w:tr>
    </w:tbl>
    <w:p w:rsidR="00B82D22" w:rsidRPr="00B82D22" w:rsidRDefault="00B82D22" w:rsidP="00B82D22">
      <w:r w:rsidRPr="00B82D22">
        <w:br w:type="page"/>
      </w:r>
    </w:p>
    <w:tbl>
      <w:tblPr>
        <w:tblStyle w:val="TableGrid"/>
        <w:tblW w:w="15608" w:type="dxa"/>
        <w:jc w:val="center"/>
        <w:tblInd w:w="-289" w:type="dxa"/>
        <w:tblLayout w:type="fixed"/>
        <w:tblLook w:val="04A0" w:firstRow="1" w:lastRow="0" w:firstColumn="1" w:lastColumn="0" w:noHBand="0" w:noVBand="1"/>
      </w:tblPr>
      <w:tblGrid>
        <w:gridCol w:w="2015"/>
        <w:gridCol w:w="1221"/>
        <w:gridCol w:w="1397"/>
        <w:gridCol w:w="1170"/>
        <w:gridCol w:w="990"/>
        <w:gridCol w:w="1080"/>
        <w:gridCol w:w="802"/>
        <w:gridCol w:w="1890"/>
        <w:gridCol w:w="904"/>
        <w:gridCol w:w="1084"/>
        <w:gridCol w:w="1332"/>
        <w:gridCol w:w="1723"/>
      </w:tblGrid>
      <w:tr w:rsidR="00B82D22" w:rsidRPr="00B82D22" w:rsidTr="009D7EC6">
        <w:trPr>
          <w:jc w:val="center"/>
        </w:trPr>
        <w:tc>
          <w:tcPr>
            <w:tcW w:w="2015" w:type="dxa"/>
            <w:vAlign w:val="center"/>
          </w:tcPr>
          <w:p w:rsidR="00B82D22" w:rsidRPr="00B82D22" w:rsidRDefault="00B82D22" w:rsidP="009D7EC6">
            <w:pPr>
              <w:pStyle w:val="NoSpacing"/>
              <w:spacing w:line="276" w:lineRule="auto"/>
              <w:rPr>
                <w:rFonts w:asciiTheme="minorHAnsi" w:hAnsiTheme="minorHAnsi" w:cstheme="majorBidi"/>
                <w:b/>
                <w:bCs/>
                <w:sz w:val="22"/>
                <w:szCs w:val="22"/>
              </w:rPr>
            </w:pPr>
            <w:r w:rsidRPr="00B82D22">
              <w:rPr>
                <w:rFonts w:asciiTheme="minorHAnsi" w:hAnsiTheme="minorHAnsi" w:cstheme="majorBidi"/>
                <w:b/>
                <w:bCs/>
                <w:sz w:val="22"/>
                <w:szCs w:val="22"/>
              </w:rPr>
              <w:lastRenderedPageBreak/>
              <w:t>Reporting: internal progress reports</w:t>
            </w:r>
          </w:p>
        </w:tc>
        <w:tc>
          <w:tcPr>
            <w:tcW w:w="1221"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Y</w:t>
            </w:r>
          </w:p>
        </w:tc>
        <w:tc>
          <w:tcPr>
            <w:tcW w:w="1397"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All related UNDAF outcomes</w:t>
            </w:r>
          </w:p>
        </w:tc>
        <w:tc>
          <w:tcPr>
            <w:tcW w:w="117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Jordan SN AWPs for all components as stated in  the SN 2014-2017</w:t>
            </w:r>
          </w:p>
        </w:tc>
        <w:tc>
          <w:tcPr>
            <w:tcW w:w="99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Jordan &amp;Syria CO</w:t>
            </w:r>
          </w:p>
        </w:tc>
        <w:tc>
          <w:tcPr>
            <w:tcW w:w="108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Arab States/ Jordan</w:t>
            </w:r>
          </w:p>
        </w:tc>
        <w:tc>
          <w:tcPr>
            <w:tcW w:w="802"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N</w:t>
            </w:r>
          </w:p>
        </w:tc>
        <w:tc>
          <w:tcPr>
            <w:tcW w:w="189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proofErr w:type="spellStart"/>
            <w:r w:rsidRPr="00B82D22">
              <w:rPr>
                <w:rFonts w:asciiTheme="minorHAnsi" w:hAnsiTheme="minorHAnsi" w:cstheme="majorBidi"/>
                <w:sz w:val="22"/>
                <w:szCs w:val="22"/>
              </w:rPr>
              <w:t>MoTA</w:t>
            </w:r>
            <w:proofErr w:type="spellEnd"/>
            <w:r w:rsidRPr="00B82D22">
              <w:rPr>
                <w:rFonts w:asciiTheme="minorHAnsi" w:hAnsiTheme="minorHAnsi" w:cstheme="majorBidi"/>
                <w:sz w:val="22"/>
                <w:szCs w:val="22"/>
              </w:rPr>
              <w:t xml:space="preserve">, </w:t>
            </w:r>
            <w:proofErr w:type="spellStart"/>
            <w:r w:rsidRPr="00B82D22">
              <w:rPr>
                <w:rFonts w:asciiTheme="minorHAnsi" w:hAnsiTheme="minorHAnsi" w:cstheme="majorBidi"/>
                <w:sz w:val="22"/>
                <w:szCs w:val="22"/>
              </w:rPr>
              <w:t>MoICT</w:t>
            </w:r>
            <w:proofErr w:type="spellEnd"/>
            <w:r w:rsidRPr="00B82D22">
              <w:rPr>
                <w:rFonts w:asciiTheme="minorHAnsi" w:hAnsiTheme="minorHAnsi" w:cstheme="majorBidi"/>
                <w:sz w:val="22"/>
                <w:szCs w:val="22"/>
              </w:rPr>
              <w:t xml:space="preserve">, GBD, </w:t>
            </w:r>
            <w:proofErr w:type="spellStart"/>
            <w:r w:rsidRPr="00B82D22">
              <w:rPr>
                <w:rFonts w:asciiTheme="minorHAnsi" w:hAnsiTheme="minorHAnsi" w:cstheme="majorBidi"/>
                <w:sz w:val="22"/>
                <w:szCs w:val="22"/>
              </w:rPr>
              <w:t>MoSD</w:t>
            </w:r>
            <w:proofErr w:type="gramStart"/>
            <w:r w:rsidRPr="00B82D22">
              <w:rPr>
                <w:rFonts w:asciiTheme="minorHAnsi" w:hAnsiTheme="minorHAnsi" w:cstheme="majorBidi"/>
                <w:sz w:val="22"/>
                <w:szCs w:val="22"/>
              </w:rPr>
              <w:t>,MoF</w:t>
            </w:r>
            <w:proofErr w:type="spellEnd"/>
            <w:proofErr w:type="gramEnd"/>
            <w:r w:rsidRPr="00B82D22">
              <w:rPr>
                <w:rFonts w:asciiTheme="minorHAnsi" w:hAnsiTheme="minorHAnsi" w:cstheme="majorBidi"/>
                <w:sz w:val="22"/>
                <w:szCs w:val="22"/>
              </w:rPr>
              <w:t xml:space="preserve"> JNCW, Parliament, </w:t>
            </w:r>
            <w:proofErr w:type="spellStart"/>
            <w:r w:rsidRPr="00B82D22">
              <w:rPr>
                <w:rFonts w:asciiTheme="minorHAnsi" w:hAnsiTheme="minorHAnsi" w:cstheme="majorBidi"/>
                <w:sz w:val="22"/>
                <w:szCs w:val="22"/>
              </w:rPr>
              <w:t>FoE</w:t>
            </w:r>
            <w:proofErr w:type="spellEnd"/>
            <w:r w:rsidRPr="00B82D22">
              <w:rPr>
                <w:rFonts w:asciiTheme="minorHAnsi" w:hAnsiTheme="minorHAnsi" w:cstheme="majorBidi"/>
                <w:sz w:val="22"/>
                <w:szCs w:val="22"/>
              </w:rPr>
              <w:t>, FDA, JRF, JOHUD, ZENID, National Coalition, UNESCO, JWU..</w:t>
            </w:r>
          </w:p>
        </w:tc>
        <w:tc>
          <w:tcPr>
            <w:tcW w:w="904"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Over all the year(s) at quarterly basis</w:t>
            </w:r>
          </w:p>
        </w:tc>
        <w:tc>
          <w:tcPr>
            <w:tcW w:w="1084"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N/A</w:t>
            </w:r>
          </w:p>
        </w:tc>
        <w:tc>
          <w:tcPr>
            <w:tcW w:w="1332"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Pending</w:t>
            </w:r>
          </w:p>
        </w:tc>
        <w:tc>
          <w:tcPr>
            <w:tcW w:w="1723"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p>
        </w:tc>
      </w:tr>
      <w:tr w:rsidR="00B82D22" w:rsidRPr="00B82D22" w:rsidTr="009D7EC6">
        <w:trPr>
          <w:jc w:val="center"/>
        </w:trPr>
        <w:tc>
          <w:tcPr>
            <w:tcW w:w="2015" w:type="dxa"/>
            <w:vAlign w:val="center"/>
          </w:tcPr>
          <w:p w:rsidR="00B82D22" w:rsidRPr="00B82D22" w:rsidRDefault="00B82D22" w:rsidP="009D7EC6">
            <w:pPr>
              <w:pStyle w:val="NoSpacing"/>
              <w:spacing w:line="276" w:lineRule="auto"/>
              <w:rPr>
                <w:rFonts w:asciiTheme="minorHAnsi" w:hAnsiTheme="minorHAnsi" w:cstheme="majorBidi"/>
                <w:b/>
                <w:bCs/>
                <w:sz w:val="22"/>
                <w:szCs w:val="22"/>
              </w:rPr>
            </w:pPr>
            <w:r w:rsidRPr="00B82D22">
              <w:rPr>
                <w:rFonts w:asciiTheme="minorHAnsi" w:hAnsiTheme="minorHAnsi" w:cstheme="majorBidi"/>
                <w:b/>
                <w:bCs/>
                <w:sz w:val="22"/>
                <w:szCs w:val="22"/>
              </w:rPr>
              <w:t>Financial Reports at quarterly basis</w:t>
            </w:r>
          </w:p>
        </w:tc>
        <w:tc>
          <w:tcPr>
            <w:tcW w:w="1221"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Y</w:t>
            </w:r>
          </w:p>
        </w:tc>
        <w:tc>
          <w:tcPr>
            <w:tcW w:w="1397"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All related UNDAF outcomes</w:t>
            </w:r>
          </w:p>
        </w:tc>
        <w:tc>
          <w:tcPr>
            <w:tcW w:w="117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Jordan SN AWPs for all components as stated in  the SN 2014-2017</w:t>
            </w:r>
          </w:p>
        </w:tc>
        <w:tc>
          <w:tcPr>
            <w:tcW w:w="99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Jordan &amp;Syria CO</w:t>
            </w:r>
          </w:p>
        </w:tc>
        <w:tc>
          <w:tcPr>
            <w:tcW w:w="108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Arab States/ Jordan</w:t>
            </w:r>
          </w:p>
        </w:tc>
        <w:tc>
          <w:tcPr>
            <w:tcW w:w="802"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N</w:t>
            </w:r>
          </w:p>
        </w:tc>
        <w:tc>
          <w:tcPr>
            <w:tcW w:w="189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proofErr w:type="spellStart"/>
            <w:r w:rsidRPr="00B82D22">
              <w:rPr>
                <w:rFonts w:asciiTheme="minorHAnsi" w:hAnsiTheme="minorHAnsi" w:cstheme="majorBidi"/>
                <w:sz w:val="22"/>
                <w:szCs w:val="22"/>
              </w:rPr>
              <w:t>MoTA</w:t>
            </w:r>
            <w:proofErr w:type="spellEnd"/>
            <w:r w:rsidRPr="00B82D22">
              <w:rPr>
                <w:rFonts w:asciiTheme="minorHAnsi" w:hAnsiTheme="minorHAnsi" w:cstheme="majorBidi"/>
                <w:sz w:val="22"/>
                <w:szCs w:val="22"/>
              </w:rPr>
              <w:t xml:space="preserve">, </w:t>
            </w:r>
            <w:proofErr w:type="spellStart"/>
            <w:r w:rsidRPr="00B82D22">
              <w:rPr>
                <w:rFonts w:asciiTheme="minorHAnsi" w:hAnsiTheme="minorHAnsi" w:cstheme="majorBidi"/>
                <w:sz w:val="22"/>
                <w:szCs w:val="22"/>
              </w:rPr>
              <w:t>MoICT</w:t>
            </w:r>
            <w:proofErr w:type="spellEnd"/>
            <w:r w:rsidRPr="00B82D22">
              <w:rPr>
                <w:rFonts w:asciiTheme="minorHAnsi" w:hAnsiTheme="minorHAnsi" w:cstheme="majorBidi"/>
                <w:sz w:val="22"/>
                <w:szCs w:val="22"/>
              </w:rPr>
              <w:t xml:space="preserve">, GBD, </w:t>
            </w:r>
            <w:proofErr w:type="spellStart"/>
            <w:r w:rsidRPr="00B82D22">
              <w:rPr>
                <w:rFonts w:asciiTheme="minorHAnsi" w:hAnsiTheme="minorHAnsi" w:cstheme="majorBidi"/>
                <w:sz w:val="22"/>
                <w:szCs w:val="22"/>
              </w:rPr>
              <w:t>MoSD</w:t>
            </w:r>
            <w:proofErr w:type="gramStart"/>
            <w:r w:rsidRPr="00B82D22">
              <w:rPr>
                <w:rFonts w:asciiTheme="minorHAnsi" w:hAnsiTheme="minorHAnsi" w:cstheme="majorBidi"/>
                <w:sz w:val="22"/>
                <w:szCs w:val="22"/>
              </w:rPr>
              <w:t>,MoF</w:t>
            </w:r>
            <w:proofErr w:type="spellEnd"/>
            <w:proofErr w:type="gramEnd"/>
            <w:r w:rsidRPr="00B82D22">
              <w:rPr>
                <w:rFonts w:asciiTheme="minorHAnsi" w:hAnsiTheme="minorHAnsi" w:cstheme="majorBidi"/>
                <w:sz w:val="22"/>
                <w:szCs w:val="22"/>
              </w:rPr>
              <w:t xml:space="preserve"> JNCW, Parliament, </w:t>
            </w:r>
            <w:proofErr w:type="spellStart"/>
            <w:r w:rsidRPr="00B82D22">
              <w:rPr>
                <w:rFonts w:asciiTheme="minorHAnsi" w:hAnsiTheme="minorHAnsi" w:cstheme="majorBidi"/>
                <w:sz w:val="22"/>
                <w:szCs w:val="22"/>
              </w:rPr>
              <w:t>FoE</w:t>
            </w:r>
            <w:proofErr w:type="spellEnd"/>
            <w:r w:rsidRPr="00B82D22">
              <w:rPr>
                <w:rFonts w:asciiTheme="minorHAnsi" w:hAnsiTheme="minorHAnsi" w:cstheme="majorBidi"/>
                <w:sz w:val="22"/>
                <w:szCs w:val="22"/>
              </w:rPr>
              <w:t>, FDA, JRF, JOHUD, ZENID, National Coalition, UNESCO, JWU..</w:t>
            </w:r>
          </w:p>
        </w:tc>
        <w:tc>
          <w:tcPr>
            <w:tcW w:w="904"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Over all the year(s) at quarterly basis</w:t>
            </w:r>
          </w:p>
        </w:tc>
        <w:tc>
          <w:tcPr>
            <w:tcW w:w="1084"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N/A</w:t>
            </w:r>
          </w:p>
        </w:tc>
        <w:tc>
          <w:tcPr>
            <w:tcW w:w="1332"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Pending</w:t>
            </w:r>
          </w:p>
        </w:tc>
        <w:tc>
          <w:tcPr>
            <w:tcW w:w="1723"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p>
        </w:tc>
      </w:tr>
      <w:tr w:rsidR="00B82D22" w:rsidRPr="00B82D22" w:rsidTr="009D7EC6">
        <w:trPr>
          <w:jc w:val="center"/>
        </w:trPr>
        <w:tc>
          <w:tcPr>
            <w:tcW w:w="2015" w:type="dxa"/>
            <w:vAlign w:val="center"/>
          </w:tcPr>
          <w:p w:rsidR="00B82D22" w:rsidRPr="00B82D22" w:rsidRDefault="00B82D22" w:rsidP="009D7EC6">
            <w:pPr>
              <w:pStyle w:val="NoSpacing"/>
              <w:spacing w:line="276" w:lineRule="auto"/>
              <w:rPr>
                <w:rFonts w:asciiTheme="minorHAnsi" w:hAnsiTheme="minorHAnsi" w:cstheme="majorBidi"/>
                <w:b/>
                <w:bCs/>
                <w:sz w:val="22"/>
                <w:szCs w:val="22"/>
              </w:rPr>
            </w:pPr>
            <w:r w:rsidRPr="00B82D22">
              <w:rPr>
                <w:rFonts w:asciiTheme="minorHAnsi" w:hAnsiTheme="minorHAnsi" w:cstheme="majorBidi"/>
                <w:b/>
                <w:bCs/>
                <w:sz w:val="22"/>
                <w:szCs w:val="22"/>
              </w:rPr>
              <w:t>Annual reports</w:t>
            </w:r>
          </w:p>
        </w:tc>
        <w:tc>
          <w:tcPr>
            <w:tcW w:w="1221"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Y</w:t>
            </w:r>
          </w:p>
        </w:tc>
        <w:tc>
          <w:tcPr>
            <w:tcW w:w="1397"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All related UNDAF outcomes</w:t>
            </w:r>
          </w:p>
        </w:tc>
        <w:tc>
          <w:tcPr>
            <w:tcW w:w="117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Jordan SN AWPs for all components as stated in  the SN 2014-2017</w:t>
            </w:r>
          </w:p>
        </w:tc>
        <w:tc>
          <w:tcPr>
            <w:tcW w:w="99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Jordan &amp;Syria CO</w:t>
            </w:r>
          </w:p>
        </w:tc>
        <w:tc>
          <w:tcPr>
            <w:tcW w:w="108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Arab States/ Jordan</w:t>
            </w:r>
          </w:p>
        </w:tc>
        <w:tc>
          <w:tcPr>
            <w:tcW w:w="802"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N</w:t>
            </w:r>
          </w:p>
        </w:tc>
        <w:tc>
          <w:tcPr>
            <w:tcW w:w="189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proofErr w:type="spellStart"/>
            <w:r w:rsidRPr="00B82D22">
              <w:rPr>
                <w:rFonts w:asciiTheme="minorHAnsi" w:hAnsiTheme="minorHAnsi" w:cstheme="majorBidi"/>
                <w:sz w:val="22"/>
                <w:szCs w:val="22"/>
              </w:rPr>
              <w:t>MoTA</w:t>
            </w:r>
            <w:proofErr w:type="spellEnd"/>
            <w:r w:rsidRPr="00B82D22">
              <w:rPr>
                <w:rFonts w:asciiTheme="minorHAnsi" w:hAnsiTheme="minorHAnsi" w:cstheme="majorBidi"/>
                <w:sz w:val="22"/>
                <w:szCs w:val="22"/>
              </w:rPr>
              <w:t xml:space="preserve">, </w:t>
            </w:r>
            <w:proofErr w:type="spellStart"/>
            <w:r w:rsidRPr="00B82D22">
              <w:rPr>
                <w:rFonts w:asciiTheme="minorHAnsi" w:hAnsiTheme="minorHAnsi" w:cstheme="majorBidi"/>
                <w:sz w:val="22"/>
                <w:szCs w:val="22"/>
              </w:rPr>
              <w:t>MoICT</w:t>
            </w:r>
            <w:proofErr w:type="spellEnd"/>
            <w:r w:rsidRPr="00B82D22">
              <w:rPr>
                <w:rFonts w:asciiTheme="minorHAnsi" w:hAnsiTheme="minorHAnsi" w:cstheme="majorBidi"/>
                <w:sz w:val="22"/>
                <w:szCs w:val="22"/>
              </w:rPr>
              <w:t xml:space="preserve">, GBD, </w:t>
            </w:r>
            <w:proofErr w:type="spellStart"/>
            <w:r w:rsidRPr="00B82D22">
              <w:rPr>
                <w:rFonts w:asciiTheme="minorHAnsi" w:hAnsiTheme="minorHAnsi" w:cstheme="majorBidi"/>
                <w:sz w:val="22"/>
                <w:szCs w:val="22"/>
              </w:rPr>
              <w:t>MoSD,MoF</w:t>
            </w:r>
            <w:proofErr w:type="spellEnd"/>
            <w:r w:rsidRPr="00B82D22">
              <w:rPr>
                <w:rFonts w:asciiTheme="minorHAnsi" w:hAnsiTheme="minorHAnsi" w:cstheme="majorBidi"/>
                <w:sz w:val="22"/>
                <w:szCs w:val="22"/>
              </w:rPr>
              <w:t xml:space="preserve"> JNCW, Parliament, </w:t>
            </w:r>
            <w:proofErr w:type="spellStart"/>
            <w:r w:rsidRPr="00B82D22">
              <w:rPr>
                <w:rFonts w:asciiTheme="minorHAnsi" w:hAnsiTheme="minorHAnsi" w:cstheme="majorBidi"/>
                <w:sz w:val="22"/>
                <w:szCs w:val="22"/>
              </w:rPr>
              <w:t>FoE</w:t>
            </w:r>
            <w:proofErr w:type="spellEnd"/>
            <w:r w:rsidRPr="00B82D22">
              <w:rPr>
                <w:rFonts w:asciiTheme="minorHAnsi" w:hAnsiTheme="minorHAnsi" w:cstheme="majorBidi"/>
                <w:sz w:val="22"/>
                <w:szCs w:val="22"/>
              </w:rPr>
              <w:t>, FDA, JRF, JOHUD, ZENID, National Coalition, UNESCO, JWU</w:t>
            </w:r>
          </w:p>
        </w:tc>
        <w:tc>
          <w:tcPr>
            <w:tcW w:w="904"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Over all the year(s) at quarterly basis</w:t>
            </w:r>
          </w:p>
        </w:tc>
        <w:tc>
          <w:tcPr>
            <w:tcW w:w="1084"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N/A</w:t>
            </w:r>
          </w:p>
        </w:tc>
        <w:tc>
          <w:tcPr>
            <w:tcW w:w="1332"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Ongoing at some projects</w:t>
            </w:r>
          </w:p>
          <w:p w:rsidR="00B82D22" w:rsidRPr="00B82D22" w:rsidRDefault="00B82D22" w:rsidP="009D7EC6">
            <w:pPr>
              <w:pStyle w:val="NoSpacing"/>
              <w:spacing w:line="276" w:lineRule="auto"/>
              <w:jc w:val="center"/>
              <w:rPr>
                <w:rFonts w:asciiTheme="minorHAnsi" w:hAnsiTheme="minorHAnsi" w:cstheme="majorBidi"/>
                <w:sz w:val="22"/>
                <w:szCs w:val="22"/>
              </w:rPr>
            </w:pPr>
          </w:p>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Pending at other ones</w:t>
            </w:r>
          </w:p>
        </w:tc>
        <w:tc>
          <w:tcPr>
            <w:tcW w:w="1723"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p>
        </w:tc>
      </w:tr>
    </w:tbl>
    <w:p w:rsidR="00B82D22" w:rsidRPr="00B82D22" w:rsidRDefault="00B82D22" w:rsidP="00B82D22">
      <w:r w:rsidRPr="00B82D22">
        <w:br w:type="page"/>
      </w:r>
    </w:p>
    <w:tbl>
      <w:tblPr>
        <w:tblStyle w:val="TableGrid"/>
        <w:tblW w:w="15608" w:type="dxa"/>
        <w:jc w:val="center"/>
        <w:tblInd w:w="-289" w:type="dxa"/>
        <w:tblLayout w:type="fixed"/>
        <w:tblLook w:val="04A0" w:firstRow="1" w:lastRow="0" w:firstColumn="1" w:lastColumn="0" w:noHBand="0" w:noVBand="1"/>
      </w:tblPr>
      <w:tblGrid>
        <w:gridCol w:w="2015"/>
        <w:gridCol w:w="1221"/>
        <w:gridCol w:w="1397"/>
        <w:gridCol w:w="1170"/>
        <w:gridCol w:w="990"/>
        <w:gridCol w:w="1080"/>
        <w:gridCol w:w="892"/>
        <w:gridCol w:w="1800"/>
        <w:gridCol w:w="1080"/>
        <w:gridCol w:w="908"/>
        <w:gridCol w:w="1332"/>
        <w:gridCol w:w="1723"/>
      </w:tblGrid>
      <w:tr w:rsidR="00B82D22" w:rsidRPr="00B82D22" w:rsidTr="009D7EC6">
        <w:trPr>
          <w:jc w:val="center"/>
        </w:trPr>
        <w:tc>
          <w:tcPr>
            <w:tcW w:w="2015" w:type="dxa"/>
            <w:vAlign w:val="center"/>
          </w:tcPr>
          <w:p w:rsidR="00B82D22" w:rsidRPr="00B82D22" w:rsidRDefault="00B82D22" w:rsidP="009D7EC6">
            <w:pPr>
              <w:pStyle w:val="NoSpacing"/>
              <w:spacing w:line="276" w:lineRule="auto"/>
              <w:rPr>
                <w:rFonts w:asciiTheme="minorHAnsi" w:hAnsiTheme="minorHAnsi" w:cstheme="majorBidi"/>
                <w:b/>
                <w:bCs/>
                <w:sz w:val="22"/>
                <w:szCs w:val="22"/>
              </w:rPr>
            </w:pPr>
            <w:r w:rsidRPr="00B82D22">
              <w:rPr>
                <w:rFonts w:asciiTheme="minorHAnsi" w:hAnsiTheme="minorHAnsi" w:cstheme="majorBidi"/>
                <w:b/>
                <w:bCs/>
                <w:sz w:val="22"/>
                <w:szCs w:val="22"/>
              </w:rPr>
              <w:lastRenderedPageBreak/>
              <w:t xml:space="preserve">ATLAS Project Management Tools </w:t>
            </w:r>
          </w:p>
        </w:tc>
        <w:tc>
          <w:tcPr>
            <w:tcW w:w="1221"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Y</w:t>
            </w:r>
          </w:p>
        </w:tc>
        <w:tc>
          <w:tcPr>
            <w:tcW w:w="1397"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All related UNDAF outcomes</w:t>
            </w:r>
          </w:p>
        </w:tc>
        <w:tc>
          <w:tcPr>
            <w:tcW w:w="117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Jordan SN AWPs for all components as stated in  the SN 2014-2017</w:t>
            </w:r>
          </w:p>
        </w:tc>
        <w:tc>
          <w:tcPr>
            <w:tcW w:w="99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Jordan &amp;Syria CO</w:t>
            </w:r>
          </w:p>
        </w:tc>
        <w:tc>
          <w:tcPr>
            <w:tcW w:w="108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Arab States/ Jordan</w:t>
            </w:r>
          </w:p>
        </w:tc>
        <w:tc>
          <w:tcPr>
            <w:tcW w:w="892"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N</w:t>
            </w:r>
          </w:p>
        </w:tc>
        <w:tc>
          <w:tcPr>
            <w:tcW w:w="180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proofErr w:type="spellStart"/>
            <w:r w:rsidRPr="00B82D22">
              <w:rPr>
                <w:rFonts w:asciiTheme="minorHAnsi" w:hAnsiTheme="minorHAnsi" w:cstheme="majorBidi"/>
                <w:sz w:val="22"/>
                <w:szCs w:val="22"/>
              </w:rPr>
              <w:t>MoTA</w:t>
            </w:r>
            <w:proofErr w:type="spellEnd"/>
            <w:r w:rsidRPr="00B82D22">
              <w:rPr>
                <w:rFonts w:asciiTheme="minorHAnsi" w:hAnsiTheme="minorHAnsi" w:cstheme="majorBidi"/>
                <w:sz w:val="22"/>
                <w:szCs w:val="22"/>
              </w:rPr>
              <w:t xml:space="preserve">, </w:t>
            </w:r>
            <w:proofErr w:type="spellStart"/>
            <w:r w:rsidRPr="00B82D22">
              <w:rPr>
                <w:rFonts w:asciiTheme="minorHAnsi" w:hAnsiTheme="minorHAnsi" w:cstheme="majorBidi"/>
                <w:sz w:val="22"/>
                <w:szCs w:val="22"/>
              </w:rPr>
              <w:t>MoICT</w:t>
            </w:r>
            <w:proofErr w:type="spellEnd"/>
            <w:r w:rsidRPr="00B82D22">
              <w:rPr>
                <w:rFonts w:asciiTheme="minorHAnsi" w:hAnsiTheme="minorHAnsi" w:cstheme="majorBidi"/>
                <w:sz w:val="22"/>
                <w:szCs w:val="22"/>
              </w:rPr>
              <w:t xml:space="preserve">, GBD, </w:t>
            </w:r>
            <w:proofErr w:type="spellStart"/>
            <w:r w:rsidRPr="00B82D22">
              <w:rPr>
                <w:rFonts w:asciiTheme="minorHAnsi" w:hAnsiTheme="minorHAnsi" w:cstheme="majorBidi"/>
                <w:sz w:val="22"/>
                <w:szCs w:val="22"/>
              </w:rPr>
              <w:t>MoSD</w:t>
            </w:r>
            <w:proofErr w:type="gramStart"/>
            <w:r w:rsidRPr="00B82D22">
              <w:rPr>
                <w:rFonts w:asciiTheme="minorHAnsi" w:hAnsiTheme="minorHAnsi" w:cstheme="majorBidi"/>
                <w:sz w:val="22"/>
                <w:szCs w:val="22"/>
              </w:rPr>
              <w:t>,MoF</w:t>
            </w:r>
            <w:proofErr w:type="spellEnd"/>
            <w:proofErr w:type="gramEnd"/>
            <w:r w:rsidRPr="00B82D22">
              <w:rPr>
                <w:rFonts w:asciiTheme="minorHAnsi" w:hAnsiTheme="minorHAnsi" w:cstheme="majorBidi"/>
                <w:sz w:val="22"/>
                <w:szCs w:val="22"/>
              </w:rPr>
              <w:t xml:space="preserve"> JNCW, Parliament, </w:t>
            </w:r>
            <w:proofErr w:type="spellStart"/>
            <w:r w:rsidRPr="00B82D22">
              <w:rPr>
                <w:rFonts w:asciiTheme="minorHAnsi" w:hAnsiTheme="minorHAnsi" w:cstheme="majorBidi"/>
                <w:sz w:val="22"/>
                <w:szCs w:val="22"/>
              </w:rPr>
              <w:t>FoE</w:t>
            </w:r>
            <w:proofErr w:type="spellEnd"/>
            <w:r w:rsidRPr="00B82D22">
              <w:rPr>
                <w:rFonts w:asciiTheme="minorHAnsi" w:hAnsiTheme="minorHAnsi" w:cstheme="majorBidi"/>
                <w:sz w:val="22"/>
                <w:szCs w:val="22"/>
              </w:rPr>
              <w:t>, FDA, JRF, JOHUD, ZENID, National Coalition, UNESCO, JWU.</w:t>
            </w:r>
          </w:p>
        </w:tc>
        <w:tc>
          <w:tcPr>
            <w:tcW w:w="108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Over all the year(s) at quarterly basis</w:t>
            </w:r>
          </w:p>
        </w:tc>
        <w:tc>
          <w:tcPr>
            <w:tcW w:w="908"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N/A</w:t>
            </w:r>
          </w:p>
        </w:tc>
        <w:tc>
          <w:tcPr>
            <w:tcW w:w="1332"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Ongoing at some projects</w:t>
            </w:r>
          </w:p>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Pending at other ones</w:t>
            </w:r>
          </w:p>
          <w:p w:rsidR="00B82D22" w:rsidRPr="00B82D22" w:rsidRDefault="00B82D22" w:rsidP="009D7EC6">
            <w:pPr>
              <w:pStyle w:val="NoSpacing"/>
              <w:spacing w:line="276" w:lineRule="auto"/>
              <w:jc w:val="center"/>
              <w:rPr>
                <w:rFonts w:asciiTheme="minorHAnsi" w:hAnsiTheme="minorHAnsi" w:cstheme="majorBidi"/>
                <w:sz w:val="22"/>
                <w:szCs w:val="22"/>
              </w:rPr>
            </w:pPr>
          </w:p>
        </w:tc>
        <w:tc>
          <w:tcPr>
            <w:tcW w:w="1723"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This is a mandatory for programme personnel</w:t>
            </w:r>
          </w:p>
        </w:tc>
      </w:tr>
      <w:tr w:rsidR="00B82D22" w:rsidRPr="00B82D22" w:rsidTr="009D7EC6">
        <w:trPr>
          <w:jc w:val="center"/>
        </w:trPr>
        <w:tc>
          <w:tcPr>
            <w:tcW w:w="2015" w:type="dxa"/>
            <w:vAlign w:val="center"/>
          </w:tcPr>
          <w:p w:rsidR="00B82D22" w:rsidRPr="00B82D22" w:rsidRDefault="00B82D22" w:rsidP="009D7EC6">
            <w:pPr>
              <w:pStyle w:val="NoSpacing"/>
              <w:spacing w:line="276" w:lineRule="auto"/>
              <w:rPr>
                <w:rFonts w:asciiTheme="minorHAnsi" w:hAnsiTheme="minorHAnsi" w:cstheme="majorBidi"/>
                <w:b/>
                <w:bCs/>
                <w:sz w:val="22"/>
                <w:szCs w:val="22"/>
              </w:rPr>
            </w:pPr>
            <w:r w:rsidRPr="00B82D22">
              <w:rPr>
                <w:rFonts w:asciiTheme="minorHAnsi" w:hAnsiTheme="minorHAnsi" w:cstheme="majorBidi"/>
                <w:b/>
                <w:bCs/>
                <w:sz w:val="22"/>
                <w:szCs w:val="22"/>
              </w:rPr>
              <w:t>Evidence Based/ information  Portal</w:t>
            </w:r>
          </w:p>
        </w:tc>
        <w:tc>
          <w:tcPr>
            <w:tcW w:w="1221"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Y</w:t>
            </w:r>
          </w:p>
        </w:tc>
        <w:tc>
          <w:tcPr>
            <w:tcW w:w="1397"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All related UNDAF outcomes</w:t>
            </w:r>
          </w:p>
        </w:tc>
        <w:tc>
          <w:tcPr>
            <w:tcW w:w="117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Jordan SN AWPs for all components as stated in  the SN 2014-2017</w:t>
            </w:r>
          </w:p>
        </w:tc>
        <w:tc>
          <w:tcPr>
            <w:tcW w:w="99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Jordan &amp;Syria CO</w:t>
            </w:r>
          </w:p>
        </w:tc>
        <w:tc>
          <w:tcPr>
            <w:tcW w:w="108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Arab States/ Jordan</w:t>
            </w:r>
          </w:p>
        </w:tc>
        <w:tc>
          <w:tcPr>
            <w:tcW w:w="892"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N</w:t>
            </w:r>
          </w:p>
        </w:tc>
        <w:tc>
          <w:tcPr>
            <w:tcW w:w="180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 xml:space="preserve">MoTA, MoICT, GBD, MoSD, </w:t>
            </w:r>
            <w:proofErr w:type="gramStart"/>
            <w:r w:rsidRPr="00B82D22">
              <w:rPr>
                <w:rFonts w:asciiTheme="minorHAnsi" w:hAnsiTheme="minorHAnsi" w:cstheme="majorBidi"/>
                <w:sz w:val="22"/>
                <w:szCs w:val="22"/>
              </w:rPr>
              <w:t>MOF  JNCW</w:t>
            </w:r>
            <w:proofErr w:type="gramEnd"/>
            <w:r w:rsidRPr="00B82D22">
              <w:rPr>
                <w:rFonts w:asciiTheme="minorHAnsi" w:hAnsiTheme="minorHAnsi" w:cstheme="majorBidi"/>
                <w:sz w:val="22"/>
                <w:szCs w:val="22"/>
              </w:rPr>
              <w:t>, Parliament, NGOs, ZENID, National Coalition, UNESCO, JWU..</w:t>
            </w:r>
          </w:p>
        </w:tc>
        <w:tc>
          <w:tcPr>
            <w:tcW w:w="1080"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Over all the year(s) at quarterly basis</w:t>
            </w:r>
          </w:p>
        </w:tc>
        <w:tc>
          <w:tcPr>
            <w:tcW w:w="908"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5,000</w:t>
            </w:r>
          </w:p>
        </w:tc>
        <w:tc>
          <w:tcPr>
            <w:tcW w:w="1332"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Pending</w:t>
            </w:r>
          </w:p>
        </w:tc>
        <w:tc>
          <w:tcPr>
            <w:tcW w:w="1723" w:type="dxa"/>
            <w:vAlign w:val="center"/>
          </w:tcPr>
          <w:p w:rsidR="00B82D22" w:rsidRPr="00B82D22" w:rsidRDefault="00B82D22" w:rsidP="009D7EC6">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This is UN Women Database at Jordan &amp; Syria country level in order to ensure evidence based information availability for  programming</w:t>
            </w:r>
          </w:p>
        </w:tc>
      </w:tr>
    </w:tbl>
    <w:p w:rsidR="00B82D22" w:rsidRPr="00B82D22" w:rsidRDefault="00B82D22" w:rsidP="00B82D22">
      <w:pPr>
        <w:ind w:left="-720"/>
      </w:pPr>
    </w:p>
    <w:sectPr w:rsidR="00B82D22" w:rsidRPr="00B82D22" w:rsidSect="00A0636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B83" w:rsidRDefault="00BF3B83" w:rsidP="00A06365">
      <w:r>
        <w:separator/>
      </w:r>
    </w:p>
  </w:endnote>
  <w:endnote w:type="continuationSeparator" w:id="0">
    <w:p w:rsidR="00BF3B83" w:rsidRDefault="00BF3B83" w:rsidP="00A06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B83" w:rsidRDefault="00BF3B83" w:rsidP="00A06365">
      <w:r>
        <w:separator/>
      </w:r>
    </w:p>
  </w:footnote>
  <w:footnote w:type="continuationSeparator" w:id="0">
    <w:p w:rsidR="00BF3B83" w:rsidRDefault="00BF3B83" w:rsidP="00A06365">
      <w:r>
        <w:continuationSeparator/>
      </w:r>
    </w:p>
  </w:footnote>
  <w:footnote w:id="1">
    <w:p w:rsidR="00A06365" w:rsidRPr="00C87681" w:rsidRDefault="00A06365" w:rsidP="00A06365">
      <w:pPr>
        <w:pStyle w:val="FootnoteText"/>
        <w:rPr>
          <w:rFonts w:ascii="Calibri" w:hAnsi="Calibri" w:cs="Calibri"/>
          <w:sz w:val="18"/>
          <w:szCs w:val="18"/>
        </w:rPr>
      </w:pPr>
      <w:r w:rsidRPr="00C87681">
        <w:rPr>
          <w:rStyle w:val="FootnoteReference"/>
          <w:rFonts w:ascii="Calibri" w:hAnsi="Calibri" w:cs="Calibri"/>
          <w:sz w:val="18"/>
          <w:szCs w:val="18"/>
        </w:rPr>
        <w:footnoteRef/>
      </w:r>
      <w:r w:rsidRPr="00C87681">
        <w:rPr>
          <w:rFonts w:ascii="Calibri" w:hAnsi="Calibri" w:cs="Calibri"/>
          <w:sz w:val="18"/>
          <w:szCs w:val="18"/>
        </w:rPr>
        <w:t xml:space="preserve"> Please fill out a separate row for each evaluation.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365"/>
    <w:rsid w:val="003D541C"/>
    <w:rsid w:val="004639E4"/>
    <w:rsid w:val="00820656"/>
    <w:rsid w:val="00875BC9"/>
    <w:rsid w:val="00A06365"/>
    <w:rsid w:val="00B82D22"/>
    <w:rsid w:val="00BD4322"/>
    <w:rsid w:val="00BF3B83"/>
    <w:rsid w:val="00F77F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365"/>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rsid w:val="00A06365"/>
    <w:rPr>
      <w:rFonts w:ascii="Times New Roman" w:eastAsia="MS Mincho" w:hAnsi="Times New Roman" w:cs="Times New Roman"/>
      <w:sz w:val="20"/>
      <w:szCs w:val="20"/>
    </w:rPr>
  </w:style>
  <w:style w:type="character" w:customStyle="1" w:styleId="FootnoteTextChar">
    <w:name w:val="Footnote Text Char"/>
    <w:basedOn w:val="DefaultParagraphFont"/>
    <w:uiPriority w:val="99"/>
    <w:semiHidden/>
    <w:rsid w:val="00A06365"/>
    <w:rPr>
      <w:rFonts w:eastAsiaTheme="minorEastAsia"/>
      <w:sz w:val="20"/>
      <w:szCs w:val="20"/>
    </w:rPr>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locked/>
    <w:rsid w:val="00A06365"/>
    <w:rPr>
      <w:rFonts w:ascii="Times New Roman" w:eastAsia="MS Mincho" w:hAnsi="Times New Roman" w:cs="Times New Roman"/>
      <w:sz w:val="20"/>
      <w:szCs w:val="20"/>
    </w:rPr>
  </w:style>
  <w:style w:type="character" w:styleId="FootnoteReference">
    <w:name w:val="footnote reference"/>
    <w:aliases w:val="ftref,Char Char"/>
    <w:basedOn w:val="DefaultParagraphFont"/>
    <w:uiPriority w:val="99"/>
    <w:rsid w:val="00A06365"/>
    <w:rPr>
      <w:rFonts w:cs="Times New Roman"/>
      <w:vertAlign w:val="superscript"/>
    </w:rPr>
  </w:style>
  <w:style w:type="paragraph" w:customStyle="1" w:styleId="Default">
    <w:name w:val="Default"/>
    <w:rsid w:val="00A06365"/>
    <w:pPr>
      <w:autoSpaceDE w:val="0"/>
      <w:autoSpaceDN w:val="0"/>
      <w:adjustRightInd w:val="0"/>
      <w:spacing w:after="0" w:line="240" w:lineRule="auto"/>
    </w:pPr>
    <w:rPr>
      <w:rFonts w:ascii="Times New Roman" w:eastAsia="MS Mincho" w:hAnsi="Times New Roman" w:cs="Times New Roman"/>
      <w:color w:val="000000"/>
      <w:sz w:val="24"/>
      <w:szCs w:val="24"/>
    </w:rPr>
  </w:style>
  <w:style w:type="table" w:styleId="TableGrid">
    <w:name w:val="Table Grid"/>
    <w:basedOn w:val="TableNormal"/>
    <w:uiPriority w:val="59"/>
    <w:rsid w:val="00A0636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A06365"/>
    <w:pPr>
      <w:spacing w:after="0" w:line="240" w:lineRule="auto"/>
    </w:pPr>
    <w:rPr>
      <w:rFonts w:ascii="Times New Roman" w:eastAsia="MS Mincho"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365"/>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rsid w:val="00A06365"/>
    <w:rPr>
      <w:rFonts w:ascii="Times New Roman" w:eastAsia="MS Mincho" w:hAnsi="Times New Roman" w:cs="Times New Roman"/>
      <w:sz w:val="20"/>
      <w:szCs w:val="20"/>
    </w:rPr>
  </w:style>
  <w:style w:type="character" w:customStyle="1" w:styleId="FootnoteTextChar">
    <w:name w:val="Footnote Text Char"/>
    <w:basedOn w:val="DefaultParagraphFont"/>
    <w:uiPriority w:val="99"/>
    <w:semiHidden/>
    <w:rsid w:val="00A06365"/>
    <w:rPr>
      <w:rFonts w:eastAsiaTheme="minorEastAsia"/>
      <w:sz w:val="20"/>
      <w:szCs w:val="20"/>
    </w:rPr>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locked/>
    <w:rsid w:val="00A06365"/>
    <w:rPr>
      <w:rFonts w:ascii="Times New Roman" w:eastAsia="MS Mincho" w:hAnsi="Times New Roman" w:cs="Times New Roman"/>
      <w:sz w:val="20"/>
      <w:szCs w:val="20"/>
    </w:rPr>
  </w:style>
  <w:style w:type="character" w:styleId="FootnoteReference">
    <w:name w:val="footnote reference"/>
    <w:aliases w:val="ftref,Char Char"/>
    <w:basedOn w:val="DefaultParagraphFont"/>
    <w:uiPriority w:val="99"/>
    <w:rsid w:val="00A06365"/>
    <w:rPr>
      <w:rFonts w:cs="Times New Roman"/>
      <w:vertAlign w:val="superscript"/>
    </w:rPr>
  </w:style>
  <w:style w:type="paragraph" w:customStyle="1" w:styleId="Default">
    <w:name w:val="Default"/>
    <w:rsid w:val="00A06365"/>
    <w:pPr>
      <w:autoSpaceDE w:val="0"/>
      <w:autoSpaceDN w:val="0"/>
      <w:adjustRightInd w:val="0"/>
      <w:spacing w:after="0" w:line="240" w:lineRule="auto"/>
    </w:pPr>
    <w:rPr>
      <w:rFonts w:ascii="Times New Roman" w:eastAsia="MS Mincho" w:hAnsi="Times New Roman" w:cs="Times New Roman"/>
      <w:color w:val="000000"/>
      <w:sz w:val="24"/>
      <w:szCs w:val="24"/>
    </w:rPr>
  </w:style>
  <w:style w:type="table" w:styleId="TableGrid">
    <w:name w:val="Table Grid"/>
    <w:basedOn w:val="TableNormal"/>
    <w:uiPriority w:val="59"/>
    <w:rsid w:val="00A0636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A06365"/>
    <w:pPr>
      <w:spacing w:after="0" w:line="240" w:lineRule="auto"/>
    </w:pPr>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Haidar Rasheed</dc:creator>
  <cp:lastModifiedBy>Lisa Jeppesen</cp:lastModifiedBy>
  <cp:revision>2</cp:revision>
  <dcterms:created xsi:type="dcterms:W3CDTF">2015-03-11T10:06:00Z</dcterms:created>
  <dcterms:modified xsi:type="dcterms:W3CDTF">2015-03-11T10:06:00Z</dcterms:modified>
</cp:coreProperties>
</file>