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D55A" w14:textId="43B3BA5C" w:rsidR="00E114AC" w:rsidRPr="00E114AC" w:rsidRDefault="00E114AC" w:rsidP="003278C3">
      <w:pPr>
        <w:jc w:val="center"/>
        <w:textAlignment w:val="baseline"/>
        <w:rPr>
          <w:rFonts w:ascii="Segoe UI" w:hAnsi="Segoe UI" w:cs="Segoe UI"/>
          <w:sz w:val="18"/>
          <w:szCs w:val="18"/>
          <w:lang w:val="en-US" w:eastAsia="en-US"/>
        </w:rPr>
      </w:pPr>
      <w:r>
        <w:rPr>
          <w:rFonts w:ascii="Calibri" w:hAnsi="Calibri" w:cs="Calibri"/>
          <w:b/>
          <w:bCs/>
          <w:color w:val="5B9AD5"/>
          <w:sz w:val="28"/>
          <w:szCs w:val="28"/>
          <w:lang w:val="en-US" w:eastAsia="en-US"/>
        </w:rPr>
        <w:t>TE</w:t>
      </w:r>
      <w:r w:rsidRPr="00E114AC">
        <w:rPr>
          <w:rFonts w:ascii="Calibri" w:hAnsi="Calibri" w:cs="Calibri"/>
          <w:b/>
          <w:bCs/>
          <w:color w:val="5B9AD5"/>
          <w:sz w:val="28"/>
          <w:szCs w:val="28"/>
          <w:lang w:val="en-US" w:eastAsia="en-US"/>
        </w:rPr>
        <w:t>RMS OF REFERENCE</w:t>
      </w:r>
      <w:r w:rsidRPr="00E114AC">
        <w:rPr>
          <w:rFonts w:ascii="Calibri" w:hAnsi="Calibri" w:cs="Calibri"/>
          <w:color w:val="5B9AD5"/>
          <w:sz w:val="28"/>
          <w:szCs w:val="28"/>
          <w:lang w:val="en-US" w:eastAsia="en-US"/>
        </w:rPr>
        <w:t> </w:t>
      </w:r>
    </w:p>
    <w:p w14:paraId="0730802B" w14:textId="2478F573" w:rsidR="00E114AC" w:rsidRPr="00E114AC" w:rsidRDefault="00E114AC" w:rsidP="003278C3">
      <w:pPr>
        <w:ind w:left="3510" w:hanging="3630"/>
        <w:jc w:val="center"/>
        <w:textAlignment w:val="baseline"/>
        <w:rPr>
          <w:rFonts w:ascii="Segoe UI" w:hAnsi="Segoe UI" w:cs="Segoe UI"/>
          <w:sz w:val="18"/>
          <w:szCs w:val="18"/>
          <w:lang w:val="en-US" w:eastAsia="en-US"/>
        </w:rPr>
      </w:pPr>
      <w:r w:rsidRPr="00E114AC">
        <w:rPr>
          <w:rFonts w:ascii="Calibri" w:hAnsi="Calibri" w:cs="Calibri"/>
          <w:b/>
          <w:bCs/>
          <w:color w:val="5B9AD5"/>
          <w:sz w:val="28"/>
          <w:szCs w:val="28"/>
          <w:lang w:eastAsia="en-US"/>
        </w:rPr>
        <w:t xml:space="preserve">Country </w:t>
      </w:r>
      <w:r w:rsidR="00235AA4">
        <w:rPr>
          <w:rFonts w:ascii="Calibri" w:hAnsi="Calibri" w:cs="Calibri"/>
          <w:b/>
          <w:bCs/>
          <w:color w:val="5B9AD5"/>
          <w:sz w:val="28"/>
          <w:szCs w:val="28"/>
          <w:lang w:eastAsia="en-US"/>
        </w:rPr>
        <w:t>Program</w:t>
      </w:r>
      <w:r w:rsidRPr="00E114AC">
        <w:rPr>
          <w:rFonts w:ascii="Calibri" w:hAnsi="Calibri" w:cs="Calibri"/>
          <w:b/>
          <w:bCs/>
          <w:color w:val="5B9AD5"/>
          <w:sz w:val="28"/>
          <w:szCs w:val="28"/>
          <w:lang w:eastAsia="en-US"/>
        </w:rPr>
        <w:t xml:space="preserve"> Evaluation (CPE) of </w:t>
      </w:r>
      <w:r w:rsidRPr="00E114AC">
        <w:rPr>
          <w:rFonts w:ascii="Calibri" w:hAnsi="Calibri" w:cs="Calibri"/>
          <w:color w:val="5B9AD5"/>
          <w:sz w:val="28"/>
          <w:szCs w:val="28"/>
          <w:lang w:val="en-US" w:eastAsia="en-US"/>
        </w:rPr>
        <w:t> </w:t>
      </w:r>
    </w:p>
    <w:p w14:paraId="3BE98818" w14:textId="6BB7C593" w:rsidR="00637914" w:rsidRPr="00462425" w:rsidRDefault="00E114AC" w:rsidP="003278C3">
      <w:pPr>
        <w:ind w:left="3510" w:hanging="3630"/>
        <w:jc w:val="center"/>
        <w:textAlignment w:val="baseline"/>
        <w:rPr>
          <w:rFonts w:ascii="Segoe UI" w:hAnsi="Segoe UI" w:cs="Segoe UI"/>
          <w:sz w:val="18"/>
          <w:szCs w:val="18"/>
          <w:lang w:val="en-US" w:eastAsia="en-US"/>
        </w:rPr>
      </w:pPr>
      <w:r w:rsidRPr="00E114AC">
        <w:rPr>
          <w:rFonts w:ascii="Calibri" w:hAnsi="Calibri" w:cs="Calibri"/>
          <w:b/>
          <w:bCs/>
          <w:color w:val="5B9AD5"/>
          <w:sz w:val="28"/>
          <w:szCs w:val="28"/>
          <w:lang w:eastAsia="en-US"/>
        </w:rPr>
        <w:t xml:space="preserve">UN Women </w:t>
      </w:r>
      <w:r>
        <w:rPr>
          <w:rFonts w:ascii="Calibri" w:hAnsi="Calibri" w:cs="Calibri"/>
          <w:b/>
          <w:bCs/>
          <w:color w:val="5B9AD5"/>
          <w:sz w:val="28"/>
          <w:szCs w:val="28"/>
          <w:lang w:eastAsia="en-US"/>
        </w:rPr>
        <w:t>Sudan</w:t>
      </w:r>
      <w:r w:rsidRPr="00E114AC">
        <w:rPr>
          <w:rFonts w:ascii="Calibri" w:hAnsi="Calibri" w:cs="Calibri"/>
          <w:b/>
          <w:bCs/>
          <w:color w:val="5B9AD5"/>
          <w:sz w:val="28"/>
          <w:szCs w:val="28"/>
          <w:lang w:eastAsia="en-US"/>
        </w:rPr>
        <w:t xml:space="preserve"> Country Office Strategic Note </w:t>
      </w:r>
      <w:r w:rsidRPr="00C21F28">
        <w:rPr>
          <w:rFonts w:ascii="Calibri" w:hAnsi="Calibri" w:cs="Calibri"/>
          <w:b/>
          <w:bCs/>
          <w:color w:val="5B9AD5"/>
          <w:sz w:val="28"/>
          <w:szCs w:val="28"/>
          <w:lang w:eastAsia="en-US"/>
        </w:rPr>
        <w:t>2018-202</w:t>
      </w:r>
      <w:r w:rsidR="00086DDE">
        <w:rPr>
          <w:rFonts w:ascii="Calibri" w:hAnsi="Calibri" w:cs="Calibri"/>
          <w:b/>
          <w:bCs/>
          <w:color w:val="5B9AD5"/>
          <w:sz w:val="28"/>
          <w:szCs w:val="28"/>
          <w:lang w:eastAsia="en-US"/>
        </w:rPr>
        <w:t>3</w:t>
      </w:r>
      <w:r w:rsidRPr="00E114AC">
        <w:rPr>
          <w:rFonts w:ascii="Calibri" w:hAnsi="Calibri" w:cs="Calibri"/>
          <w:color w:val="5B9AD5"/>
          <w:sz w:val="28"/>
          <w:szCs w:val="28"/>
          <w:lang w:val="en-US" w:eastAsia="en-US"/>
        </w:rPr>
        <w:t> </w:t>
      </w:r>
    </w:p>
    <w:p w14:paraId="290AF795" w14:textId="77777777" w:rsidR="00637914" w:rsidRPr="000D2804" w:rsidRDefault="00637914" w:rsidP="003278C3">
      <w:pPr>
        <w:jc w:val="both"/>
        <w:rPr>
          <w:sz w:val="22"/>
          <w:szCs w:val="22"/>
        </w:rPr>
      </w:pPr>
    </w:p>
    <w:p w14:paraId="30ED29F0" w14:textId="77777777" w:rsidR="00080112" w:rsidRPr="00780D63" w:rsidRDefault="00080112">
      <w:pPr>
        <w:pStyle w:val="ListParagraph"/>
        <w:numPr>
          <w:ilvl w:val="0"/>
          <w:numId w:val="4"/>
        </w:numPr>
        <w:shd w:val="clear" w:color="auto" w:fill="D9D9D9" w:themeFill="background1" w:themeFillShade="D9"/>
        <w:jc w:val="both"/>
        <w:rPr>
          <w:b/>
          <w:bCs/>
          <w:sz w:val="20"/>
          <w:szCs w:val="20"/>
          <w:u w:val="single"/>
        </w:rPr>
      </w:pPr>
      <w:r w:rsidRPr="00780D63">
        <w:rPr>
          <w:b/>
          <w:bCs/>
          <w:sz w:val="20"/>
          <w:szCs w:val="20"/>
          <w:u w:val="single"/>
        </w:rPr>
        <w:t xml:space="preserve">Background </w:t>
      </w:r>
    </w:p>
    <w:p w14:paraId="156EAB3D" w14:textId="77777777" w:rsidR="00080112" w:rsidRPr="00780D63" w:rsidRDefault="00080112" w:rsidP="003278C3">
      <w:pPr>
        <w:jc w:val="both"/>
        <w:rPr>
          <w:b/>
          <w:bCs/>
          <w:sz w:val="20"/>
          <w:szCs w:val="20"/>
          <w:u w:val="single"/>
        </w:rPr>
      </w:pPr>
    </w:p>
    <w:p w14:paraId="3F6EE3F1" w14:textId="52A4A5E9" w:rsidR="00080112" w:rsidRPr="00F84FE0" w:rsidRDefault="00080112" w:rsidP="003278C3">
      <w:pPr>
        <w:spacing w:after="120"/>
        <w:jc w:val="both"/>
        <w:rPr>
          <w:sz w:val="20"/>
          <w:szCs w:val="20"/>
        </w:rPr>
      </w:pPr>
      <w:r w:rsidRPr="00780D63">
        <w:rPr>
          <w:sz w:val="20"/>
          <w:szCs w:val="20"/>
        </w:rPr>
        <w:t xml:space="preserve">The </w:t>
      </w:r>
      <w:hyperlink r:id="rId11" w:history="1">
        <w:r w:rsidR="00176452" w:rsidRPr="00176452">
          <w:rPr>
            <w:rStyle w:val="Hyperlink"/>
            <w:sz w:val="20"/>
            <w:szCs w:val="20"/>
          </w:rPr>
          <w:t xml:space="preserve">Sudan </w:t>
        </w:r>
        <w:r w:rsidRPr="00176452">
          <w:rPr>
            <w:rStyle w:val="Hyperlink"/>
            <w:sz w:val="20"/>
            <w:szCs w:val="20"/>
          </w:rPr>
          <w:t>Country Office</w:t>
        </w:r>
      </w:hyperlink>
      <w:r w:rsidRPr="00780D63">
        <w:rPr>
          <w:sz w:val="20"/>
          <w:szCs w:val="20"/>
        </w:rPr>
        <w:t xml:space="preserve"> Strategic Note is the main planning tool for UN Women’s </w:t>
      </w:r>
      <w:r w:rsidRPr="00086DDE">
        <w:rPr>
          <w:sz w:val="20"/>
          <w:szCs w:val="20"/>
        </w:rPr>
        <w:t xml:space="preserve">support to normative, coordination and operational work in </w:t>
      </w:r>
      <w:r w:rsidR="00C21F28" w:rsidRPr="00086DDE">
        <w:rPr>
          <w:sz w:val="20"/>
          <w:szCs w:val="20"/>
        </w:rPr>
        <w:t>Sudan</w:t>
      </w:r>
      <w:r w:rsidRPr="00086DDE">
        <w:rPr>
          <w:sz w:val="20"/>
          <w:szCs w:val="20"/>
        </w:rPr>
        <w:t>.</w:t>
      </w:r>
      <w:r w:rsidR="00F84FE0" w:rsidRPr="00086DDE">
        <w:rPr>
          <w:sz w:val="20"/>
          <w:szCs w:val="20"/>
        </w:rPr>
        <w:t xml:space="preserve"> </w:t>
      </w:r>
      <w:r w:rsidRPr="00086DDE">
        <w:rPr>
          <w:sz w:val="20"/>
          <w:szCs w:val="20"/>
        </w:rPr>
        <w:t>This evaluation will consider the Strategic Note covering the period</w:t>
      </w:r>
      <w:r w:rsidR="00C21F28" w:rsidRPr="00086DDE">
        <w:rPr>
          <w:sz w:val="20"/>
          <w:szCs w:val="20"/>
        </w:rPr>
        <w:t xml:space="preserve"> </w:t>
      </w:r>
      <w:r w:rsidR="00C4097F" w:rsidRPr="00086DDE">
        <w:rPr>
          <w:sz w:val="20"/>
          <w:szCs w:val="20"/>
        </w:rPr>
        <w:t>January 2018 – December 202</w:t>
      </w:r>
      <w:r w:rsidR="00086DDE" w:rsidRPr="00086DDE">
        <w:rPr>
          <w:sz w:val="20"/>
          <w:szCs w:val="20"/>
        </w:rPr>
        <w:t>3</w:t>
      </w:r>
      <w:r w:rsidR="00C4097F" w:rsidRPr="00086DDE">
        <w:rPr>
          <w:rStyle w:val="FootnoteReference"/>
          <w:sz w:val="20"/>
          <w:szCs w:val="20"/>
        </w:rPr>
        <w:footnoteReference w:id="2"/>
      </w:r>
      <w:r w:rsidRPr="00086DDE">
        <w:rPr>
          <w:sz w:val="20"/>
          <w:szCs w:val="20"/>
        </w:rPr>
        <w:t>.</w:t>
      </w:r>
      <w:r w:rsidR="00F84FE0" w:rsidRPr="00086DDE">
        <w:rPr>
          <w:sz w:val="20"/>
          <w:szCs w:val="20"/>
        </w:rPr>
        <w:t xml:space="preserve"> </w:t>
      </w:r>
      <w:r w:rsidR="00E60E09" w:rsidRPr="00086DDE">
        <w:rPr>
          <w:sz w:val="20"/>
          <w:szCs w:val="20"/>
        </w:rPr>
        <w:t>A</w:t>
      </w:r>
      <w:r w:rsidRPr="00086DDE">
        <w:rPr>
          <w:sz w:val="20"/>
          <w:szCs w:val="20"/>
        </w:rPr>
        <w:t xml:space="preserve"> new Strategic Note is due to be developed starting </w:t>
      </w:r>
      <w:r w:rsidR="00086DDE" w:rsidRPr="00086DDE">
        <w:rPr>
          <w:sz w:val="20"/>
          <w:szCs w:val="20"/>
        </w:rPr>
        <w:t>in June 2023</w:t>
      </w:r>
      <w:r w:rsidRPr="00086DDE">
        <w:rPr>
          <w:sz w:val="20"/>
          <w:szCs w:val="20"/>
        </w:rPr>
        <w:t>.</w:t>
      </w:r>
      <w:r w:rsidR="00F84FE0">
        <w:rPr>
          <w:sz w:val="20"/>
          <w:szCs w:val="20"/>
        </w:rPr>
        <w:t xml:space="preserve"> </w:t>
      </w:r>
    </w:p>
    <w:p w14:paraId="6CB3F934" w14:textId="472B83E8" w:rsidR="00B167FC" w:rsidRPr="00780D63" w:rsidRDefault="00083ACB" w:rsidP="003278C3">
      <w:pPr>
        <w:jc w:val="both"/>
        <w:rPr>
          <w:color w:val="4472C4" w:themeColor="accent1"/>
          <w:sz w:val="20"/>
          <w:szCs w:val="20"/>
        </w:rPr>
      </w:pPr>
      <w:r w:rsidRPr="00780D63">
        <w:rPr>
          <w:sz w:val="20"/>
          <w:szCs w:val="20"/>
        </w:rPr>
        <w:t>The Strategic Note is linked to the UN Women Global Strategic Plan and country-</w:t>
      </w:r>
      <w:r w:rsidRPr="00592334">
        <w:rPr>
          <w:sz w:val="20"/>
          <w:szCs w:val="20"/>
        </w:rPr>
        <w:t xml:space="preserve">level </w:t>
      </w:r>
      <w:hyperlink r:id="rId12" w:history="1">
        <w:r w:rsidRPr="00B42E62">
          <w:rPr>
            <w:rStyle w:val="Hyperlink"/>
            <w:sz w:val="20"/>
            <w:szCs w:val="20"/>
          </w:rPr>
          <w:t>U</w:t>
        </w:r>
        <w:r w:rsidR="00D10E1B">
          <w:rPr>
            <w:rStyle w:val="Hyperlink"/>
            <w:sz w:val="20"/>
            <w:szCs w:val="20"/>
          </w:rPr>
          <w:t xml:space="preserve">nited </w:t>
        </w:r>
        <w:r w:rsidRPr="00B42E62">
          <w:rPr>
            <w:rStyle w:val="Hyperlink"/>
            <w:sz w:val="20"/>
            <w:szCs w:val="20"/>
          </w:rPr>
          <w:t>N</w:t>
        </w:r>
        <w:r w:rsidR="00D10E1B">
          <w:rPr>
            <w:rStyle w:val="Hyperlink"/>
            <w:sz w:val="20"/>
            <w:szCs w:val="20"/>
          </w:rPr>
          <w:t xml:space="preserve">ations </w:t>
        </w:r>
        <w:r w:rsidRPr="00B42E62">
          <w:rPr>
            <w:rStyle w:val="Hyperlink"/>
            <w:sz w:val="20"/>
            <w:szCs w:val="20"/>
          </w:rPr>
          <w:t>D</w:t>
        </w:r>
        <w:r w:rsidR="00D10E1B">
          <w:rPr>
            <w:rStyle w:val="Hyperlink"/>
            <w:sz w:val="20"/>
            <w:szCs w:val="20"/>
          </w:rPr>
          <w:t xml:space="preserve">evelopment </w:t>
        </w:r>
        <w:r w:rsidRPr="00B42E62">
          <w:rPr>
            <w:rStyle w:val="Hyperlink"/>
            <w:sz w:val="20"/>
            <w:szCs w:val="20"/>
          </w:rPr>
          <w:t>A</w:t>
        </w:r>
        <w:r w:rsidR="00D10E1B">
          <w:rPr>
            <w:rStyle w:val="Hyperlink"/>
            <w:sz w:val="20"/>
            <w:szCs w:val="20"/>
          </w:rPr>
          <w:t xml:space="preserve">ssistance </w:t>
        </w:r>
        <w:r w:rsidRPr="00B42E62">
          <w:rPr>
            <w:rStyle w:val="Hyperlink"/>
            <w:sz w:val="20"/>
            <w:szCs w:val="20"/>
          </w:rPr>
          <w:t>F</w:t>
        </w:r>
        <w:r w:rsidR="00D10E1B">
          <w:rPr>
            <w:rStyle w:val="Hyperlink"/>
            <w:sz w:val="20"/>
            <w:szCs w:val="20"/>
          </w:rPr>
          <w:t>ramework</w:t>
        </w:r>
        <w:r w:rsidRPr="00B42E62">
          <w:rPr>
            <w:rStyle w:val="Hyperlink"/>
            <w:sz w:val="20"/>
            <w:szCs w:val="20"/>
          </w:rPr>
          <w:t xml:space="preserve"> 2018-2</w:t>
        </w:r>
        <w:r w:rsidR="00086DDE" w:rsidRPr="00B42E62">
          <w:rPr>
            <w:rStyle w:val="Hyperlink"/>
            <w:sz w:val="20"/>
            <w:szCs w:val="20"/>
          </w:rPr>
          <w:t>3</w:t>
        </w:r>
      </w:hyperlink>
      <w:r>
        <w:rPr>
          <w:rStyle w:val="FootnoteReference"/>
          <w:sz w:val="20"/>
          <w:szCs w:val="20"/>
        </w:rPr>
        <w:footnoteReference w:id="3"/>
      </w:r>
      <w:r w:rsidRPr="00592334">
        <w:rPr>
          <w:sz w:val="20"/>
          <w:szCs w:val="20"/>
        </w:rPr>
        <w:t xml:space="preserve">. </w:t>
      </w:r>
      <w:r w:rsidR="003860AF" w:rsidRPr="00780D63">
        <w:rPr>
          <w:rFonts w:eastAsiaTheme="minorHAnsi"/>
          <w:sz w:val="20"/>
          <w:szCs w:val="20"/>
          <w:lang w:eastAsia="en-US"/>
        </w:rPr>
        <w:t xml:space="preserve">The </w:t>
      </w:r>
      <w:r w:rsidR="00176452">
        <w:rPr>
          <w:rFonts w:eastAsiaTheme="minorHAnsi"/>
          <w:sz w:val="20"/>
          <w:szCs w:val="20"/>
          <w:lang w:eastAsia="en-US"/>
        </w:rPr>
        <w:t xml:space="preserve">Sudan </w:t>
      </w:r>
      <w:r w:rsidR="003860AF" w:rsidRPr="00780D63">
        <w:rPr>
          <w:rFonts w:eastAsiaTheme="minorHAnsi"/>
          <w:sz w:val="20"/>
          <w:szCs w:val="20"/>
          <w:lang w:eastAsia="en-US"/>
        </w:rPr>
        <w:t>C</w:t>
      </w:r>
      <w:r w:rsidR="00176452">
        <w:rPr>
          <w:rFonts w:eastAsiaTheme="minorHAnsi"/>
          <w:sz w:val="20"/>
          <w:szCs w:val="20"/>
          <w:lang w:eastAsia="en-US"/>
        </w:rPr>
        <w:t>ountry Office</w:t>
      </w:r>
      <w:r w:rsidR="003860AF" w:rsidRPr="00780D63">
        <w:rPr>
          <w:rFonts w:eastAsiaTheme="minorHAnsi"/>
          <w:sz w:val="20"/>
          <w:szCs w:val="20"/>
          <w:lang w:eastAsia="en-US"/>
        </w:rPr>
        <w:t xml:space="preserve"> Strategic </w:t>
      </w:r>
      <w:r w:rsidR="003860AF" w:rsidRPr="00B207D7">
        <w:rPr>
          <w:rFonts w:eastAsiaTheme="minorHAnsi"/>
          <w:sz w:val="20"/>
          <w:szCs w:val="20"/>
          <w:lang w:eastAsia="en-US"/>
        </w:rPr>
        <w:t xml:space="preserve">Note </w:t>
      </w:r>
      <w:r w:rsidR="003A5994" w:rsidRPr="00B207D7">
        <w:rPr>
          <w:rFonts w:eastAsiaTheme="minorHAnsi"/>
          <w:sz w:val="20"/>
          <w:szCs w:val="20"/>
          <w:lang w:eastAsia="en-US"/>
        </w:rPr>
        <w:t xml:space="preserve">supports and contributes towards </w:t>
      </w:r>
      <w:r w:rsidR="003860AF" w:rsidRPr="00B207D7">
        <w:rPr>
          <w:rFonts w:eastAsiaTheme="minorHAnsi"/>
          <w:sz w:val="20"/>
          <w:szCs w:val="20"/>
          <w:lang w:eastAsia="en-US"/>
        </w:rPr>
        <w:t>the following</w:t>
      </w:r>
      <w:r w:rsidR="00A46626" w:rsidRPr="00B207D7">
        <w:rPr>
          <w:sz w:val="20"/>
          <w:szCs w:val="20"/>
        </w:rPr>
        <w:t xml:space="preserve"> </w:t>
      </w:r>
      <w:hyperlink r:id="rId13" w:history="1">
        <w:r w:rsidR="00235AA4" w:rsidRPr="00B207D7">
          <w:rPr>
            <w:rStyle w:val="Hyperlink"/>
            <w:sz w:val="20"/>
            <w:szCs w:val="20"/>
          </w:rPr>
          <w:t xml:space="preserve">UN Women 2022-25 </w:t>
        </w:r>
        <w:r w:rsidR="003A5994" w:rsidRPr="00B207D7">
          <w:rPr>
            <w:rStyle w:val="Hyperlink"/>
            <w:sz w:val="20"/>
            <w:szCs w:val="20"/>
          </w:rPr>
          <w:t>Strategic Plan</w:t>
        </w:r>
      </w:hyperlink>
      <w:r w:rsidR="003A5994" w:rsidRPr="00B207D7">
        <w:rPr>
          <w:sz w:val="20"/>
          <w:szCs w:val="20"/>
        </w:rPr>
        <w:t xml:space="preserve"> Impact and Systemic outcomes</w:t>
      </w:r>
      <w:r w:rsidR="00A46626" w:rsidRPr="00B207D7">
        <w:rPr>
          <w:color w:val="000000" w:themeColor="text1"/>
          <w:sz w:val="20"/>
          <w:szCs w:val="20"/>
        </w:rPr>
        <w:t>:</w:t>
      </w:r>
    </w:p>
    <w:p w14:paraId="403108A3" w14:textId="77777777" w:rsidR="00A46626" w:rsidRPr="00780D63" w:rsidRDefault="00A46626" w:rsidP="003278C3">
      <w:pPr>
        <w:jc w:val="both"/>
        <w:rPr>
          <w:sz w:val="20"/>
          <w:szCs w:val="20"/>
        </w:rPr>
      </w:pPr>
    </w:p>
    <w:tbl>
      <w:tblPr>
        <w:tblStyle w:val="TableGrid"/>
        <w:tblW w:w="9085" w:type="dxa"/>
        <w:tblLook w:val="04A0" w:firstRow="1" w:lastRow="0" w:firstColumn="1" w:lastColumn="0" w:noHBand="0" w:noVBand="1"/>
      </w:tblPr>
      <w:tblGrid>
        <w:gridCol w:w="3415"/>
        <w:gridCol w:w="5670"/>
      </w:tblGrid>
      <w:tr w:rsidR="00B207D7" w:rsidRPr="00780D63" w14:paraId="23B0D0C4" w14:textId="6EEF1014" w:rsidTr="00A616AD">
        <w:tc>
          <w:tcPr>
            <w:tcW w:w="3415" w:type="dxa"/>
            <w:shd w:val="clear" w:color="auto" w:fill="8EAADB" w:themeFill="accent1" w:themeFillTint="99"/>
          </w:tcPr>
          <w:p w14:paraId="76F6A4C5" w14:textId="6EDFFE3A" w:rsidR="00B207D7" w:rsidRPr="00780D63" w:rsidRDefault="007F0A4C" w:rsidP="00B207D7">
            <w:pPr>
              <w:jc w:val="center"/>
              <w:rPr>
                <w:b/>
                <w:bCs/>
                <w:sz w:val="20"/>
                <w:szCs w:val="20"/>
              </w:rPr>
            </w:pPr>
            <w:r>
              <w:rPr>
                <w:b/>
                <w:bCs/>
                <w:sz w:val="20"/>
                <w:szCs w:val="20"/>
              </w:rPr>
              <w:t>Impact</w:t>
            </w:r>
          </w:p>
        </w:tc>
        <w:tc>
          <w:tcPr>
            <w:tcW w:w="5670" w:type="dxa"/>
            <w:shd w:val="clear" w:color="auto" w:fill="8EAADB" w:themeFill="accent1" w:themeFillTint="99"/>
          </w:tcPr>
          <w:p w14:paraId="6F1C1725" w14:textId="1A256187" w:rsidR="00B207D7" w:rsidRPr="00780D63" w:rsidRDefault="007F0A4C" w:rsidP="00B207D7">
            <w:pPr>
              <w:jc w:val="center"/>
              <w:rPr>
                <w:b/>
                <w:bCs/>
                <w:sz w:val="20"/>
                <w:szCs w:val="20"/>
              </w:rPr>
            </w:pPr>
            <w:r>
              <w:rPr>
                <w:b/>
                <w:bCs/>
                <w:sz w:val="20"/>
                <w:szCs w:val="20"/>
              </w:rPr>
              <w:t>O</w:t>
            </w:r>
            <w:r w:rsidR="00B207D7" w:rsidRPr="00780D63">
              <w:rPr>
                <w:b/>
                <w:bCs/>
                <w:sz w:val="20"/>
                <w:szCs w:val="20"/>
              </w:rPr>
              <w:t>utcomes</w:t>
            </w:r>
          </w:p>
        </w:tc>
      </w:tr>
      <w:tr w:rsidR="007F0A4C" w:rsidRPr="00780D63" w14:paraId="3E0C9382" w14:textId="55B3FE24" w:rsidTr="00A616AD">
        <w:trPr>
          <w:trHeight w:val="460"/>
        </w:trPr>
        <w:tc>
          <w:tcPr>
            <w:tcW w:w="3415" w:type="dxa"/>
          </w:tcPr>
          <w:p w14:paraId="187155FA" w14:textId="4EFC2898" w:rsidR="007F0A4C" w:rsidRPr="007F0A4C" w:rsidRDefault="007F0A4C">
            <w:pPr>
              <w:pStyle w:val="ListParagraph"/>
              <w:numPr>
                <w:ilvl w:val="0"/>
                <w:numId w:val="38"/>
              </w:numPr>
              <w:rPr>
                <w:sz w:val="20"/>
                <w:szCs w:val="20"/>
              </w:rPr>
            </w:pPr>
            <w:r w:rsidRPr="007F0A4C">
              <w:rPr>
                <w:sz w:val="20"/>
                <w:szCs w:val="20"/>
              </w:rPr>
              <w:t>Governance and participation in public life</w:t>
            </w:r>
          </w:p>
          <w:p w14:paraId="2A472F82" w14:textId="7149CCC1" w:rsidR="007F0A4C" w:rsidRPr="007F0A4C" w:rsidRDefault="007F0A4C">
            <w:pPr>
              <w:pStyle w:val="ListParagraph"/>
              <w:numPr>
                <w:ilvl w:val="0"/>
                <w:numId w:val="38"/>
              </w:numPr>
              <w:rPr>
                <w:sz w:val="20"/>
                <w:szCs w:val="20"/>
              </w:rPr>
            </w:pPr>
            <w:r w:rsidRPr="007F0A4C">
              <w:rPr>
                <w:sz w:val="20"/>
                <w:szCs w:val="20"/>
              </w:rPr>
              <w:t>Women’s economic empowerment</w:t>
            </w:r>
          </w:p>
          <w:p w14:paraId="5145BF73" w14:textId="358BFA3E" w:rsidR="007F0A4C" w:rsidRPr="007F0A4C" w:rsidRDefault="007F0A4C" w:rsidP="007F0A4C">
            <w:pPr>
              <w:ind w:left="360" w:hanging="360"/>
              <w:rPr>
                <w:sz w:val="20"/>
                <w:szCs w:val="20"/>
              </w:rPr>
            </w:pPr>
            <w:r w:rsidRPr="007F0A4C">
              <w:rPr>
                <w:sz w:val="20"/>
                <w:szCs w:val="20"/>
              </w:rPr>
              <w:t xml:space="preserve">4. </w:t>
            </w:r>
            <w:r>
              <w:rPr>
                <w:sz w:val="20"/>
                <w:szCs w:val="20"/>
              </w:rPr>
              <w:t xml:space="preserve">   </w:t>
            </w:r>
            <w:r w:rsidRPr="007F0A4C">
              <w:rPr>
                <w:sz w:val="20"/>
                <w:szCs w:val="20"/>
              </w:rPr>
              <w:t>Women, peace and security, humanitarian action and disaster risk reduction</w:t>
            </w:r>
          </w:p>
        </w:tc>
        <w:tc>
          <w:tcPr>
            <w:tcW w:w="5670" w:type="dxa"/>
          </w:tcPr>
          <w:p w14:paraId="7C7044B7" w14:textId="012F9A73" w:rsidR="007F0A4C" w:rsidRPr="00C27920" w:rsidRDefault="007F0A4C" w:rsidP="00C27920">
            <w:pPr>
              <w:ind w:left="360" w:hanging="360"/>
              <w:rPr>
                <w:color w:val="000000"/>
                <w:sz w:val="20"/>
                <w:szCs w:val="20"/>
                <w:lang w:val="en-US" w:eastAsia="en-US"/>
              </w:rPr>
            </w:pPr>
            <w:r w:rsidRPr="00C27920">
              <w:rPr>
                <w:color w:val="000000"/>
                <w:sz w:val="20"/>
                <w:szCs w:val="20"/>
                <w:lang w:val="en-US" w:eastAsia="en-US"/>
              </w:rPr>
              <w:t xml:space="preserve">1: </w:t>
            </w:r>
            <w:r w:rsidR="00C27920" w:rsidRPr="00C27920">
              <w:rPr>
                <w:color w:val="000000"/>
                <w:sz w:val="20"/>
                <w:szCs w:val="20"/>
                <w:lang w:val="en-US" w:eastAsia="en-US"/>
              </w:rPr>
              <w:t xml:space="preserve">   </w:t>
            </w:r>
            <w:r w:rsidRPr="00C27920">
              <w:rPr>
                <w:color w:val="000000"/>
                <w:sz w:val="20"/>
                <w:szCs w:val="20"/>
                <w:lang w:val="en-US" w:eastAsia="en-US"/>
              </w:rPr>
              <w:t xml:space="preserve">Global normative frameworks, and gender-responsive laws, </w:t>
            </w:r>
            <w:proofErr w:type="gramStart"/>
            <w:r w:rsidRPr="00C27920">
              <w:rPr>
                <w:color w:val="000000"/>
                <w:sz w:val="20"/>
                <w:szCs w:val="20"/>
                <w:lang w:val="en-US" w:eastAsia="en-US"/>
              </w:rPr>
              <w:t>policies</w:t>
            </w:r>
            <w:proofErr w:type="gramEnd"/>
            <w:r w:rsidRPr="00C27920">
              <w:rPr>
                <w:color w:val="000000"/>
                <w:sz w:val="20"/>
                <w:szCs w:val="20"/>
                <w:lang w:val="en-US" w:eastAsia="en-US"/>
              </w:rPr>
              <w:t xml:space="preserve"> and institutions</w:t>
            </w:r>
          </w:p>
          <w:p w14:paraId="66E07CA2" w14:textId="5D9F6203" w:rsidR="007F0A4C" w:rsidRPr="00C27920" w:rsidRDefault="007F0A4C" w:rsidP="00C27920">
            <w:pPr>
              <w:ind w:left="360" w:hanging="360"/>
              <w:rPr>
                <w:color w:val="000000"/>
                <w:sz w:val="20"/>
                <w:szCs w:val="20"/>
                <w:lang w:val="en-US" w:eastAsia="en-US"/>
              </w:rPr>
            </w:pPr>
            <w:r w:rsidRPr="00C27920">
              <w:rPr>
                <w:color w:val="000000"/>
                <w:sz w:val="20"/>
                <w:szCs w:val="20"/>
                <w:lang w:val="en-US" w:eastAsia="en-US"/>
              </w:rPr>
              <w:t xml:space="preserve">2: </w:t>
            </w:r>
            <w:r w:rsidR="00C27920" w:rsidRPr="00C27920">
              <w:rPr>
                <w:color w:val="000000"/>
                <w:sz w:val="20"/>
                <w:szCs w:val="20"/>
                <w:lang w:val="en-US" w:eastAsia="en-US"/>
              </w:rPr>
              <w:t xml:space="preserve">   </w:t>
            </w:r>
            <w:r w:rsidRPr="00C27920">
              <w:rPr>
                <w:color w:val="000000"/>
                <w:sz w:val="20"/>
                <w:szCs w:val="20"/>
                <w:lang w:val="en-US" w:eastAsia="en-US"/>
              </w:rPr>
              <w:t>Financing for gender equality</w:t>
            </w:r>
          </w:p>
          <w:p w14:paraId="648A55D5" w14:textId="6F7DF3EC" w:rsidR="007F0A4C" w:rsidRPr="00C27920" w:rsidRDefault="007F0A4C" w:rsidP="00C27920">
            <w:pPr>
              <w:ind w:left="360" w:hanging="360"/>
              <w:rPr>
                <w:color w:val="000000"/>
                <w:sz w:val="20"/>
                <w:szCs w:val="20"/>
                <w:lang w:val="en-US" w:eastAsia="en-US"/>
              </w:rPr>
            </w:pPr>
            <w:r w:rsidRPr="00C27920">
              <w:rPr>
                <w:color w:val="000000"/>
                <w:sz w:val="20"/>
                <w:szCs w:val="20"/>
                <w:lang w:val="en-US" w:eastAsia="en-US"/>
              </w:rPr>
              <w:t xml:space="preserve">4: </w:t>
            </w:r>
            <w:r w:rsidR="00C27920" w:rsidRPr="00C27920">
              <w:rPr>
                <w:color w:val="000000"/>
                <w:sz w:val="20"/>
                <w:szCs w:val="20"/>
                <w:lang w:val="en-US" w:eastAsia="en-US"/>
              </w:rPr>
              <w:t xml:space="preserve">   </w:t>
            </w:r>
            <w:r w:rsidRPr="00C27920">
              <w:rPr>
                <w:color w:val="000000"/>
                <w:sz w:val="20"/>
                <w:szCs w:val="20"/>
                <w:lang w:val="en-US" w:eastAsia="en-US"/>
              </w:rPr>
              <w:t xml:space="preserve">Women's equitable access to services, </w:t>
            </w:r>
            <w:proofErr w:type="gramStart"/>
            <w:r w:rsidRPr="00C27920">
              <w:rPr>
                <w:color w:val="000000"/>
                <w:sz w:val="20"/>
                <w:szCs w:val="20"/>
                <w:lang w:val="en-US" w:eastAsia="en-US"/>
              </w:rPr>
              <w:t>goods</w:t>
            </w:r>
            <w:proofErr w:type="gramEnd"/>
            <w:r w:rsidRPr="00C27920">
              <w:rPr>
                <w:color w:val="000000"/>
                <w:sz w:val="20"/>
                <w:szCs w:val="20"/>
                <w:lang w:val="en-US" w:eastAsia="en-US"/>
              </w:rPr>
              <w:t xml:space="preserve"> and resources</w:t>
            </w:r>
          </w:p>
          <w:p w14:paraId="7BCE8D38" w14:textId="7CDAA98A" w:rsidR="007F0A4C" w:rsidRPr="007F0A4C" w:rsidRDefault="007F0A4C" w:rsidP="00C27920">
            <w:pPr>
              <w:ind w:left="360" w:hanging="360"/>
              <w:rPr>
                <w:sz w:val="20"/>
                <w:szCs w:val="20"/>
                <w:highlight w:val="yellow"/>
              </w:rPr>
            </w:pPr>
            <w:r w:rsidRPr="00C27920">
              <w:rPr>
                <w:color w:val="000000"/>
                <w:sz w:val="20"/>
                <w:szCs w:val="20"/>
                <w:lang w:val="en-US" w:eastAsia="en-US"/>
              </w:rPr>
              <w:t xml:space="preserve">7: </w:t>
            </w:r>
            <w:r w:rsidR="00C27920" w:rsidRPr="00C27920">
              <w:rPr>
                <w:color w:val="000000"/>
                <w:sz w:val="20"/>
                <w:szCs w:val="20"/>
                <w:lang w:val="en-US" w:eastAsia="en-US"/>
              </w:rPr>
              <w:t xml:space="preserve">   </w:t>
            </w:r>
            <w:r w:rsidRPr="00C27920">
              <w:rPr>
                <w:color w:val="000000"/>
                <w:sz w:val="20"/>
                <w:szCs w:val="20"/>
                <w:lang w:val="en-US" w:eastAsia="en-US"/>
              </w:rPr>
              <w:t>UN System</w:t>
            </w:r>
            <w:r w:rsidRPr="007F0A4C">
              <w:rPr>
                <w:color w:val="000000"/>
                <w:sz w:val="20"/>
                <w:szCs w:val="20"/>
                <w:lang w:val="en-US" w:eastAsia="en-US"/>
              </w:rPr>
              <w:t xml:space="preserve"> Coordination for Gender Equality</w:t>
            </w:r>
          </w:p>
        </w:tc>
      </w:tr>
    </w:tbl>
    <w:p w14:paraId="4660CBE6" w14:textId="14CF5511" w:rsidR="00F74089" w:rsidRPr="001C684B" w:rsidRDefault="001C0646" w:rsidP="0052573E">
      <w:pPr>
        <w:spacing w:before="120" w:after="120"/>
        <w:jc w:val="both"/>
        <w:rPr>
          <w:color w:val="000000" w:themeColor="text1"/>
          <w:sz w:val="20"/>
          <w:szCs w:val="20"/>
        </w:rPr>
      </w:pPr>
      <w:r w:rsidRPr="001C0646">
        <w:rPr>
          <w:color w:val="000000" w:themeColor="text1"/>
          <w:sz w:val="20"/>
          <w:szCs w:val="20"/>
        </w:rPr>
        <w:t xml:space="preserve">The strategic note is aligned to Sudan’s </w:t>
      </w:r>
      <w:r w:rsidR="00BC2F72" w:rsidRPr="00780D63">
        <w:rPr>
          <w:sz w:val="20"/>
          <w:szCs w:val="20"/>
        </w:rPr>
        <w:t>national development plans</w:t>
      </w:r>
      <w:r w:rsidR="00BC2F72">
        <w:rPr>
          <w:i/>
          <w:iCs/>
          <w:color w:val="000000" w:themeColor="text1"/>
          <w:sz w:val="20"/>
          <w:szCs w:val="20"/>
        </w:rPr>
        <w:t xml:space="preserve">, </w:t>
      </w:r>
      <w:r w:rsidR="00BC2F72" w:rsidRPr="00BC2F72">
        <w:rPr>
          <w:color w:val="000000" w:themeColor="text1"/>
          <w:sz w:val="20"/>
          <w:szCs w:val="20"/>
        </w:rPr>
        <w:t>including the</w:t>
      </w:r>
      <w:r w:rsidR="00BC2F72">
        <w:rPr>
          <w:i/>
          <w:iCs/>
          <w:color w:val="000000" w:themeColor="text1"/>
          <w:sz w:val="20"/>
          <w:szCs w:val="20"/>
        </w:rPr>
        <w:t xml:space="preserve"> </w:t>
      </w:r>
      <w:r w:rsidRPr="001C0646">
        <w:rPr>
          <w:i/>
          <w:iCs/>
          <w:color w:val="000000" w:themeColor="text1"/>
          <w:sz w:val="20"/>
          <w:szCs w:val="20"/>
        </w:rPr>
        <w:t xml:space="preserve">National Quarter Century Strategy 2007-2031 on Peace, </w:t>
      </w:r>
      <w:proofErr w:type="gramStart"/>
      <w:r w:rsidRPr="001C0646">
        <w:rPr>
          <w:i/>
          <w:iCs/>
          <w:color w:val="000000" w:themeColor="text1"/>
          <w:sz w:val="20"/>
          <w:szCs w:val="20"/>
        </w:rPr>
        <w:t>Development</w:t>
      </w:r>
      <w:proofErr w:type="gramEnd"/>
      <w:r w:rsidRPr="001C0646">
        <w:rPr>
          <w:i/>
          <w:iCs/>
          <w:color w:val="000000" w:themeColor="text1"/>
          <w:sz w:val="20"/>
          <w:szCs w:val="20"/>
        </w:rPr>
        <w:t xml:space="preserve"> and Improved Living Conditions of all people</w:t>
      </w:r>
      <w:r w:rsidR="00DF0D8B">
        <w:rPr>
          <w:rStyle w:val="FootnoteReference"/>
          <w:i/>
          <w:iCs/>
          <w:color w:val="000000" w:themeColor="text1"/>
          <w:sz w:val="20"/>
          <w:szCs w:val="20"/>
        </w:rPr>
        <w:footnoteReference w:id="4"/>
      </w:r>
      <w:r w:rsidR="001B0C8A">
        <w:rPr>
          <w:i/>
          <w:iCs/>
          <w:color w:val="000000" w:themeColor="text1"/>
          <w:sz w:val="20"/>
          <w:szCs w:val="20"/>
        </w:rPr>
        <w:t>,</w:t>
      </w:r>
      <w:r w:rsidRPr="001C0646">
        <w:rPr>
          <w:color w:val="000000" w:themeColor="text1"/>
          <w:sz w:val="20"/>
          <w:szCs w:val="20"/>
        </w:rPr>
        <w:t xml:space="preserve"> </w:t>
      </w:r>
      <w:r w:rsidR="0052573E" w:rsidRPr="0052573E">
        <w:rPr>
          <w:color w:val="000000" w:themeColor="text1"/>
          <w:sz w:val="20"/>
          <w:szCs w:val="20"/>
        </w:rPr>
        <w:t>the National Women’s Empowerment Policy (NWEP) (2007)</w:t>
      </w:r>
      <w:r w:rsidR="001C684B">
        <w:rPr>
          <w:rStyle w:val="FootnoteReference"/>
          <w:color w:val="000000" w:themeColor="text1"/>
          <w:sz w:val="20"/>
          <w:szCs w:val="20"/>
        </w:rPr>
        <w:footnoteReference w:id="5"/>
      </w:r>
      <w:r w:rsidR="001B0C8A">
        <w:rPr>
          <w:color w:val="000000" w:themeColor="text1"/>
          <w:sz w:val="20"/>
          <w:szCs w:val="20"/>
        </w:rPr>
        <w:t xml:space="preserve"> and the adopted Sudan UNSCR1325</w:t>
      </w:r>
      <w:r w:rsidR="00CE0465">
        <w:rPr>
          <w:rStyle w:val="FootnoteReference"/>
          <w:color w:val="000000" w:themeColor="text1"/>
          <w:sz w:val="20"/>
          <w:szCs w:val="20"/>
        </w:rPr>
        <w:footnoteReference w:id="6"/>
      </w:r>
      <w:r w:rsidR="001B0C8A">
        <w:rPr>
          <w:color w:val="000000" w:themeColor="text1"/>
          <w:sz w:val="20"/>
          <w:szCs w:val="20"/>
        </w:rPr>
        <w:t xml:space="preserve"> National Action Plan</w:t>
      </w:r>
      <w:r w:rsidR="00BF0BD3">
        <w:rPr>
          <w:rStyle w:val="FootnoteReference"/>
          <w:color w:val="000000" w:themeColor="text1"/>
          <w:sz w:val="20"/>
          <w:szCs w:val="20"/>
        </w:rPr>
        <w:footnoteReference w:id="7"/>
      </w:r>
      <w:r w:rsidRPr="001C0646">
        <w:rPr>
          <w:color w:val="000000" w:themeColor="text1"/>
          <w:sz w:val="20"/>
          <w:szCs w:val="20"/>
        </w:rPr>
        <w:t xml:space="preserve">. It also supports Sudan’s commitments to </w:t>
      </w:r>
      <w:r w:rsidR="00F74089" w:rsidRPr="001C0646">
        <w:rPr>
          <w:sz w:val="20"/>
          <w:szCs w:val="20"/>
        </w:rPr>
        <w:t>meet G</w:t>
      </w:r>
      <w:r w:rsidR="00E1556E">
        <w:rPr>
          <w:sz w:val="20"/>
          <w:szCs w:val="20"/>
        </w:rPr>
        <w:t xml:space="preserve">ender </w:t>
      </w:r>
      <w:r w:rsidR="00F74089" w:rsidRPr="001C0646">
        <w:rPr>
          <w:sz w:val="20"/>
          <w:szCs w:val="20"/>
        </w:rPr>
        <w:t>E</w:t>
      </w:r>
      <w:r w:rsidR="00E1556E">
        <w:rPr>
          <w:sz w:val="20"/>
          <w:szCs w:val="20"/>
        </w:rPr>
        <w:t xml:space="preserve">quality and </w:t>
      </w:r>
      <w:r w:rsidR="00F74089" w:rsidRPr="001C0646">
        <w:rPr>
          <w:sz w:val="20"/>
          <w:szCs w:val="20"/>
        </w:rPr>
        <w:t>W</w:t>
      </w:r>
      <w:r w:rsidR="00E1556E">
        <w:rPr>
          <w:sz w:val="20"/>
          <w:szCs w:val="20"/>
        </w:rPr>
        <w:t xml:space="preserve">omen’s </w:t>
      </w:r>
      <w:r w:rsidR="00F74089" w:rsidRPr="001C0646">
        <w:rPr>
          <w:sz w:val="20"/>
          <w:szCs w:val="20"/>
        </w:rPr>
        <w:t>E</w:t>
      </w:r>
      <w:r w:rsidR="00E1556E">
        <w:rPr>
          <w:sz w:val="20"/>
          <w:szCs w:val="20"/>
        </w:rPr>
        <w:t>mpowerment</w:t>
      </w:r>
      <w:r w:rsidR="00F74089" w:rsidRPr="001C0646">
        <w:rPr>
          <w:sz w:val="20"/>
          <w:szCs w:val="20"/>
        </w:rPr>
        <w:t xml:space="preserve"> commitments in the SDGs, Beijing Platform for Action-</w:t>
      </w:r>
      <w:proofErr w:type="gramStart"/>
      <w:r w:rsidR="00F74089" w:rsidRPr="001C0646">
        <w:rPr>
          <w:sz w:val="20"/>
          <w:szCs w:val="20"/>
        </w:rPr>
        <w:t>BPA</w:t>
      </w:r>
      <w:proofErr w:type="gramEnd"/>
      <w:r w:rsidR="00F74089" w:rsidRPr="001C0646">
        <w:rPr>
          <w:sz w:val="20"/>
          <w:szCs w:val="20"/>
        </w:rPr>
        <w:t xml:space="preserve"> and related instruments. </w:t>
      </w:r>
    </w:p>
    <w:p w14:paraId="164AD72A" w14:textId="4862E3F0" w:rsidR="00080112" w:rsidRDefault="00080112" w:rsidP="00D60AC5">
      <w:pPr>
        <w:spacing w:before="120" w:after="120"/>
        <w:jc w:val="both"/>
        <w:rPr>
          <w:sz w:val="20"/>
          <w:szCs w:val="20"/>
        </w:rPr>
      </w:pPr>
      <w:r w:rsidRPr="00780D63">
        <w:rPr>
          <w:sz w:val="20"/>
          <w:szCs w:val="20"/>
        </w:rPr>
        <w:t xml:space="preserve">The Strategic Note is grounded in the standards, </w:t>
      </w:r>
      <w:proofErr w:type="gramStart"/>
      <w:r w:rsidRPr="00780D63">
        <w:rPr>
          <w:sz w:val="20"/>
          <w:szCs w:val="20"/>
        </w:rPr>
        <w:t>principles</w:t>
      </w:r>
      <w:proofErr w:type="gramEnd"/>
      <w:r w:rsidRPr="00780D63">
        <w:rPr>
          <w:sz w:val="20"/>
          <w:szCs w:val="20"/>
        </w:rPr>
        <w:t xml:space="preserve"> and obligations of the Convention to Eliminate all forms of Discrimination Against Women (CEDAW), Beijing Declaration and Platform for Action, Concluding Observations of the Commission on the Status of Women, Sustainable Development Goals, and </w:t>
      </w:r>
      <w:r w:rsidR="00D60AC5">
        <w:rPr>
          <w:sz w:val="20"/>
          <w:szCs w:val="20"/>
        </w:rPr>
        <w:t xml:space="preserve">the AU Protocol on the Rights of Women in Africa. </w:t>
      </w:r>
    </w:p>
    <w:p w14:paraId="737EDE3F" w14:textId="4DBA132C" w:rsidR="00AD7B87" w:rsidRPr="00AD7B87" w:rsidRDefault="00AD7B87" w:rsidP="00DC3525">
      <w:pPr>
        <w:spacing w:before="120" w:after="120"/>
        <w:jc w:val="both"/>
        <w:rPr>
          <w:b/>
          <w:bCs/>
          <w:sz w:val="20"/>
          <w:szCs w:val="20"/>
        </w:rPr>
      </w:pPr>
      <w:r w:rsidRPr="00AD7B87">
        <w:rPr>
          <w:b/>
          <w:bCs/>
          <w:sz w:val="20"/>
          <w:szCs w:val="20"/>
        </w:rPr>
        <w:t xml:space="preserve">Policy Environment </w:t>
      </w:r>
    </w:p>
    <w:p w14:paraId="3A5E58E8" w14:textId="77777777" w:rsidR="00DC3525" w:rsidRPr="000C7022" w:rsidRDefault="00DC3525" w:rsidP="00D971C1">
      <w:pPr>
        <w:spacing w:before="120" w:after="120"/>
        <w:jc w:val="both"/>
        <w:rPr>
          <w:sz w:val="20"/>
          <w:szCs w:val="20"/>
          <w:lang w:val="en-US" w:eastAsia="en-US"/>
        </w:rPr>
      </w:pPr>
      <w:r w:rsidRPr="000C7022">
        <w:rPr>
          <w:sz w:val="20"/>
          <w:szCs w:val="20"/>
        </w:rPr>
        <w:t xml:space="preserve">Sudan has undergone significant political changes. The former president was overthrown in the 2018-19 uprising. A transitional government was set up in 2019, with a power-sharing agreement between the military and civilian forces. However, in October 2021, the military took over the transitional government. Sudan is now </w:t>
      </w:r>
      <w:r w:rsidRPr="000C7022">
        <w:rPr>
          <w:sz w:val="20"/>
          <w:szCs w:val="20"/>
          <w:lang w:val="en-US" w:eastAsia="en-US"/>
        </w:rPr>
        <w:t>ruled only by a new Sovereign Council in the absence of a cabinet of Ministers. The military takeover has led to funding partners suspending aid.</w:t>
      </w:r>
      <w:r w:rsidRPr="000C7022">
        <w:rPr>
          <w:rStyle w:val="FootnoteReference"/>
          <w:sz w:val="20"/>
          <w:szCs w:val="20"/>
          <w:lang w:val="en-US" w:eastAsia="en-US"/>
        </w:rPr>
        <w:footnoteReference w:id="8"/>
      </w:r>
      <w:r w:rsidRPr="000C7022">
        <w:rPr>
          <w:sz w:val="20"/>
          <w:szCs w:val="20"/>
          <w:lang w:val="en-US" w:eastAsia="en-US"/>
        </w:rPr>
        <w:t xml:space="preserve"> </w:t>
      </w:r>
    </w:p>
    <w:p w14:paraId="50858CFA" w14:textId="5F53D320" w:rsidR="00DC3525" w:rsidRPr="001777E6" w:rsidRDefault="00DC3525" w:rsidP="00D971C1">
      <w:pPr>
        <w:spacing w:before="120" w:after="120"/>
        <w:jc w:val="both"/>
        <w:rPr>
          <w:sz w:val="20"/>
          <w:szCs w:val="20"/>
          <w:lang w:val="en-US" w:eastAsia="zh-CN"/>
        </w:rPr>
      </w:pPr>
      <w:r w:rsidRPr="009E2A77">
        <w:rPr>
          <w:sz w:val="20"/>
          <w:szCs w:val="20"/>
        </w:rPr>
        <w:t xml:space="preserve">The secession of South Sudan significantly affected Sudan’s economic growth. It resulted in the </w:t>
      </w:r>
      <w:r w:rsidRPr="001777E6">
        <w:rPr>
          <w:sz w:val="20"/>
          <w:szCs w:val="20"/>
          <w:lang w:val="en-US" w:eastAsia="zh-CN"/>
        </w:rPr>
        <w:t xml:space="preserve">loss of oil revenue that had accounted for more than half of the Sudan government’s revenue and 95% of its exports. </w:t>
      </w:r>
      <w:r w:rsidRPr="009E2A77">
        <w:rPr>
          <w:sz w:val="20"/>
          <w:szCs w:val="20"/>
          <w:lang w:val="en-US" w:eastAsia="zh-CN"/>
        </w:rPr>
        <w:t xml:space="preserve">The high incidence of conflict has </w:t>
      </w:r>
      <w:r w:rsidRPr="001777E6">
        <w:rPr>
          <w:sz w:val="20"/>
          <w:szCs w:val="20"/>
          <w:lang w:val="en-US" w:eastAsia="zh-CN"/>
        </w:rPr>
        <w:t xml:space="preserve">led to a large population of refugees and internally displaced persons. </w:t>
      </w:r>
      <w:r w:rsidRPr="009E2A77">
        <w:rPr>
          <w:sz w:val="20"/>
          <w:szCs w:val="20"/>
          <w:lang w:val="en-US" w:eastAsia="zh-CN"/>
        </w:rPr>
        <w:t>As of October 2022, Sudan</w:t>
      </w:r>
      <w:r w:rsidRPr="001777E6">
        <w:rPr>
          <w:sz w:val="20"/>
          <w:szCs w:val="20"/>
          <w:lang w:val="en-US" w:eastAsia="zh-CN"/>
        </w:rPr>
        <w:t xml:space="preserve"> hosts an estimated 800,000 South Sudanese refugees and 330,000 refugees and asylum seekers from Eritrea, Syria, Ethiopia, C</w:t>
      </w:r>
      <w:r w:rsidR="00D971C1">
        <w:rPr>
          <w:sz w:val="20"/>
          <w:szCs w:val="20"/>
          <w:lang w:val="en-US" w:eastAsia="zh-CN"/>
        </w:rPr>
        <w:t xml:space="preserve">entral </w:t>
      </w:r>
      <w:r w:rsidR="00D971C1" w:rsidRPr="001777E6">
        <w:rPr>
          <w:sz w:val="20"/>
          <w:szCs w:val="20"/>
          <w:lang w:val="en-US" w:eastAsia="zh-CN"/>
        </w:rPr>
        <w:t>A</w:t>
      </w:r>
      <w:r w:rsidR="00D971C1">
        <w:rPr>
          <w:sz w:val="20"/>
          <w:szCs w:val="20"/>
          <w:lang w:val="en-US" w:eastAsia="zh-CN"/>
        </w:rPr>
        <w:t xml:space="preserve">frican </w:t>
      </w:r>
      <w:r w:rsidRPr="001777E6">
        <w:rPr>
          <w:sz w:val="20"/>
          <w:szCs w:val="20"/>
          <w:lang w:val="en-US" w:eastAsia="zh-CN"/>
        </w:rPr>
        <w:t>R</w:t>
      </w:r>
      <w:r w:rsidR="00D971C1">
        <w:rPr>
          <w:sz w:val="20"/>
          <w:szCs w:val="20"/>
          <w:lang w:val="en-US" w:eastAsia="zh-CN"/>
        </w:rPr>
        <w:t>epublic</w:t>
      </w:r>
      <w:r w:rsidRPr="001777E6">
        <w:rPr>
          <w:sz w:val="20"/>
          <w:szCs w:val="20"/>
          <w:lang w:val="en-US" w:eastAsia="zh-CN"/>
        </w:rPr>
        <w:t>, Chad, and Yemen.</w:t>
      </w:r>
      <w:r w:rsidRPr="009E2A77">
        <w:rPr>
          <w:rStyle w:val="FootnoteReference"/>
          <w:sz w:val="20"/>
          <w:szCs w:val="20"/>
          <w:lang w:val="en-US" w:eastAsia="en-US"/>
        </w:rPr>
        <w:footnoteReference w:id="9"/>
      </w:r>
      <w:r w:rsidRPr="009E2A77">
        <w:rPr>
          <w:sz w:val="20"/>
          <w:szCs w:val="20"/>
          <w:lang w:val="en-US" w:eastAsia="zh-CN"/>
        </w:rPr>
        <w:t xml:space="preserve"> </w:t>
      </w:r>
    </w:p>
    <w:p w14:paraId="2E7E44B6" w14:textId="0C8E038B" w:rsidR="00DC3525" w:rsidRPr="00E9186F" w:rsidRDefault="00DC3525" w:rsidP="00D971C1">
      <w:pPr>
        <w:spacing w:before="120" w:after="120"/>
        <w:jc w:val="both"/>
        <w:rPr>
          <w:sz w:val="20"/>
          <w:szCs w:val="20"/>
        </w:rPr>
      </w:pPr>
      <w:r w:rsidRPr="009E2A77">
        <w:rPr>
          <w:sz w:val="20"/>
          <w:szCs w:val="20"/>
        </w:rPr>
        <w:t xml:space="preserve">A peace agreement was signed in Juba in August 2020 between the Transitional Government and Sudan Revolutionary Front, ending decades of violence conflict. The Peace Agreement includes a four-year transitional </w:t>
      </w:r>
      <w:r w:rsidR="00D971C1" w:rsidRPr="009E2A77">
        <w:rPr>
          <w:sz w:val="20"/>
          <w:szCs w:val="20"/>
        </w:rPr>
        <w:lastRenderedPageBreak/>
        <w:t>period and</w:t>
      </w:r>
      <w:r w:rsidRPr="009E2A77">
        <w:rPr>
          <w:sz w:val="20"/>
          <w:szCs w:val="20"/>
        </w:rPr>
        <w:t xml:space="preserve"> includes arrangements to share power and wealth among the conflict affected states and other underdeveloped states.</w:t>
      </w:r>
      <w:r w:rsidRPr="009E2A77">
        <w:rPr>
          <w:rStyle w:val="FootnoteReference"/>
          <w:sz w:val="20"/>
          <w:szCs w:val="20"/>
          <w:lang w:val="en-US" w:eastAsia="en-US"/>
        </w:rPr>
        <w:footnoteReference w:id="10"/>
      </w:r>
    </w:p>
    <w:p w14:paraId="3D1ED78E" w14:textId="67A658F8" w:rsidR="00DC3525" w:rsidRPr="009E2A77" w:rsidRDefault="00DC3525" w:rsidP="00D971C1">
      <w:pPr>
        <w:spacing w:before="120" w:after="120"/>
        <w:jc w:val="both"/>
        <w:rPr>
          <w:sz w:val="20"/>
          <w:szCs w:val="20"/>
        </w:rPr>
      </w:pPr>
      <w:r w:rsidRPr="00E9186F">
        <w:rPr>
          <w:sz w:val="20"/>
          <w:szCs w:val="20"/>
        </w:rPr>
        <w:t xml:space="preserve">In April 2021, the council of Ministers has given its go-ahead for the ratification of </w:t>
      </w:r>
      <w:r w:rsidR="004A50EE" w:rsidRPr="00780D63">
        <w:rPr>
          <w:sz w:val="20"/>
          <w:szCs w:val="20"/>
        </w:rPr>
        <w:t>Convention to Eliminate all forms of Discrimination Against Women</w:t>
      </w:r>
      <w:r w:rsidR="004A50EE">
        <w:rPr>
          <w:sz w:val="20"/>
          <w:szCs w:val="20"/>
        </w:rPr>
        <w:t xml:space="preserve"> (CEDAW)</w:t>
      </w:r>
      <w:r w:rsidRPr="00E9186F">
        <w:rPr>
          <w:sz w:val="20"/>
          <w:szCs w:val="20"/>
        </w:rPr>
        <w:t xml:space="preserve"> by Sudan with some major reservations. The country is also planning to sign the Protocol of the African Charter on Human and People’s Rights on the rights of women</w:t>
      </w:r>
      <w:r w:rsidRPr="00E9186F">
        <w:rPr>
          <w:rStyle w:val="FootnoteReference"/>
          <w:sz w:val="20"/>
          <w:szCs w:val="20"/>
        </w:rPr>
        <w:footnoteReference w:id="11"/>
      </w:r>
      <w:r w:rsidRPr="00E9186F">
        <w:rPr>
          <w:sz w:val="20"/>
          <w:szCs w:val="20"/>
        </w:rPr>
        <w:t>.</w:t>
      </w:r>
    </w:p>
    <w:p w14:paraId="63402977" w14:textId="043F2658" w:rsidR="00DC3525" w:rsidRPr="009E2A77" w:rsidRDefault="00DC3525" w:rsidP="00D971C1">
      <w:pPr>
        <w:spacing w:before="120" w:after="120"/>
        <w:jc w:val="both"/>
        <w:rPr>
          <w:sz w:val="20"/>
          <w:szCs w:val="20"/>
          <w:shd w:val="clear" w:color="auto" w:fill="FAF9F8"/>
        </w:rPr>
      </w:pPr>
      <w:r w:rsidRPr="009E2A77">
        <w:rPr>
          <w:sz w:val="20"/>
          <w:szCs w:val="20"/>
          <w:shd w:val="clear" w:color="auto" w:fill="FAF9F8"/>
        </w:rPr>
        <w:t xml:space="preserve">Existing national gender policies in Sudan remain out-dated. The most recent national gender policy </w:t>
      </w:r>
      <w:r w:rsidR="004A50EE" w:rsidRPr="009E2A77">
        <w:rPr>
          <w:sz w:val="20"/>
          <w:szCs w:val="20"/>
          <w:shd w:val="clear" w:color="auto" w:fill="FAF9F8"/>
        </w:rPr>
        <w:t xml:space="preserve">was </w:t>
      </w:r>
      <w:r w:rsidR="00D10E1B" w:rsidRPr="009E2A77">
        <w:rPr>
          <w:sz w:val="20"/>
          <w:szCs w:val="20"/>
          <w:shd w:val="clear" w:color="auto" w:fill="FAF9F8"/>
        </w:rPr>
        <w:t>formulated in 2007, the</w:t>
      </w:r>
      <w:r w:rsidRPr="009E2A77">
        <w:rPr>
          <w:sz w:val="20"/>
          <w:szCs w:val="20"/>
          <w:shd w:val="clear" w:color="auto" w:fill="FAF9F8"/>
        </w:rPr>
        <w:t xml:space="preserve"> National Women’s Empowerment Policy</w:t>
      </w:r>
      <w:r>
        <w:rPr>
          <w:sz w:val="20"/>
          <w:szCs w:val="20"/>
          <w:shd w:val="clear" w:color="auto" w:fill="FAF9F8"/>
        </w:rPr>
        <w:t xml:space="preserve"> </w:t>
      </w:r>
      <w:r w:rsidRPr="009E2A77">
        <w:rPr>
          <w:sz w:val="20"/>
          <w:szCs w:val="20"/>
          <w:shd w:val="clear" w:color="auto" w:fill="FAF9F8"/>
        </w:rPr>
        <w:t xml:space="preserve">(WEP).  The overall strategic objective of </w:t>
      </w:r>
      <w:r w:rsidR="004A50EE" w:rsidRPr="009E2A77">
        <w:rPr>
          <w:sz w:val="20"/>
          <w:szCs w:val="20"/>
          <w:shd w:val="clear" w:color="auto" w:fill="FAF9F8"/>
        </w:rPr>
        <w:t>the policy</w:t>
      </w:r>
      <w:r w:rsidRPr="009E2A77">
        <w:rPr>
          <w:sz w:val="20"/>
          <w:szCs w:val="20"/>
          <w:shd w:val="clear" w:color="auto" w:fill="FAF9F8"/>
        </w:rPr>
        <w:t xml:space="preserve"> </w:t>
      </w:r>
      <w:r w:rsidR="00D10E1B" w:rsidRPr="009E2A77">
        <w:rPr>
          <w:sz w:val="20"/>
          <w:szCs w:val="20"/>
          <w:shd w:val="clear" w:color="auto" w:fill="FAF9F8"/>
        </w:rPr>
        <w:t>was to</w:t>
      </w:r>
      <w:r w:rsidRPr="009E2A77">
        <w:rPr>
          <w:sz w:val="20"/>
          <w:szCs w:val="20"/>
          <w:shd w:val="clear" w:color="auto" w:fill="FAF9F8"/>
        </w:rPr>
        <w:t xml:space="preserve"> ‘</w:t>
      </w:r>
      <w:r w:rsidR="00D10E1B" w:rsidRPr="009E2A77">
        <w:rPr>
          <w:sz w:val="20"/>
          <w:szCs w:val="20"/>
          <w:shd w:val="clear" w:color="auto" w:fill="FAF9F8"/>
        </w:rPr>
        <w:t>empower women, integrate them and deepen their</w:t>
      </w:r>
      <w:r w:rsidRPr="009E2A77">
        <w:rPr>
          <w:sz w:val="20"/>
          <w:szCs w:val="20"/>
          <w:shd w:val="clear" w:color="auto" w:fill="FAF9F8"/>
        </w:rPr>
        <w:t xml:space="preserve"> participation in all aspects of sustainable development’</w:t>
      </w:r>
      <w:r>
        <w:rPr>
          <w:sz w:val="20"/>
          <w:szCs w:val="20"/>
          <w:shd w:val="clear" w:color="auto" w:fill="FAF9F8"/>
        </w:rPr>
        <w:t>.</w:t>
      </w:r>
      <w:r>
        <w:rPr>
          <w:rStyle w:val="FootnoteReference"/>
          <w:sz w:val="20"/>
          <w:szCs w:val="20"/>
          <w:shd w:val="clear" w:color="auto" w:fill="FAF9F8"/>
        </w:rPr>
        <w:footnoteReference w:id="12"/>
      </w:r>
      <w:r>
        <w:rPr>
          <w:sz w:val="20"/>
          <w:szCs w:val="20"/>
          <w:shd w:val="clear" w:color="auto" w:fill="FAF9F8"/>
        </w:rPr>
        <w:t xml:space="preserve"> </w:t>
      </w:r>
    </w:p>
    <w:p w14:paraId="2F83B3FE" w14:textId="218FD438" w:rsidR="00DC3525" w:rsidRDefault="00DC3525" w:rsidP="00D971C1">
      <w:pPr>
        <w:spacing w:before="120" w:after="120"/>
        <w:jc w:val="both"/>
        <w:rPr>
          <w:sz w:val="20"/>
          <w:szCs w:val="20"/>
          <w:shd w:val="clear" w:color="auto" w:fill="FAF9F8"/>
        </w:rPr>
      </w:pPr>
      <w:r w:rsidRPr="009E2A77">
        <w:rPr>
          <w:sz w:val="20"/>
          <w:szCs w:val="20"/>
          <w:shd w:val="clear" w:color="auto" w:fill="FAF9F8"/>
        </w:rPr>
        <w:t>The new Interim Draft Constitution</w:t>
      </w:r>
      <w:r>
        <w:rPr>
          <w:sz w:val="20"/>
          <w:szCs w:val="20"/>
          <w:shd w:val="clear" w:color="auto" w:fill="FAF9F8"/>
        </w:rPr>
        <w:t xml:space="preserve"> </w:t>
      </w:r>
      <w:r w:rsidRPr="009E2A77">
        <w:rPr>
          <w:sz w:val="20"/>
          <w:szCs w:val="20"/>
          <w:shd w:val="clear" w:color="auto" w:fill="FAF9F8"/>
        </w:rPr>
        <w:t>(2019) provides</w:t>
      </w:r>
      <w:r>
        <w:rPr>
          <w:sz w:val="20"/>
          <w:szCs w:val="20"/>
          <w:shd w:val="clear" w:color="auto" w:fill="FAF9F8"/>
        </w:rPr>
        <w:t xml:space="preserve"> </w:t>
      </w:r>
      <w:r w:rsidRPr="009E2A77">
        <w:rPr>
          <w:sz w:val="20"/>
          <w:szCs w:val="20"/>
          <w:shd w:val="clear" w:color="auto" w:fill="FAF9F8"/>
        </w:rPr>
        <w:t>a constitutional framework that recogni</w:t>
      </w:r>
      <w:r w:rsidR="00BA6E4B">
        <w:rPr>
          <w:sz w:val="20"/>
          <w:szCs w:val="20"/>
          <w:shd w:val="clear" w:color="auto" w:fill="FAF9F8"/>
        </w:rPr>
        <w:t>z</w:t>
      </w:r>
      <w:r w:rsidRPr="009E2A77">
        <w:rPr>
          <w:sz w:val="20"/>
          <w:szCs w:val="20"/>
          <w:shd w:val="clear" w:color="auto" w:fill="FAF9F8"/>
        </w:rPr>
        <w:t xml:space="preserve">es </w:t>
      </w:r>
      <w:r w:rsidR="004A50EE" w:rsidRPr="009E2A77">
        <w:rPr>
          <w:sz w:val="20"/>
          <w:szCs w:val="20"/>
          <w:shd w:val="clear" w:color="auto" w:fill="FAF9F8"/>
        </w:rPr>
        <w:t xml:space="preserve">gender </w:t>
      </w:r>
      <w:r w:rsidR="00D10E1B" w:rsidRPr="009E2A77">
        <w:rPr>
          <w:sz w:val="20"/>
          <w:szCs w:val="20"/>
          <w:shd w:val="clear" w:color="auto" w:fill="FAF9F8"/>
        </w:rPr>
        <w:t>equality and prioriti</w:t>
      </w:r>
      <w:r w:rsidR="00BA6E4B">
        <w:rPr>
          <w:sz w:val="20"/>
          <w:szCs w:val="20"/>
          <w:shd w:val="clear" w:color="auto" w:fill="FAF9F8"/>
        </w:rPr>
        <w:t>z</w:t>
      </w:r>
      <w:r w:rsidR="00D10E1B" w:rsidRPr="009E2A77">
        <w:rPr>
          <w:sz w:val="20"/>
          <w:szCs w:val="20"/>
          <w:shd w:val="clear" w:color="auto" w:fill="FAF9F8"/>
        </w:rPr>
        <w:t>es gender as a national area for renewed</w:t>
      </w:r>
      <w:r w:rsidRPr="009E2A77">
        <w:rPr>
          <w:sz w:val="20"/>
          <w:szCs w:val="20"/>
          <w:shd w:val="clear" w:color="auto" w:fill="FAF9F8"/>
        </w:rPr>
        <w:t xml:space="preserve"> attention. In November 2019, the Khartoum Public Order Act</w:t>
      </w:r>
      <w:r>
        <w:rPr>
          <w:sz w:val="20"/>
          <w:szCs w:val="20"/>
          <w:shd w:val="clear" w:color="auto" w:fill="FAF9F8"/>
        </w:rPr>
        <w:t xml:space="preserve"> </w:t>
      </w:r>
      <w:r w:rsidRPr="009E2A77">
        <w:rPr>
          <w:sz w:val="20"/>
          <w:szCs w:val="20"/>
          <w:shd w:val="clear" w:color="auto" w:fill="FAF9F8"/>
        </w:rPr>
        <w:t>(1998)</w:t>
      </w:r>
      <w:r>
        <w:rPr>
          <w:sz w:val="20"/>
          <w:szCs w:val="20"/>
          <w:shd w:val="clear" w:color="auto" w:fill="FAF9F8"/>
        </w:rPr>
        <w:t xml:space="preserve"> </w:t>
      </w:r>
      <w:r w:rsidRPr="009E2A77">
        <w:rPr>
          <w:sz w:val="20"/>
          <w:szCs w:val="20"/>
          <w:shd w:val="clear" w:color="auto" w:fill="FAF9F8"/>
        </w:rPr>
        <w:t>that controlled how women dressed and behaved was repealed.</w:t>
      </w:r>
      <w:r>
        <w:rPr>
          <w:rStyle w:val="FootnoteReference"/>
          <w:sz w:val="20"/>
          <w:szCs w:val="20"/>
          <w:shd w:val="clear" w:color="auto" w:fill="FAF9F8"/>
        </w:rPr>
        <w:footnoteReference w:id="13"/>
      </w:r>
      <w:r>
        <w:rPr>
          <w:sz w:val="20"/>
          <w:szCs w:val="20"/>
          <w:shd w:val="clear" w:color="auto" w:fill="FAF9F8"/>
        </w:rPr>
        <w:t xml:space="preserve"> However, many inequitable laws affecting women’s rights still exist, for example, in the Personal Status law and Penal Code.</w:t>
      </w:r>
      <w:r>
        <w:rPr>
          <w:rStyle w:val="FootnoteReference"/>
          <w:sz w:val="20"/>
          <w:szCs w:val="20"/>
          <w:shd w:val="clear" w:color="auto" w:fill="FAF9F8"/>
        </w:rPr>
        <w:footnoteReference w:id="14"/>
      </w:r>
    </w:p>
    <w:p w14:paraId="5F5803B3" w14:textId="04EE83D2" w:rsidR="003B2B28" w:rsidRPr="00DC3525" w:rsidRDefault="00DC3525" w:rsidP="00D971C1">
      <w:pPr>
        <w:spacing w:before="120" w:after="120"/>
        <w:jc w:val="both"/>
        <w:rPr>
          <w:sz w:val="20"/>
          <w:szCs w:val="20"/>
        </w:rPr>
      </w:pPr>
      <w:r w:rsidRPr="00E9186F">
        <w:rPr>
          <w:sz w:val="20"/>
          <w:szCs w:val="20"/>
        </w:rPr>
        <w:t xml:space="preserve">The gender equality agenda is also impacted by the current government. The military wing is more conservative than the civilian wing. In the absence of Parliament, all laws </w:t>
      </w:r>
      <w:proofErr w:type="gramStart"/>
      <w:r w:rsidRPr="00E9186F">
        <w:rPr>
          <w:sz w:val="20"/>
          <w:szCs w:val="20"/>
        </w:rPr>
        <w:t>have to</w:t>
      </w:r>
      <w:proofErr w:type="gramEnd"/>
      <w:r w:rsidRPr="00E9186F">
        <w:rPr>
          <w:sz w:val="20"/>
          <w:szCs w:val="20"/>
        </w:rPr>
        <w:t xml:space="preserve"> go through the joint council between council of ministers and the Sovereign Council.</w:t>
      </w:r>
      <w:r w:rsidRPr="00E9186F">
        <w:rPr>
          <w:rStyle w:val="FootnoteReference"/>
          <w:sz w:val="20"/>
          <w:szCs w:val="20"/>
        </w:rPr>
        <w:footnoteReference w:id="15"/>
      </w:r>
    </w:p>
    <w:p w14:paraId="03AE848F" w14:textId="77777777" w:rsidR="001F682A" w:rsidRPr="00AD7B87" w:rsidRDefault="001F682A" w:rsidP="00DC3525">
      <w:pPr>
        <w:rPr>
          <w:b/>
          <w:bCs/>
          <w:sz w:val="20"/>
          <w:szCs w:val="20"/>
        </w:rPr>
      </w:pPr>
      <w:r w:rsidRPr="00AD7B87">
        <w:rPr>
          <w:b/>
          <w:bCs/>
          <w:sz w:val="20"/>
          <w:szCs w:val="20"/>
        </w:rPr>
        <w:t>UN system</w:t>
      </w:r>
    </w:p>
    <w:p w14:paraId="35CBBD04" w14:textId="5B60A82F" w:rsidR="002500D1" w:rsidRPr="00AD7B87" w:rsidRDefault="002500D1" w:rsidP="001F682A">
      <w:pPr>
        <w:spacing w:before="240" w:after="240"/>
        <w:jc w:val="both"/>
        <w:rPr>
          <w:sz w:val="20"/>
          <w:szCs w:val="20"/>
        </w:rPr>
      </w:pPr>
      <w:r w:rsidRPr="00AD7B87">
        <w:rPr>
          <w:sz w:val="20"/>
          <w:szCs w:val="20"/>
        </w:rPr>
        <w:t>The UN System in Sudan underwent significant transition during the Strategic note period. The United Nations – Africa Union Hybrid Operation in Darfur completed its mandate in December 2020.</w:t>
      </w:r>
      <w:r w:rsidRPr="00AD7B87">
        <w:rPr>
          <w:rStyle w:val="FootnoteReference"/>
          <w:sz w:val="20"/>
          <w:szCs w:val="20"/>
        </w:rPr>
        <w:footnoteReference w:id="16"/>
      </w:r>
      <w:r w:rsidRPr="00AD7B87">
        <w:rPr>
          <w:sz w:val="20"/>
          <w:szCs w:val="20"/>
        </w:rPr>
        <w:t xml:space="preserve"> The UN Integrated Transitional Assistance Mission in Sudan</w:t>
      </w:r>
      <w:r w:rsidR="004A50EE">
        <w:rPr>
          <w:sz w:val="20"/>
          <w:szCs w:val="20"/>
        </w:rPr>
        <w:t xml:space="preserve"> (</w:t>
      </w:r>
      <w:r w:rsidRPr="00AD7B87">
        <w:rPr>
          <w:sz w:val="20"/>
          <w:szCs w:val="20"/>
        </w:rPr>
        <w:t>UNITAMS</w:t>
      </w:r>
      <w:r w:rsidR="004A50EE">
        <w:rPr>
          <w:sz w:val="20"/>
          <w:szCs w:val="20"/>
        </w:rPr>
        <w:t>)</w:t>
      </w:r>
      <w:r w:rsidR="00A14364" w:rsidRPr="00AD7B87">
        <w:rPr>
          <w:sz w:val="20"/>
          <w:szCs w:val="20"/>
        </w:rPr>
        <w:t xml:space="preserve"> was established in 2021. It did not provide for the inclusion of military components, raising con</w:t>
      </w:r>
      <w:r w:rsidR="00F2499F" w:rsidRPr="00AD7B87">
        <w:rPr>
          <w:sz w:val="20"/>
          <w:szCs w:val="20"/>
        </w:rPr>
        <w:t>cerns about the protection of civilians. The mission has a stronger gender equality mandate.</w:t>
      </w:r>
      <w:r w:rsidR="00F2499F" w:rsidRPr="00AD7B87">
        <w:rPr>
          <w:rStyle w:val="FootnoteReference"/>
          <w:sz w:val="20"/>
          <w:szCs w:val="20"/>
        </w:rPr>
        <w:footnoteReference w:id="17"/>
      </w:r>
      <w:r w:rsidR="00F2499F" w:rsidRPr="00AD7B87">
        <w:rPr>
          <w:sz w:val="20"/>
          <w:szCs w:val="20"/>
        </w:rPr>
        <w:t xml:space="preserve"> </w:t>
      </w:r>
      <w:r w:rsidR="00326A33" w:rsidRPr="00AD7B87">
        <w:rPr>
          <w:sz w:val="20"/>
          <w:szCs w:val="20"/>
        </w:rPr>
        <w:t>The 2018-23 U</w:t>
      </w:r>
      <w:r w:rsidR="004A50EE">
        <w:rPr>
          <w:sz w:val="20"/>
          <w:szCs w:val="20"/>
        </w:rPr>
        <w:t xml:space="preserve">nited Nations </w:t>
      </w:r>
      <w:r w:rsidR="00326A33" w:rsidRPr="00AD7B87">
        <w:rPr>
          <w:sz w:val="20"/>
          <w:szCs w:val="20"/>
        </w:rPr>
        <w:t>D</w:t>
      </w:r>
      <w:r w:rsidR="004A50EE">
        <w:rPr>
          <w:sz w:val="20"/>
          <w:szCs w:val="20"/>
        </w:rPr>
        <w:t xml:space="preserve">evelopment </w:t>
      </w:r>
      <w:r w:rsidR="00326A33" w:rsidRPr="00AD7B87">
        <w:rPr>
          <w:sz w:val="20"/>
          <w:szCs w:val="20"/>
        </w:rPr>
        <w:t>A</w:t>
      </w:r>
      <w:r w:rsidR="004A50EE">
        <w:rPr>
          <w:sz w:val="20"/>
          <w:szCs w:val="20"/>
        </w:rPr>
        <w:t xml:space="preserve">ssistance </w:t>
      </w:r>
      <w:r w:rsidR="00326A33" w:rsidRPr="00AD7B87">
        <w:rPr>
          <w:sz w:val="20"/>
          <w:szCs w:val="20"/>
        </w:rPr>
        <w:t>F</w:t>
      </w:r>
      <w:r w:rsidR="004A50EE">
        <w:rPr>
          <w:sz w:val="20"/>
          <w:szCs w:val="20"/>
        </w:rPr>
        <w:t>ramework</w:t>
      </w:r>
      <w:r w:rsidR="00326A33" w:rsidRPr="00AD7B87">
        <w:rPr>
          <w:sz w:val="20"/>
          <w:szCs w:val="20"/>
        </w:rPr>
        <w:t xml:space="preserve"> also prioritized women’s participation and representation </w:t>
      </w:r>
      <w:r w:rsidR="00AD7B87" w:rsidRPr="00AD7B87">
        <w:rPr>
          <w:sz w:val="20"/>
          <w:szCs w:val="20"/>
        </w:rPr>
        <w:t xml:space="preserve">social, </w:t>
      </w:r>
      <w:proofErr w:type="gramStart"/>
      <w:r w:rsidR="00AD7B87" w:rsidRPr="00AD7B87">
        <w:rPr>
          <w:sz w:val="20"/>
          <w:szCs w:val="20"/>
        </w:rPr>
        <w:t>political</w:t>
      </w:r>
      <w:proofErr w:type="gramEnd"/>
      <w:r w:rsidR="00AD7B87" w:rsidRPr="00AD7B87">
        <w:rPr>
          <w:sz w:val="20"/>
          <w:szCs w:val="20"/>
        </w:rPr>
        <w:t xml:space="preserve"> and economic spheres, and taking </w:t>
      </w:r>
      <w:r w:rsidR="004A50EE" w:rsidRPr="00AD7B87">
        <w:rPr>
          <w:sz w:val="20"/>
          <w:szCs w:val="20"/>
        </w:rPr>
        <w:t>community-based</w:t>
      </w:r>
      <w:r w:rsidR="00AD7B87" w:rsidRPr="00AD7B87">
        <w:rPr>
          <w:sz w:val="20"/>
          <w:szCs w:val="20"/>
        </w:rPr>
        <w:t xml:space="preserve"> approaches to ensure men and youth understand the importance of gender equality and the empowerment of women.</w:t>
      </w:r>
      <w:r w:rsidR="00AD7B87" w:rsidRPr="00AD7B87">
        <w:rPr>
          <w:rStyle w:val="FootnoteReference"/>
          <w:sz w:val="20"/>
          <w:szCs w:val="20"/>
        </w:rPr>
        <w:footnoteReference w:id="18"/>
      </w:r>
      <w:r w:rsidR="00AD7B87" w:rsidRPr="00AD7B87">
        <w:rPr>
          <w:sz w:val="20"/>
          <w:szCs w:val="20"/>
        </w:rPr>
        <w:t xml:space="preserve"> </w:t>
      </w:r>
    </w:p>
    <w:tbl>
      <w:tblPr>
        <w:tblStyle w:val="TableGrid"/>
        <w:tblW w:w="0" w:type="auto"/>
        <w:tblLook w:val="04A0" w:firstRow="1" w:lastRow="0" w:firstColumn="1" w:lastColumn="0" w:noHBand="0" w:noVBand="1"/>
      </w:tblPr>
      <w:tblGrid>
        <w:gridCol w:w="7555"/>
        <w:gridCol w:w="1461"/>
      </w:tblGrid>
      <w:tr w:rsidR="00302F04" w14:paraId="1A3AFC04" w14:textId="77777777" w:rsidTr="00942C20">
        <w:tc>
          <w:tcPr>
            <w:tcW w:w="7555" w:type="dxa"/>
            <w:shd w:val="clear" w:color="auto" w:fill="ACB9CA" w:themeFill="text2" w:themeFillTint="66"/>
          </w:tcPr>
          <w:p w14:paraId="2B087E79" w14:textId="77777777" w:rsidR="00302F04" w:rsidRPr="006402C7" w:rsidRDefault="00302F04" w:rsidP="00942C20">
            <w:pPr>
              <w:jc w:val="both"/>
              <w:rPr>
                <w:b/>
                <w:bCs/>
                <w:sz w:val="20"/>
                <w:szCs w:val="20"/>
              </w:rPr>
            </w:pPr>
            <w:r w:rsidRPr="006402C7">
              <w:rPr>
                <w:b/>
                <w:bCs/>
                <w:sz w:val="20"/>
                <w:szCs w:val="20"/>
              </w:rPr>
              <w:t>Indicator</w:t>
            </w:r>
          </w:p>
        </w:tc>
        <w:tc>
          <w:tcPr>
            <w:tcW w:w="1461" w:type="dxa"/>
            <w:shd w:val="clear" w:color="auto" w:fill="ACB9CA" w:themeFill="text2" w:themeFillTint="66"/>
          </w:tcPr>
          <w:p w14:paraId="7FE89F7A" w14:textId="77777777" w:rsidR="00302F04" w:rsidRPr="006402C7" w:rsidRDefault="00302F04" w:rsidP="00942C20">
            <w:pPr>
              <w:jc w:val="both"/>
              <w:rPr>
                <w:b/>
                <w:bCs/>
                <w:sz w:val="20"/>
                <w:szCs w:val="20"/>
              </w:rPr>
            </w:pPr>
            <w:r w:rsidRPr="006402C7">
              <w:rPr>
                <w:b/>
                <w:bCs/>
                <w:sz w:val="20"/>
                <w:szCs w:val="20"/>
              </w:rPr>
              <w:t>Figure</w:t>
            </w:r>
          </w:p>
        </w:tc>
      </w:tr>
      <w:tr w:rsidR="00302F04" w14:paraId="11BCE7B8" w14:textId="77777777" w:rsidTr="00942C20">
        <w:tc>
          <w:tcPr>
            <w:tcW w:w="9016" w:type="dxa"/>
            <w:gridSpan w:val="2"/>
            <w:shd w:val="clear" w:color="auto" w:fill="D5DCE4" w:themeFill="text2" w:themeFillTint="33"/>
          </w:tcPr>
          <w:p w14:paraId="63E2E01F" w14:textId="77777777" w:rsidR="00302F04" w:rsidRPr="006402C7" w:rsidRDefault="00302F04" w:rsidP="00942C20">
            <w:pPr>
              <w:jc w:val="both"/>
              <w:rPr>
                <w:sz w:val="20"/>
                <w:szCs w:val="20"/>
              </w:rPr>
            </w:pPr>
            <w:r w:rsidRPr="006402C7">
              <w:rPr>
                <w:sz w:val="20"/>
                <w:szCs w:val="20"/>
              </w:rPr>
              <w:t xml:space="preserve">Health </w:t>
            </w:r>
          </w:p>
        </w:tc>
      </w:tr>
      <w:tr w:rsidR="00302F04" w14:paraId="52DFEE6D" w14:textId="77777777" w:rsidTr="00942C20">
        <w:tc>
          <w:tcPr>
            <w:tcW w:w="7555" w:type="dxa"/>
          </w:tcPr>
          <w:p w14:paraId="17124B3F" w14:textId="77777777" w:rsidR="00302F04" w:rsidRPr="006402C7" w:rsidRDefault="00302F04" w:rsidP="00942C20">
            <w:pPr>
              <w:jc w:val="both"/>
              <w:rPr>
                <w:sz w:val="20"/>
                <w:szCs w:val="20"/>
              </w:rPr>
            </w:pPr>
            <w:r w:rsidRPr="006402C7">
              <w:rPr>
                <w:sz w:val="20"/>
                <w:szCs w:val="20"/>
              </w:rPr>
              <w:t>Contraceptive prevalence (% of married women ages 15-49) (2014)</w:t>
            </w:r>
          </w:p>
        </w:tc>
        <w:tc>
          <w:tcPr>
            <w:tcW w:w="1461" w:type="dxa"/>
          </w:tcPr>
          <w:p w14:paraId="33DD7BB7" w14:textId="77777777" w:rsidR="00302F04" w:rsidRPr="006402C7" w:rsidRDefault="00302F04" w:rsidP="00942C20">
            <w:pPr>
              <w:jc w:val="center"/>
              <w:rPr>
                <w:sz w:val="20"/>
                <w:szCs w:val="20"/>
              </w:rPr>
            </w:pPr>
            <w:r w:rsidRPr="006402C7">
              <w:rPr>
                <w:sz w:val="20"/>
                <w:szCs w:val="20"/>
              </w:rPr>
              <w:t>12.8%</w:t>
            </w:r>
          </w:p>
        </w:tc>
      </w:tr>
      <w:tr w:rsidR="00302F04" w14:paraId="475E439F" w14:textId="77777777" w:rsidTr="00942C20">
        <w:tc>
          <w:tcPr>
            <w:tcW w:w="7555" w:type="dxa"/>
          </w:tcPr>
          <w:p w14:paraId="73CAA85B" w14:textId="77777777" w:rsidR="00302F04" w:rsidRPr="006402C7" w:rsidRDefault="00302F04" w:rsidP="00942C20">
            <w:pPr>
              <w:jc w:val="both"/>
              <w:rPr>
                <w:sz w:val="20"/>
                <w:szCs w:val="20"/>
              </w:rPr>
            </w:pPr>
            <w:r w:rsidRPr="006402C7">
              <w:rPr>
                <w:sz w:val="20"/>
                <w:szCs w:val="20"/>
              </w:rPr>
              <w:t>Age at first marriage, female (2014)</w:t>
            </w:r>
          </w:p>
        </w:tc>
        <w:tc>
          <w:tcPr>
            <w:tcW w:w="1461" w:type="dxa"/>
          </w:tcPr>
          <w:p w14:paraId="40A9A651" w14:textId="77777777" w:rsidR="00302F04" w:rsidRPr="006402C7" w:rsidRDefault="00302F04" w:rsidP="00942C20">
            <w:pPr>
              <w:jc w:val="center"/>
              <w:rPr>
                <w:sz w:val="20"/>
                <w:szCs w:val="20"/>
              </w:rPr>
            </w:pPr>
            <w:r w:rsidRPr="006402C7">
              <w:rPr>
                <w:sz w:val="20"/>
                <w:szCs w:val="20"/>
              </w:rPr>
              <w:t>21.9</w:t>
            </w:r>
          </w:p>
        </w:tc>
      </w:tr>
      <w:tr w:rsidR="00302F04" w14:paraId="4E75DF3F" w14:textId="77777777" w:rsidTr="00942C20">
        <w:tc>
          <w:tcPr>
            <w:tcW w:w="7555" w:type="dxa"/>
          </w:tcPr>
          <w:p w14:paraId="06550E92" w14:textId="77777777" w:rsidR="00302F04" w:rsidRPr="006402C7" w:rsidRDefault="00302F04" w:rsidP="00942C20">
            <w:pPr>
              <w:jc w:val="both"/>
              <w:rPr>
                <w:sz w:val="20"/>
                <w:szCs w:val="20"/>
              </w:rPr>
            </w:pPr>
            <w:r w:rsidRPr="006402C7">
              <w:rPr>
                <w:sz w:val="20"/>
                <w:szCs w:val="20"/>
              </w:rPr>
              <w:t>Maternal mortality ratio – per 100,000 live births (2017)</w:t>
            </w:r>
          </w:p>
        </w:tc>
        <w:tc>
          <w:tcPr>
            <w:tcW w:w="1461" w:type="dxa"/>
          </w:tcPr>
          <w:p w14:paraId="081CA86C" w14:textId="77777777" w:rsidR="00302F04" w:rsidRPr="006402C7" w:rsidRDefault="00302F04" w:rsidP="00942C20">
            <w:pPr>
              <w:jc w:val="center"/>
              <w:rPr>
                <w:sz w:val="20"/>
                <w:szCs w:val="20"/>
              </w:rPr>
            </w:pPr>
            <w:r w:rsidRPr="006402C7">
              <w:rPr>
                <w:sz w:val="20"/>
                <w:szCs w:val="20"/>
              </w:rPr>
              <w:t>205</w:t>
            </w:r>
          </w:p>
        </w:tc>
      </w:tr>
      <w:tr w:rsidR="00302F04" w14:paraId="4266EA80" w14:textId="77777777" w:rsidTr="00942C20">
        <w:tc>
          <w:tcPr>
            <w:tcW w:w="9016" w:type="dxa"/>
            <w:gridSpan w:val="2"/>
            <w:shd w:val="clear" w:color="auto" w:fill="D5DCE4" w:themeFill="text2" w:themeFillTint="33"/>
          </w:tcPr>
          <w:p w14:paraId="1B024D94" w14:textId="77777777" w:rsidR="00302F04" w:rsidRPr="006402C7" w:rsidRDefault="00302F04" w:rsidP="00942C20">
            <w:pPr>
              <w:jc w:val="both"/>
              <w:rPr>
                <w:sz w:val="20"/>
                <w:szCs w:val="20"/>
              </w:rPr>
            </w:pPr>
            <w:r w:rsidRPr="006402C7">
              <w:rPr>
                <w:sz w:val="20"/>
                <w:szCs w:val="20"/>
              </w:rPr>
              <w:t>Education</w:t>
            </w:r>
          </w:p>
        </w:tc>
      </w:tr>
      <w:tr w:rsidR="00302F04" w14:paraId="1179EAD1" w14:textId="77777777" w:rsidTr="00942C20">
        <w:tc>
          <w:tcPr>
            <w:tcW w:w="7555" w:type="dxa"/>
            <w:vAlign w:val="bottom"/>
          </w:tcPr>
          <w:p w14:paraId="013F1223" w14:textId="77777777" w:rsidR="00302F04" w:rsidRPr="006402C7" w:rsidRDefault="00302F04" w:rsidP="00942C20">
            <w:pPr>
              <w:jc w:val="both"/>
              <w:rPr>
                <w:sz w:val="20"/>
                <w:szCs w:val="20"/>
              </w:rPr>
            </w:pPr>
            <w:r w:rsidRPr="006402C7">
              <w:rPr>
                <w:color w:val="000000"/>
                <w:sz w:val="20"/>
                <w:szCs w:val="20"/>
              </w:rPr>
              <w:t>Literacy rate, youth female (% of females ages 15-24) (2018)</w:t>
            </w:r>
          </w:p>
        </w:tc>
        <w:tc>
          <w:tcPr>
            <w:tcW w:w="1461" w:type="dxa"/>
          </w:tcPr>
          <w:p w14:paraId="6BA76FD3" w14:textId="77777777" w:rsidR="00302F04" w:rsidRPr="006402C7" w:rsidRDefault="00302F04" w:rsidP="00942C20">
            <w:pPr>
              <w:jc w:val="center"/>
              <w:rPr>
                <w:sz w:val="20"/>
                <w:szCs w:val="20"/>
              </w:rPr>
            </w:pPr>
            <w:r w:rsidRPr="006402C7">
              <w:rPr>
                <w:sz w:val="20"/>
                <w:szCs w:val="20"/>
              </w:rPr>
              <w:t>74%</w:t>
            </w:r>
          </w:p>
        </w:tc>
      </w:tr>
      <w:tr w:rsidR="00302F04" w14:paraId="1C9FB6DF" w14:textId="77777777" w:rsidTr="00942C20">
        <w:tc>
          <w:tcPr>
            <w:tcW w:w="7555" w:type="dxa"/>
            <w:vAlign w:val="bottom"/>
          </w:tcPr>
          <w:p w14:paraId="0D320801" w14:textId="77777777" w:rsidR="00302F04" w:rsidRPr="006402C7" w:rsidRDefault="00302F04" w:rsidP="00942C20">
            <w:pPr>
              <w:jc w:val="both"/>
              <w:rPr>
                <w:sz w:val="20"/>
                <w:szCs w:val="20"/>
              </w:rPr>
            </w:pPr>
            <w:r w:rsidRPr="006402C7">
              <w:rPr>
                <w:color w:val="000000"/>
                <w:sz w:val="20"/>
                <w:szCs w:val="20"/>
              </w:rPr>
              <w:t>Primary completion rate, female (% of relevant age group) (2018)</w:t>
            </w:r>
          </w:p>
        </w:tc>
        <w:tc>
          <w:tcPr>
            <w:tcW w:w="1461" w:type="dxa"/>
          </w:tcPr>
          <w:p w14:paraId="5369CB0E" w14:textId="77777777" w:rsidR="00302F04" w:rsidRPr="006402C7" w:rsidRDefault="00302F04" w:rsidP="00942C20">
            <w:pPr>
              <w:jc w:val="center"/>
              <w:rPr>
                <w:sz w:val="20"/>
                <w:szCs w:val="20"/>
              </w:rPr>
            </w:pPr>
            <w:r w:rsidRPr="006402C7">
              <w:rPr>
                <w:sz w:val="20"/>
                <w:szCs w:val="20"/>
              </w:rPr>
              <w:t>62%</w:t>
            </w:r>
          </w:p>
        </w:tc>
      </w:tr>
    </w:tbl>
    <w:p w14:paraId="36375A3C" w14:textId="77777777" w:rsidR="00302F04" w:rsidRDefault="00302F04" w:rsidP="00302F04">
      <w:pPr>
        <w:spacing w:before="120" w:after="120"/>
        <w:jc w:val="both"/>
        <w:rPr>
          <w:sz w:val="20"/>
          <w:szCs w:val="20"/>
        </w:rPr>
      </w:pPr>
      <w:r w:rsidRPr="007C09E1">
        <w:rPr>
          <w:sz w:val="20"/>
          <w:szCs w:val="20"/>
        </w:rPr>
        <w:t xml:space="preserve">Source: </w:t>
      </w:r>
      <w:hyperlink r:id="rId14" w:history="1">
        <w:r w:rsidRPr="007C09E1">
          <w:rPr>
            <w:rStyle w:val="Hyperlink"/>
            <w:sz w:val="20"/>
            <w:szCs w:val="20"/>
          </w:rPr>
          <w:t>World Bank Open Data | Data</w:t>
        </w:r>
      </w:hyperlink>
    </w:p>
    <w:p w14:paraId="048D85BE" w14:textId="5B24BD30" w:rsidR="00302F04" w:rsidRPr="00E9186F" w:rsidRDefault="00302F04" w:rsidP="00302F04">
      <w:pPr>
        <w:spacing w:before="120" w:after="120"/>
        <w:rPr>
          <w:sz w:val="20"/>
          <w:szCs w:val="20"/>
          <w:shd w:val="clear" w:color="auto" w:fill="FAF9F8"/>
        </w:rPr>
      </w:pPr>
      <w:r w:rsidRPr="00E9186F">
        <w:rPr>
          <w:sz w:val="20"/>
          <w:szCs w:val="20"/>
          <w:shd w:val="clear" w:color="auto" w:fill="FAF9F8"/>
        </w:rPr>
        <w:t>Girls’ skills development</w:t>
      </w:r>
      <w:r>
        <w:rPr>
          <w:sz w:val="20"/>
          <w:szCs w:val="20"/>
          <w:shd w:val="clear" w:color="auto" w:fill="FAF9F8"/>
        </w:rPr>
        <w:t xml:space="preserve"> </w:t>
      </w:r>
      <w:r w:rsidRPr="00E9186F">
        <w:rPr>
          <w:sz w:val="20"/>
          <w:szCs w:val="20"/>
          <w:shd w:val="clear" w:color="auto" w:fill="FAF9F8"/>
        </w:rPr>
        <w:t>has been enhanced</w:t>
      </w:r>
      <w:r>
        <w:rPr>
          <w:sz w:val="20"/>
          <w:szCs w:val="20"/>
          <w:shd w:val="clear" w:color="auto" w:fill="FAF9F8"/>
        </w:rPr>
        <w:t xml:space="preserve"> </w:t>
      </w:r>
      <w:r w:rsidRPr="00E9186F">
        <w:rPr>
          <w:sz w:val="20"/>
          <w:szCs w:val="20"/>
          <w:shd w:val="clear" w:color="auto" w:fill="FAF9F8"/>
        </w:rPr>
        <w:t>through participation in school,</w:t>
      </w:r>
      <w:r>
        <w:rPr>
          <w:sz w:val="20"/>
          <w:szCs w:val="20"/>
          <w:shd w:val="clear" w:color="auto" w:fill="FAF9F8"/>
        </w:rPr>
        <w:t xml:space="preserve"> </w:t>
      </w:r>
      <w:r w:rsidRPr="00E9186F">
        <w:rPr>
          <w:sz w:val="20"/>
          <w:szCs w:val="20"/>
          <w:shd w:val="clear" w:color="auto" w:fill="FAF9F8"/>
        </w:rPr>
        <w:t xml:space="preserve">but progress is held back by inequitable and </w:t>
      </w:r>
      <w:r w:rsidR="00D10E1B" w:rsidRPr="00E9186F">
        <w:rPr>
          <w:sz w:val="20"/>
          <w:szCs w:val="20"/>
          <w:shd w:val="clear" w:color="auto" w:fill="FAF9F8"/>
        </w:rPr>
        <w:t>poor-quality</w:t>
      </w:r>
      <w:r w:rsidRPr="00E9186F">
        <w:rPr>
          <w:sz w:val="20"/>
          <w:szCs w:val="20"/>
          <w:shd w:val="clear" w:color="auto" w:fill="FAF9F8"/>
        </w:rPr>
        <w:t xml:space="preserve"> services,</w:t>
      </w:r>
      <w:r>
        <w:rPr>
          <w:sz w:val="20"/>
          <w:szCs w:val="20"/>
          <w:shd w:val="clear" w:color="auto" w:fill="FAF9F8"/>
        </w:rPr>
        <w:t xml:space="preserve"> </w:t>
      </w:r>
      <w:proofErr w:type="gramStart"/>
      <w:r w:rsidRPr="00E9186F">
        <w:rPr>
          <w:sz w:val="20"/>
          <w:szCs w:val="20"/>
          <w:shd w:val="clear" w:color="auto" w:fill="FAF9F8"/>
        </w:rPr>
        <w:t>poverty</w:t>
      </w:r>
      <w:proofErr w:type="gramEnd"/>
      <w:r w:rsidRPr="00E9186F">
        <w:rPr>
          <w:sz w:val="20"/>
          <w:szCs w:val="20"/>
          <w:shd w:val="clear" w:color="auto" w:fill="FAF9F8"/>
        </w:rPr>
        <w:t xml:space="preserve"> and </w:t>
      </w:r>
      <w:r w:rsidR="004A50EE" w:rsidRPr="00E9186F">
        <w:rPr>
          <w:sz w:val="20"/>
          <w:szCs w:val="20"/>
          <w:shd w:val="clear" w:color="auto" w:fill="FAF9F8"/>
        </w:rPr>
        <w:t>household dynamics</w:t>
      </w:r>
      <w:r>
        <w:rPr>
          <w:sz w:val="20"/>
          <w:szCs w:val="20"/>
          <w:shd w:val="clear" w:color="auto" w:fill="FAF9F8"/>
        </w:rPr>
        <w:t xml:space="preserve">. </w:t>
      </w:r>
      <w:r w:rsidRPr="00E9186F">
        <w:rPr>
          <w:sz w:val="20"/>
          <w:szCs w:val="20"/>
          <w:shd w:val="clear" w:color="auto" w:fill="FAF9F8"/>
        </w:rPr>
        <w:t>Maternal health</w:t>
      </w:r>
      <w:r>
        <w:rPr>
          <w:sz w:val="20"/>
          <w:szCs w:val="20"/>
          <w:shd w:val="clear" w:color="auto" w:fill="FAF9F8"/>
        </w:rPr>
        <w:t xml:space="preserve"> </w:t>
      </w:r>
      <w:r w:rsidRPr="00E9186F">
        <w:rPr>
          <w:sz w:val="20"/>
          <w:szCs w:val="20"/>
          <w:shd w:val="clear" w:color="auto" w:fill="FAF9F8"/>
        </w:rPr>
        <w:t>practices</w:t>
      </w:r>
      <w:r>
        <w:rPr>
          <w:sz w:val="20"/>
          <w:szCs w:val="20"/>
          <w:shd w:val="clear" w:color="auto" w:fill="FAF9F8"/>
        </w:rPr>
        <w:t xml:space="preserve"> </w:t>
      </w:r>
      <w:r w:rsidRPr="00E9186F">
        <w:rPr>
          <w:sz w:val="20"/>
          <w:szCs w:val="20"/>
          <w:shd w:val="clear" w:color="auto" w:fill="FAF9F8"/>
        </w:rPr>
        <w:t>remain uneven with limited support to family planning, curtailing</w:t>
      </w:r>
      <w:r>
        <w:rPr>
          <w:sz w:val="20"/>
          <w:szCs w:val="20"/>
          <w:shd w:val="clear" w:color="auto" w:fill="FAF9F8"/>
        </w:rPr>
        <w:t xml:space="preserve"> </w:t>
      </w:r>
      <w:r w:rsidRPr="00E9186F">
        <w:rPr>
          <w:sz w:val="20"/>
          <w:szCs w:val="20"/>
          <w:shd w:val="clear" w:color="auto" w:fill="FAF9F8"/>
        </w:rPr>
        <w:t>women’s</w:t>
      </w:r>
      <w:r>
        <w:rPr>
          <w:sz w:val="20"/>
          <w:szCs w:val="20"/>
          <w:shd w:val="clear" w:color="auto" w:fill="FAF9F8"/>
        </w:rPr>
        <w:t xml:space="preserve"> </w:t>
      </w:r>
      <w:r w:rsidRPr="00E9186F">
        <w:rPr>
          <w:sz w:val="20"/>
          <w:szCs w:val="20"/>
          <w:shd w:val="clear" w:color="auto" w:fill="FAF9F8"/>
        </w:rPr>
        <w:t>and girls’</w:t>
      </w:r>
      <w:r>
        <w:rPr>
          <w:sz w:val="20"/>
          <w:szCs w:val="20"/>
          <w:shd w:val="clear" w:color="auto" w:fill="FAF9F8"/>
        </w:rPr>
        <w:t xml:space="preserve"> </w:t>
      </w:r>
      <w:r w:rsidRPr="00E9186F">
        <w:rPr>
          <w:sz w:val="20"/>
          <w:szCs w:val="20"/>
          <w:shd w:val="clear" w:color="auto" w:fill="FAF9F8"/>
        </w:rPr>
        <w:t>quality of life</w:t>
      </w:r>
      <w:r>
        <w:rPr>
          <w:sz w:val="20"/>
          <w:szCs w:val="20"/>
          <w:shd w:val="clear" w:color="auto" w:fill="FAF9F8"/>
        </w:rPr>
        <w:t xml:space="preserve"> and rights.</w:t>
      </w:r>
      <w:r>
        <w:rPr>
          <w:rStyle w:val="FootnoteReference"/>
          <w:sz w:val="20"/>
          <w:szCs w:val="20"/>
          <w:shd w:val="clear" w:color="auto" w:fill="FAF9F8"/>
        </w:rPr>
        <w:footnoteReference w:id="19"/>
      </w:r>
      <w:r>
        <w:rPr>
          <w:sz w:val="20"/>
          <w:szCs w:val="20"/>
          <w:shd w:val="clear" w:color="auto" w:fill="FAF9F8"/>
        </w:rPr>
        <w:t xml:space="preserve"> </w:t>
      </w:r>
    </w:p>
    <w:p w14:paraId="44508A9D" w14:textId="42B36F0E" w:rsidR="00302F04" w:rsidRPr="006A7E17" w:rsidRDefault="00302F04" w:rsidP="004A50EE">
      <w:pPr>
        <w:widowControl w:val="0"/>
        <w:spacing w:before="120" w:after="120"/>
        <w:jc w:val="both"/>
        <w:rPr>
          <w:sz w:val="20"/>
          <w:szCs w:val="20"/>
          <w:shd w:val="clear" w:color="auto" w:fill="FAF9F8"/>
        </w:rPr>
      </w:pPr>
      <w:r>
        <w:rPr>
          <w:sz w:val="20"/>
          <w:szCs w:val="20"/>
          <w:shd w:val="clear" w:color="auto" w:fill="FAF9F8"/>
        </w:rPr>
        <w:t xml:space="preserve">Regional and international bodies have raised concerns about the </w:t>
      </w:r>
      <w:r w:rsidRPr="00E9186F">
        <w:rPr>
          <w:sz w:val="20"/>
          <w:szCs w:val="20"/>
          <w:shd w:val="clear" w:color="auto" w:fill="FAF9F8"/>
        </w:rPr>
        <w:t xml:space="preserve">violation of women’s </w:t>
      </w:r>
      <w:r w:rsidR="004A50EE" w:rsidRPr="00E9186F">
        <w:rPr>
          <w:sz w:val="20"/>
          <w:szCs w:val="20"/>
          <w:shd w:val="clear" w:color="auto" w:fill="FAF9F8"/>
        </w:rPr>
        <w:t>rights in</w:t>
      </w:r>
      <w:r w:rsidRPr="00E9186F">
        <w:rPr>
          <w:sz w:val="20"/>
          <w:szCs w:val="20"/>
          <w:shd w:val="clear" w:color="auto" w:fill="FAF9F8"/>
        </w:rPr>
        <w:t xml:space="preserve">  Sudan, in particular gender discrimination, and the lack of adequate  protection  against  rape  and  other  forms  of  sexual  violence</w:t>
      </w:r>
      <w:r>
        <w:rPr>
          <w:sz w:val="20"/>
          <w:szCs w:val="20"/>
          <w:shd w:val="clear" w:color="auto" w:fill="FAF9F8"/>
        </w:rPr>
        <w:t>.</w:t>
      </w:r>
      <w:r>
        <w:rPr>
          <w:rStyle w:val="FootnoteReference"/>
          <w:sz w:val="20"/>
          <w:szCs w:val="20"/>
          <w:shd w:val="clear" w:color="auto" w:fill="FAF9F8"/>
        </w:rPr>
        <w:footnoteReference w:id="20"/>
      </w:r>
      <w:r>
        <w:rPr>
          <w:sz w:val="20"/>
          <w:szCs w:val="20"/>
          <w:shd w:val="clear" w:color="auto" w:fill="FAF9F8"/>
        </w:rPr>
        <w:t xml:space="preserve"> </w:t>
      </w:r>
      <w:r w:rsidRPr="00E9186F">
        <w:rPr>
          <w:sz w:val="20"/>
          <w:szCs w:val="20"/>
        </w:rPr>
        <w:t>As of 2021, a women cannot apply for a passport or travel outside the country in the same way as a man, nor can she obtain a judgement of divorce in the same way as a man. There is a legal provision that requires that requires a married woman to obey her husband. In 2014, 34% of women surveyed believed a husband could be justified in beating his wife.</w:t>
      </w:r>
      <w:r w:rsidRPr="00E9186F">
        <w:rPr>
          <w:rStyle w:val="FootnoteReference"/>
          <w:sz w:val="20"/>
          <w:szCs w:val="20"/>
        </w:rPr>
        <w:footnoteReference w:id="21"/>
      </w:r>
      <w:r w:rsidRPr="00E9186F">
        <w:rPr>
          <w:sz w:val="20"/>
          <w:szCs w:val="20"/>
        </w:rPr>
        <w:t xml:space="preserve"> </w:t>
      </w:r>
    </w:p>
    <w:p w14:paraId="60E2728A" w14:textId="59E64764" w:rsidR="00302F04" w:rsidRPr="006A7E17" w:rsidRDefault="00302F04" w:rsidP="00A21331">
      <w:pPr>
        <w:widowControl w:val="0"/>
        <w:spacing w:before="120" w:after="120"/>
        <w:jc w:val="both"/>
        <w:rPr>
          <w:sz w:val="20"/>
          <w:szCs w:val="20"/>
        </w:rPr>
      </w:pPr>
      <w:r w:rsidRPr="006A7E17">
        <w:rPr>
          <w:sz w:val="20"/>
          <w:szCs w:val="20"/>
          <w:shd w:val="clear" w:color="auto" w:fill="FAF9F8"/>
        </w:rPr>
        <w:t xml:space="preserve">The country’s socio-political women’s movement has been a major force engaged </w:t>
      </w:r>
      <w:r w:rsidR="00D10E1B" w:rsidRPr="006A7E17">
        <w:rPr>
          <w:sz w:val="20"/>
          <w:szCs w:val="20"/>
          <w:shd w:val="clear" w:color="auto" w:fill="FAF9F8"/>
        </w:rPr>
        <w:t>in the</w:t>
      </w:r>
      <w:r w:rsidRPr="006A7E17">
        <w:rPr>
          <w:sz w:val="20"/>
          <w:szCs w:val="20"/>
          <w:shd w:val="clear" w:color="auto" w:fill="FAF9F8"/>
        </w:rPr>
        <w:t xml:space="preserve"> </w:t>
      </w:r>
      <w:r w:rsidR="00D10E1B" w:rsidRPr="006A7E17">
        <w:rPr>
          <w:sz w:val="20"/>
          <w:szCs w:val="20"/>
          <w:shd w:val="clear" w:color="auto" w:fill="FAF9F8"/>
        </w:rPr>
        <w:t>promotion of gender equality</w:t>
      </w:r>
      <w:r w:rsidRPr="006A7E17">
        <w:rPr>
          <w:sz w:val="20"/>
          <w:szCs w:val="20"/>
          <w:shd w:val="clear" w:color="auto" w:fill="FAF9F8"/>
        </w:rPr>
        <w:t>.</w:t>
      </w:r>
      <w:r w:rsidRPr="006A7E17">
        <w:rPr>
          <w:rStyle w:val="FootnoteReference"/>
          <w:sz w:val="20"/>
          <w:szCs w:val="20"/>
          <w:shd w:val="clear" w:color="auto" w:fill="FAF9F8"/>
        </w:rPr>
        <w:footnoteReference w:id="22"/>
      </w:r>
      <w:r w:rsidRPr="006A7E17">
        <w:rPr>
          <w:sz w:val="20"/>
          <w:szCs w:val="20"/>
          <w:shd w:val="clear" w:color="auto" w:fill="FAF9F8"/>
        </w:rPr>
        <w:t xml:space="preserve"> There have been many campaigns for gender equality and change, but results have been inconsistent. Civil society groups lack coordination and </w:t>
      </w:r>
      <w:r w:rsidR="004A50EE" w:rsidRPr="006A7E17">
        <w:rPr>
          <w:sz w:val="20"/>
          <w:szCs w:val="20"/>
          <w:shd w:val="clear" w:color="auto" w:fill="FAF9F8"/>
        </w:rPr>
        <w:t>focus and</w:t>
      </w:r>
      <w:r w:rsidRPr="006A7E17">
        <w:rPr>
          <w:sz w:val="20"/>
          <w:szCs w:val="20"/>
          <w:shd w:val="clear" w:color="auto" w:fill="FAF9F8"/>
        </w:rPr>
        <w:t xml:space="preserve"> are dependent on donors with short-term funding. Government action has been insufficient, </w:t>
      </w:r>
      <w:r w:rsidR="004A50EE" w:rsidRPr="006A7E17">
        <w:rPr>
          <w:sz w:val="20"/>
          <w:szCs w:val="20"/>
          <w:shd w:val="clear" w:color="auto" w:fill="FAF9F8"/>
        </w:rPr>
        <w:t xml:space="preserve">with </w:t>
      </w:r>
      <w:r w:rsidR="00D10E1B" w:rsidRPr="006A7E17">
        <w:rPr>
          <w:sz w:val="20"/>
          <w:szCs w:val="20"/>
          <w:shd w:val="clear" w:color="auto" w:fill="FAF9F8"/>
        </w:rPr>
        <w:t>continued restrictions on space for women’s citizen</w:t>
      </w:r>
      <w:r w:rsidRPr="006A7E17">
        <w:rPr>
          <w:sz w:val="20"/>
          <w:szCs w:val="20"/>
          <w:shd w:val="clear" w:color="auto" w:fill="FAF9F8"/>
        </w:rPr>
        <w:t xml:space="preserve"> participation and limited resource allocation for women to </w:t>
      </w:r>
      <w:r w:rsidR="00D10E1B" w:rsidRPr="006A7E17">
        <w:rPr>
          <w:sz w:val="20"/>
          <w:szCs w:val="20"/>
          <w:shd w:val="clear" w:color="auto" w:fill="FAF9F8"/>
        </w:rPr>
        <w:t>realize civil society initiatives</w:t>
      </w:r>
      <w:r w:rsidRPr="006A7E17">
        <w:rPr>
          <w:sz w:val="20"/>
          <w:szCs w:val="20"/>
          <w:shd w:val="clear" w:color="auto" w:fill="FAF9F8"/>
        </w:rPr>
        <w:t>.</w:t>
      </w:r>
      <w:r w:rsidRPr="006A7E17">
        <w:rPr>
          <w:rStyle w:val="FootnoteReference"/>
          <w:sz w:val="20"/>
          <w:szCs w:val="20"/>
          <w:shd w:val="clear" w:color="auto" w:fill="FAF9F8"/>
        </w:rPr>
        <w:footnoteReference w:id="23"/>
      </w:r>
      <w:r w:rsidRPr="006A7E17">
        <w:rPr>
          <w:sz w:val="20"/>
          <w:szCs w:val="20"/>
          <w:shd w:val="clear" w:color="auto" w:fill="FAF9F8"/>
        </w:rPr>
        <w:t xml:space="preserve"> There are also generational conflicts</w:t>
      </w:r>
      <w:r w:rsidR="004A50EE">
        <w:rPr>
          <w:sz w:val="20"/>
          <w:szCs w:val="20"/>
          <w:shd w:val="clear" w:color="auto" w:fill="FAF9F8"/>
        </w:rPr>
        <w:t xml:space="preserve">. </w:t>
      </w:r>
      <w:r w:rsidRPr="006A7E17">
        <w:rPr>
          <w:sz w:val="20"/>
          <w:szCs w:val="20"/>
          <w:shd w:val="clear" w:color="auto" w:fill="FAF9F8"/>
        </w:rPr>
        <w:t>The struggle for gender justice by Sudanese women has been</w:t>
      </w:r>
      <w:r w:rsidR="004A50EE">
        <w:rPr>
          <w:sz w:val="20"/>
          <w:szCs w:val="20"/>
          <w:shd w:val="clear" w:color="auto" w:fill="FAF9F8"/>
        </w:rPr>
        <w:t xml:space="preserve"> reported to be</w:t>
      </w:r>
      <w:r w:rsidRPr="006A7E17">
        <w:rPr>
          <w:sz w:val="20"/>
          <w:szCs w:val="20"/>
          <w:shd w:val="clear" w:color="auto" w:fill="FAF9F8"/>
        </w:rPr>
        <w:t xml:space="preserve"> ‘fragmented and divided by region, ethnicity, religion and class’.</w:t>
      </w:r>
      <w:r w:rsidRPr="006A7E17">
        <w:rPr>
          <w:rStyle w:val="FootnoteReference"/>
          <w:sz w:val="20"/>
          <w:szCs w:val="20"/>
          <w:shd w:val="clear" w:color="auto" w:fill="FAF9F8"/>
        </w:rPr>
        <w:footnoteReference w:id="24"/>
      </w:r>
      <w:r w:rsidRPr="006A7E17">
        <w:rPr>
          <w:sz w:val="20"/>
          <w:szCs w:val="20"/>
          <w:shd w:val="clear" w:color="auto" w:fill="FAF9F8"/>
        </w:rPr>
        <w:t xml:space="preserve"> A strong and united women’s movement with rural outreach is now perceived as a key to promoting gender equality in Sudan.</w:t>
      </w:r>
      <w:r w:rsidRPr="006A7E17">
        <w:rPr>
          <w:rStyle w:val="FootnoteReference"/>
          <w:sz w:val="20"/>
          <w:szCs w:val="20"/>
          <w:shd w:val="clear" w:color="auto" w:fill="FAF9F8"/>
        </w:rPr>
        <w:footnoteReference w:id="25"/>
      </w:r>
      <w:r w:rsidRPr="006A7E17">
        <w:rPr>
          <w:sz w:val="20"/>
          <w:szCs w:val="20"/>
          <w:shd w:val="clear" w:color="auto" w:fill="FAF9F8"/>
        </w:rPr>
        <w:t xml:space="preserve"> </w:t>
      </w:r>
    </w:p>
    <w:p w14:paraId="3F768296" w14:textId="62E254ED" w:rsidR="00302F04" w:rsidRPr="00A21331" w:rsidRDefault="00302F04" w:rsidP="00A21331">
      <w:pPr>
        <w:spacing w:before="120" w:after="120"/>
        <w:jc w:val="both"/>
        <w:rPr>
          <w:sz w:val="20"/>
          <w:szCs w:val="20"/>
          <w:shd w:val="clear" w:color="auto" w:fill="FAF9F8"/>
        </w:rPr>
      </w:pPr>
      <w:r w:rsidRPr="006A7E17">
        <w:rPr>
          <w:color w:val="333333"/>
          <w:sz w:val="20"/>
          <w:szCs w:val="20"/>
          <w:shd w:val="clear" w:color="auto" w:fill="FFFFFF"/>
        </w:rPr>
        <w:t>Sudanese women are granted different civil rights depending on which religious or tribal community they belong to. </w:t>
      </w:r>
      <w:r w:rsidRPr="006A7E17">
        <w:rPr>
          <w:sz w:val="20"/>
          <w:szCs w:val="20"/>
          <w:shd w:val="clear" w:color="auto" w:fill="FAF9F8"/>
        </w:rPr>
        <w:t>There has also been a systematic campaign against non-Muslim women.</w:t>
      </w:r>
      <w:r w:rsidRPr="006A7E17">
        <w:rPr>
          <w:rStyle w:val="FootnoteReference"/>
          <w:sz w:val="20"/>
          <w:szCs w:val="20"/>
          <w:shd w:val="clear" w:color="auto" w:fill="FAF9F8"/>
        </w:rPr>
        <w:footnoteReference w:id="26"/>
      </w:r>
      <w:r w:rsidRPr="006A7E17">
        <w:rPr>
          <w:sz w:val="20"/>
          <w:szCs w:val="20"/>
          <w:shd w:val="clear" w:color="auto" w:fill="FAF9F8"/>
        </w:rPr>
        <w:t xml:space="preserve"> Additionally, Sudanese women of mixed African descent and from border tribes suffer additional discrimination.</w:t>
      </w:r>
      <w:r w:rsidRPr="006A7E17">
        <w:rPr>
          <w:rStyle w:val="FootnoteReference"/>
          <w:sz w:val="20"/>
          <w:szCs w:val="20"/>
          <w:shd w:val="clear" w:color="auto" w:fill="FAF9F8"/>
        </w:rPr>
        <w:footnoteReference w:id="27"/>
      </w:r>
      <w:r w:rsidRPr="006A7E17">
        <w:rPr>
          <w:rStyle w:val="FootnoteReference"/>
          <w:sz w:val="20"/>
          <w:szCs w:val="20"/>
          <w:shd w:val="clear" w:color="auto" w:fill="FAF9F8"/>
        </w:rPr>
        <w:t xml:space="preserve"> </w:t>
      </w:r>
      <w:r w:rsidRPr="006A7E17">
        <w:rPr>
          <w:sz w:val="20"/>
          <w:szCs w:val="20"/>
          <w:shd w:val="clear" w:color="auto" w:fill="FAF9F8"/>
        </w:rPr>
        <w:t>Women living in rural areas and young women were four times less likely to be employed compared to those living in rural areas in 2021.</w:t>
      </w:r>
      <w:r w:rsidRPr="006A7E17">
        <w:rPr>
          <w:rStyle w:val="FootnoteReference"/>
          <w:sz w:val="20"/>
          <w:szCs w:val="20"/>
          <w:shd w:val="clear" w:color="auto" w:fill="FAF9F8"/>
        </w:rPr>
        <w:footnoteReference w:id="28"/>
      </w:r>
      <w:r w:rsidR="00A21331">
        <w:rPr>
          <w:sz w:val="20"/>
          <w:szCs w:val="20"/>
          <w:shd w:val="clear" w:color="auto" w:fill="FAF9F8"/>
        </w:rPr>
        <w:t xml:space="preserve"> </w:t>
      </w:r>
      <w:r w:rsidRPr="006A7E17">
        <w:rPr>
          <w:sz w:val="20"/>
          <w:szCs w:val="20"/>
          <w:shd w:val="clear" w:color="auto" w:fill="FAF9F8"/>
        </w:rPr>
        <w:t xml:space="preserve">Finally, certain areas affected by civil war remain cut off from external support, including the isolated non-government enclaves of </w:t>
      </w:r>
      <w:r w:rsidRPr="006A7E17">
        <w:rPr>
          <w:color w:val="000000"/>
          <w:sz w:val="20"/>
          <w:szCs w:val="20"/>
        </w:rPr>
        <w:t>in South Kordofan and Blue Niles states of Sudan</w:t>
      </w:r>
      <w:r w:rsidRPr="006A7E17">
        <w:rPr>
          <w:rStyle w:val="FootnoteReference"/>
          <w:color w:val="031C2D"/>
          <w:sz w:val="20"/>
          <w:szCs w:val="20"/>
        </w:rPr>
        <w:footnoteReference w:id="29"/>
      </w:r>
      <w:r w:rsidRPr="006A7E17">
        <w:rPr>
          <w:color w:val="000000"/>
          <w:sz w:val="20"/>
          <w:szCs w:val="20"/>
        </w:rPr>
        <w:t xml:space="preserve"> and the Nuba Mountains.</w:t>
      </w:r>
      <w:r w:rsidRPr="006A7E17">
        <w:rPr>
          <w:rStyle w:val="FootnoteReference"/>
          <w:color w:val="153744"/>
          <w:sz w:val="20"/>
          <w:szCs w:val="20"/>
          <w:shd w:val="clear" w:color="auto" w:fill="FFFFFF"/>
        </w:rPr>
        <w:t xml:space="preserve"> </w:t>
      </w:r>
      <w:r w:rsidRPr="006A7E17">
        <w:rPr>
          <w:rStyle w:val="FootnoteReference"/>
          <w:color w:val="153744"/>
          <w:sz w:val="20"/>
          <w:szCs w:val="20"/>
          <w:shd w:val="clear" w:color="auto" w:fill="FFFFFF"/>
        </w:rPr>
        <w:footnoteReference w:id="30"/>
      </w:r>
    </w:p>
    <w:p w14:paraId="06377991" w14:textId="77777777" w:rsidR="007319CC" w:rsidRPr="007319CC" w:rsidRDefault="007319CC" w:rsidP="007319CC">
      <w:pPr>
        <w:spacing w:before="120" w:after="120"/>
        <w:rPr>
          <w:b/>
          <w:bCs/>
          <w:sz w:val="20"/>
          <w:szCs w:val="20"/>
        </w:rPr>
      </w:pPr>
      <w:r w:rsidRPr="007319CC">
        <w:rPr>
          <w:b/>
          <w:bCs/>
          <w:sz w:val="20"/>
          <w:szCs w:val="20"/>
        </w:rPr>
        <w:t>Women’s economic empowerment</w:t>
      </w:r>
    </w:p>
    <w:p w14:paraId="193F506C" w14:textId="026DB4BB" w:rsidR="007319CC" w:rsidRPr="007319CC" w:rsidRDefault="007319CC" w:rsidP="007319CC">
      <w:pPr>
        <w:spacing w:before="120" w:after="120"/>
        <w:rPr>
          <w:sz w:val="20"/>
          <w:szCs w:val="20"/>
        </w:rPr>
      </w:pPr>
      <w:r w:rsidRPr="007319CC">
        <w:rPr>
          <w:sz w:val="20"/>
          <w:szCs w:val="20"/>
        </w:rPr>
        <w:t>The current economic situation in Sudan is still suffering from the economic and fiscal effects of the imposed embargo</w:t>
      </w:r>
      <w:r w:rsidRPr="007319CC">
        <w:rPr>
          <w:color w:val="212121"/>
          <w:sz w:val="20"/>
          <w:szCs w:val="20"/>
        </w:rPr>
        <w:t xml:space="preserve">. Sudan is currently facing unemployment rates of </w:t>
      </w:r>
      <w:r w:rsidR="00024F7E">
        <w:rPr>
          <w:color w:val="212121"/>
          <w:sz w:val="20"/>
          <w:szCs w:val="20"/>
        </w:rPr>
        <w:t>20</w:t>
      </w:r>
      <w:r w:rsidRPr="007319CC">
        <w:rPr>
          <w:color w:val="212121"/>
          <w:sz w:val="20"/>
          <w:szCs w:val="20"/>
        </w:rPr>
        <w:t>%</w:t>
      </w:r>
      <w:r w:rsidR="006A070D">
        <w:rPr>
          <w:color w:val="212121"/>
          <w:sz w:val="20"/>
          <w:szCs w:val="20"/>
        </w:rPr>
        <w:t>, a slow-growing economy of 0.3%</w:t>
      </w:r>
      <w:r w:rsidRPr="007319CC">
        <w:rPr>
          <w:color w:val="212121"/>
          <w:sz w:val="20"/>
          <w:szCs w:val="20"/>
        </w:rPr>
        <w:t xml:space="preserve"> per annum in addition to a </w:t>
      </w:r>
      <w:r w:rsidR="00903159">
        <w:rPr>
          <w:color w:val="212121"/>
          <w:sz w:val="20"/>
          <w:szCs w:val="20"/>
        </w:rPr>
        <w:t>245</w:t>
      </w:r>
      <w:r w:rsidRPr="007319CC">
        <w:rPr>
          <w:color w:val="212121"/>
          <w:sz w:val="20"/>
          <w:szCs w:val="20"/>
        </w:rPr>
        <w:t>% inflation rate</w:t>
      </w:r>
      <w:r w:rsidRPr="007319CC">
        <w:rPr>
          <w:rFonts w:eastAsia="Calibri"/>
          <w:sz w:val="20"/>
          <w:szCs w:val="20"/>
        </w:rPr>
        <w:t>, and deterioration of local currency against the USD</w:t>
      </w:r>
      <w:r w:rsidRPr="007319CC">
        <w:rPr>
          <w:sz w:val="20"/>
          <w:szCs w:val="20"/>
        </w:rPr>
        <w:t>.</w:t>
      </w:r>
      <w:r w:rsidR="00903162">
        <w:rPr>
          <w:rStyle w:val="FootnoteReference"/>
          <w:sz w:val="20"/>
          <w:szCs w:val="20"/>
        </w:rPr>
        <w:footnoteReference w:id="31"/>
      </w:r>
      <w:r w:rsidRPr="007319CC">
        <w:rPr>
          <w:sz w:val="20"/>
          <w:szCs w:val="20"/>
        </w:rPr>
        <w:t xml:space="preserve"> </w:t>
      </w:r>
    </w:p>
    <w:p w14:paraId="2CFD012C" w14:textId="42A3075D" w:rsidR="007319CC" w:rsidRPr="007319CC" w:rsidRDefault="007319CC" w:rsidP="007319CC">
      <w:pPr>
        <w:spacing w:before="120" w:after="120"/>
        <w:jc w:val="both"/>
        <w:rPr>
          <w:sz w:val="20"/>
          <w:szCs w:val="20"/>
        </w:rPr>
      </w:pPr>
      <w:r w:rsidRPr="007319CC">
        <w:rPr>
          <w:sz w:val="20"/>
          <w:szCs w:val="20"/>
          <w:shd w:val="clear" w:color="auto" w:fill="FFFFFF"/>
        </w:rPr>
        <w:t xml:space="preserve">The economic impact of COVID-19 includes the increased price of basic foods, rising unemployment, and falling exports. </w:t>
      </w:r>
      <w:r w:rsidRPr="007319CC">
        <w:rPr>
          <w:sz w:val="20"/>
          <w:szCs w:val="20"/>
        </w:rPr>
        <w:t>C</w:t>
      </w:r>
      <w:r w:rsidR="004A50EE">
        <w:rPr>
          <w:sz w:val="20"/>
          <w:szCs w:val="20"/>
        </w:rPr>
        <w:t>OVID-19</w:t>
      </w:r>
      <w:r w:rsidRPr="007319CC">
        <w:rPr>
          <w:sz w:val="20"/>
          <w:szCs w:val="20"/>
        </w:rPr>
        <w:t xml:space="preserve"> lockdowns have imposed additional burdens on women, as they are more likely to be working in the informal sector.</w:t>
      </w:r>
      <w:r w:rsidRPr="007319CC">
        <w:rPr>
          <w:rStyle w:val="FootnoteReference"/>
          <w:sz w:val="20"/>
          <w:szCs w:val="20"/>
        </w:rPr>
        <w:footnoteReference w:id="32"/>
      </w:r>
      <w:r w:rsidRPr="007319CC">
        <w:rPr>
          <w:sz w:val="20"/>
          <w:szCs w:val="20"/>
        </w:rPr>
        <w:t xml:space="preserve"> </w:t>
      </w:r>
    </w:p>
    <w:tbl>
      <w:tblPr>
        <w:tblStyle w:val="TableGrid"/>
        <w:tblW w:w="0" w:type="auto"/>
        <w:tblLook w:val="04A0" w:firstRow="1" w:lastRow="0" w:firstColumn="1" w:lastColumn="0" w:noHBand="0" w:noVBand="1"/>
      </w:tblPr>
      <w:tblGrid>
        <w:gridCol w:w="7465"/>
        <w:gridCol w:w="1551"/>
      </w:tblGrid>
      <w:tr w:rsidR="007319CC" w:rsidRPr="007319CC" w14:paraId="6546A04A" w14:textId="77777777" w:rsidTr="00942C20">
        <w:tc>
          <w:tcPr>
            <w:tcW w:w="7465" w:type="dxa"/>
            <w:shd w:val="clear" w:color="auto" w:fill="ACB9CA" w:themeFill="text2" w:themeFillTint="66"/>
          </w:tcPr>
          <w:p w14:paraId="0122C8D5" w14:textId="77777777" w:rsidR="007319CC" w:rsidRPr="007319CC" w:rsidRDefault="007319CC" w:rsidP="00EA0AC9">
            <w:pPr>
              <w:rPr>
                <w:b/>
                <w:bCs/>
                <w:sz w:val="20"/>
                <w:szCs w:val="20"/>
              </w:rPr>
            </w:pPr>
            <w:r w:rsidRPr="007319CC">
              <w:rPr>
                <w:b/>
                <w:bCs/>
                <w:sz w:val="20"/>
                <w:szCs w:val="20"/>
              </w:rPr>
              <w:t>Indicator</w:t>
            </w:r>
          </w:p>
        </w:tc>
        <w:tc>
          <w:tcPr>
            <w:tcW w:w="1551" w:type="dxa"/>
            <w:shd w:val="clear" w:color="auto" w:fill="ACB9CA" w:themeFill="text2" w:themeFillTint="66"/>
          </w:tcPr>
          <w:p w14:paraId="2E7F50AC" w14:textId="77777777" w:rsidR="007319CC" w:rsidRPr="007319CC" w:rsidRDefault="007319CC" w:rsidP="00EA0AC9">
            <w:pPr>
              <w:rPr>
                <w:b/>
                <w:bCs/>
                <w:sz w:val="20"/>
                <w:szCs w:val="20"/>
              </w:rPr>
            </w:pPr>
            <w:r w:rsidRPr="007319CC">
              <w:rPr>
                <w:b/>
                <w:bCs/>
                <w:sz w:val="20"/>
                <w:szCs w:val="20"/>
              </w:rPr>
              <w:t>Figure</w:t>
            </w:r>
          </w:p>
        </w:tc>
      </w:tr>
      <w:tr w:rsidR="007319CC" w:rsidRPr="007319CC" w14:paraId="2024881D" w14:textId="77777777" w:rsidTr="00942C20">
        <w:tc>
          <w:tcPr>
            <w:tcW w:w="7465" w:type="dxa"/>
            <w:vAlign w:val="bottom"/>
          </w:tcPr>
          <w:p w14:paraId="61801900" w14:textId="77777777" w:rsidR="007319CC" w:rsidRPr="007319CC" w:rsidRDefault="007319CC" w:rsidP="00EA0AC9">
            <w:pPr>
              <w:rPr>
                <w:sz w:val="20"/>
                <w:szCs w:val="20"/>
              </w:rPr>
            </w:pPr>
            <w:r w:rsidRPr="007319CC">
              <w:rPr>
                <w:color w:val="000000"/>
                <w:sz w:val="20"/>
                <w:szCs w:val="20"/>
              </w:rPr>
              <w:t>Firms with female participation in ownership (% of firms) (2014)</w:t>
            </w:r>
          </w:p>
        </w:tc>
        <w:tc>
          <w:tcPr>
            <w:tcW w:w="1551" w:type="dxa"/>
          </w:tcPr>
          <w:p w14:paraId="0A4BFC8E" w14:textId="77777777" w:rsidR="007319CC" w:rsidRPr="007319CC" w:rsidRDefault="007319CC" w:rsidP="00EA0AC9">
            <w:pPr>
              <w:rPr>
                <w:sz w:val="20"/>
                <w:szCs w:val="20"/>
              </w:rPr>
            </w:pPr>
            <w:r w:rsidRPr="007319CC">
              <w:rPr>
                <w:sz w:val="20"/>
                <w:szCs w:val="20"/>
              </w:rPr>
              <w:t>8.2%</w:t>
            </w:r>
          </w:p>
        </w:tc>
      </w:tr>
      <w:tr w:rsidR="007319CC" w:rsidRPr="007319CC" w14:paraId="40C4C1C0" w14:textId="77777777" w:rsidTr="00942C20">
        <w:tc>
          <w:tcPr>
            <w:tcW w:w="7465" w:type="dxa"/>
            <w:vAlign w:val="bottom"/>
          </w:tcPr>
          <w:p w14:paraId="348680AD" w14:textId="77777777" w:rsidR="007319CC" w:rsidRPr="007319CC" w:rsidRDefault="007319CC" w:rsidP="00EA0AC9">
            <w:pPr>
              <w:rPr>
                <w:sz w:val="20"/>
                <w:szCs w:val="20"/>
              </w:rPr>
            </w:pPr>
            <w:r w:rsidRPr="007319CC">
              <w:rPr>
                <w:color w:val="000000"/>
                <w:sz w:val="20"/>
                <w:szCs w:val="20"/>
              </w:rPr>
              <w:t>Women Business and the Law Index Score (scale 1-100) (2021)</w:t>
            </w:r>
          </w:p>
        </w:tc>
        <w:tc>
          <w:tcPr>
            <w:tcW w:w="1551" w:type="dxa"/>
          </w:tcPr>
          <w:p w14:paraId="270332E8" w14:textId="77777777" w:rsidR="007319CC" w:rsidRPr="007319CC" w:rsidRDefault="007319CC" w:rsidP="00EA0AC9">
            <w:pPr>
              <w:rPr>
                <w:sz w:val="20"/>
                <w:szCs w:val="20"/>
              </w:rPr>
            </w:pPr>
            <w:r w:rsidRPr="007319CC">
              <w:rPr>
                <w:sz w:val="20"/>
                <w:szCs w:val="20"/>
              </w:rPr>
              <w:t>29.4</w:t>
            </w:r>
          </w:p>
        </w:tc>
      </w:tr>
      <w:tr w:rsidR="007319CC" w:rsidRPr="007319CC" w14:paraId="2393BAF9" w14:textId="77777777" w:rsidTr="00942C20">
        <w:tc>
          <w:tcPr>
            <w:tcW w:w="7465" w:type="dxa"/>
            <w:vAlign w:val="bottom"/>
          </w:tcPr>
          <w:p w14:paraId="5749C9ED" w14:textId="213CC4A1" w:rsidR="007319CC" w:rsidRPr="007319CC" w:rsidRDefault="00D10E1B" w:rsidP="00EA0AC9">
            <w:pPr>
              <w:rPr>
                <w:sz w:val="20"/>
                <w:szCs w:val="20"/>
              </w:rPr>
            </w:pPr>
            <w:proofErr w:type="spellStart"/>
            <w:r w:rsidRPr="007319CC">
              <w:rPr>
                <w:color w:val="000000"/>
                <w:sz w:val="20"/>
                <w:szCs w:val="20"/>
              </w:rPr>
              <w:t>Labor</w:t>
            </w:r>
            <w:proofErr w:type="spellEnd"/>
            <w:r w:rsidR="007319CC" w:rsidRPr="007319CC">
              <w:rPr>
                <w:color w:val="000000"/>
                <w:sz w:val="20"/>
                <w:szCs w:val="20"/>
              </w:rPr>
              <w:t xml:space="preserve"> force participation rate, female (% of female population ages 15+) (2021)</w:t>
            </w:r>
          </w:p>
        </w:tc>
        <w:tc>
          <w:tcPr>
            <w:tcW w:w="1551" w:type="dxa"/>
          </w:tcPr>
          <w:p w14:paraId="44D46782" w14:textId="77777777" w:rsidR="007319CC" w:rsidRPr="007319CC" w:rsidRDefault="007319CC" w:rsidP="00EA0AC9">
            <w:pPr>
              <w:rPr>
                <w:sz w:val="20"/>
                <w:szCs w:val="20"/>
              </w:rPr>
            </w:pPr>
            <w:r w:rsidRPr="007319CC">
              <w:rPr>
                <w:sz w:val="20"/>
                <w:szCs w:val="20"/>
              </w:rPr>
              <w:t>28.7%</w:t>
            </w:r>
          </w:p>
        </w:tc>
      </w:tr>
    </w:tbl>
    <w:p w14:paraId="7578A6A4" w14:textId="77777777" w:rsidR="007319CC" w:rsidRPr="007319CC" w:rsidRDefault="007319CC" w:rsidP="007319CC">
      <w:pPr>
        <w:spacing w:before="120" w:after="120"/>
        <w:jc w:val="both"/>
        <w:rPr>
          <w:sz w:val="20"/>
          <w:szCs w:val="20"/>
        </w:rPr>
      </w:pPr>
      <w:r w:rsidRPr="007319CC">
        <w:rPr>
          <w:sz w:val="20"/>
          <w:szCs w:val="20"/>
        </w:rPr>
        <w:t xml:space="preserve">Source: </w:t>
      </w:r>
      <w:hyperlink r:id="rId15" w:history="1">
        <w:r w:rsidRPr="007319CC">
          <w:rPr>
            <w:rStyle w:val="Hyperlink"/>
            <w:sz w:val="20"/>
            <w:szCs w:val="20"/>
          </w:rPr>
          <w:t>World Bank Open Data | Data</w:t>
        </w:r>
      </w:hyperlink>
    </w:p>
    <w:p w14:paraId="309DC6A8" w14:textId="77777777" w:rsidR="007319CC" w:rsidRPr="007319CC" w:rsidRDefault="007319CC" w:rsidP="007319CC">
      <w:pPr>
        <w:spacing w:before="120" w:after="120"/>
        <w:rPr>
          <w:sz w:val="20"/>
          <w:szCs w:val="20"/>
        </w:rPr>
      </w:pPr>
      <w:r w:rsidRPr="007319CC">
        <w:rPr>
          <w:sz w:val="20"/>
          <w:szCs w:val="20"/>
        </w:rPr>
        <w:t>Women continue to suffer from inequitable laws. In 2021, a women could not be head of the household nor register a business in the same way as a man, and male and female surviving spouses did not have equal rights to inherit assets</w:t>
      </w:r>
      <w:r w:rsidRPr="007319CC">
        <w:rPr>
          <w:rStyle w:val="FootnoteReference"/>
          <w:sz w:val="20"/>
          <w:szCs w:val="20"/>
        </w:rPr>
        <w:footnoteReference w:id="33"/>
      </w:r>
      <w:r w:rsidRPr="007319CC">
        <w:rPr>
          <w:sz w:val="20"/>
          <w:szCs w:val="20"/>
        </w:rPr>
        <w:t xml:space="preserve">. </w:t>
      </w:r>
    </w:p>
    <w:p w14:paraId="2FDAF638" w14:textId="614FC79B" w:rsidR="007319CC" w:rsidRPr="007319CC" w:rsidRDefault="007319CC" w:rsidP="00804571">
      <w:pPr>
        <w:widowControl w:val="0"/>
        <w:spacing w:before="120" w:after="120"/>
        <w:jc w:val="both"/>
        <w:rPr>
          <w:rFonts w:ascii="Open Sans" w:hAnsi="Open Sans" w:cs="Open Sans"/>
          <w:color w:val="4B4F58"/>
          <w:sz w:val="20"/>
          <w:szCs w:val="20"/>
          <w:shd w:val="clear" w:color="auto" w:fill="FFFFFF"/>
        </w:rPr>
      </w:pPr>
      <w:r w:rsidRPr="007319CC">
        <w:rPr>
          <w:sz w:val="20"/>
          <w:szCs w:val="20"/>
        </w:rPr>
        <w:t>Women are still facing major challenges to access markets due to their lack of ownership of assets and limited access to credit. They also suffer from poor access to networks and services to grow and formalize</w:t>
      </w:r>
      <w:r w:rsidRPr="007319CC">
        <w:rPr>
          <w:sz w:val="20"/>
          <w:szCs w:val="20"/>
          <w:shd w:val="clear" w:color="auto" w:fill="FAF9F8"/>
        </w:rPr>
        <w:t xml:space="preserve"> their business. </w:t>
      </w:r>
      <w:r w:rsidRPr="007319CC">
        <w:rPr>
          <w:sz w:val="20"/>
          <w:szCs w:val="20"/>
        </w:rPr>
        <w:t xml:space="preserve">Women in conflict affected zone and </w:t>
      </w:r>
      <w:r w:rsidR="004A50EE">
        <w:rPr>
          <w:sz w:val="20"/>
          <w:szCs w:val="20"/>
        </w:rPr>
        <w:t>internally displaced persons (IDPs)</w:t>
      </w:r>
      <w:r w:rsidRPr="007319CC">
        <w:rPr>
          <w:sz w:val="20"/>
          <w:szCs w:val="20"/>
        </w:rPr>
        <w:t xml:space="preserve"> are particularly vulnerable, and unable to access cash transfers due to their lack of identify card. Rural women are constrained by limited support to the agricultural economy. The ministry of agriculture has decreased resources allocated to support water harvest and provision of seeds and pesticides.</w:t>
      </w:r>
      <w:r w:rsidRPr="007319CC">
        <w:rPr>
          <w:sz w:val="20"/>
          <w:szCs w:val="20"/>
          <w:shd w:val="clear" w:color="auto" w:fill="FAF9F8"/>
        </w:rPr>
        <w:t xml:space="preserve"> In general, </w:t>
      </w:r>
      <w:r w:rsidR="00935923" w:rsidRPr="007319CC">
        <w:rPr>
          <w:sz w:val="20"/>
          <w:szCs w:val="20"/>
          <w:shd w:val="clear" w:color="auto" w:fill="FAF9F8"/>
        </w:rPr>
        <w:t>women face</w:t>
      </w:r>
      <w:r w:rsidRPr="007319CC">
        <w:rPr>
          <w:sz w:val="20"/>
          <w:szCs w:val="20"/>
          <w:shd w:val="clear" w:color="auto" w:fill="FAF9F8"/>
        </w:rPr>
        <w:t xml:space="preserve"> </w:t>
      </w:r>
      <w:r w:rsidR="00804571" w:rsidRPr="007319CC">
        <w:rPr>
          <w:sz w:val="20"/>
          <w:szCs w:val="20"/>
          <w:shd w:val="clear" w:color="auto" w:fill="FAF9F8"/>
        </w:rPr>
        <w:t xml:space="preserve">poor access </w:t>
      </w:r>
      <w:r w:rsidR="00D10E1B" w:rsidRPr="007319CC">
        <w:rPr>
          <w:sz w:val="20"/>
          <w:szCs w:val="20"/>
          <w:shd w:val="clear" w:color="auto" w:fill="FAF9F8"/>
        </w:rPr>
        <w:t>to and control over agricultural resources and</w:t>
      </w:r>
      <w:r w:rsidRPr="007319CC">
        <w:rPr>
          <w:sz w:val="20"/>
          <w:szCs w:val="20"/>
          <w:shd w:val="clear" w:color="auto" w:fill="FAF9F8"/>
        </w:rPr>
        <w:t xml:space="preserve"> services.</w:t>
      </w:r>
      <w:r w:rsidRPr="007319CC">
        <w:rPr>
          <w:rStyle w:val="FootnoteReference"/>
          <w:sz w:val="20"/>
          <w:szCs w:val="20"/>
          <w:shd w:val="clear" w:color="auto" w:fill="FAF9F8"/>
        </w:rPr>
        <w:footnoteReference w:id="34"/>
      </w:r>
      <w:r w:rsidRPr="007319CC">
        <w:rPr>
          <w:sz w:val="20"/>
          <w:szCs w:val="20"/>
          <w:shd w:val="clear" w:color="auto" w:fill="FAF9F8"/>
        </w:rPr>
        <w:t xml:space="preserve"> There have been instances where women’s cooperative associations have not been unable to be registered, due to gender discrimination.</w:t>
      </w:r>
      <w:r w:rsidRPr="007319CC">
        <w:rPr>
          <w:rStyle w:val="FootnoteReference"/>
          <w:color w:val="4B4F58"/>
          <w:sz w:val="20"/>
          <w:szCs w:val="20"/>
          <w:shd w:val="clear" w:color="auto" w:fill="FFFFFF"/>
        </w:rPr>
        <w:footnoteReference w:id="35"/>
      </w:r>
    </w:p>
    <w:p w14:paraId="212C7667" w14:textId="19BA0E49" w:rsidR="006402C7" w:rsidRPr="00AD7B87" w:rsidRDefault="006402C7" w:rsidP="00804571">
      <w:pPr>
        <w:spacing w:before="120" w:after="120"/>
        <w:jc w:val="both"/>
        <w:rPr>
          <w:sz w:val="20"/>
          <w:szCs w:val="20"/>
        </w:rPr>
      </w:pPr>
      <w:r w:rsidRPr="006402C7">
        <w:rPr>
          <w:b/>
          <w:bCs/>
          <w:sz w:val="20"/>
          <w:szCs w:val="20"/>
        </w:rPr>
        <w:t>Governance and participation in public life</w:t>
      </w:r>
    </w:p>
    <w:tbl>
      <w:tblPr>
        <w:tblStyle w:val="TableGrid"/>
        <w:tblW w:w="0" w:type="auto"/>
        <w:tblLook w:val="04A0" w:firstRow="1" w:lastRow="0" w:firstColumn="1" w:lastColumn="0" w:noHBand="0" w:noVBand="1"/>
      </w:tblPr>
      <w:tblGrid>
        <w:gridCol w:w="7465"/>
        <w:gridCol w:w="1551"/>
      </w:tblGrid>
      <w:tr w:rsidR="006402C7" w14:paraId="67EF538D" w14:textId="77777777" w:rsidTr="00AD7B87">
        <w:tc>
          <w:tcPr>
            <w:tcW w:w="7465" w:type="dxa"/>
            <w:shd w:val="clear" w:color="auto" w:fill="ACB9CA" w:themeFill="text2" w:themeFillTint="66"/>
          </w:tcPr>
          <w:p w14:paraId="31E081F1" w14:textId="3E66CFC5" w:rsidR="006402C7" w:rsidRPr="006402C7" w:rsidRDefault="006402C7" w:rsidP="00804571">
            <w:pPr>
              <w:jc w:val="both"/>
              <w:rPr>
                <w:b/>
                <w:bCs/>
                <w:sz w:val="20"/>
                <w:szCs w:val="20"/>
              </w:rPr>
            </w:pPr>
            <w:r w:rsidRPr="006402C7">
              <w:rPr>
                <w:b/>
                <w:bCs/>
                <w:sz w:val="20"/>
                <w:szCs w:val="20"/>
              </w:rPr>
              <w:t>Indicator</w:t>
            </w:r>
          </w:p>
        </w:tc>
        <w:tc>
          <w:tcPr>
            <w:tcW w:w="1551" w:type="dxa"/>
            <w:shd w:val="clear" w:color="auto" w:fill="ACB9CA" w:themeFill="text2" w:themeFillTint="66"/>
          </w:tcPr>
          <w:p w14:paraId="0CE5D37E" w14:textId="4E1CE93E" w:rsidR="006402C7" w:rsidRPr="006402C7" w:rsidRDefault="006402C7" w:rsidP="00804571">
            <w:pPr>
              <w:jc w:val="both"/>
              <w:rPr>
                <w:b/>
                <w:bCs/>
                <w:sz w:val="20"/>
                <w:szCs w:val="20"/>
              </w:rPr>
            </w:pPr>
            <w:r w:rsidRPr="006402C7">
              <w:rPr>
                <w:b/>
                <w:bCs/>
                <w:sz w:val="20"/>
                <w:szCs w:val="20"/>
              </w:rPr>
              <w:t>Figure</w:t>
            </w:r>
          </w:p>
        </w:tc>
      </w:tr>
      <w:tr w:rsidR="006402C7" w14:paraId="6F60D7E8" w14:textId="77777777" w:rsidTr="00AD7B87">
        <w:tc>
          <w:tcPr>
            <w:tcW w:w="7465" w:type="dxa"/>
          </w:tcPr>
          <w:p w14:paraId="63652CB3" w14:textId="13CE3BA5" w:rsidR="006402C7" w:rsidRPr="006402C7" w:rsidRDefault="006402C7" w:rsidP="00804571">
            <w:pPr>
              <w:jc w:val="both"/>
              <w:rPr>
                <w:sz w:val="20"/>
                <w:szCs w:val="20"/>
              </w:rPr>
            </w:pPr>
            <w:r w:rsidRPr="006402C7">
              <w:rPr>
                <w:sz w:val="20"/>
                <w:szCs w:val="20"/>
              </w:rPr>
              <w:t>% of seats held by women in national parliaments (2018)</w:t>
            </w:r>
          </w:p>
        </w:tc>
        <w:tc>
          <w:tcPr>
            <w:tcW w:w="1551" w:type="dxa"/>
          </w:tcPr>
          <w:p w14:paraId="3B70BF1F" w14:textId="0C61AD0C" w:rsidR="006402C7" w:rsidRPr="006402C7" w:rsidRDefault="006402C7" w:rsidP="00804571">
            <w:pPr>
              <w:jc w:val="both"/>
              <w:rPr>
                <w:sz w:val="20"/>
                <w:szCs w:val="20"/>
              </w:rPr>
            </w:pPr>
            <w:r w:rsidRPr="006402C7">
              <w:rPr>
                <w:sz w:val="20"/>
                <w:szCs w:val="20"/>
              </w:rPr>
              <w:t>30.5</w:t>
            </w:r>
          </w:p>
        </w:tc>
      </w:tr>
    </w:tbl>
    <w:p w14:paraId="0C5A2D45" w14:textId="32296D0A" w:rsidR="006402C7" w:rsidRPr="00C06103" w:rsidRDefault="006402C7" w:rsidP="00804571">
      <w:pPr>
        <w:spacing w:before="120" w:after="120"/>
        <w:jc w:val="both"/>
        <w:rPr>
          <w:sz w:val="20"/>
          <w:szCs w:val="20"/>
        </w:rPr>
      </w:pPr>
      <w:r w:rsidRPr="007C09E1">
        <w:rPr>
          <w:sz w:val="20"/>
          <w:szCs w:val="20"/>
        </w:rPr>
        <w:t xml:space="preserve">Source: </w:t>
      </w:r>
      <w:hyperlink r:id="rId16" w:history="1">
        <w:r w:rsidRPr="007C09E1">
          <w:rPr>
            <w:rStyle w:val="Hyperlink"/>
            <w:sz w:val="20"/>
            <w:szCs w:val="20"/>
          </w:rPr>
          <w:t>World Bank Open Data | Data</w:t>
        </w:r>
      </w:hyperlink>
    </w:p>
    <w:p w14:paraId="0C72CB6E" w14:textId="77777777" w:rsidR="00C06103" w:rsidRPr="00024F7E" w:rsidRDefault="00C06103" w:rsidP="00804571">
      <w:pPr>
        <w:spacing w:before="120" w:after="120"/>
        <w:jc w:val="both"/>
        <w:rPr>
          <w:sz w:val="20"/>
          <w:szCs w:val="20"/>
        </w:rPr>
      </w:pPr>
      <w:r>
        <w:rPr>
          <w:sz w:val="20"/>
          <w:szCs w:val="20"/>
        </w:rPr>
        <w:t>Despite an increase to quotas, w</w:t>
      </w:r>
      <w:r w:rsidRPr="00024F7E">
        <w:rPr>
          <w:sz w:val="20"/>
          <w:szCs w:val="20"/>
        </w:rPr>
        <w:t>omen’s political participation remains low. The Sovereign Council has two women out of 11 members, the cabinet includes three women ministers out of 18, and there are two female state governors out of 18.</w:t>
      </w:r>
      <w:r>
        <w:rPr>
          <w:rStyle w:val="FootnoteReference"/>
          <w:sz w:val="20"/>
          <w:szCs w:val="20"/>
        </w:rPr>
        <w:footnoteReference w:id="36"/>
      </w:r>
      <w:r>
        <w:rPr>
          <w:sz w:val="20"/>
          <w:szCs w:val="20"/>
        </w:rPr>
        <w:t xml:space="preserve"> Following the military takeover, women have been further side-lined, and there has been a heavy crackdown on dissent against the military takeover or for advocacy for the protection of women’s rights.</w:t>
      </w:r>
      <w:r>
        <w:rPr>
          <w:rStyle w:val="FootnoteReference"/>
          <w:sz w:val="20"/>
          <w:szCs w:val="20"/>
        </w:rPr>
        <w:footnoteReference w:id="37"/>
      </w:r>
      <w:r>
        <w:rPr>
          <w:sz w:val="20"/>
          <w:szCs w:val="20"/>
        </w:rPr>
        <w:t xml:space="preserve"> </w:t>
      </w:r>
      <w:r w:rsidRPr="00024F7E">
        <w:rPr>
          <w:sz w:val="20"/>
          <w:szCs w:val="20"/>
        </w:rPr>
        <w:t xml:space="preserve"> </w:t>
      </w:r>
    </w:p>
    <w:p w14:paraId="2AF2FC60" w14:textId="77777777" w:rsidR="00C06103" w:rsidRPr="00024F7E" w:rsidRDefault="00C06103" w:rsidP="00804571">
      <w:pPr>
        <w:spacing w:before="120" w:after="120"/>
        <w:jc w:val="both"/>
        <w:rPr>
          <w:sz w:val="20"/>
          <w:szCs w:val="20"/>
        </w:rPr>
      </w:pPr>
      <w:r w:rsidRPr="00024F7E">
        <w:rPr>
          <w:sz w:val="20"/>
          <w:szCs w:val="20"/>
        </w:rPr>
        <w:t>At community level, women are involved in resistance and neighbourhood committees</w:t>
      </w:r>
      <w:r>
        <w:rPr>
          <w:sz w:val="20"/>
          <w:szCs w:val="20"/>
        </w:rPr>
        <w:t>. There is stronger engagement in urban areas compared to rural areas.</w:t>
      </w:r>
      <w:r>
        <w:rPr>
          <w:rStyle w:val="FootnoteReference"/>
          <w:sz w:val="20"/>
          <w:szCs w:val="20"/>
        </w:rPr>
        <w:footnoteReference w:id="38"/>
      </w:r>
    </w:p>
    <w:p w14:paraId="41FDF4B1" w14:textId="77777777" w:rsidR="006402C7" w:rsidRPr="006402C7" w:rsidRDefault="006402C7" w:rsidP="00804571">
      <w:pPr>
        <w:spacing w:before="120" w:after="120"/>
        <w:jc w:val="both"/>
        <w:rPr>
          <w:b/>
          <w:bCs/>
          <w:sz w:val="20"/>
          <w:szCs w:val="20"/>
        </w:rPr>
      </w:pPr>
      <w:r w:rsidRPr="006402C7">
        <w:rPr>
          <w:b/>
          <w:bCs/>
          <w:sz w:val="20"/>
          <w:szCs w:val="20"/>
        </w:rPr>
        <w:t>Women, peace and security, humanitarian action and disaster risk reduction</w:t>
      </w:r>
    </w:p>
    <w:p w14:paraId="3F7AE073" w14:textId="74A5C778" w:rsidR="00EA0AC9" w:rsidRPr="00E35614" w:rsidRDefault="00EA0AC9" w:rsidP="00804571">
      <w:pPr>
        <w:spacing w:before="120" w:after="120"/>
        <w:jc w:val="both"/>
        <w:rPr>
          <w:sz w:val="20"/>
          <w:szCs w:val="20"/>
        </w:rPr>
      </w:pPr>
      <w:r w:rsidRPr="00EA0AC9">
        <w:rPr>
          <w:rFonts w:eastAsia="Calibri"/>
          <w:sz w:val="20"/>
          <w:szCs w:val="20"/>
        </w:rPr>
        <w:t>The 2022 Humanitarian needs Overview estimates that a</w:t>
      </w:r>
      <w:r w:rsidRPr="00EA0AC9">
        <w:rPr>
          <w:sz w:val="20"/>
          <w:szCs w:val="20"/>
        </w:rPr>
        <w:t xml:space="preserve">bout 14.3 million people – 30 per cent of the population – will need humanitarian assistance in 2022. This is a 0.8 million person increase compared to 2021. Of the 14.3 million people in need, about 9.1 million need emergency assistance for life-threatening needs related to critical physical and mental well-being. </w:t>
      </w:r>
      <w:r w:rsidRPr="00E35614">
        <w:rPr>
          <w:sz w:val="20"/>
          <w:szCs w:val="20"/>
          <w:lang w:val="en-US" w:eastAsia="zh-CN"/>
        </w:rPr>
        <w:t xml:space="preserve">There are over three million internally displaced </w:t>
      </w:r>
      <w:r w:rsidR="00804571">
        <w:rPr>
          <w:sz w:val="20"/>
          <w:szCs w:val="20"/>
          <w:lang w:val="en-US" w:eastAsia="zh-CN"/>
        </w:rPr>
        <w:t>persons</w:t>
      </w:r>
      <w:r w:rsidRPr="00E35614">
        <w:rPr>
          <w:sz w:val="20"/>
          <w:szCs w:val="20"/>
          <w:lang w:val="en-US" w:eastAsia="zh-CN"/>
        </w:rPr>
        <w:t xml:space="preserve"> (IDPs) in Sudan</w:t>
      </w:r>
      <w:r w:rsidRPr="00EA0AC9">
        <w:rPr>
          <w:sz w:val="20"/>
          <w:szCs w:val="20"/>
          <w:lang w:val="en-US" w:eastAsia="zh-CN"/>
        </w:rPr>
        <w:t xml:space="preserve">, </w:t>
      </w:r>
      <w:r w:rsidRPr="00E35614">
        <w:rPr>
          <w:sz w:val="20"/>
          <w:szCs w:val="20"/>
          <w:lang w:val="en-US" w:eastAsia="zh-CN"/>
        </w:rPr>
        <w:t>in Darfur, Kordofan, and Blue Nile</w:t>
      </w:r>
      <w:r w:rsidRPr="00EA0AC9">
        <w:rPr>
          <w:sz w:val="20"/>
          <w:szCs w:val="20"/>
          <w:lang w:val="en-US" w:eastAsia="zh-CN"/>
        </w:rPr>
        <w:t xml:space="preserve">. </w:t>
      </w:r>
      <w:r w:rsidRPr="00E35614">
        <w:rPr>
          <w:sz w:val="20"/>
          <w:szCs w:val="20"/>
          <w:lang w:val="en-US" w:eastAsia="zh-CN"/>
        </w:rPr>
        <w:t>Of the people in need, 59 per cent are concentrated in areas affected by conflict.</w:t>
      </w:r>
      <w:r w:rsidRPr="00EA0AC9">
        <w:rPr>
          <w:rStyle w:val="FootnoteReference"/>
          <w:sz w:val="20"/>
          <w:szCs w:val="20"/>
          <w:lang w:val="en-US" w:eastAsia="zh-CN"/>
        </w:rPr>
        <w:footnoteReference w:id="39"/>
      </w:r>
      <w:r w:rsidRPr="00E35614">
        <w:rPr>
          <w:sz w:val="20"/>
          <w:szCs w:val="20"/>
          <w:lang w:val="en-US" w:eastAsia="zh-CN"/>
        </w:rPr>
        <w:t xml:space="preserve"> </w:t>
      </w:r>
    </w:p>
    <w:p w14:paraId="6801705F" w14:textId="77777777" w:rsidR="00EA0AC9" w:rsidRPr="00EA0AC9" w:rsidRDefault="00EA0AC9" w:rsidP="00804571">
      <w:pPr>
        <w:spacing w:before="120" w:after="120"/>
        <w:jc w:val="both"/>
        <w:rPr>
          <w:rFonts w:eastAsia="Calibri"/>
          <w:sz w:val="20"/>
          <w:szCs w:val="20"/>
        </w:rPr>
      </w:pPr>
      <w:r w:rsidRPr="00EA0AC9">
        <w:rPr>
          <w:rFonts w:eastAsia="Calibri"/>
          <w:sz w:val="20"/>
          <w:szCs w:val="20"/>
        </w:rPr>
        <w:t xml:space="preserve">Women and girls are disproportionately affected by the impact of the ongoing humanitarian crises in Sudan due to their daily existence defined by gender inequality, intersecting with other factors of discrimination and disadvantage, including age, ethnicity, marital status etc. </w:t>
      </w:r>
      <w:r w:rsidRPr="00EA0AC9">
        <w:rPr>
          <w:color w:val="212121"/>
          <w:sz w:val="20"/>
          <w:szCs w:val="20"/>
        </w:rPr>
        <w:t>Amongst these, over 900,000 are women and girls face protection risks, including gender-based violence, harassment, rape, female genital mutilation among others.</w:t>
      </w:r>
      <w:r w:rsidRPr="00EA0AC9">
        <w:rPr>
          <w:rStyle w:val="FootnoteReference"/>
          <w:color w:val="212121"/>
          <w:sz w:val="20"/>
          <w:szCs w:val="20"/>
        </w:rPr>
        <w:footnoteReference w:id="40"/>
      </w:r>
    </w:p>
    <w:p w14:paraId="0D06D2AC" w14:textId="14370FCF" w:rsidR="00281A0C" w:rsidRPr="00EA0AC9" w:rsidRDefault="00EA0AC9" w:rsidP="00804571">
      <w:pPr>
        <w:spacing w:before="120" w:after="120"/>
        <w:jc w:val="both"/>
        <w:rPr>
          <w:sz w:val="20"/>
          <w:szCs w:val="20"/>
        </w:rPr>
      </w:pPr>
      <w:r w:rsidRPr="00EA0AC9">
        <w:rPr>
          <w:sz w:val="20"/>
          <w:szCs w:val="20"/>
        </w:rPr>
        <w:t>During the first round of peace negotiations that led to the Juba Peace Agreement in 2020, women have succeeded in including strong gender provisions into the peace treaty, including a quota of at least 40% for women in all levels of the transitional government.</w:t>
      </w:r>
      <w:r w:rsidRPr="00EA0AC9">
        <w:rPr>
          <w:rStyle w:val="FootnoteReference"/>
          <w:sz w:val="20"/>
          <w:szCs w:val="20"/>
        </w:rPr>
        <w:footnoteReference w:id="41"/>
      </w:r>
    </w:p>
    <w:p w14:paraId="7E9DFC76" w14:textId="75B071B3" w:rsidR="00C02213" w:rsidRPr="00780D63" w:rsidRDefault="00C02213">
      <w:pPr>
        <w:pStyle w:val="ListParagraph"/>
        <w:numPr>
          <w:ilvl w:val="0"/>
          <w:numId w:val="4"/>
        </w:numPr>
        <w:shd w:val="clear" w:color="auto" w:fill="D9D9D9" w:themeFill="background1" w:themeFillShade="D9"/>
        <w:rPr>
          <w:b/>
          <w:bCs/>
          <w:sz w:val="20"/>
          <w:szCs w:val="20"/>
          <w:u w:val="single"/>
        </w:rPr>
      </w:pPr>
      <w:r w:rsidRPr="00780D63">
        <w:rPr>
          <w:b/>
          <w:bCs/>
          <w:sz w:val="20"/>
          <w:szCs w:val="20"/>
          <w:u w:val="single"/>
        </w:rPr>
        <w:t xml:space="preserve">Description of the Country portfolio </w:t>
      </w:r>
    </w:p>
    <w:p w14:paraId="7DC6EACB" w14:textId="77777777" w:rsidR="001E79BA" w:rsidRDefault="001E79BA" w:rsidP="001E79BA">
      <w:pPr>
        <w:spacing w:before="120" w:after="120"/>
        <w:jc w:val="both"/>
        <w:rPr>
          <w:sz w:val="20"/>
          <w:szCs w:val="20"/>
          <w:lang w:val="en-US"/>
        </w:rPr>
      </w:pPr>
      <w:r w:rsidRPr="00384529">
        <w:rPr>
          <w:sz w:val="20"/>
          <w:szCs w:val="20"/>
        </w:rPr>
        <w:t>The Strategic Note includes</w:t>
      </w:r>
      <w:r w:rsidRPr="00E7418B">
        <w:rPr>
          <w:sz w:val="20"/>
          <w:szCs w:val="20"/>
          <w:lang w:val="en-US"/>
        </w:rPr>
        <w:t xml:space="preserve"> </w:t>
      </w:r>
      <w:r w:rsidRPr="00780D63">
        <w:rPr>
          <w:sz w:val="20"/>
          <w:szCs w:val="20"/>
          <w:lang w:val="en-US"/>
        </w:rPr>
        <w:t xml:space="preserve">a Development Results Framework (DRF) </w:t>
      </w:r>
      <w:r>
        <w:rPr>
          <w:sz w:val="20"/>
          <w:szCs w:val="20"/>
          <w:lang w:val="en-US"/>
        </w:rPr>
        <w:t>and</w:t>
      </w:r>
      <w:r w:rsidRPr="00384529">
        <w:rPr>
          <w:sz w:val="20"/>
          <w:szCs w:val="20"/>
        </w:rPr>
        <w:t xml:space="preserve"> an Organizational Effectiveness and Efficiency Framework (OEEF)</w:t>
      </w:r>
      <w:r>
        <w:rPr>
          <w:sz w:val="20"/>
          <w:szCs w:val="20"/>
        </w:rPr>
        <w:t>, both with</w:t>
      </w:r>
      <w:r w:rsidRPr="00384529">
        <w:rPr>
          <w:sz w:val="20"/>
          <w:szCs w:val="20"/>
        </w:rPr>
        <w:t xml:space="preserve"> </w:t>
      </w:r>
      <w:proofErr w:type="spellStart"/>
      <w:r w:rsidRPr="00384529">
        <w:rPr>
          <w:sz w:val="20"/>
          <w:szCs w:val="20"/>
        </w:rPr>
        <w:t>with</w:t>
      </w:r>
      <w:proofErr w:type="spellEnd"/>
      <w:r w:rsidRPr="00384529">
        <w:rPr>
          <w:sz w:val="20"/>
          <w:szCs w:val="20"/>
        </w:rPr>
        <w:t xml:space="preserve"> performance indicators. The evaluation is expected to use this to assess organizational performance.</w:t>
      </w:r>
      <w:r>
        <w:rPr>
          <w:sz w:val="20"/>
          <w:szCs w:val="20"/>
          <w:lang w:val="en-US"/>
        </w:rPr>
        <w:t xml:space="preserve"> </w:t>
      </w:r>
    </w:p>
    <w:p w14:paraId="048F631D" w14:textId="7C8412FA" w:rsidR="00C02213" w:rsidRPr="001E79BA" w:rsidRDefault="00C02213" w:rsidP="001E79BA">
      <w:pPr>
        <w:spacing w:before="120" w:after="120"/>
        <w:jc w:val="both"/>
        <w:rPr>
          <w:sz w:val="20"/>
          <w:szCs w:val="20"/>
          <w:lang w:val="en-US"/>
        </w:rPr>
      </w:pPr>
      <w:r w:rsidRPr="00780D63">
        <w:rPr>
          <w:sz w:val="20"/>
          <w:szCs w:val="20"/>
          <w:lang w:val="en-US"/>
        </w:rPr>
        <w:t xml:space="preserve">The total planned budget of the Strategic Note was </w:t>
      </w:r>
      <w:r w:rsidR="00C274F2">
        <w:rPr>
          <w:sz w:val="20"/>
          <w:szCs w:val="20"/>
          <w:lang w:val="en-US"/>
        </w:rPr>
        <w:t>USD 21.5m</w:t>
      </w:r>
      <w:r w:rsidR="005E4123">
        <w:rPr>
          <w:sz w:val="20"/>
          <w:szCs w:val="20"/>
          <w:lang w:val="en-US"/>
        </w:rPr>
        <w:t>, of which 70% was for the</w:t>
      </w:r>
      <w:r w:rsidR="004A0C51" w:rsidRPr="004A0C51">
        <w:rPr>
          <w:sz w:val="20"/>
          <w:szCs w:val="20"/>
          <w:lang w:val="en-US"/>
        </w:rPr>
        <w:t xml:space="preserve"> </w:t>
      </w:r>
      <w:r w:rsidR="004A0C51" w:rsidRPr="00780D63">
        <w:rPr>
          <w:sz w:val="20"/>
          <w:szCs w:val="20"/>
          <w:lang w:val="en-US"/>
        </w:rPr>
        <w:t xml:space="preserve">Development Results Framework (DRF) </w:t>
      </w:r>
      <w:r w:rsidR="005E4123">
        <w:rPr>
          <w:sz w:val="20"/>
          <w:szCs w:val="20"/>
          <w:lang w:val="en-US"/>
        </w:rPr>
        <w:t xml:space="preserve">and 30% for the </w:t>
      </w:r>
      <w:r w:rsidR="004A0C51" w:rsidRPr="00384529">
        <w:rPr>
          <w:sz w:val="20"/>
          <w:szCs w:val="20"/>
        </w:rPr>
        <w:t>Organizational Effectiveness and Efficiency Framework (OEEF)</w:t>
      </w:r>
      <w:r w:rsidRPr="00780D63">
        <w:rPr>
          <w:sz w:val="20"/>
          <w:szCs w:val="20"/>
          <w:lang w:val="en-US"/>
        </w:rPr>
        <w:t xml:space="preserve">. As of </w:t>
      </w:r>
      <w:r w:rsidR="00731BED">
        <w:rPr>
          <w:sz w:val="20"/>
          <w:szCs w:val="20"/>
          <w:lang w:val="en-US"/>
        </w:rPr>
        <w:t>October 5, 2022</w:t>
      </w:r>
      <w:r w:rsidRPr="00780D63">
        <w:rPr>
          <w:sz w:val="20"/>
          <w:szCs w:val="20"/>
          <w:lang w:val="en-US"/>
        </w:rPr>
        <w:t xml:space="preserve">, the total resources </w:t>
      </w:r>
      <w:r w:rsidR="00E60E09" w:rsidRPr="00780D63">
        <w:rPr>
          <w:sz w:val="20"/>
          <w:szCs w:val="20"/>
          <w:lang w:val="en-US"/>
        </w:rPr>
        <w:t>mobilized</w:t>
      </w:r>
      <w:r w:rsidRPr="00780D63">
        <w:rPr>
          <w:sz w:val="20"/>
          <w:szCs w:val="20"/>
          <w:lang w:val="en-US"/>
        </w:rPr>
        <w:t xml:space="preserve"> were </w:t>
      </w:r>
      <w:r w:rsidR="00685513">
        <w:rPr>
          <w:sz w:val="20"/>
          <w:szCs w:val="20"/>
          <w:lang w:val="en-US"/>
        </w:rPr>
        <w:t xml:space="preserve">USD 15.9m </w:t>
      </w:r>
      <w:r w:rsidRPr="00780D63">
        <w:rPr>
          <w:sz w:val="20"/>
          <w:szCs w:val="20"/>
          <w:lang w:val="en-US"/>
        </w:rPr>
        <w:t xml:space="preserve">and expenditure was </w:t>
      </w:r>
      <w:r w:rsidR="00685513">
        <w:rPr>
          <w:sz w:val="20"/>
          <w:szCs w:val="20"/>
          <w:lang w:val="en-US"/>
        </w:rPr>
        <w:t xml:space="preserve">USD </w:t>
      </w:r>
      <w:r w:rsidR="00731BED">
        <w:rPr>
          <w:sz w:val="20"/>
          <w:szCs w:val="20"/>
          <w:lang w:val="en-US"/>
        </w:rPr>
        <w:t>10.8m</w:t>
      </w:r>
      <w:r w:rsidR="00731BED">
        <w:rPr>
          <w:rStyle w:val="FootnoteReference"/>
          <w:sz w:val="20"/>
          <w:szCs w:val="20"/>
          <w:lang w:val="en-US"/>
        </w:rPr>
        <w:footnoteReference w:id="42"/>
      </w:r>
      <w:r w:rsidRPr="00780D63">
        <w:rPr>
          <w:sz w:val="20"/>
          <w:szCs w:val="20"/>
          <w:lang w:val="en-US"/>
        </w:rPr>
        <w:t>.</w:t>
      </w:r>
      <w:r w:rsidR="001E79BA">
        <w:rPr>
          <w:sz w:val="20"/>
          <w:szCs w:val="20"/>
          <w:lang w:val="en-US"/>
        </w:rPr>
        <w:t xml:space="preserve"> </w:t>
      </w:r>
      <w:r w:rsidR="000268DD" w:rsidRPr="00780D63">
        <w:rPr>
          <w:sz w:val="20"/>
          <w:szCs w:val="20"/>
        </w:rPr>
        <w:t xml:space="preserve">The Country Office is based in </w:t>
      </w:r>
      <w:r w:rsidR="00A11489">
        <w:rPr>
          <w:sz w:val="20"/>
          <w:szCs w:val="20"/>
        </w:rPr>
        <w:t>Khartoum</w:t>
      </w:r>
      <w:r w:rsidR="000268DD" w:rsidRPr="00780D63">
        <w:rPr>
          <w:sz w:val="20"/>
          <w:szCs w:val="20"/>
        </w:rPr>
        <w:t xml:space="preserve">, with </w:t>
      </w:r>
      <w:r w:rsidR="00083EF5">
        <w:rPr>
          <w:sz w:val="20"/>
          <w:szCs w:val="20"/>
        </w:rPr>
        <w:t>32</w:t>
      </w:r>
      <w:r w:rsidR="00F80385">
        <w:rPr>
          <w:sz w:val="20"/>
          <w:szCs w:val="20"/>
        </w:rPr>
        <w:t xml:space="preserve"> personnel</w:t>
      </w:r>
      <w:r w:rsidR="00083EF5">
        <w:rPr>
          <w:sz w:val="20"/>
          <w:szCs w:val="20"/>
        </w:rPr>
        <w:t xml:space="preserve">, including four seconded gender officers to </w:t>
      </w:r>
      <w:r w:rsidR="00D55252">
        <w:rPr>
          <w:sz w:val="20"/>
          <w:szCs w:val="20"/>
        </w:rPr>
        <w:t>ministries</w:t>
      </w:r>
      <w:r w:rsidR="00A5240C">
        <w:rPr>
          <w:sz w:val="20"/>
          <w:szCs w:val="20"/>
        </w:rPr>
        <w:t>, as of October 2022</w:t>
      </w:r>
      <w:r w:rsidR="000268DD" w:rsidRPr="00780D63">
        <w:rPr>
          <w:sz w:val="20"/>
          <w:szCs w:val="20"/>
        </w:rPr>
        <w:t>.</w:t>
      </w:r>
    </w:p>
    <w:p w14:paraId="2D11D81E" w14:textId="7C90F847" w:rsidR="00A109D0" w:rsidRPr="00D55252" w:rsidRDefault="00C02213" w:rsidP="003278C3">
      <w:pPr>
        <w:jc w:val="both"/>
        <w:rPr>
          <w:sz w:val="20"/>
          <w:szCs w:val="20"/>
          <w:lang w:val="en-US"/>
        </w:rPr>
      </w:pPr>
      <w:r w:rsidRPr="00780D63">
        <w:rPr>
          <w:sz w:val="20"/>
          <w:szCs w:val="20"/>
        </w:rPr>
        <w:t xml:space="preserve">The work of UN Women </w:t>
      </w:r>
      <w:r w:rsidR="00D76BF6">
        <w:rPr>
          <w:sz w:val="20"/>
          <w:szCs w:val="20"/>
        </w:rPr>
        <w:t>responds</w:t>
      </w:r>
      <w:r w:rsidRPr="00780D63">
        <w:rPr>
          <w:sz w:val="20"/>
          <w:szCs w:val="20"/>
        </w:rPr>
        <w:t xml:space="preserve"> to its three core mandate</w:t>
      </w:r>
      <w:r w:rsidRPr="00780D63">
        <w:rPr>
          <w:sz w:val="20"/>
          <w:szCs w:val="20"/>
          <w:lang w:val="en-US"/>
        </w:rPr>
        <w:t>s</w:t>
      </w:r>
      <w:r w:rsidR="00100FFD">
        <w:rPr>
          <w:sz w:val="20"/>
          <w:szCs w:val="20"/>
          <w:lang w:val="en-US"/>
        </w:rPr>
        <w:t xml:space="preserve"> (normative, coordination and operational/programming</w:t>
      </w:r>
      <w:r w:rsidR="00100FFD" w:rsidRPr="00100FFD">
        <w:rPr>
          <w:sz w:val="20"/>
          <w:szCs w:val="20"/>
          <w:lang w:val="en-US"/>
        </w:rPr>
        <w:t xml:space="preserve">). </w:t>
      </w:r>
      <w:r w:rsidR="00083ACB" w:rsidRPr="00100FFD">
        <w:rPr>
          <w:sz w:val="20"/>
          <w:szCs w:val="20"/>
        </w:rPr>
        <w:t>UN Women is a member of the UN Country Team, supporting gender mainstreaming across thematic groups</w:t>
      </w:r>
      <w:r w:rsidR="00100FFD" w:rsidRPr="00100FFD">
        <w:rPr>
          <w:sz w:val="20"/>
          <w:szCs w:val="20"/>
        </w:rPr>
        <w:t>.</w:t>
      </w:r>
      <w:r w:rsidR="00100FFD" w:rsidRPr="00100FFD">
        <w:rPr>
          <w:sz w:val="20"/>
          <w:szCs w:val="20"/>
          <w:lang w:val="en-US"/>
        </w:rPr>
        <w:t xml:space="preserve"> </w:t>
      </w:r>
      <w:r w:rsidRPr="00100FFD">
        <w:rPr>
          <w:sz w:val="20"/>
          <w:szCs w:val="20"/>
          <w:lang w:val="en-US"/>
        </w:rPr>
        <w:t>The main interventions undertaken under the Strategic Note are</w:t>
      </w:r>
      <w:r w:rsidR="00D55252">
        <w:rPr>
          <w:sz w:val="20"/>
          <w:szCs w:val="20"/>
          <w:lang w:val="en-US"/>
        </w:rPr>
        <w:t xml:space="preserve"> set out in Annex </w:t>
      </w:r>
      <w:r w:rsidR="004647C0">
        <w:rPr>
          <w:sz w:val="20"/>
          <w:szCs w:val="20"/>
          <w:u w:val="single"/>
          <w:lang w:val="en-US"/>
        </w:rPr>
        <w:t>1</w:t>
      </w:r>
      <w:r w:rsidR="001E79BA">
        <w:rPr>
          <w:sz w:val="20"/>
          <w:szCs w:val="20"/>
          <w:lang w:val="en-US"/>
        </w:rPr>
        <w:t>.</w:t>
      </w:r>
    </w:p>
    <w:p w14:paraId="0EF0F92F" w14:textId="2959CCD8" w:rsidR="00246A0C" w:rsidRDefault="00246A0C" w:rsidP="008C1E0B">
      <w:pPr>
        <w:spacing w:before="120" w:after="120"/>
        <w:jc w:val="both"/>
        <w:rPr>
          <w:sz w:val="20"/>
          <w:szCs w:val="20"/>
          <w:lang w:val="en-US"/>
        </w:rPr>
      </w:pPr>
      <w:r w:rsidRPr="00780D63">
        <w:rPr>
          <w:sz w:val="20"/>
          <w:szCs w:val="20"/>
          <w:lang w:val="en-US"/>
        </w:rPr>
        <w:t>The S</w:t>
      </w:r>
      <w:r w:rsidR="00BC2F72">
        <w:rPr>
          <w:sz w:val="20"/>
          <w:szCs w:val="20"/>
          <w:lang w:val="en-US"/>
        </w:rPr>
        <w:t xml:space="preserve">trategic </w:t>
      </w:r>
      <w:r w:rsidRPr="00780D63">
        <w:rPr>
          <w:sz w:val="20"/>
          <w:szCs w:val="20"/>
          <w:lang w:val="en-US"/>
        </w:rPr>
        <w:t>N</w:t>
      </w:r>
      <w:r w:rsidR="00BC2F72">
        <w:rPr>
          <w:sz w:val="20"/>
          <w:szCs w:val="20"/>
          <w:lang w:val="en-US"/>
        </w:rPr>
        <w:t>ote</w:t>
      </w:r>
      <w:r w:rsidRPr="00780D63">
        <w:rPr>
          <w:sz w:val="20"/>
          <w:szCs w:val="20"/>
          <w:lang w:val="en-US"/>
        </w:rPr>
        <w:t xml:space="preserve"> Theory of Change (ToC) is </w:t>
      </w:r>
      <w:r w:rsidR="0082336F">
        <w:rPr>
          <w:sz w:val="20"/>
          <w:szCs w:val="20"/>
          <w:lang w:val="en-US"/>
        </w:rPr>
        <w:t xml:space="preserve">set out below. The evaluation team will collaborate with the </w:t>
      </w:r>
      <w:r w:rsidR="00176452" w:rsidRPr="00780D63">
        <w:rPr>
          <w:rFonts w:eastAsiaTheme="minorHAnsi"/>
          <w:sz w:val="20"/>
          <w:szCs w:val="20"/>
          <w:lang w:eastAsia="en-US"/>
        </w:rPr>
        <w:t>C</w:t>
      </w:r>
      <w:r w:rsidR="00176452">
        <w:rPr>
          <w:rFonts w:eastAsiaTheme="minorHAnsi"/>
          <w:sz w:val="20"/>
          <w:szCs w:val="20"/>
          <w:lang w:eastAsia="en-US"/>
        </w:rPr>
        <w:t>ountry Office</w:t>
      </w:r>
      <w:r w:rsidR="0082336F">
        <w:rPr>
          <w:sz w:val="20"/>
          <w:szCs w:val="20"/>
          <w:lang w:val="en-US"/>
        </w:rPr>
        <w:t xml:space="preserve"> during the inception phase to review and refine (if needed) the TOC. </w:t>
      </w:r>
    </w:p>
    <w:p w14:paraId="72B3CC87" w14:textId="04677117" w:rsidR="009C0FB5" w:rsidRPr="0082336F" w:rsidRDefault="001113E5">
      <w:pPr>
        <w:pStyle w:val="ListParagraph"/>
        <w:numPr>
          <w:ilvl w:val="0"/>
          <w:numId w:val="36"/>
        </w:numPr>
        <w:spacing w:before="120" w:after="120"/>
        <w:jc w:val="both"/>
        <w:rPr>
          <w:sz w:val="20"/>
          <w:szCs w:val="20"/>
        </w:rPr>
      </w:pPr>
      <w:r w:rsidRPr="0082336F">
        <w:rPr>
          <w:b/>
          <w:bCs/>
          <w:sz w:val="20"/>
          <w:szCs w:val="20"/>
        </w:rPr>
        <w:t>I</w:t>
      </w:r>
      <w:r w:rsidR="00E06E8E">
        <w:rPr>
          <w:b/>
          <w:bCs/>
          <w:sz w:val="20"/>
          <w:szCs w:val="20"/>
        </w:rPr>
        <w:t>f</w:t>
      </w:r>
      <w:r w:rsidRPr="0082336F">
        <w:rPr>
          <w:sz w:val="20"/>
          <w:szCs w:val="20"/>
        </w:rPr>
        <w:t xml:space="preserve"> gender-responsive national policies and laws facilitating women’s equal participation and decision making in economic and social development exist and are implemented by a capacit</w:t>
      </w:r>
      <w:r w:rsidR="002B2B48">
        <w:rPr>
          <w:sz w:val="20"/>
          <w:szCs w:val="20"/>
        </w:rPr>
        <w:t>at</w:t>
      </w:r>
      <w:r w:rsidRPr="0082336F">
        <w:rPr>
          <w:sz w:val="20"/>
          <w:szCs w:val="20"/>
        </w:rPr>
        <w:t xml:space="preserve">ed </w:t>
      </w:r>
      <w:proofErr w:type="gramStart"/>
      <w:r w:rsidRPr="0082336F">
        <w:rPr>
          <w:sz w:val="20"/>
          <w:szCs w:val="20"/>
        </w:rPr>
        <w:t>cadre;</w:t>
      </w:r>
      <w:proofErr w:type="gramEnd"/>
      <w:r w:rsidRPr="0082336F">
        <w:rPr>
          <w:sz w:val="20"/>
          <w:szCs w:val="20"/>
        </w:rPr>
        <w:t xml:space="preserve"> </w:t>
      </w:r>
    </w:p>
    <w:p w14:paraId="25F2E8C9" w14:textId="77777777" w:rsidR="009C0FB5" w:rsidRPr="0082336F" w:rsidRDefault="001113E5">
      <w:pPr>
        <w:pStyle w:val="ListParagraph"/>
        <w:numPr>
          <w:ilvl w:val="0"/>
          <w:numId w:val="36"/>
        </w:numPr>
        <w:spacing w:before="120" w:after="120"/>
        <w:jc w:val="both"/>
        <w:rPr>
          <w:sz w:val="20"/>
          <w:szCs w:val="20"/>
        </w:rPr>
      </w:pPr>
      <w:r w:rsidRPr="00E06E8E">
        <w:rPr>
          <w:b/>
          <w:bCs/>
          <w:sz w:val="20"/>
          <w:szCs w:val="20"/>
        </w:rPr>
        <w:t>If</w:t>
      </w:r>
      <w:r w:rsidRPr="0082336F">
        <w:rPr>
          <w:sz w:val="20"/>
          <w:szCs w:val="20"/>
        </w:rPr>
        <w:t xml:space="preserve"> women, especially the poorest and most excluded have access to, ownership, control and use of land, technology, finances, skills and other productive resources, especially in rural, climate challenged, conflict, post-conflict and humanitarian </w:t>
      </w:r>
      <w:proofErr w:type="gramStart"/>
      <w:r w:rsidRPr="0082336F">
        <w:rPr>
          <w:sz w:val="20"/>
          <w:szCs w:val="20"/>
        </w:rPr>
        <w:t>settings;</w:t>
      </w:r>
      <w:proofErr w:type="gramEnd"/>
      <w:r w:rsidRPr="0082336F">
        <w:rPr>
          <w:sz w:val="20"/>
          <w:szCs w:val="20"/>
        </w:rPr>
        <w:t xml:space="preserve"> </w:t>
      </w:r>
    </w:p>
    <w:p w14:paraId="108F0CA5" w14:textId="03D37F3E" w:rsidR="009C0FB5" w:rsidRPr="0082336F" w:rsidRDefault="001113E5">
      <w:pPr>
        <w:pStyle w:val="ListParagraph"/>
        <w:numPr>
          <w:ilvl w:val="0"/>
          <w:numId w:val="36"/>
        </w:numPr>
        <w:spacing w:before="120" w:after="120"/>
        <w:jc w:val="both"/>
        <w:rPr>
          <w:sz w:val="20"/>
          <w:szCs w:val="20"/>
        </w:rPr>
      </w:pPr>
      <w:r w:rsidRPr="0082336F">
        <w:rPr>
          <w:b/>
          <w:bCs/>
          <w:sz w:val="20"/>
          <w:szCs w:val="20"/>
        </w:rPr>
        <w:t>I</w:t>
      </w:r>
      <w:r w:rsidR="00E06E8E">
        <w:rPr>
          <w:b/>
          <w:bCs/>
          <w:sz w:val="20"/>
          <w:szCs w:val="20"/>
        </w:rPr>
        <w:t>f</w:t>
      </w:r>
      <w:r w:rsidRPr="0082336F">
        <w:rPr>
          <w:sz w:val="20"/>
          <w:szCs w:val="20"/>
        </w:rPr>
        <w:t xml:space="preserve"> peacebuilding processes and humanitarian are well coordinated between the UN, Government and other development partners and align with nationally applicable global accountability </w:t>
      </w:r>
      <w:proofErr w:type="gramStart"/>
      <w:r w:rsidRPr="0082336F">
        <w:rPr>
          <w:sz w:val="20"/>
          <w:szCs w:val="20"/>
        </w:rPr>
        <w:t>standards;</w:t>
      </w:r>
      <w:proofErr w:type="gramEnd"/>
      <w:r w:rsidRPr="0082336F">
        <w:rPr>
          <w:sz w:val="20"/>
          <w:szCs w:val="20"/>
        </w:rPr>
        <w:t xml:space="preserve"> </w:t>
      </w:r>
    </w:p>
    <w:p w14:paraId="16A558D2" w14:textId="77777777" w:rsidR="009C0FB5" w:rsidRPr="0082336F" w:rsidRDefault="001113E5">
      <w:pPr>
        <w:pStyle w:val="ListParagraph"/>
        <w:numPr>
          <w:ilvl w:val="0"/>
          <w:numId w:val="36"/>
        </w:numPr>
        <w:spacing w:before="120" w:after="120"/>
        <w:jc w:val="both"/>
        <w:rPr>
          <w:sz w:val="20"/>
          <w:szCs w:val="20"/>
        </w:rPr>
      </w:pPr>
      <w:r w:rsidRPr="0082336F">
        <w:rPr>
          <w:b/>
          <w:bCs/>
          <w:sz w:val="20"/>
          <w:szCs w:val="20"/>
        </w:rPr>
        <w:t>If</w:t>
      </w:r>
      <w:r w:rsidRPr="0082336F">
        <w:rPr>
          <w:sz w:val="20"/>
          <w:szCs w:val="20"/>
        </w:rPr>
        <w:t xml:space="preserve"> the processes and actions are shaped by women’s leadership and participation and pay attention to protection of all women and </w:t>
      </w:r>
      <w:proofErr w:type="gramStart"/>
      <w:r w:rsidRPr="0082336F">
        <w:rPr>
          <w:sz w:val="20"/>
          <w:szCs w:val="20"/>
        </w:rPr>
        <w:t>girls;</w:t>
      </w:r>
      <w:proofErr w:type="gramEnd"/>
      <w:r w:rsidRPr="0082336F">
        <w:rPr>
          <w:sz w:val="20"/>
          <w:szCs w:val="20"/>
        </w:rPr>
        <w:t xml:space="preserve"> </w:t>
      </w:r>
    </w:p>
    <w:p w14:paraId="64504D77" w14:textId="5AE4CD50" w:rsidR="009C0FB5" w:rsidRPr="0082336F" w:rsidRDefault="001113E5">
      <w:pPr>
        <w:pStyle w:val="ListParagraph"/>
        <w:numPr>
          <w:ilvl w:val="0"/>
          <w:numId w:val="36"/>
        </w:numPr>
        <w:spacing w:before="120" w:after="120"/>
        <w:jc w:val="both"/>
        <w:rPr>
          <w:sz w:val="20"/>
          <w:szCs w:val="20"/>
        </w:rPr>
      </w:pPr>
      <w:r w:rsidRPr="0082336F">
        <w:rPr>
          <w:b/>
          <w:bCs/>
          <w:sz w:val="20"/>
          <w:szCs w:val="20"/>
        </w:rPr>
        <w:t xml:space="preserve">If </w:t>
      </w:r>
      <w:r w:rsidRPr="0082336F">
        <w:rPr>
          <w:sz w:val="20"/>
          <w:szCs w:val="20"/>
        </w:rPr>
        <w:t xml:space="preserve">enabling social norms and practices support women and girls equal participation in social, economic and pollical processes; </w:t>
      </w:r>
    </w:p>
    <w:p w14:paraId="033F7EC4" w14:textId="77777777" w:rsidR="009C0FB5" w:rsidRPr="0082336F" w:rsidRDefault="001113E5">
      <w:pPr>
        <w:pStyle w:val="ListParagraph"/>
        <w:numPr>
          <w:ilvl w:val="0"/>
          <w:numId w:val="36"/>
        </w:numPr>
        <w:spacing w:before="120" w:after="120"/>
        <w:jc w:val="both"/>
        <w:rPr>
          <w:sz w:val="20"/>
          <w:szCs w:val="20"/>
        </w:rPr>
      </w:pPr>
      <w:r w:rsidRPr="0082336F">
        <w:rPr>
          <w:b/>
          <w:bCs/>
          <w:sz w:val="20"/>
          <w:szCs w:val="20"/>
        </w:rPr>
        <w:t>Then</w:t>
      </w:r>
      <w:r w:rsidRPr="0082336F">
        <w:rPr>
          <w:sz w:val="20"/>
          <w:szCs w:val="20"/>
        </w:rPr>
        <w:t xml:space="preserve"> women and girls in Sudan will enjoy their full rights and contribute effectively to economic, social and political development in peaceful, inclusive, resilient and prosperous </w:t>
      </w:r>
      <w:proofErr w:type="gramStart"/>
      <w:r w:rsidRPr="0082336F">
        <w:rPr>
          <w:sz w:val="20"/>
          <w:szCs w:val="20"/>
        </w:rPr>
        <w:t>communities;</w:t>
      </w:r>
      <w:proofErr w:type="gramEnd"/>
      <w:r w:rsidRPr="0082336F">
        <w:rPr>
          <w:sz w:val="20"/>
          <w:szCs w:val="20"/>
        </w:rPr>
        <w:t xml:space="preserve">  </w:t>
      </w:r>
    </w:p>
    <w:p w14:paraId="087413F5" w14:textId="77B8AFDC" w:rsidR="001113E5" w:rsidRPr="0082336F" w:rsidRDefault="001113E5">
      <w:pPr>
        <w:pStyle w:val="ListParagraph"/>
        <w:numPr>
          <w:ilvl w:val="0"/>
          <w:numId w:val="36"/>
        </w:numPr>
        <w:spacing w:before="120" w:after="120"/>
        <w:jc w:val="both"/>
        <w:rPr>
          <w:sz w:val="20"/>
          <w:szCs w:val="20"/>
          <w:lang w:val="en-US"/>
        </w:rPr>
      </w:pPr>
      <w:r w:rsidRPr="0082336F">
        <w:rPr>
          <w:b/>
          <w:bCs/>
          <w:sz w:val="20"/>
          <w:szCs w:val="20"/>
        </w:rPr>
        <w:t>Because</w:t>
      </w:r>
      <w:r w:rsidRPr="0082336F">
        <w:rPr>
          <w:sz w:val="20"/>
          <w:szCs w:val="20"/>
        </w:rPr>
        <w:t>, stereotypes, structural and socio-cultural barriers to their participation as well as contribution to economic, peacebuilding and humanitarian action have been removed and grounded in supported in policies and laws informed by their voices, needs and experiences, especially in rural, conflict, post-</w:t>
      </w:r>
      <w:proofErr w:type="gramStart"/>
      <w:r w:rsidRPr="0082336F">
        <w:rPr>
          <w:sz w:val="20"/>
          <w:szCs w:val="20"/>
        </w:rPr>
        <w:t>conflict</w:t>
      </w:r>
      <w:proofErr w:type="gramEnd"/>
      <w:r w:rsidRPr="0082336F">
        <w:rPr>
          <w:sz w:val="20"/>
          <w:szCs w:val="20"/>
        </w:rPr>
        <w:t xml:space="preserve"> and humanitarian contexts.</w:t>
      </w:r>
    </w:p>
    <w:p w14:paraId="4966FCFF" w14:textId="15617EF1" w:rsidR="004A0C51" w:rsidRPr="00E06E8E" w:rsidRDefault="00A655AB" w:rsidP="008C1E0B">
      <w:pPr>
        <w:spacing w:before="120" w:after="120"/>
        <w:jc w:val="both"/>
        <w:rPr>
          <w:sz w:val="20"/>
          <w:szCs w:val="20"/>
          <w:lang w:val="en-US"/>
        </w:rPr>
      </w:pPr>
      <w:r w:rsidRPr="00E06E8E">
        <w:rPr>
          <w:sz w:val="20"/>
          <w:szCs w:val="20"/>
          <w:lang w:val="en-US"/>
        </w:rPr>
        <w:t>The main rights holders’ and duty bearers’ capacities that the S</w:t>
      </w:r>
      <w:r w:rsidR="00BC2F72">
        <w:rPr>
          <w:sz w:val="20"/>
          <w:szCs w:val="20"/>
          <w:lang w:val="en-US"/>
        </w:rPr>
        <w:t xml:space="preserve">trategic </w:t>
      </w:r>
      <w:r w:rsidRPr="00E06E8E">
        <w:rPr>
          <w:sz w:val="20"/>
          <w:szCs w:val="20"/>
          <w:lang w:val="en-US"/>
        </w:rPr>
        <w:t>N</w:t>
      </w:r>
      <w:r w:rsidR="001E79BA">
        <w:rPr>
          <w:sz w:val="20"/>
          <w:szCs w:val="20"/>
          <w:lang w:val="en-US"/>
        </w:rPr>
        <w:t>ote</w:t>
      </w:r>
      <w:r w:rsidRPr="00E06E8E">
        <w:rPr>
          <w:sz w:val="20"/>
          <w:szCs w:val="20"/>
          <w:lang w:val="en-US"/>
        </w:rPr>
        <w:t xml:space="preserve"> is attempting to develop are: </w:t>
      </w:r>
    </w:p>
    <w:p w14:paraId="64E41E9E" w14:textId="7BDB4E7E" w:rsidR="002C4F84" w:rsidRDefault="002C4F84">
      <w:pPr>
        <w:pStyle w:val="ListParagraph"/>
        <w:numPr>
          <w:ilvl w:val="0"/>
          <w:numId w:val="39"/>
        </w:numPr>
        <w:spacing w:before="120" w:after="120"/>
        <w:jc w:val="both"/>
        <w:rPr>
          <w:sz w:val="20"/>
          <w:szCs w:val="20"/>
          <w:lang w:val="en-US"/>
        </w:rPr>
      </w:pPr>
      <w:r w:rsidRPr="007B54DA">
        <w:rPr>
          <w:b/>
          <w:bCs/>
          <w:sz w:val="20"/>
          <w:szCs w:val="20"/>
          <w:lang w:val="en-US"/>
        </w:rPr>
        <w:t>Duty bearers</w:t>
      </w:r>
      <w:r>
        <w:rPr>
          <w:sz w:val="20"/>
          <w:szCs w:val="20"/>
          <w:lang w:val="en-US"/>
        </w:rPr>
        <w:t>: Government stakeholders across different ministries, including the women and gender commission and bureau of statistics, and parliamentarian council members</w:t>
      </w:r>
      <w:r w:rsidR="007B54DA">
        <w:rPr>
          <w:sz w:val="20"/>
          <w:szCs w:val="20"/>
          <w:lang w:val="en-US"/>
        </w:rPr>
        <w:t>.</w:t>
      </w:r>
      <w:r>
        <w:rPr>
          <w:sz w:val="20"/>
          <w:szCs w:val="20"/>
          <w:lang w:val="en-US"/>
        </w:rPr>
        <w:t xml:space="preserve"> </w:t>
      </w:r>
      <w:r w:rsidR="007B54DA">
        <w:rPr>
          <w:sz w:val="20"/>
          <w:szCs w:val="20"/>
          <w:lang w:val="en-US"/>
        </w:rPr>
        <w:t>H</w:t>
      </w:r>
      <w:r>
        <w:rPr>
          <w:sz w:val="20"/>
          <w:szCs w:val="20"/>
          <w:lang w:val="en-US"/>
        </w:rPr>
        <w:t>umanitarian actors</w:t>
      </w:r>
      <w:r w:rsidR="007B54DA">
        <w:rPr>
          <w:sz w:val="20"/>
          <w:szCs w:val="20"/>
          <w:lang w:val="en-US"/>
        </w:rPr>
        <w:t xml:space="preserve">, implementing partners and key partners. </w:t>
      </w:r>
      <w:r>
        <w:rPr>
          <w:sz w:val="20"/>
          <w:szCs w:val="20"/>
          <w:lang w:val="en-US"/>
        </w:rPr>
        <w:t xml:space="preserve"> </w:t>
      </w:r>
    </w:p>
    <w:p w14:paraId="423DED5B" w14:textId="7F918404" w:rsidR="002C4F84" w:rsidRDefault="002C4F84">
      <w:pPr>
        <w:pStyle w:val="ListParagraph"/>
        <w:numPr>
          <w:ilvl w:val="0"/>
          <w:numId w:val="39"/>
        </w:numPr>
        <w:spacing w:before="120" w:after="120"/>
        <w:jc w:val="both"/>
        <w:rPr>
          <w:sz w:val="20"/>
          <w:szCs w:val="20"/>
          <w:lang w:val="en-US"/>
        </w:rPr>
      </w:pPr>
      <w:r w:rsidRPr="007B54DA">
        <w:rPr>
          <w:b/>
          <w:bCs/>
          <w:sz w:val="20"/>
          <w:szCs w:val="20"/>
          <w:lang w:val="en-US"/>
        </w:rPr>
        <w:t>Right holders:</w:t>
      </w:r>
      <w:r>
        <w:rPr>
          <w:sz w:val="20"/>
          <w:szCs w:val="20"/>
          <w:lang w:val="en-US"/>
        </w:rPr>
        <w:t xml:space="preserve"> Urban/peri-poor wom</w:t>
      </w:r>
      <w:r w:rsidR="007B54DA">
        <w:rPr>
          <w:sz w:val="20"/>
          <w:szCs w:val="20"/>
          <w:lang w:val="en-US"/>
        </w:rPr>
        <w:t xml:space="preserve">en, women leaders and gender advocates, civil society, religious and cultural leaders, and youths. </w:t>
      </w:r>
    </w:p>
    <w:p w14:paraId="5450C668" w14:textId="41ED5E78" w:rsidR="0095794C" w:rsidRDefault="00E364C0" w:rsidP="005273F5">
      <w:pPr>
        <w:jc w:val="both"/>
        <w:rPr>
          <w:sz w:val="20"/>
          <w:szCs w:val="20"/>
        </w:rPr>
      </w:pPr>
      <w:r w:rsidRPr="00E364C0">
        <w:rPr>
          <w:sz w:val="20"/>
          <w:szCs w:val="20"/>
        </w:rPr>
        <w:t xml:space="preserve">There </w:t>
      </w:r>
      <w:r>
        <w:rPr>
          <w:sz w:val="20"/>
          <w:szCs w:val="20"/>
        </w:rPr>
        <w:t xml:space="preserve">have been some changes to the original Strategic Note. The Country Office had to undertake an in-depth review of the Strategic Note to </w:t>
      </w:r>
      <w:r w:rsidR="002A3557">
        <w:rPr>
          <w:sz w:val="20"/>
          <w:szCs w:val="20"/>
        </w:rPr>
        <w:t xml:space="preserve">align to the change in political regime and the </w:t>
      </w:r>
      <w:r w:rsidR="002B2B48">
        <w:rPr>
          <w:sz w:val="20"/>
          <w:szCs w:val="20"/>
        </w:rPr>
        <w:t>Country Office</w:t>
      </w:r>
      <w:r w:rsidR="002A3557">
        <w:rPr>
          <w:sz w:val="20"/>
          <w:szCs w:val="20"/>
        </w:rPr>
        <w:t>’s limited staffing capacity.</w:t>
      </w:r>
      <w:r w:rsidR="003607F6">
        <w:rPr>
          <w:sz w:val="20"/>
          <w:szCs w:val="20"/>
        </w:rPr>
        <w:t xml:space="preserve"> The phased transition of </w:t>
      </w:r>
      <w:r w:rsidR="00DB53BE">
        <w:rPr>
          <w:sz w:val="20"/>
          <w:szCs w:val="20"/>
        </w:rPr>
        <w:t>United Nations Hybrid Operation in Darfur (UNAMID)</w:t>
      </w:r>
      <w:r w:rsidR="003607F6">
        <w:rPr>
          <w:sz w:val="20"/>
          <w:szCs w:val="20"/>
        </w:rPr>
        <w:t xml:space="preserve"> </w:t>
      </w:r>
      <w:r w:rsidR="002B2B48">
        <w:rPr>
          <w:sz w:val="20"/>
          <w:szCs w:val="20"/>
        </w:rPr>
        <w:t>led to the</w:t>
      </w:r>
      <w:r w:rsidR="003607F6" w:rsidRPr="00837AD3">
        <w:rPr>
          <w:sz w:val="20"/>
          <w:szCs w:val="20"/>
        </w:rPr>
        <w:t xml:space="preserve"> UNAMID’s Gender</w:t>
      </w:r>
      <w:r w:rsidR="003607F6">
        <w:rPr>
          <w:sz w:val="20"/>
          <w:szCs w:val="20"/>
        </w:rPr>
        <w:t xml:space="preserve"> Unit portfolio </w:t>
      </w:r>
      <w:r w:rsidR="002B2B48">
        <w:rPr>
          <w:sz w:val="20"/>
          <w:szCs w:val="20"/>
        </w:rPr>
        <w:t>being transferred</w:t>
      </w:r>
      <w:r w:rsidR="003607F6">
        <w:rPr>
          <w:sz w:val="20"/>
          <w:szCs w:val="20"/>
        </w:rPr>
        <w:t xml:space="preserve"> to UN Women.</w:t>
      </w:r>
      <w:r w:rsidR="002A3557">
        <w:rPr>
          <w:sz w:val="20"/>
          <w:szCs w:val="20"/>
        </w:rPr>
        <w:t xml:space="preserve"> </w:t>
      </w:r>
      <w:r w:rsidR="00D001A1">
        <w:rPr>
          <w:sz w:val="20"/>
          <w:szCs w:val="20"/>
        </w:rPr>
        <w:t>In-depth restructuring has supported an expansion of the C</w:t>
      </w:r>
      <w:r w:rsidR="002B2B48">
        <w:rPr>
          <w:sz w:val="20"/>
          <w:szCs w:val="20"/>
        </w:rPr>
        <w:t xml:space="preserve">ountry </w:t>
      </w:r>
      <w:r w:rsidR="00D001A1">
        <w:rPr>
          <w:sz w:val="20"/>
          <w:szCs w:val="20"/>
        </w:rPr>
        <w:t>O</w:t>
      </w:r>
      <w:r w:rsidR="002B2B48">
        <w:rPr>
          <w:sz w:val="20"/>
          <w:szCs w:val="20"/>
        </w:rPr>
        <w:t>ffice</w:t>
      </w:r>
      <w:r w:rsidR="00D001A1">
        <w:rPr>
          <w:sz w:val="20"/>
          <w:szCs w:val="20"/>
        </w:rPr>
        <w:t>’s portfolio, including support to the political mission, UNITAMS</w:t>
      </w:r>
      <w:r w:rsidR="00F426AE">
        <w:rPr>
          <w:sz w:val="20"/>
          <w:szCs w:val="20"/>
        </w:rPr>
        <w:t xml:space="preserve"> (</w:t>
      </w:r>
      <w:r w:rsidR="00F426AE" w:rsidRPr="00F426AE">
        <w:rPr>
          <w:sz w:val="20"/>
          <w:szCs w:val="20"/>
        </w:rPr>
        <w:t>U</w:t>
      </w:r>
      <w:r w:rsidR="00F426AE">
        <w:rPr>
          <w:sz w:val="20"/>
          <w:szCs w:val="20"/>
        </w:rPr>
        <w:t>nited Nations Integrated Transition Assistance Mission in Sudan)</w:t>
      </w:r>
      <w:r w:rsidR="00D001A1">
        <w:rPr>
          <w:sz w:val="20"/>
          <w:szCs w:val="20"/>
        </w:rPr>
        <w:t>.</w:t>
      </w:r>
      <w:r w:rsidR="005273F5">
        <w:rPr>
          <w:sz w:val="20"/>
          <w:szCs w:val="20"/>
        </w:rPr>
        <w:t xml:space="preserve"> </w:t>
      </w:r>
    </w:p>
    <w:p w14:paraId="5A679AB9" w14:textId="626D3138" w:rsidR="008257CC" w:rsidRDefault="00874BF3" w:rsidP="008257CC">
      <w:pPr>
        <w:spacing w:before="120" w:after="120"/>
        <w:rPr>
          <w:sz w:val="20"/>
          <w:szCs w:val="20"/>
        </w:rPr>
      </w:pPr>
      <w:r>
        <w:rPr>
          <w:sz w:val="20"/>
          <w:szCs w:val="20"/>
        </w:rPr>
        <w:t xml:space="preserve">The Country Office has identified the following key lessons learned. </w:t>
      </w:r>
    </w:p>
    <w:p w14:paraId="16B7BBB4" w14:textId="6621738D" w:rsidR="003C25D0" w:rsidRPr="002C27C2" w:rsidRDefault="003C25D0">
      <w:pPr>
        <w:pStyle w:val="ListParagraph"/>
        <w:numPr>
          <w:ilvl w:val="0"/>
          <w:numId w:val="37"/>
        </w:numPr>
        <w:snapToGrid w:val="0"/>
        <w:spacing w:before="120" w:after="120"/>
        <w:contextualSpacing w:val="0"/>
        <w:rPr>
          <w:sz w:val="20"/>
          <w:szCs w:val="20"/>
        </w:rPr>
      </w:pPr>
      <w:r w:rsidRPr="002C27C2">
        <w:rPr>
          <w:b/>
          <w:bCs/>
          <w:sz w:val="20"/>
          <w:szCs w:val="20"/>
        </w:rPr>
        <w:t>Importance of collaboration</w:t>
      </w:r>
      <w:r w:rsidRPr="002C27C2">
        <w:rPr>
          <w:sz w:val="20"/>
          <w:szCs w:val="20"/>
        </w:rPr>
        <w:t>:</w:t>
      </w:r>
      <w:r w:rsidR="002C27C2" w:rsidRPr="002C27C2">
        <w:t xml:space="preserve"> </w:t>
      </w:r>
      <w:r w:rsidR="002C27C2" w:rsidRPr="002C27C2">
        <w:rPr>
          <w:sz w:val="20"/>
          <w:szCs w:val="20"/>
        </w:rPr>
        <w:t xml:space="preserve">Stronger partnership with civil society is essential for UN Women to better reach women at the grassroots level. This could be supported by a mapping of potential NGO partners able to work within UN Women rules and regulations. It is critical to collaborate with specialized agencies to ensure gender integration in the macro-economic policy reform </w:t>
      </w:r>
    </w:p>
    <w:p w14:paraId="3C7B5549" w14:textId="3394CC7C" w:rsidR="000D2804" w:rsidRPr="002C27C2" w:rsidRDefault="003C25D0">
      <w:pPr>
        <w:pStyle w:val="ListParagraph"/>
        <w:numPr>
          <w:ilvl w:val="0"/>
          <w:numId w:val="37"/>
        </w:numPr>
        <w:snapToGrid w:val="0"/>
        <w:spacing w:before="120" w:after="120"/>
        <w:contextualSpacing w:val="0"/>
        <w:rPr>
          <w:sz w:val="20"/>
          <w:szCs w:val="20"/>
        </w:rPr>
      </w:pPr>
      <w:r w:rsidRPr="002C27C2">
        <w:rPr>
          <w:b/>
          <w:bCs/>
          <w:sz w:val="20"/>
          <w:szCs w:val="20"/>
        </w:rPr>
        <w:t>Strategic positioning</w:t>
      </w:r>
      <w:r w:rsidRPr="002C27C2">
        <w:rPr>
          <w:sz w:val="20"/>
          <w:szCs w:val="20"/>
        </w:rPr>
        <w:t xml:space="preserve">:  </w:t>
      </w:r>
      <w:r w:rsidR="002C27C2" w:rsidRPr="002C27C2">
        <w:rPr>
          <w:sz w:val="20"/>
          <w:szCs w:val="20"/>
        </w:rPr>
        <w:t xml:space="preserve">There is a valuable opportunity for UN Women to better position itself during the government transition, as a key partner to the international community. UN Women is also perceived by stakeholders as being </w:t>
      </w:r>
      <w:r w:rsidR="00D10E1B" w:rsidRPr="002C27C2">
        <w:rPr>
          <w:sz w:val="20"/>
          <w:szCs w:val="20"/>
        </w:rPr>
        <w:t>best placed</w:t>
      </w:r>
      <w:r w:rsidR="002C27C2" w:rsidRPr="002C27C2">
        <w:rPr>
          <w:sz w:val="20"/>
          <w:szCs w:val="20"/>
        </w:rPr>
        <w:t xml:space="preserve"> to coordinate stakeholders around normative gender issues.</w:t>
      </w:r>
      <w:r w:rsidR="002C27C2" w:rsidRPr="002C27C2">
        <w:t xml:space="preserve"> </w:t>
      </w:r>
      <w:r w:rsidR="002C27C2" w:rsidRPr="002C27C2">
        <w:rPr>
          <w:sz w:val="20"/>
          <w:szCs w:val="20"/>
        </w:rPr>
        <w:t xml:space="preserve">To take advantage of these opportunities, UN Women needs to refine its staffing structure, and increase its activities in the areas of coordination and normative. </w:t>
      </w:r>
    </w:p>
    <w:p w14:paraId="6BC8217D" w14:textId="15276AA6" w:rsidR="00C02213" w:rsidRPr="00AB5CA4" w:rsidRDefault="00C02213" w:rsidP="003278C3">
      <w:pPr>
        <w:pStyle w:val="ListParagraph"/>
        <w:numPr>
          <w:ilvl w:val="0"/>
          <w:numId w:val="4"/>
        </w:numPr>
        <w:shd w:val="clear" w:color="auto" w:fill="D9D9D9" w:themeFill="background1" w:themeFillShade="D9"/>
        <w:jc w:val="both"/>
        <w:rPr>
          <w:sz w:val="20"/>
          <w:szCs w:val="20"/>
        </w:rPr>
      </w:pPr>
      <w:r w:rsidRPr="00780D63">
        <w:rPr>
          <w:b/>
          <w:sz w:val="20"/>
          <w:szCs w:val="20"/>
          <w:u w:val="single"/>
        </w:rPr>
        <w:t>Purpose</w:t>
      </w:r>
      <w:r w:rsidR="00AB5CA4">
        <w:rPr>
          <w:b/>
          <w:sz w:val="20"/>
          <w:szCs w:val="20"/>
          <w:u w:val="single"/>
        </w:rPr>
        <w:t xml:space="preserve">, </w:t>
      </w:r>
      <w:proofErr w:type="gramStart"/>
      <w:r w:rsidR="00AB5CA4">
        <w:rPr>
          <w:b/>
          <w:sz w:val="20"/>
          <w:szCs w:val="20"/>
          <w:u w:val="single"/>
        </w:rPr>
        <w:t>objectives</w:t>
      </w:r>
      <w:proofErr w:type="gramEnd"/>
      <w:r w:rsidRPr="00780D63">
        <w:rPr>
          <w:b/>
          <w:sz w:val="20"/>
          <w:szCs w:val="20"/>
          <w:u w:val="single"/>
        </w:rPr>
        <w:t xml:space="preserve"> and use of the evaluation</w:t>
      </w:r>
    </w:p>
    <w:p w14:paraId="42DBFB6C" w14:textId="056D24DA" w:rsidR="00C02213" w:rsidRDefault="00C02213" w:rsidP="00AB5CA4">
      <w:pPr>
        <w:spacing w:before="120" w:after="120"/>
        <w:jc w:val="both"/>
        <w:rPr>
          <w:sz w:val="20"/>
          <w:szCs w:val="20"/>
        </w:rPr>
      </w:pPr>
      <w:r w:rsidRPr="00780D63">
        <w:rPr>
          <w:sz w:val="20"/>
          <w:szCs w:val="20"/>
        </w:rPr>
        <w:t xml:space="preserve">The </w:t>
      </w:r>
      <w:hyperlink r:id="rId17" w:history="1">
        <w:r w:rsidRPr="00C737D3">
          <w:rPr>
            <w:rStyle w:val="Hyperlink"/>
            <w:sz w:val="20"/>
            <w:szCs w:val="20"/>
          </w:rPr>
          <w:t>UN Women Evaluation Policy</w:t>
        </w:r>
      </w:hyperlink>
      <w:r w:rsidR="00C737D3">
        <w:rPr>
          <w:sz w:val="20"/>
          <w:szCs w:val="20"/>
        </w:rPr>
        <w:t xml:space="preserve"> </w:t>
      </w:r>
      <w:r w:rsidRPr="00780D63">
        <w:rPr>
          <w:sz w:val="20"/>
          <w:szCs w:val="20"/>
        </w:rPr>
        <w:t xml:space="preserve">and the </w:t>
      </w:r>
      <w:hyperlink r:id="rId18" w:anchor=":~:text=The%20Strategic%20Plan%202022%2D2025,of%20all%20women%20and%20girls." w:history="1">
        <w:r w:rsidRPr="00FB60F7">
          <w:rPr>
            <w:rStyle w:val="Hyperlink"/>
            <w:sz w:val="20"/>
            <w:szCs w:val="20"/>
          </w:rPr>
          <w:t xml:space="preserve">UN Women Evaluation Strategic Plan </w:t>
        </w:r>
        <w:r w:rsidR="00FB60F7" w:rsidRPr="00FB60F7">
          <w:rPr>
            <w:rStyle w:val="Hyperlink"/>
            <w:sz w:val="20"/>
            <w:szCs w:val="20"/>
          </w:rPr>
          <w:t>2022-25</w:t>
        </w:r>
      </w:hyperlink>
      <w:r w:rsidRPr="00E8706E">
        <w:rPr>
          <w:sz w:val="20"/>
          <w:szCs w:val="20"/>
        </w:rPr>
        <w:t xml:space="preserve"> are the main guiding documents that set forth the principles and organizational framework for evaluation planning, conduct and follow-up in UN Women. These principles are aligned with the United Nations Evaluation Group (UNEG) </w:t>
      </w:r>
      <w:hyperlink r:id="rId19" w:history="1">
        <w:r w:rsidRPr="00E8706E">
          <w:rPr>
            <w:rStyle w:val="Hyperlink"/>
            <w:sz w:val="20"/>
            <w:szCs w:val="20"/>
          </w:rPr>
          <w:t xml:space="preserve">Norms </w:t>
        </w:r>
        <w:r w:rsidR="00A655AB" w:rsidRPr="00E8706E">
          <w:rPr>
            <w:rStyle w:val="Hyperlink"/>
            <w:sz w:val="20"/>
            <w:szCs w:val="20"/>
          </w:rPr>
          <w:t>and</w:t>
        </w:r>
        <w:r w:rsidRPr="00E8706E">
          <w:rPr>
            <w:rStyle w:val="Hyperlink"/>
            <w:sz w:val="20"/>
            <w:szCs w:val="20"/>
          </w:rPr>
          <w:t xml:space="preserve"> Standards for Evaluation in the UN System</w:t>
        </w:r>
      </w:hyperlink>
      <w:r w:rsidRPr="00E8706E">
        <w:rPr>
          <w:sz w:val="20"/>
          <w:szCs w:val="20"/>
        </w:rPr>
        <w:t xml:space="preserve"> and </w:t>
      </w:r>
      <w:hyperlink r:id="rId20" w:history="1">
        <w:r w:rsidRPr="00E8706E">
          <w:rPr>
            <w:rStyle w:val="Hyperlink"/>
            <w:sz w:val="20"/>
            <w:szCs w:val="20"/>
          </w:rPr>
          <w:t>Ethical Guidelin</w:t>
        </w:r>
      </w:hyperlink>
      <w:r w:rsidRPr="00E8706E">
        <w:rPr>
          <w:sz w:val="20"/>
          <w:szCs w:val="20"/>
        </w:rPr>
        <w:t>es.</w:t>
      </w:r>
    </w:p>
    <w:p w14:paraId="229BA964" w14:textId="77777777" w:rsidR="00AB5CA4" w:rsidRPr="00780D63" w:rsidRDefault="00AB5CA4" w:rsidP="00AB5CA4">
      <w:pPr>
        <w:jc w:val="both"/>
        <w:rPr>
          <w:color w:val="000000" w:themeColor="text1"/>
          <w:sz w:val="20"/>
          <w:szCs w:val="20"/>
        </w:rPr>
      </w:pPr>
      <w:r>
        <w:rPr>
          <w:color w:val="000000" w:themeColor="text1"/>
          <w:sz w:val="20"/>
          <w:szCs w:val="20"/>
        </w:rPr>
        <w:t>The CPE has</w:t>
      </w:r>
      <w:r w:rsidRPr="00780D63">
        <w:rPr>
          <w:color w:val="000000" w:themeColor="text1"/>
          <w:sz w:val="20"/>
          <w:szCs w:val="20"/>
        </w:rPr>
        <w:t xml:space="preserve"> seven objectives:</w:t>
      </w:r>
    </w:p>
    <w:p w14:paraId="48BE29DC"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780D63">
        <w:rPr>
          <w:color w:val="000000" w:themeColor="text1"/>
          <w:sz w:val="20"/>
          <w:szCs w:val="20"/>
        </w:rPr>
        <w:t xml:space="preserve">Assess the </w:t>
      </w:r>
      <w:r w:rsidRPr="000268DD">
        <w:rPr>
          <w:b/>
          <w:bCs/>
          <w:color w:val="000000" w:themeColor="text1"/>
          <w:sz w:val="20"/>
          <w:szCs w:val="20"/>
        </w:rPr>
        <w:t>relevance</w:t>
      </w:r>
      <w:r w:rsidRPr="000268DD">
        <w:rPr>
          <w:color w:val="000000" w:themeColor="text1"/>
          <w:sz w:val="20"/>
          <w:szCs w:val="20"/>
        </w:rPr>
        <w:t xml:space="preserve"> of UN Women contribution to the intervention at national levels and alignment with international agreements and conventions on gender equality and women’s empowerment.</w:t>
      </w:r>
    </w:p>
    <w:p w14:paraId="4258B02B"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0268DD">
        <w:rPr>
          <w:color w:val="000000" w:themeColor="text1"/>
          <w:sz w:val="20"/>
          <w:szCs w:val="20"/>
        </w:rPr>
        <w:t xml:space="preserve">Assess </w:t>
      </w:r>
      <w:r w:rsidRPr="000268DD">
        <w:rPr>
          <w:b/>
          <w:bCs/>
          <w:color w:val="000000" w:themeColor="text1"/>
          <w:sz w:val="20"/>
          <w:szCs w:val="20"/>
        </w:rPr>
        <w:t>effectiveness</w:t>
      </w:r>
      <w:r w:rsidRPr="000268DD">
        <w:rPr>
          <w:color w:val="000000" w:themeColor="text1"/>
          <w:sz w:val="20"/>
          <w:szCs w:val="20"/>
        </w:rPr>
        <w:t xml:space="preserve">, </w:t>
      </w:r>
      <w:r w:rsidRPr="000268DD">
        <w:rPr>
          <w:b/>
          <w:bCs/>
          <w:color w:val="000000" w:themeColor="text1"/>
          <w:sz w:val="20"/>
          <w:szCs w:val="20"/>
        </w:rPr>
        <w:t xml:space="preserve">organizational </w:t>
      </w:r>
      <w:proofErr w:type="gramStart"/>
      <w:r w:rsidRPr="000268DD">
        <w:rPr>
          <w:b/>
          <w:bCs/>
          <w:color w:val="000000" w:themeColor="text1"/>
          <w:sz w:val="20"/>
          <w:szCs w:val="20"/>
        </w:rPr>
        <w:t>efficiency</w:t>
      </w:r>
      <w:proofErr w:type="gramEnd"/>
      <w:r w:rsidRPr="000268DD">
        <w:rPr>
          <w:color w:val="000000" w:themeColor="text1"/>
          <w:sz w:val="20"/>
          <w:szCs w:val="20"/>
        </w:rPr>
        <w:t xml:space="preserve"> and </w:t>
      </w:r>
      <w:r w:rsidRPr="000268DD">
        <w:rPr>
          <w:b/>
          <w:bCs/>
          <w:color w:val="000000" w:themeColor="text1"/>
          <w:sz w:val="20"/>
          <w:szCs w:val="20"/>
        </w:rPr>
        <w:t>coherence</w:t>
      </w:r>
      <w:r w:rsidRPr="000268DD">
        <w:rPr>
          <w:color w:val="000000" w:themeColor="text1"/>
          <w:sz w:val="20"/>
          <w:szCs w:val="20"/>
        </w:rPr>
        <w:t xml:space="preserve"> in progressing towards the achievement of gender equality and women’s empowerment results as defined in the Strategic Note. </w:t>
      </w:r>
    </w:p>
    <w:p w14:paraId="5F6B33E4"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0268DD">
        <w:rPr>
          <w:color w:val="000000" w:themeColor="text1"/>
          <w:sz w:val="20"/>
          <w:szCs w:val="20"/>
        </w:rPr>
        <w:t xml:space="preserve">Enable the UN Women </w:t>
      </w:r>
      <w:r w:rsidRPr="00780D63">
        <w:rPr>
          <w:rFonts w:eastAsiaTheme="minorHAnsi"/>
          <w:sz w:val="20"/>
          <w:szCs w:val="20"/>
          <w:lang w:eastAsia="en-US"/>
        </w:rPr>
        <w:t>C</w:t>
      </w:r>
      <w:r>
        <w:rPr>
          <w:rFonts w:eastAsiaTheme="minorHAnsi"/>
          <w:sz w:val="20"/>
          <w:szCs w:val="20"/>
          <w:lang w:eastAsia="en-US"/>
        </w:rPr>
        <w:t>ountry Office</w:t>
      </w:r>
      <w:r w:rsidRPr="000268DD">
        <w:rPr>
          <w:color w:val="000000" w:themeColor="text1"/>
          <w:sz w:val="20"/>
          <w:szCs w:val="20"/>
        </w:rPr>
        <w:t xml:space="preserve"> to improve its strategic positioning to better support the achievement of </w:t>
      </w:r>
      <w:r w:rsidRPr="000268DD">
        <w:rPr>
          <w:b/>
          <w:bCs/>
          <w:color w:val="000000" w:themeColor="text1"/>
          <w:sz w:val="20"/>
          <w:szCs w:val="20"/>
        </w:rPr>
        <w:t>sustained</w:t>
      </w:r>
      <w:r w:rsidRPr="000268DD">
        <w:rPr>
          <w:color w:val="000000" w:themeColor="text1"/>
          <w:sz w:val="20"/>
          <w:szCs w:val="20"/>
        </w:rPr>
        <w:t xml:space="preserve"> gender equality and women’s empowerment. </w:t>
      </w:r>
    </w:p>
    <w:p w14:paraId="2EB29C9A"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0268DD">
        <w:rPr>
          <w:color w:val="000000" w:themeColor="text1"/>
          <w:sz w:val="20"/>
          <w:szCs w:val="20"/>
        </w:rPr>
        <w:t xml:space="preserve">Analyse how </w:t>
      </w:r>
      <w:r w:rsidRPr="000268DD">
        <w:rPr>
          <w:b/>
          <w:bCs/>
          <w:color w:val="000000" w:themeColor="text1"/>
          <w:sz w:val="20"/>
          <w:szCs w:val="20"/>
        </w:rPr>
        <w:t>human rights approach and gender equality principles</w:t>
      </w:r>
      <w:r w:rsidRPr="000268DD">
        <w:rPr>
          <w:color w:val="000000" w:themeColor="text1"/>
          <w:sz w:val="20"/>
          <w:szCs w:val="20"/>
        </w:rPr>
        <w:t xml:space="preserve"> are integrated in the design and implementation of the Strategic Note. </w:t>
      </w:r>
    </w:p>
    <w:p w14:paraId="152E9391"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0268DD">
        <w:rPr>
          <w:color w:val="000000" w:themeColor="text1"/>
          <w:sz w:val="20"/>
          <w:szCs w:val="20"/>
        </w:rPr>
        <w:t xml:space="preserve">Identify and validate </w:t>
      </w:r>
      <w:r w:rsidRPr="000268DD">
        <w:rPr>
          <w:b/>
          <w:bCs/>
          <w:color w:val="000000" w:themeColor="text1"/>
          <w:sz w:val="20"/>
          <w:szCs w:val="20"/>
        </w:rPr>
        <w:t>lessons learned</w:t>
      </w:r>
      <w:r w:rsidRPr="000268DD">
        <w:rPr>
          <w:color w:val="000000" w:themeColor="text1"/>
          <w:sz w:val="20"/>
          <w:szCs w:val="20"/>
        </w:rPr>
        <w:t xml:space="preserve">, good practices and examples of </w:t>
      </w:r>
      <w:r w:rsidRPr="000268DD">
        <w:rPr>
          <w:b/>
          <w:bCs/>
          <w:color w:val="000000" w:themeColor="text1"/>
          <w:sz w:val="20"/>
          <w:szCs w:val="20"/>
        </w:rPr>
        <w:t>innovation</w:t>
      </w:r>
      <w:r w:rsidRPr="000268DD">
        <w:rPr>
          <w:color w:val="000000" w:themeColor="text1"/>
          <w:sz w:val="20"/>
          <w:szCs w:val="20"/>
        </w:rPr>
        <w:t xml:space="preserve"> th</w:t>
      </w:r>
      <w:r w:rsidRPr="000268DD">
        <w:rPr>
          <w:sz w:val="20"/>
          <w:szCs w:val="20"/>
        </w:rPr>
        <w:t>at can be scaled up and replicated to support ge</w:t>
      </w:r>
      <w:r w:rsidRPr="000268DD">
        <w:rPr>
          <w:color w:val="000000" w:themeColor="text1"/>
          <w:sz w:val="20"/>
          <w:szCs w:val="20"/>
        </w:rPr>
        <w:t>nder equality and human rights.</w:t>
      </w:r>
    </w:p>
    <w:p w14:paraId="36DFF06D" w14:textId="77777777" w:rsidR="00AB5CA4" w:rsidRPr="000268DD" w:rsidRDefault="00AB5CA4" w:rsidP="00AB5CA4">
      <w:pPr>
        <w:pStyle w:val="ListParagraph"/>
        <w:numPr>
          <w:ilvl w:val="0"/>
          <w:numId w:val="3"/>
        </w:numPr>
        <w:contextualSpacing w:val="0"/>
        <w:jc w:val="both"/>
        <w:rPr>
          <w:rFonts w:eastAsiaTheme="minorEastAsia"/>
          <w:color w:val="000000" w:themeColor="text1"/>
          <w:sz w:val="20"/>
          <w:szCs w:val="20"/>
        </w:rPr>
      </w:pPr>
      <w:r w:rsidRPr="000268DD">
        <w:rPr>
          <w:color w:val="000000" w:themeColor="text1"/>
          <w:sz w:val="20"/>
          <w:szCs w:val="20"/>
        </w:rPr>
        <w:t xml:space="preserve">Provide insights into the extent to which the UN Women has realized </w:t>
      </w:r>
      <w:r w:rsidRPr="000268DD">
        <w:rPr>
          <w:b/>
          <w:bCs/>
          <w:color w:val="000000" w:themeColor="text1"/>
          <w:sz w:val="20"/>
          <w:szCs w:val="20"/>
        </w:rPr>
        <w:t>synergies</w:t>
      </w:r>
      <w:r w:rsidRPr="000268DD">
        <w:rPr>
          <w:color w:val="000000" w:themeColor="text1"/>
          <w:sz w:val="20"/>
          <w:szCs w:val="20"/>
        </w:rPr>
        <w:t xml:space="preserve"> between its three mandates (norma</w:t>
      </w:r>
      <w:r w:rsidRPr="000268DD">
        <w:rPr>
          <w:sz w:val="20"/>
          <w:szCs w:val="20"/>
        </w:rPr>
        <w:t>tive, UN system c</w:t>
      </w:r>
      <w:r w:rsidRPr="000268DD">
        <w:rPr>
          <w:color w:val="000000" w:themeColor="text1"/>
          <w:sz w:val="20"/>
          <w:szCs w:val="20"/>
        </w:rPr>
        <w:t>oordination and operations).</w:t>
      </w:r>
    </w:p>
    <w:p w14:paraId="64C9890D" w14:textId="2B73A00A" w:rsidR="00AB5CA4" w:rsidRPr="00AB5CA4" w:rsidRDefault="00AB5CA4" w:rsidP="00AB5CA4">
      <w:pPr>
        <w:pStyle w:val="ListParagraph"/>
        <w:numPr>
          <w:ilvl w:val="0"/>
          <w:numId w:val="3"/>
        </w:numPr>
        <w:contextualSpacing w:val="0"/>
        <w:rPr>
          <w:rFonts w:asciiTheme="minorHAnsi" w:eastAsiaTheme="minorEastAsia" w:hAnsiTheme="minorHAnsi" w:cstheme="minorBidi"/>
          <w:color w:val="000000" w:themeColor="text1"/>
          <w:sz w:val="20"/>
          <w:szCs w:val="20"/>
        </w:rPr>
      </w:pPr>
      <w:r w:rsidRPr="000268DD">
        <w:rPr>
          <w:color w:val="000000" w:themeColor="text1"/>
          <w:sz w:val="20"/>
          <w:szCs w:val="20"/>
        </w:rPr>
        <w:t>Provide</w:t>
      </w:r>
      <w:r w:rsidRPr="00780D63">
        <w:rPr>
          <w:color w:val="000000" w:themeColor="text1"/>
          <w:sz w:val="20"/>
          <w:szCs w:val="20"/>
        </w:rPr>
        <w:t xml:space="preserve"> </w:t>
      </w:r>
      <w:r w:rsidRPr="00780D63">
        <w:rPr>
          <w:b/>
          <w:bCs/>
          <w:color w:val="000000" w:themeColor="text1"/>
          <w:sz w:val="20"/>
          <w:szCs w:val="20"/>
        </w:rPr>
        <w:t>actionable recommendations</w:t>
      </w:r>
      <w:r w:rsidRPr="00780D63">
        <w:rPr>
          <w:color w:val="000000" w:themeColor="text1"/>
          <w:sz w:val="20"/>
          <w:szCs w:val="20"/>
        </w:rPr>
        <w:t xml:space="preserve"> with respect to the development of the next Strategic Note.</w:t>
      </w:r>
    </w:p>
    <w:p w14:paraId="74B9E877" w14:textId="3FD8B8AC" w:rsidR="00D714EA" w:rsidRDefault="00D714EA" w:rsidP="00AB5CA4">
      <w:pPr>
        <w:spacing w:before="120" w:after="120"/>
        <w:jc w:val="both"/>
        <w:textAlignment w:val="baseline"/>
        <w:rPr>
          <w:sz w:val="20"/>
          <w:szCs w:val="20"/>
        </w:rPr>
      </w:pPr>
      <w:r w:rsidRPr="00E8706E">
        <w:rPr>
          <w:sz w:val="20"/>
          <w:szCs w:val="20"/>
        </w:rPr>
        <w:t>The Country Portfolio Evaluation (CPE) is a systematic assessment to validate the contributions made by UN Women</w:t>
      </w:r>
      <w:r w:rsidR="00A21331">
        <w:rPr>
          <w:sz w:val="20"/>
          <w:szCs w:val="20"/>
        </w:rPr>
        <w:t xml:space="preserve"> Country Office’s portfolio of interventions</w:t>
      </w:r>
      <w:r w:rsidRPr="00E8706E">
        <w:rPr>
          <w:sz w:val="20"/>
          <w:szCs w:val="20"/>
        </w:rPr>
        <w:t xml:space="preserve"> to development results with respect to </w:t>
      </w:r>
      <w:r w:rsidR="00D3535A">
        <w:rPr>
          <w:sz w:val="20"/>
          <w:szCs w:val="20"/>
        </w:rPr>
        <w:t>Gender Equality and Women’s Empowerment</w:t>
      </w:r>
      <w:r w:rsidRPr="00E8706E">
        <w:rPr>
          <w:sz w:val="20"/>
          <w:szCs w:val="20"/>
        </w:rPr>
        <w:t xml:space="preserve"> at the country level. It </w:t>
      </w:r>
      <w:r w:rsidR="000051FA">
        <w:rPr>
          <w:sz w:val="20"/>
          <w:szCs w:val="20"/>
        </w:rPr>
        <w:t>also assesses</w:t>
      </w:r>
      <w:r w:rsidRPr="00E8706E">
        <w:rPr>
          <w:sz w:val="20"/>
          <w:szCs w:val="20"/>
        </w:rPr>
        <w:t xml:space="preserve"> the C</w:t>
      </w:r>
      <w:r w:rsidR="002B2B48">
        <w:rPr>
          <w:sz w:val="20"/>
          <w:szCs w:val="20"/>
        </w:rPr>
        <w:t xml:space="preserve">ountry </w:t>
      </w:r>
      <w:r w:rsidRPr="00E8706E">
        <w:rPr>
          <w:sz w:val="20"/>
          <w:szCs w:val="20"/>
        </w:rPr>
        <w:t>O</w:t>
      </w:r>
      <w:r w:rsidR="002B2B48">
        <w:rPr>
          <w:sz w:val="20"/>
          <w:szCs w:val="20"/>
        </w:rPr>
        <w:t>ffice</w:t>
      </w:r>
      <w:r w:rsidRPr="00E8706E">
        <w:rPr>
          <w:sz w:val="20"/>
          <w:szCs w:val="20"/>
        </w:rPr>
        <w:t>’s organisational effectiveness and efficiency in delivering the planned results. It uses the Strategic Note (including the DRF and OEEF) as the main point of reference</w:t>
      </w:r>
      <w:r w:rsidR="005947EC">
        <w:rPr>
          <w:sz w:val="20"/>
          <w:szCs w:val="20"/>
        </w:rPr>
        <w:t xml:space="preserve">. </w:t>
      </w:r>
    </w:p>
    <w:p w14:paraId="7C4B43B3" w14:textId="4B1BEE03" w:rsidR="009A7840" w:rsidRPr="000051FA" w:rsidRDefault="009A7840" w:rsidP="000051FA">
      <w:pPr>
        <w:spacing w:after="120"/>
        <w:jc w:val="both"/>
        <w:rPr>
          <w:sz w:val="20"/>
          <w:szCs w:val="20"/>
          <w:lang w:val="en-US"/>
        </w:rPr>
      </w:pPr>
      <w:r w:rsidRPr="004021F7">
        <w:rPr>
          <w:sz w:val="20"/>
          <w:szCs w:val="20"/>
          <w:lang w:val="en-US"/>
        </w:rPr>
        <w:t xml:space="preserve">The intended uses </w:t>
      </w:r>
      <w:r w:rsidR="000051FA">
        <w:rPr>
          <w:sz w:val="20"/>
          <w:szCs w:val="20"/>
          <w:lang w:val="en-US"/>
        </w:rPr>
        <w:t xml:space="preserve">and users </w:t>
      </w:r>
      <w:r w:rsidRPr="004021F7">
        <w:rPr>
          <w:sz w:val="20"/>
          <w:szCs w:val="20"/>
          <w:lang w:val="en-US"/>
        </w:rPr>
        <w:t>of this evaluation are:</w:t>
      </w:r>
    </w:p>
    <w:tbl>
      <w:tblPr>
        <w:tblStyle w:val="TableGrid"/>
        <w:tblW w:w="0" w:type="auto"/>
        <w:tblLook w:val="04A0" w:firstRow="1" w:lastRow="0" w:firstColumn="1" w:lastColumn="0" w:noHBand="0" w:noVBand="1"/>
      </w:tblPr>
      <w:tblGrid>
        <w:gridCol w:w="2785"/>
        <w:gridCol w:w="3225"/>
        <w:gridCol w:w="3006"/>
      </w:tblGrid>
      <w:tr w:rsidR="005225AD" w14:paraId="0C5779DC" w14:textId="77777777" w:rsidTr="00D119DD">
        <w:trPr>
          <w:tblHeader/>
        </w:trPr>
        <w:tc>
          <w:tcPr>
            <w:tcW w:w="2785" w:type="dxa"/>
            <w:shd w:val="clear" w:color="auto" w:fill="ACB9CA" w:themeFill="text2" w:themeFillTint="66"/>
          </w:tcPr>
          <w:p w14:paraId="52D971E7" w14:textId="759CAB29" w:rsidR="005225AD" w:rsidRPr="009A7840" w:rsidRDefault="005225AD" w:rsidP="003278C3">
            <w:pPr>
              <w:spacing w:after="120"/>
              <w:jc w:val="both"/>
              <w:textAlignment w:val="baseline"/>
              <w:rPr>
                <w:b/>
                <w:bCs/>
                <w:sz w:val="20"/>
                <w:szCs w:val="20"/>
              </w:rPr>
            </w:pPr>
            <w:r w:rsidRPr="009A7840">
              <w:rPr>
                <w:b/>
                <w:bCs/>
                <w:sz w:val="20"/>
                <w:szCs w:val="20"/>
              </w:rPr>
              <w:t>Target Uses</w:t>
            </w:r>
          </w:p>
        </w:tc>
        <w:tc>
          <w:tcPr>
            <w:tcW w:w="3225" w:type="dxa"/>
            <w:shd w:val="clear" w:color="auto" w:fill="ACB9CA" w:themeFill="text2" w:themeFillTint="66"/>
          </w:tcPr>
          <w:p w14:paraId="7AF38DE5" w14:textId="050191AD" w:rsidR="005225AD" w:rsidRPr="00591058" w:rsidRDefault="005225AD" w:rsidP="003278C3">
            <w:pPr>
              <w:spacing w:after="120"/>
              <w:jc w:val="both"/>
              <w:textAlignment w:val="baseline"/>
              <w:rPr>
                <w:b/>
                <w:bCs/>
                <w:sz w:val="20"/>
                <w:szCs w:val="20"/>
              </w:rPr>
            </w:pPr>
            <w:r w:rsidRPr="00591058">
              <w:rPr>
                <w:b/>
                <w:bCs/>
                <w:sz w:val="20"/>
                <w:szCs w:val="20"/>
              </w:rPr>
              <w:t>Primary Users</w:t>
            </w:r>
          </w:p>
        </w:tc>
        <w:tc>
          <w:tcPr>
            <w:tcW w:w="3006" w:type="dxa"/>
            <w:shd w:val="clear" w:color="auto" w:fill="ACB9CA" w:themeFill="text2" w:themeFillTint="66"/>
          </w:tcPr>
          <w:p w14:paraId="6C97885E" w14:textId="1D0CF445" w:rsidR="005225AD" w:rsidRPr="00591058" w:rsidRDefault="005225AD" w:rsidP="003278C3">
            <w:pPr>
              <w:spacing w:after="120"/>
              <w:jc w:val="both"/>
              <w:textAlignment w:val="baseline"/>
              <w:rPr>
                <w:b/>
                <w:bCs/>
                <w:sz w:val="20"/>
                <w:szCs w:val="20"/>
              </w:rPr>
            </w:pPr>
            <w:r w:rsidRPr="00591058">
              <w:rPr>
                <w:b/>
                <w:bCs/>
                <w:sz w:val="20"/>
                <w:szCs w:val="20"/>
              </w:rPr>
              <w:t>Secondary Users</w:t>
            </w:r>
          </w:p>
        </w:tc>
      </w:tr>
      <w:tr w:rsidR="005225AD" w14:paraId="4572823D" w14:textId="77777777" w:rsidTr="00D119DD">
        <w:tc>
          <w:tcPr>
            <w:tcW w:w="2785" w:type="dxa"/>
          </w:tcPr>
          <w:p w14:paraId="12EA9C34" w14:textId="412D889E" w:rsidR="005225AD" w:rsidRPr="009A7840" w:rsidRDefault="009A7840" w:rsidP="003278C3">
            <w:pPr>
              <w:spacing w:after="120"/>
              <w:jc w:val="both"/>
              <w:textAlignment w:val="baseline"/>
              <w:rPr>
                <w:b/>
                <w:bCs/>
                <w:sz w:val="20"/>
                <w:szCs w:val="20"/>
              </w:rPr>
            </w:pPr>
            <w:r w:rsidRPr="009A7840">
              <w:rPr>
                <w:rStyle w:val="normaltextrun"/>
                <w:b/>
                <w:bCs/>
                <w:sz w:val="20"/>
                <w:szCs w:val="20"/>
              </w:rPr>
              <w:t xml:space="preserve">Learning: </w:t>
            </w:r>
            <w:r w:rsidR="005225AD" w:rsidRPr="009A7840">
              <w:rPr>
                <w:rStyle w:val="normaltextrun"/>
                <w:b/>
                <w:bCs/>
                <w:sz w:val="20"/>
                <w:szCs w:val="20"/>
              </w:rPr>
              <w:t>Formative</w:t>
            </w:r>
            <w:r w:rsidR="00C51E87" w:rsidRPr="009A7840">
              <w:rPr>
                <w:rStyle w:val="normaltextrun"/>
                <w:b/>
                <w:bCs/>
                <w:sz w:val="20"/>
                <w:szCs w:val="20"/>
              </w:rPr>
              <w:t xml:space="preserve"> (forward-looking)</w:t>
            </w:r>
            <w:r w:rsidR="000051FA">
              <w:rPr>
                <w:rStyle w:val="normaltextrun"/>
                <w:b/>
                <w:bCs/>
                <w:sz w:val="20"/>
                <w:szCs w:val="20"/>
              </w:rPr>
              <w:t xml:space="preserve"> </w:t>
            </w:r>
            <w:r w:rsidR="000051FA" w:rsidRPr="004021F7">
              <w:rPr>
                <w:color w:val="000000" w:themeColor="text1"/>
                <w:sz w:val="20"/>
                <w:szCs w:val="20"/>
                <w:lang w:val="en-US"/>
              </w:rPr>
              <w:t xml:space="preserve">on effective, </w:t>
            </w:r>
            <w:proofErr w:type="gramStart"/>
            <w:r w:rsidR="000051FA" w:rsidRPr="004021F7">
              <w:rPr>
                <w:color w:val="000000" w:themeColor="text1"/>
                <w:sz w:val="20"/>
                <w:szCs w:val="20"/>
                <w:lang w:val="en-US"/>
              </w:rPr>
              <w:t>promising</w:t>
            </w:r>
            <w:proofErr w:type="gramEnd"/>
            <w:r w:rsidR="000051FA" w:rsidRPr="004021F7">
              <w:rPr>
                <w:color w:val="000000" w:themeColor="text1"/>
                <w:sz w:val="20"/>
                <w:szCs w:val="20"/>
                <w:lang w:val="en-US"/>
              </w:rPr>
              <w:t xml:space="preserve"> and innovative strategies and practices, to support improved decision-making</w:t>
            </w:r>
          </w:p>
        </w:tc>
        <w:tc>
          <w:tcPr>
            <w:tcW w:w="3225" w:type="dxa"/>
          </w:tcPr>
          <w:p w14:paraId="4D7741F8" w14:textId="22D70A39" w:rsidR="005225AD" w:rsidRPr="00C51E87" w:rsidRDefault="00C51E87" w:rsidP="003278C3">
            <w:pPr>
              <w:spacing w:after="120"/>
              <w:jc w:val="both"/>
              <w:textAlignment w:val="baseline"/>
              <w:rPr>
                <w:sz w:val="20"/>
                <w:szCs w:val="20"/>
              </w:rPr>
            </w:pPr>
            <w:r w:rsidRPr="005225AD">
              <w:rPr>
                <w:sz w:val="20"/>
                <w:szCs w:val="20"/>
              </w:rPr>
              <w:t>the UN Women Sudan country office and East and Southern Africa regional office, who will use the evaluation findings to inform the design of the new Strategic note</w:t>
            </w:r>
          </w:p>
        </w:tc>
        <w:tc>
          <w:tcPr>
            <w:tcW w:w="3006" w:type="dxa"/>
          </w:tcPr>
          <w:p w14:paraId="732AA114" w14:textId="71A0FFD9" w:rsidR="005225AD" w:rsidRPr="00C51E87" w:rsidRDefault="00591058" w:rsidP="003278C3">
            <w:pPr>
              <w:spacing w:after="120"/>
              <w:jc w:val="both"/>
              <w:textAlignment w:val="baseline"/>
              <w:rPr>
                <w:sz w:val="20"/>
                <w:szCs w:val="20"/>
              </w:rPr>
            </w:pPr>
            <w:r>
              <w:rPr>
                <w:sz w:val="20"/>
                <w:szCs w:val="20"/>
              </w:rPr>
              <w:t xml:space="preserve">The UN Country Team and other UN agencies and other stakeholders delivering similar interventions in-country, to derive learning on effective and promising practices. </w:t>
            </w:r>
          </w:p>
        </w:tc>
      </w:tr>
      <w:tr w:rsidR="009A7840" w14:paraId="6C40FC14" w14:textId="77777777" w:rsidTr="00D119DD">
        <w:tc>
          <w:tcPr>
            <w:tcW w:w="2785" w:type="dxa"/>
          </w:tcPr>
          <w:p w14:paraId="54FB2F4E" w14:textId="0EF9F8AB" w:rsidR="009A7840" w:rsidRPr="009A7840" w:rsidRDefault="009A7840" w:rsidP="003278C3">
            <w:pPr>
              <w:spacing w:after="120"/>
              <w:jc w:val="both"/>
              <w:textAlignment w:val="baseline"/>
              <w:rPr>
                <w:b/>
                <w:bCs/>
                <w:sz w:val="20"/>
                <w:szCs w:val="20"/>
              </w:rPr>
            </w:pPr>
            <w:r w:rsidRPr="009A7840">
              <w:rPr>
                <w:b/>
                <w:bCs/>
                <w:sz w:val="20"/>
                <w:szCs w:val="20"/>
              </w:rPr>
              <w:t>Accountability: Summative (backward-looking)</w:t>
            </w:r>
            <w:r w:rsidR="000051FA">
              <w:rPr>
                <w:b/>
                <w:bCs/>
                <w:sz w:val="20"/>
                <w:szCs w:val="20"/>
              </w:rPr>
              <w:t xml:space="preserve"> </w:t>
            </w:r>
            <w:r w:rsidR="000051FA">
              <w:rPr>
                <w:color w:val="000000" w:themeColor="text1"/>
                <w:sz w:val="20"/>
                <w:szCs w:val="20"/>
                <w:lang w:val="en-US"/>
              </w:rPr>
              <w:t>for</w:t>
            </w:r>
            <w:r w:rsidR="000051FA" w:rsidRPr="00780D63">
              <w:rPr>
                <w:color w:val="000000" w:themeColor="text1"/>
                <w:sz w:val="20"/>
                <w:szCs w:val="20"/>
                <w:lang w:val="en-US"/>
              </w:rPr>
              <w:t xml:space="preserve"> UN Women’s contribution to gender equality and women’s empowerment.</w:t>
            </w:r>
          </w:p>
        </w:tc>
        <w:tc>
          <w:tcPr>
            <w:tcW w:w="6231" w:type="dxa"/>
            <w:gridSpan w:val="2"/>
          </w:tcPr>
          <w:p w14:paraId="5783898E" w14:textId="5AA6E92F" w:rsidR="009A7840" w:rsidRPr="00C51E87" w:rsidRDefault="009A7840" w:rsidP="003278C3">
            <w:pPr>
              <w:spacing w:after="120"/>
              <w:jc w:val="both"/>
              <w:textAlignment w:val="baseline"/>
              <w:rPr>
                <w:sz w:val="20"/>
                <w:szCs w:val="20"/>
              </w:rPr>
            </w:pPr>
            <w:r>
              <w:rPr>
                <w:sz w:val="20"/>
                <w:szCs w:val="20"/>
              </w:rPr>
              <w:t xml:space="preserve">UN Women HQ, regional and country offices, national partners, rights </w:t>
            </w:r>
            <w:proofErr w:type="gramStart"/>
            <w:r>
              <w:rPr>
                <w:sz w:val="20"/>
                <w:szCs w:val="20"/>
              </w:rPr>
              <w:t>holders</w:t>
            </w:r>
            <w:proofErr w:type="gramEnd"/>
            <w:r>
              <w:rPr>
                <w:sz w:val="20"/>
                <w:szCs w:val="20"/>
              </w:rPr>
              <w:t xml:space="preserve"> and donors, to support accountability for development effectiveness.</w:t>
            </w:r>
          </w:p>
        </w:tc>
      </w:tr>
    </w:tbl>
    <w:p w14:paraId="4240EEBA" w14:textId="0CFCB556" w:rsidR="000D2804" w:rsidRPr="009A7840" w:rsidRDefault="00BB0E1E" w:rsidP="009A7840">
      <w:pPr>
        <w:spacing w:before="120" w:after="120"/>
        <w:jc w:val="both"/>
        <w:rPr>
          <w:rFonts w:eastAsia="Calibri"/>
          <w:sz w:val="20"/>
          <w:szCs w:val="20"/>
          <w:lang w:val="en-US"/>
        </w:rPr>
      </w:pPr>
      <w:r>
        <w:rPr>
          <w:rFonts w:eastAsia="Calibri"/>
          <w:sz w:val="20"/>
          <w:szCs w:val="20"/>
          <w:lang w:val="en-US"/>
        </w:rPr>
        <w:t>The evaluation will be</w:t>
      </w:r>
      <w:r w:rsidRPr="00BB0E1E">
        <w:rPr>
          <w:rFonts w:eastAsia="Calibri"/>
          <w:sz w:val="20"/>
          <w:szCs w:val="20"/>
          <w:lang w:val="en-US"/>
        </w:rPr>
        <w:t xml:space="preserve"> utilization-focused, tailored to the needs of the organization through a participatory approach from the inception through to the development of recommendations</w:t>
      </w:r>
      <w:r w:rsidR="007461E4">
        <w:rPr>
          <w:rFonts w:eastAsia="Calibri"/>
          <w:sz w:val="20"/>
          <w:szCs w:val="20"/>
          <w:lang w:val="en-US"/>
        </w:rPr>
        <w:t xml:space="preserve">. </w:t>
      </w:r>
    </w:p>
    <w:p w14:paraId="79FC8FD3" w14:textId="4DFABB89" w:rsidR="00C02213" w:rsidRPr="00780D63" w:rsidRDefault="00AB5CA4">
      <w:pPr>
        <w:pStyle w:val="ListParagraph"/>
        <w:numPr>
          <w:ilvl w:val="0"/>
          <w:numId w:val="4"/>
        </w:numPr>
        <w:shd w:val="clear" w:color="auto" w:fill="D9D9D9" w:themeFill="background1" w:themeFillShade="D9"/>
        <w:jc w:val="both"/>
        <w:rPr>
          <w:sz w:val="20"/>
          <w:szCs w:val="20"/>
        </w:rPr>
      </w:pPr>
      <w:r>
        <w:rPr>
          <w:b/>
          <w:bCs/>
          <w:sz w:val="20"/>
          <w:szCs w:val="20"/>
          <w:u w:val="single"/>
        </w:rPr>
        <w:t>C</w:t>
      </w:r>
      <w:r w:rsidR="00C02213" w:rsidRPr="00780D63">
        <w:rPr>
          <w:b/>
          <w:bCs/>
          <w:sz w:val="20"/>
          <w:szCs w:val="20"/>
          <w:u w:val="single"/>
        </w:rPr>
        <w:t xml:space="preserve">riteria and </w:t>
      </w:r>
      <w:r>
        <w:rPr>
          <w:b/>
          <w:bCs/>
          <w:sz w:val="20"/>
          <w:szCs w:val="20"/>
          <w:u w:val="single"/>
        </w:rPr>
        <w:t>evaluation</w:t>
      </w:r>
      <w:r w:rsidR="00C02213" w:rsidRPr="00780D63">
        <w:rPr>
          <w:b/>
          <w:bCs/>
          <w:sz w:val="20"/>
          <w:szCs w:val="20"/>
          <w:u w:val="single"/>
        </w:rPr>
        <w:t xml:space="preserve"> questions</w:t>
      </w:r>
    </w:p>
    <w:p w14:paraId="72B13ECA" w14:textId="03ED7C4A" w:rsidR="00AF05D1" w:rsidRPr="00AB5CA4" w:rsidRDefault="00AB5CA4" w:rsidP="00AB5CA4">
      <w:pPr>
        <w:spacing w:before="120" w:after="120"/>
        <w:jc w:val="both"/>
        <w:textAlignment w:val="baseline"/>
        <w:rPr>
          <w:color w:val="000000" w:themeColor="text1"/>
          <w:sz w:val="20"/>
          <w:szCs w:val="20"/>
        </w:rPr>
      </w:pPr>
      <w:r>
        <w:rPr>
          <w:color w:val="000000" w:themeColor="text1"/>
          <w:sz w:val="20"/>
          <w:szCs w:val="20"/>
        </w:rPr>
        <w:t>The evaluation will use selected</w:t>
      </w:r>
      <w:r w:rsidR="003B2E25">
        <w:rPr>
          <w:color w:val="000000" w:themeColor="text1"/>
          <w:sz w:val="20"/>
          <w:szCs w:val="20"/>
        </w:rPr>
        <w:t xml:space="preserve"> OECD DAC</w:t>
      </w:r>
      <w:r w:rsidR="00F533F4" w:rsidRPr="008C1E0B">
        <w:rPr>
          <w:color w:val="000000" w:themeColor="text1"/>
          <w:sz w:val="20"/>
          <w:szCs w:val="20"/>
        </w:rPr>
        <w:t> evaluation criteria for the CPE</w:t>
      </w:r>
      <w:r w:rsidR="00F21F18">
        <w:rPr>
          <w:color w:val="000000" w:themeColor="text1"/>
          <w:sz w:val="20"/>
          <w:szCs w:val="20"/>
        </w:rPr>
        <w:t>. T</w:t>
      </w:r>
      <w:r>
        <w:rPr>
          <w:color w:val="000000" w:themeColor="text1"/>
          <w:sz w:val="20"/>
          <w:szCs w:val="20"/>
        </w:rPr>
        <w:t xml:space="preserve">he table below sets these out, along with indicative evaluation questions.  </w:t>
      </w:r>
    </w:p>
    <w:tbl>
      <w:tblPr>
        <w:tblStyle w:val="GridTable1Light"/>
        <w:tblW w:w="9634" w:type="dxa"/>
        <w:tblLook w:val="04A0" w:firstRow="1" w:lastRow="0" w:firstColumn="1" w:lastColumn="0" w:noHBand="0" w:noVBand="1"/>
      </w:tblPr>
      <w:tblGrid>
        <w:gridCol w:w="4495"/>
        <w:gridCol w:w="5139"/>
      </w:tblGrid>
      <w:tr w:rsidR="00791791" w:rsidRPr="00294B0E" w14:paraId="73C8F99E" w14:textId="77777777" w:rsidTr="00EA0AC9">
        <w:trPr>
          <w:cnfStyle w:val="100000000000" w:firstRow="1" w:lastRow="0" w:firstColumn="0" w:lastColumn="0" w:oddVBand="0" w:evenVBand="0" w:oddHBand="0" w:evenHBand="0" w:firstRowFirstColumn="0" w:firstRowLastColumn="0" w:lastRowFirstColumn="0" w:lastRowLastColumn="0"/>
          <w:trHeight w:val="246"/>
          <w:tblHeader/>
        </w:trPr>
        <w:tc>
          <w:tcPr>
            <w:cnfStyle w:val="001000000000" w:firstRow="0" w:lastRow="0" w:firstColumn="1" w:lastColumn="0" w:oddVBand="0" w:evenVBand="0" w:oddHBand="0" w:evenHBand="0" w:firstRowFirstColumn="0" w:firstRowLastColumn="0" w:lastRowFirstColumn="0" w:lastRowLastColumn="0"/>
            <w:tcW w:w="4495" w:type="dxa"/>
            <w:shd w:val="clear" w:color="auto" w:fill="ACB9CA" w:themeFill="text2" w:themeFillTint="66"/>
          </w:tcPr>
          <w:p w14:paraId="321F2FE7" w14:textId="77777777" w:rsidR="00791791" w:rsidRPr="00294B0E" w:rsidRDefault="00791791" w:rsidP="003278C3">
            <w:pPr>
              <w:jc w:val="center"/>
              <w:rPr>
                <w:b w:val="0"/>
                <w:sz w:val="20"/>
                <w:szCs w:val="20"/>
              </w:rPr>
            </w:pPr>
            <w:r w:rsidRPr="00294B0E">
              <w:rPr>
                <w:sz w:val="20"/>
                <w:szCs w:val="20"/>
              </w:rPr>
              <w:t>Criterion</w:t>
            </w:r>
          </w:p>
        </w:tc>
        <w:tc>
          <w:tcPr>
            <w:tcW w:w="5139" w:type="dxa"/>
            <w:shd w:val="clear" w:color="auto" w:fill="ACB9CA" w:themeFill="text2" w:themeFillTint="66"/>
          </w:tcPr>
          <w:p w14:paraId="717D6CEF" w14:textId="13B044BE" w:rsidR="00B360C4" w:rsidRPr="00294B0E" w:rsidRDefault="00F21F18" w:rsidP="003278C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Indicative Evaluation</w:t>
            </w:r>
            <w:r w:rsidR="00791791" w:rsidRPr="00294B0E">
              <w:rPr>
                <w:sz w:val="20"/>
                <w:szCs w:val="20"/>
              </w:rPr>
              <w:t xml:space="preserve"> Questions</w:t>
            </w:r>
          </w:p>
        </w:tc>
      </w:tr>
      <w:tr w:rsidR="00B360C4" w:rsidRPr="00294B0E" w14:paraId="03AC4AD9" w14:textId="77777777" w:rsidTr="0053701D">
        <w:trPr>
          <w:trHeight w:val="594"/>
        </w:trPr>
        <w:tc>
          <w:tcPr>
            <w:cnfStyle w:val="001000000000" w:firstRow="0" w:lastRow="0" w:firstColumn="1" w:lastColumn="0" w:oddVBand="0" w:evenVBand="0" w:oddHBand="0" w:evenHBand="0" w:firstRowFirstColumn="0" w:firstRowLastColumn="0" w:lastRowFirstColumn="0" w:lastRowLastColumn="0"/>
            <w:tcW w:w="4495" w:type="dxa"/>
          </w:tcPr>
          <w:p w14:paraId="21C93A51" w14:textId="7806194B" w:rsidR="00B360C4" w:rsidRPr="0053701D" w:rsidRDefault="00B360C4" w:rsidP="00FB60F7">
            <w:pPr>
              <w:rPr>
                <w:b w:val="0"/>
                <w:bCs w:val="0"/>
                <w:sz w:val="20"/>
                <w:szCs w:val="20"/>
              </w:rPr>
            </w:pPr>
            <w:r w:rsidRPr="00294B0E">
              <w:rPr>
                <w:sz w:val="20"/>
                <w:szCs w:val="20"/>
              </w:rPr>
              <w:t>Effectiveness</w:t>
            </w:r>
            <w:r w:rsidR="00F21F18">
              <w:rPr>
                <w:sz w:val="20"/>
                <w:szCs w:val="20"/>
              </w:rPr>
              <w:t xml:space="preserve"> - </w:t>
            </w:r>
            <w:r w:rsidR="00F21F18" w:rsidRPr="00F21F18">
              <w:rPr>
                <w:b w:val="0"/>
                <w:bCs w:val="0"/>
                <w:sz w:val="20"/>
                <w:szCs w:val="20"/>
              </w:rPr>
              <w:t>the extent to which UN Women has contributed to achieving planned outcomes and mitigating negative externalities</w:t>
            </w:r>
          </w:p>
        </w:tc>
        <w:tc>
          <w:tcPr>
            <w:tcW w:w="5139" w:type="dxa"/>
          </w:tcPr>
          <w:p w14:paraId="2B392A38" w14:textId="65B9FF9A" w:rsidR="00B360C4" w:rsidRPr="008E4250" w:rsidRDefault="0033517F"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8E4250">
              <w:rPr>
                <w:sz w:val="20"/>
                <w:szCs w:val="20"/>
              </w:rPr>
              <w:t xml:space="preserve">To what extent did </w:t>
            </w:r>
            <w:r w:rsidR="003762EC" w:rsidRPr="008E4250">
              <w:rPr>
                <w:sz w:val="20"/>
                <w:szCs w:val="20"/>
              </w:rPr>
              <w:t>UN Women contribute</w:t>
            </w:r>
            <w:r w:rsidR="00B360C4" w:rsidRPr="008E4250">
              <w:rPr>
                <w:sz w:val="20"/>
                <w:szCs w:val="20"/>
              </w:rPr>
              <w:t xml:space="preserve"> to the expected outcomes?</w:t>
            </w:r>
            <w:r w:rsidR="004F27DC">
              <w:rPr>
                <w:sz w:val="20"/>
                <w:szCs w:val="20"/>
              </w:rPr>
              <w:t xml:space="preserve"> What were the enablers and barriers? </w:t>
            </w:r>
          </w:p>
          <w:p w14:paraId="430A8322" w14:textId="77777777" w:rsidR="00B360C4" w:rsidRDefault="00B360C4"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8E4250">
              <w:rPr>
                <w:sz w:val="20"/>
                <w:szCs w:val="20"/>
              </w:rPr>
              <w:t>What unexpected outcomes (positive and negative) have been achieved? For whom?</w:t>
            </w:r>
          </w:p>
          <w:p w14:paraId="3FCF02D4" w14:textId="42B5410E" w:rsidR="004F27DC" w:rsidRPr="00CE03D5" w:rsidRDefault="00EC63BC"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How effective were UN Women’s partnerships, to reach </w:t>
            </w:r>
            <w:r w:rsidR="00CE03D5">
              <w:rPr>
                <w:sz w:val="20"/>
                <w:szCs w:val="20"/>
              </w:rPr>
              <w:t xml:space="preserve">target stakeholders and achieve target results? </w:t>
            </w:r>
          </w:p>
        </w:tc>
      </w:tr>
      <w:tr w:rsidR="00B360C4" w:rsidRPr="00294B0E" w14:paraId="68ACBE2B" w14:textId="77777777" w:rsidTr="0053701D">
        <w:trPr>
          <w:trHeight w:val="594"/>
        </w:trPr>
        <w:tc>
          <w:tcPr>
            <w:cnfStyle w:val="001000000000" w:firstRow="0" w:lastRow="0" w:firstColumn="1" w:lastColumn="0" w:oddVBand="0" w:evenVBand="0" w:oddHBand="0" w:evenHBand="0" w:firstRowFirstColumn="0" w:firstRowLastColumn="0" w:lastRowFirstColumn="0" w:lastRowLastColumn="0"/>
            <w:tcW w:w="4495" w:type="dxa"/>
          </w:tcPr>
          <w:p w14:paraId="1F4BA919" w14:textId="71F44780" w:rsidR="00B360C4" w:rsidRPr="0053701D" w:rsidRDefault="76276EAC" w:rsidP="00FB60F7">
            <w:pPr>
              <w:rPr>
                <w:b w:val="0"/>
                <w:sz w:val="20"/>
                <w:szCs w:val="20"/>
              </w:rPr>
            </w:pPr>
            <w:r w:rsidRPr="00294B0E">
              <w:rPr>
                <w:sz w:val="20"/>
                <w:szCs w:val="20"/>
              </w:rPr>
              <w:t>Efficiency</w:t>
            </w:r>
            <w:r w:rsidR="00F21F18">
              <w:rPr>
                <w:sz w:val="20"/>
                <w:szCs w:val="20"/>
              </w:rPr>
              <w:t>-</w:t>
            </w:r>
            <w:r w:rsidR="00F21F18" w:rsidRPr="008C1E0B">
              <w:rPr>
                <w:sz w:val="20"/>
                <w:szCs w:val="20"/>
              </w:rPr>
              <w:t xml:space="preserve"> </w:t>
            </w:r>
            <w:r w:rsidR="00F21F18" w:rsidRPr="00F21F18">
              <w:rPr>
                <w:b w:val="0"/>
                <w:bCs w:val="0"/>
                <w:sz w:val="20"/>
                <w:szCs w:val="20"/>
              </w:rPr>
              <w:t>the extent to which tactical decisions, organisational structures and management processes add to UN Women’s productive capacity</w:t>
            </w:r>
          </w:p>
        </w:tc>
        <w:tc>
          <w:tcPr>
            <w:tcW w:w="5139" w:type="dxa"/>
          </w:tcPr>
          <w:p w14:paraId="34A2E80B" w14:textId="0AAB4DF9" w:rsidR="00B360C4" w:rsidRPr="008E4250" w:rsidRDefault="00B360C4"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8E4250">
              <w:rPr>
                <w:sz w:val="20"/>
                <w:szCs w:val="20"/>
                <w:lang w:val="en-US"/>
              </w:rPr>
              <w:t xml:space="preserve">How effectively </w:t>
            </w:r>
            <w:r w:rsidR="00166B16" w:rsidRPr="008E4250">
              <w:rPr>
                <w:sz w:val="20"/>
                <w:szCs w:val="20"/>
                <w:lang w:val="en-US"/>
              </w:rPr>
              <w:t xml:space="preserve">and strategically did the </w:t>
            </w:r>
            <w:r w:rsidR="00176452" w:rsidRPr="00780D63">
              <w:rPr>
                <w:rFonts w:eastAsiaTheme="minorHAnsi"/>
                <w:sz w:val="20"/>
                <w:szCs w:val="20"/>
                <w:lang w:eastAsia="en-US"/>
              </w:rPr>
              <w:t>C</w:t>
            </w:r>
            <w:r w:rsidR="00176452">
              <w:rPr>
                <w:rFonts w:eastAsiaTheme="minorHAnsi"/>
                <w:sz w:val="20"/>
                <w:szCs w:val="20"/>
                <w:lang w:eastAsia="en-US"/>
              </w:rPr>
              <w:t>ountry Office</w:t>
            </w:r>
            <w:r w:rsidR="00166B16" w:rsidRPr="008E4250">
              <w:rPr>
                <w:sz w:val="20"/>
                <w:szCs w:val="20"/>
                <w:lang w:val="en-US"/>
              </w:rPr>
              <w:t xml:space="preserve"> allocate resources to</w:t>
            </w:r>
            <w:r w:rsidR="0053701D">
              <w:rPr>
                <w:sz w:val="20"/>
                <w:szCs w:val="20"/>
                <w:lang w:val="en-US"/>
              </w:rPr>
              <w:t xml:space="preserve"> the most value-adding places to</w:t>
            </w:r>
            <w:r w:rsidR="00166B16" w:rsidRPr="008E4250">
              <w:rPr>
                <w:sz w:val="20"/>
                <w:szCs w:val="20"/>
                <w:lang w:val="en-US"/>
              </w:rPr>
              <w:t xml:space="preserve"> maximiz</w:t>
            </w:r>
            <w:r w:rsidR="008E4250" w:rsidRPr="008E4250">
              <w:rPr>
                <w:sz w:val="20"/>
                <w:szCs w:val="20"/>
                <w:lang w:val="en-US"/>
              </w:rPr>
              <w:t xml:space="preserve">e results? </w:t>
            </w:r>
          </w:p>
        </w:tc>
      </w:tr>
      <w:tr w:rsidR="00791791" w:rsidRPr="00294B0E" w14:paraId="0B8B3A62" w14:textId="77777777" w:rsidTr="0053701D">
        <w:trPr>
          <w:trHeight w:val="750"/>
        </w:trPr>
        <w:tc>
          <w:tcPr>
            <w:cnfStyle w:val="001000000000" w:firstRow="0" w:lastRow="0" w:firstColumn="1" w:lastColumn="0" w:oddVBand="0" w:evenVBand="0" w:oddHBand="0" w:evenHBand="0" w:firstRowFirstColumn="0" w:firstRowLastColumn="0" w:lastRowFirstColumn="0" w:lastRowLastColumn="0"/>
            <w:tcW w:w="4495" w:type="dxa"/>
          </w:tcPr>
          <w:p w14:paraId="71733DE0" w14:textId="4C968C16" w:rsidR="00B360C4" w:rsidRPr="00CF08B4" w:rsidRDefault="00791791" w:rsidP="00FB60F7">
            <w:pPr>
              <w:jc w:val="both"/>
              <w:rPr>
                <w:rFonts w:eastAsiaTheme="minorEastAsia"/>
                <w:sz w:val="20"/>
                <w:szCs w:val="20"/>
              </w:rPr>
            </w:pPr>
            <w:r w:rsidRPr="00F21F18">
              <w:rPr>
                <w:sz w:val="20"/>
                <w:szCs w:val="20"/>
                <w:lang w:val="en-US"/>
              </w:rPr>
              <w:t>Coherence</w:t>
            </w:r>
            <w:r w:rsidR="00F21F18" w:rsidRPr="00F21F18">
              <w:rPr>
                <w:sz w:val="20"/>
                <w:szCs w:val="20"/>
                <w:lang w:val="en-US"/>
              </w:rPr>
              <w:t xml:space="preserve"> - </w:t>
            </w:r>
            <w:r w:rsidR="00F21F18" w:rsidRPr="00F21F18">
              <w:rPr>
                <w:b w:val="0"/>
                <w:bCs w:val="0"/>
                <w:sz w:val="20"/>
                <w:szCs w:val="20"/>
              </w:rPr>
              <w:t xml:space="preserve">the extent to which there is an internal coherence within UN Women, as well as coherence with the work other key stakeholders are doing to advance </w:t>
            </w:r>
            <w:r w:rsidR="00D3535A">
              <w:rPr>
                <w:b w:val="0"/>
                <w:bCs w:val="0"/>
                <w:sz w:val="20"/>
                <w:szCs w:val="20"/>
              </w:rPr>
              <w:t>Gender Equality and Women’s Empowerment</w:t>
            </w:r>
            <w:r w:rsidR="00F21F18" w:rsidRPr="00F21F18">
              <w:rPr>
                <w:b w:val="0"/>
                <w:bCs w:val="0"/>
                <w:sz w:val="20"/>
                <w:szCs w:val="20"/>
              </w:rPr>
              <w:t>, and the extent to which strategic choices have maximi</w:t>
            </w:r>
            <w:r w:rsidR="00BA6E4B">
              <w:rPr>
                <w:b w:val="0"/>
                <w:bCs w:val="0"/>
                <w:sz w:val="20"/>
                <w:szCs w:val="20"/>
              </w:rPr>
              <w:t>z</w:t>
            </w:r>
            <w:r w:rsidR="00F21F18" w:rsidRPr="00F21F18">
              <w:rPr>
                <w:b w:val="0"/>
                <w:bCs w:val="0"/>
                <w:sz w:val="20"/>
                <w:szCs w:val="20"/>
              </w:rPr>
              <w:t xml:space="preserve">ed UN </w:t>
            </w:r>
            <w:r w:rsidR="00F21F18" w:rsidRPr="00F21F18">
              <w:rPr>
                <w:b w:val="0"/>
                <w:bCs w:val="0"/>
                <w:color w:val="000000" w:themeColor="text1"/>
                <w:sz w:val="20"/>
                <w:szCs w:val="20"/>
              </w:rPr>
              <w:t>Women’s comparative advantages</w:t>
            </w:r>
          </w:p>
        </w:tc>
        <w:tc>
          <w:tcPr>
            <w:tcW w:w="5139" w:type="dxa"/>
          </w:tcPr>
          <w:p w14:paraId="59179763" w14:textId="77777777" w:rsidR="00791791" w:rsidRPr="008E4250" w:rsidRDefault="00791791"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lang w:val="en-US"/>
              </w:rPr>
            </w:pPr>
            <w:r w:rsidRPr="008E4250">
              <w:rPr>
                <w:sz w:val="20"/>
                <w:szCs w:val="20"/>
                <w:lang w:val="en-US"/>
              </w:rPr>
              <w:t>Are the interventions achieving synergies between the UN Women portfolio and the work of the UN Country Team?</w:t>
            </w:r>
          </w:p>
          <w:p w14:paraId="6D19A2E6" w14:textId="4C1FBCB5" w:rsidR="00BB6D11" w:rsidRPr="008E4250" w:rsidRDefault="00BB6D11" w:rsidP="00FB60F7">
            <w:pPr>
              <w:pStyle w:val="ListParagraph"/>
              <w:numPr>
                <w:ilvl w:val="0"/>
                <w:numId w:val="45"/>
              </w:numPr>
              <w:ind w:left="360"/>
              <w:contextualSpacing w:val="0"/>
              <w:cnfStyle w:val="000000000000" w:firstRow="0" w:lastRow="0" w:firstColumn="0" w:lastColumn="0" w:oddVBand="0" w:evenVBand="0" w:oddHBand="0" w:evenHBand="0" w:firstRowFirstColumn="0" w:firstRowLastColumn="0" w:lastRowFirstColumn="0" w:lastRowLastColumn="0"/>
              <w:rPr>
                <w:sz w:val="20"/>
                <w:szCs w:val="20"/>
                <w:lang w:val="en-US"/>
              </w:rPr>
            </w:pPr>
            <w:r w:rsidRPr="008E4250">
              <w:rPr>
                <w:rStyle w:val="normaltextrun"/>
                <w:color w:val="000000"/>
                <w:sz w:val="20"/>
                <w:szCs w:val="20"/>
                <w:shd w:val="clear" w:color="auto" w:fill="FFFFFF"/>
              </w:rPr>
              <w:t xml:space="preserve">What </w:t>
            </w:r>
            <w:r w:rsidRPr="002B2B48">
              <w:rPr>
                <w:rStyle w:val="normaltextrun"/>
                <w:color w:val="000000"/>
                <w:sz w:val="20"/>
                <w:szCs w:val="20"/>
                <w:shd w:val="clear" w:color="auto" w:fill="FFFFFF"/>
              </w:rPr>
              <w:t xml:space="preserve">is </w:t>
            </w:r>
            <w:r w:rsidR="002B2B48" w:rsidRPr="002B2B48">
              <w:rPr>
                <w:rStyle w:val="normaltextrun"/>
                <w:color w:val="000000"/>
                <w:sz w:val="20"/>
                <w:szCs w:val="20"/>
                <w:shd w:val="clear" w:color="auto" w:fill="FFFFFF"/>
              </w:rPr>
              <w:t xml:space="preserve">the </w:t>
            </w:r>
            <w:r w:rsidRPr="002B2B48">
              <w:rPr>
                <w:rStyle w:val="normaltextrun"/>
                <w:color w:val="000000"/>
                <w:sz w:val="20"/>
                <w:szCs w:val="20"/>
                <w:shd w:val="clear" w:color="auto" w:fill="FFFFFF"/>
              </w:rPr>
              <w:t>C</w:t>
            </w:r>
            <w:r w:rsidR="002B2B48" w:rsidRPr="002B2B48">
              <w:rPr>
                <w:rStyle w:val="normaltextrun"/>
                <w:color w:val="000000"/>
                <w:sz w:val="20"/>
                <w:szCs w:val="20"/>
                <w:shd w:val="clear" w:color="auto" w:fill="FFFFFF"/>
              </w:rPr>
              <w:t xml:space="preserve">ountry </w:t>
            </w:r>
            <w:r w:rsidRPr="002B2B48">
              <w:rPr>
                <w:rStyle w:val="normaltextrun"/>
                <w:color w:val="000000"/>
                <w:sz w:val="20"/>
                <w:szCs w:val="20"/>
                <w:shd w:val="clear" w:color="auto" w:fill="FFFFFF"/>
              </w:rPr>
              <w:t>O</w:t>
            </w:r>
            <w:r w:rsidR="002B2B48" w:rsidRPr="002B2B48">
              <w:rPr>
                <w:rStyle w:val="normaltextrun"/>
                <w:color w:val="000000"/>
                <w:sz w:val="20"/>
                <w:szCs w:val="20"/>
                <w:shd w:val="clear" w:color="auto" w:fill="FFFFFF"/>
              </w:rPr>
              <w:t>ffice</w:t>
            </w:r>
            <w:r w:rsidRPr="002B2B48">
              <w:rPr>
                <w:rStyle w:val="normaltextrun"/>
                <w:color w:val="000000"/>
                <w:sz w:val="20"/>
                <w:szCs w:val="20"/>
                <w:shd w:val="clear" w:color="auto" w:fill="FFFFFF"/>
              </w:rPr>
              <w:t>’s comparative advantage in G</w:t>
            </w:r>
            <w:r w:rsidR="00E1556E" w:rsidRPr="002B2B48">
              <w:rPr>
                <w:rStyle w:val="normaltextrun"/>
                <w:color w:val="000000"/>
                <w:sz w:val="20"/>
                <w:szCs w:val="20"/>
                <w:shd w:val="clear" w:color="auto" w:fill="FFFFFF"/>
              </w:rPr>
              <w:t xml:space="preserve">ender </w:t>
            </w:r>
            <w:r w:rsidRPr="002B2B48">
              <w:rPr>
                <w:rStyle w:val="normaltextrun"/>
                <w:color w:val="000000"/>
                <w:sz w:val="20"/>
                <w:szCs w:val="20"/>
                <w:shd w:val="clear" w:color="auto" w:fill="FFFFFF"/>
              </w:rPr>
              <w:t>E</w:t>
            </w:r>
            <w:r w:rsidR="00E1556E" w:rsidRPr="002B2B48">
              <w:rPr>
                <w:rStyle w:val="normaltextrun"/>
                <w:color w:val="000000"/>
                <w:sz w:val="20"/>
                <w:szCs w:val="20"/>
                <w:shd w:val="clear" w:color="auto" w:fill="FFFFFF"/>
              </w:rPr>
              <w:t xml:space="preserve">quality and </w:t>
            </w:r>
            <w:r w:rsidRPr="002B2B48">
              <w:rPr>
                <w:rStyle w:val="normaltextrun"/>
                <w:color w:val="000000"/>
                <w:sz w:val="20"/>
                <w:szCs w:val="20"/>
                <w:shd w:val="clear" w:color="auto" w:fill="FFFFFF"/>
              </w:rPr>
              <w:t>W</w:t>
            </w:r>
            <w:r w:rsidR="00E1556E" w:rsidRPr="002B2B48">
              <w:rPr>
                <w:rStyle w:val="normaltextrun"/>
                <w:color w:val="000000"/>
                <w:sz w:val="20"/>
                <w:szCs w:val="20"/>
                <w:shd w:val="clear" w:color="auto" w:fill="FFFFFF"/>
              </w:rPr>
              <w:t xml:space="preserve">omen’s </w:t>
            </w:r>
            <w:r w:rsidRPr="002B2B48">
              <w:rPr>
                <w:rStyle w:val="normaltextrun"/>
                <w:color w:val="000000"/>
                <w:sz w:val="20"/>
                <w:szCs w:val="20"/>
                <w:shd w:val="clear" w:color="auto" w:fill="FFFFFF"/>
              </w:rPr>
              <w:t>E</w:t>
            </w:r>
            <w:r w:rsidR="00E1556E" w:rsidRPr="002B2B48">
              <w:rPr>
                <w:rStyle w:val="normaltextrun"/>
                <w:color w:val="000000"/>
                <w:sz w:val="20"/>
                <w:szCs w:val="20"/>
                <w:shd w:val="clear" w:color="auto" w:fill="FFFFFF"/>
              </w:rPr>
              <w:t>mpowerment</w:t>
            </w:r>
            <w:r w:rsidRPr="002B2B48">
              <w:rPr>
                <w:rStyle w:val="normaltextrun"/>
                <w:color w:val="000000"/>
                <w:sz w:val="20"/>
                <w:szCs w:val="20"/>
                <w:shd w:val="clear" w:color="auto" w:fill="FFFFFF"/>
              </w:rPr>
              <w:t xml:space="preserve"> compared with other UN entities and key</w:t>
            </w:r>
            <w:r w:rsidRPr="008E4250">
              <w:rPr>
                <w:rStyle w:val="normaltextrun"/>
                <w:color w:val="000000"/>
                <w:sz w:val="20"/>
                <w:szCs w:val="20"/>
                <w:shd w:val="clear" w:color="auto" w:fill="FFFFFF"/>
              </w:rPr>
              <w:t xml:space="preserve"> partners? </w:t>
            </w:r>
            <w:r w:rsidRPr="008E4250">
              <w:rPr>
                <w:rStyle w:val="eop"/>
                <w:color w:val="000000"/>
                <w:sz w:val="20"/>
                <w:szCs w:val="20"/>
                <w:shd w:val="clear" w:color="auto" w:fill="FFFFFF"/>
              </w:rPr>
              <w:t> </w:t>
            </w:r>
          </w:p>
        </w:tc>
      </w:tr>
      <w:tr w:rsidR="00791791" w:rsidRPr="00294B0E" w14:paraId="5382B0E6" w14:textId="77777777" w:rsidTr="0053701D">
        <w:trPr>
          <w:trHeight w:val="838"/>
        </w:trPr>
        <w:tc>
          <w:tcPr>
            <w:cnfStyle w:val="001000000000" w:firstRow="0" w:lastRow="0" w:firstColumn="1" w:lastColumn="0" w:oddVBand="0" w:evenVBand="0" w:oddHBand="0" w:evenHBand="0" w:firstRowFirstColumn="0" w:firstRowLastColumn="0" w:lastRowFirstColumn="0" w:lastRowLastColumn="0"/>
            <w:tcW w:w="4495" w:type="dxa"/>
          </w:tcPr>
          <w:p w14:paraId="2583CA2E" w14:textId="1DF83C80" w:rsidR="00791791" w:rsidRPr="00CF08B4" w:rsidRDefault="00791791" w:rsidP="00FB60F7">
            <w:pPr>
              <w:rPr>
                <w:color w:val="000000" w:themeColor="text1"/>
                <w:sz w:val="20"/>
                <w:szCs w:val="20"/>
              </w:rPr>
            </w:pPr>
            <w:r w:rsidRPr="00294B0E">
              <w:rPr>
                <w:sz w:val="20"/>
                <w:szCs w:val="20"/>
              </w:rPr>
              <w:t>Human Rights and Gender Equality</w:t>
            </w:r>
            <w:r w:rsidR="00F21F18">
              <w:rPr>
                <w:sz w:val="20"/>
                <w:szCs w:val="20"/>
              </w:rPr>
              <w:t xml:space="preserve"> - </w:t>
            </w:r>
            <w:r w:rsidR="00F21F18" w:rsidRPr="00F21F18">
              <w:rPr>
                <w:b w:val="0"/>
                <w:bCs w:val="0"/>
                <w:color w:val="000000" w:themeColor="text1"/>
                <w:sz w:val="20"/>
                <w:szCs w:val="20"/>
              </w:rPr>
              <w:t xml:space="preserve">the extent to which the principles and standards of </w:t>
            </w:r>
            <w:r w:rsidR="00F21F18" w:rsidRPr="00F21F18">
              <w:rPr>
                <w:b w:val="0"/>
                <w:bCs w:val="0"/>
                <w:color w:val="000000" w:themeColor="text1"/>
                <w:sz w:val="20"/>
                <w:szCs w:val="20"/>
                <w:lang w:val="en-US"/>
              </w:rPr>
              <w:t>Leaving no one behind (LNOB)</w:t>
            </w:r>
            <w:r w:rsidR="00F21F18" w:rsidRPr="00F21F18">
              <w:rPr>
                <w:b w:val="0"/>
                <w:bCs w:val="0"/>
                <w:color w:val="000000" w:themeColor="text1"/>
                <w:sz w:val="20"/>
                <w:szCs w:val="20"/>
              </w:rPr>
              <w:t xml:space="preserve"> and global human rights norms on gender equality and women’s empowerment are addressed in UN Women’s country portfolio.</w:t>
            </w:r>
          </w:p>
        </w:tc>
        <w:tc>
          <w:tcPr>
            <w:tcW w:w="5139" w:type="dxa"/>
          </w:tcPr>
          <w:p w14:paraId="4BF00F2B" w14:textId="3D3D2EC9" w:rsidR="00791791" w:rsidRPr="008E4250" w:rsidRDefault="00B360C4" w:rsidP="00FB60F7">
            <w:pPr>
              <w:pStyle w:val="ListParagraph"/>
              <w:numPr>
                <w:ilvl w:val="0"/>
                <w:numId w:val="45"/>
              </w:numPr>
              <w:autoSpaceDE w:val="0"/>
              <w:autoSpaceDN w:val="0"/>
              <w:adjustRightInd w:val="0"/>
              <w:ind w:left="360"/>
              <w:jc w:val="both"/>
              <w:cnfStyle w:val="000000000000" w:firstRow="0" w:lastRow="0" w:firstColumn="0" w:lastColumn="0" w:oddVBand="0" w:evenVBand="0" w:oddHBand="0" w:evenHBand="0" w:firstRowFirstColumn="0" w:firstRowLastColumn="0" w:lastRowFirstColumn="0" w:lastRowLastColumn="0"/>
              <w:rPr>
                <w:rFonts w:eastAsiaTheme="minorHAnsi"/>
                <w:sz w:val="20"/>
                <w:szCs w:val="20"/>
                <w:lang w:eastAsia="en-US"/>
              </w:rPr>
            </w:pPr>
            <w:r w:rsidRPr="008E4250">
              <w:rPr>
                <w:rFonts w:eastAsiaTheme="minorHAnsi"/>
                <w:sz w:val="20"/>
                <w:szCs w:val="20"/>
                <w:lang w:eastAsia="en-US"/>
              </w:rPr>
              <w:t xml:space="preserve">To what extent </w:t>
            </w:r>
            <w:r w:rsidR="00F623C7" w:rsidRPr="008E4250">
              <w:rPr>
                <w:rFonts w:eastAsiaTheme="minorHAnsi"/>
                <w:sz w:val="20"/>
                <w:szCs w:val="20"/>
                <w:lang w:eastAsia="en-US"/>
              </w:rPr>
              <w:t>are</w:t>
            </w:r>
            <w:r w:rsidRPr="008E4250">
              <w:rPr>
                <w:rFonts w:eastAsiaTheme="minorHAnsi"/>
                <w:sz w:val="20"/>
                <w:szCs w:val="20"/>
                <w:lang w:eastAsia="en-US"/>
              </w:rPr>
              <w:t xml:space="preserve"> interventions contributing towards gender transformative</w:t>
            </w:r>
            <w:r w:rsidR="00CF08B4">
              <w:rPr>
                <w:rFonts w:eastAsiaTheme="minorHAnsi"/>
                <w:sz w:val="20"/>
                <w:szCs w:val="20"/>
                <w:lang w:eastAsia="en-US"/>
              </w:rPr>
              <w:t xml:space="preserve"> and structural</w:t>
            </w:r>
            <w:r w:rsidRPr="008E4250">
              <w:rPr>
                <w:rFonts w:eastAsiaTheme="minorHAnsi"/>
                <w:sz w:val="20"/>
                <w:szCs w:val="20"/>
                <w:lang w:eastAsia="en-US"/>
              </w:rPr>
              <w:t xml:space="preserve"> changes to advance and sustain </w:t>
            </w:r>
            <w:r w:rsidR="00E1556E" w:rsidRPr="008E4250">
              <w:rPr>
                <w:rFonts w:eastAsiaTheme="minorHAnsi"/>
                <w:sz w:val="20"/>
                <w:szCs w:val="20"/>
                <w:lang w:eastAsia="en-US"/>
              </w:rPr>
              <w:t xml:space="preserve">gender equality and women’s empowerment? </w:t>
            </w:r>
          </w:p>
        </w:tc>
      </w:tr>
    </w:tbl>
    <w:p w14:paraId="3818A372" w14:textId="613CE18A" w:rsidR="00155FD7" w:rsidRPr="00780D63" w:rsidRDefault="00155FD7" w:rsidP="00AB5CA4">
      <w:pPr>
        <w:pStyle w:val="ListParagraph"/>
        <w:numPr>
          <w:ilvl w:val="0"/>
          <w:numId w:val="4"/>
        </w:numPr>
        <w:shd w:val="clear" w:color="auto" w:fill="D9D9D9" w:themeFill="background1" w:themeFillShade="D9"/>
        <w:spacing w:before="120"/>
        <w:rPr>
          <w:b/>
          <w:sz w:val="20"/>
          <w:szCs w:val="20"/>
          <w:u w:val="single"/>
        </w:rPr>
      </w:pPr>
      <w:r w:rsidRPr="00780D63">
        <w:rPr>
          <w:b/>
          <w:sz w:val="20"/>
          <w:szCs w:val="20"/>
          <w:u w:val="single"/>
        </w:rPr>
        <w:t>Scope</w:t>
      </w:r>
      <w:r w:rsidR="00EF020C">
        <w:rPr>
          <w:b/>
          <w:sz w:val="20"/>
          <w:szCs w:val="20"/>
          <w:u w:val="single"/>
        </w:rPr>
        <w:t xml:space="preserve">, secondary </w:t>
      </w:r>
      <w:proofErr w:type="gramStart"/>
      <w:r w:rsidR="00EF020C">
        <w:rPr>
          <w:b/>
          <w:sz w:val="20"/>
          <w:szCs w:val="20"/>
          <w:u w:val="single"/>
        </w:rPr>
        <w:t>data</w:t>
      </w:r>
      <w:proofErr w:type="gramEnd"/>
      <w:r w:rsidRPr="00780D63">
        <w:rPr>
          <w:b/>
          <w:sz w:val="20"/>
          <w:szCs w:val="20"/>
          <w:u w:val="single"/>
        </w:rPr>
        <w:t xml:space="preserve"> and limitations </w:t>
      </w:r>
    </w:p>
    <w:p w14:paraId="1A56B601" w14:textId="2405A2EF" w:rsidR="00EF020C" w:rsidRPr="00EF020C" w:rsidRDefault="00EF020C" w:rsidP="003278C3">
      <w:pPr>
        <w:spacing w:after="120"/>
        <w:jc w:val="both"/>
        <w:rPr>
          <w:b/>
          <w:bCs/>
          <w:sz w:val="20"/>
          <w:szCs w:val="20"/>
        </w:rPr>
      </w:pPr>
      <w:r w:rsidRPr="00EF020C">
        <w:rPr>
          <w:b/>
          <w:bCs/>
          <w:sz w:val="20"/>
          <w:szCs w:val="20"/>
        </w:rPr>
        <w:t>Scope:</w:t>
      </w:r>
    </w:p>
    <w:p w14:paraId="38A5949D" w14:textId="0163F06A" w:rsidR="35BDCC0E" w:rsidRPr="00780D63" w:rsidRDefault="00F0717A" w:rsidP="003278C3">
      <w:pPr>
        <w:spacing w:after="120"/>
        <w:jc w:val="both"/>
        <w:rPr>
          <w:sz w:val="20"/>
          <w:szCs w:val="20"/>
        </w:rPr>
      </w:pPr>
      <w:r w:rsidRPr="00780D63">
        <w:rPr>
          <w:sz w:val="20"/>
          <w:szCs w:val="20"/>
        </w:rPr>
        <w:t>The timing of this Country Portfolio Evaluation is intended to assess the effectiveness and lessons as we approach the end of the current Strategic Note.</w:t>
      </w:r>
      <w:r w:rsidR="00003BF2">
        <w:rPr>
          <w:sz w:val="20"/>
          <w:szCs w:val="20"/>
        </w:rPr>
        <w:t xml:space="preserve"> </w:t>
      </w:r>
      <w:r w:rsidRPr="00780D63">
        <w:rPr>
          <w:sz w:val="20"/>
          <w:szCs w:val="20"/>
        </w:rPr>
        <w:t>The period covered by the evaluation will be</w:t>
      </w:r>
      <w:r w:rsidR="00086DDE">
        <w:rPr>
          <w:sz w:val="20"/>
          <w:szCs w:val="20"/>
        </w:rPr>
        <w:t xml:space="preserve"> from 2018-2023</w:t>
      </w:r>
      <w:r w:rsidR="00003BF2">
        <w:rPr>
          <w:sz w:val="20"/>
          <w:szCs w:val="20"/>
        </w:rPr>
        <w:t>.</w:t>
      </w:r>
    </w:p>
    <w:p w14:paraId="01689516" w14:textId="17372294" w:rsidR="00E31366" w:rsidRPr="00B416F7" w:rsidRDefault="00F0717A" w:rsidP="00B416F7">
      <w:pPr>
        <w:spacing w:after="120"/>
        <w:jc w:val="both"/>
        <w:textAlignment w:val="baseline"/>
        <w:rPr>
          <w:color w:val="000000" w:themeColor="text1"/>
          <w:sz w:val="20"/>
          <w:szCs w:val="20"/>
        </w:rPr>
      </w:pPr>
      <w:r w:rsidRPr="00780D63">
        <w:rPr>
          <w:sz w:val="20"/>
          <w:szCs w:val="20"/>
        </w:rPr>
        <w:t>All activities included in the Strategic Note will be considered</w:t>
      </w:r>
      <w:r w:rsidR="00003BF2">
        <w:rPr>
          <w:sz w:val="20"/>
          <w:szCs w:val="20"/>
        </w:rPr>
        <w:t xml:space="preserve">, including </w:t>
      </w:r>
      <w:r w:rsidR="006B7409" w:rsidRPr="00780D63">
        <w:rPr>
          <w:color w:val="000000" w:themeColor="text1"/>
          <w:sz w:val="20"/>
          <w:szCs w:val="20"/>
        </w:rPr>
        <w:t>normative, coordination and operational work in all thematic areas</w:t>
      </w:r>
      <w:r w:rsidR="00B416F7" w:rsidRPr="00780D63">
        <w:rPr>
          <w:color w:val="000000" w:themeColor="text1"/>
          <w:sz w:val="20"/>
          <w:szCs w:val="20"/>
        </w:rPr>
        <w:t xml:space="preserve">. </w:t>
      </w:r>
      <w:r w:rsidR="006B7409" w:rsidRPr="00780D63">
        <w:rPr>
          <w:rStyle w:val="normaltextrun"/>
          <w:sz w:val="20"/>
          <w:szCs w:val="20"/>
        </w:rPr>
        <w:t xml:space="preserve">The scope of CPE also covers regional or global </w:t>
      </w:r>
      <w:r w:rsidR="00235AA4">
        <w:rPr>
          <w:rStyle w:val="normaltextrun"/>
          <w:sz w:val="20"/>
          <w:szCs w:val="20"/>
        </w:rPr>
        <w:t>program</w:t>
      </w:r>
      <w:r w:rsidR="006B7409" w:rsidRPr="00780D63">
        <w:rPr>
          <w:rStyle w:val="normaltextrun"/>
          <w:sz w:val="20"/>
          <w:szCs w:val="20"/>
        </w:rPr>
        <w:t xml:space="preserve"> activities in the country. </w:t>
      </w:r>
      <w:r w:rsidR="00E31366" w:rsidRPr="00780D63">
        <w:rPr>
          <w:sz w:val="20"/>
          <w:szCs w:val="20"/>
        </w:rPr>
        <w:t xml:space="preserve">Joint </w:t>
      </w:r>
      <w:r w:rsidR="00235AA4">
        <w:rPr>
          <w:sz w:val="20"/>
          <w:szCs w:val="20"/>
        </w:rPr>
        <w:t>programs</w:t>
      </w:r>
      <w:r w:rsidR="00E31366" w:rsidRPr="00780D63">
        <w:rPr>
          <w:sz w:val="20"/>
          <w:szCs w:val="20"/>
        </w:rPr>
        <w:t xml:space="preserve"> and programming are within the scope of this evaluation. Where joint </w:t>
      </w:r>
      <w:r w:rsidR="00235AA4">
        <w:rPr>
          <w:sz w:val="20"/>
          <w:szCs w:val="20"/>
        </w:rPr>
        <w:t>programs</w:t>
      </w:r>
      <w:r w:rsidR="00E31366" w:rsidRPr="00780D63">
        <w:rPr>
          <w:sz w:val="20"/>
          <w:szCs w:val="20"/>
        </w:rPr>
        <w:t xml:space="preserve"> are included in the analysis, the evaluation will consider both the specific contribution of UN Women, and the additional benefits and costs from working through a joint modality.</w:t>
      </w:r>
    </w:p>
    <w:p w14:paraId="7A21B757" w14:textId="418616E8" w:rsidR="006B7409" w:rsidRPr="00780D63" w:rsidRDefault="0AEE9B58" w:rsidP="003278C3">
      <w:pPr>
        <w:pStyle w:val="paragraph"/>
        <w:spacing w:before="0" w:beforeAutospacing="0" w:after="120" w:afterAutospacing="0"/>
        <w:jc w:val="both"/>
        <w:rPr>
          <w:color w:val="000000" w:themeColor="text1"/>
          <w:sz w:val="20"/>
          <w:szCs w:val="20"/>
        </w:rPr>
      </w:pPr>
      <w:r w:rsidRPr="00780D63">
        <w:rPr>
          <w:color w:val="000000" w:themeColor="text1"/>
          <w:sz w:val="20"/>
          <w:szCs w:val="20"/>
        </w:rPr>
        <w:t xml:space="preserve">CPEs focusses on outcome level results. Accordingly, they are </w:t>
      </w:r>
      <w:r w:rsidRPr="00780D63">
        <w:rPr>
          <w:b/>
          <w:bCs/>
          <w:color w:val="000000" w:themeColor="text1"/>
          <w:sz w:val="20"/>
          <w:szCs w:val="20"/>
        </w:rPr>
        <w:t>not</w:t>
      </w:r>
      <w:r w:rsidRPr="00780D63">
        <w:rPr>
          <w:color w:val="000000" w:themeColor="text1"/>
          <w:sz w:val="20"/>
          <w:szCs w:val="20"/>
        </w:rPr>
        <w:t xml:space="preserve"> expected to:</w:t>
      </w:r>
    </w:p>
    <w:p w14:paraId="1DEECC29" w14:textId="419CC233" w:rsidR="006B7409" w:rsidRPr="00780D63" w:rsidRDefault="0AEE9B58">
      <w:pPr>
        <w:pStyle w:val="ListParagraph"/>
        <w:numPr>
          <w:ilvl w:val="0"/>
          <w:numId w:val="14"/>
        </w:numPr>
        <w:contextualSpacing w:val="0"/>
        <w:jc w:val="both"/>
        <w:rPr>
          <w:rFonts w:asciiTheme="minorHAnsi" w:eastAsiaTheme="minorEastAsia" w:hAnsiTheme="minorHAnsi" w:cstheme="minorBidi"/>
          <w:color w:val="000000" w:themeColor="text1"/>
          <w:sz w:val="20"/>
          <w:szCs w:val="20"/>
        </w:rPr>
      </w:pPr>
      <w:r w:rsidRPr="00780D63">
        <w:rPr>
          <w:sz w:val="20"/>
          <w:szCs w:val="20"/>
        </w:rPr>
        <w:t>Collect output monitoring data</w:t>
      </w:r>
      <w:r w:rsidR="002B2B48">
        <w:rPr>
          <w:sz w:val="20"/>
          <w:szCs w:val="20"/>
        </w:rPr>
        <w:t>;</w:t>
      </w:r>
    </w:p>
    <w:p w14:paraId="32AD9841" w14:textId="4087A5D3" w:rsidR="006B7409" w:rsidRPr="00780D63" w:rsidRDefault="0AEE9B58">
      <w:pPr>
        <w:pStyle w:val="ListParagraph"/>
        <w:numPr>
          <w:ilvl w:val="0"/>
          <w:numId w:val="14"/>
        </w:numPr>
        <w:contextualSpacing w:val="0"/>
        <w:jc w:val="both"/>
        <w:rPr>
          <w:rFonts w:asciiTheme="minorHAnsi" w:eastAsiaTheme="minorEastAsia" w:hAnsiTheme="minorHAnsi" w:cstheme="minorBidi"/>
          <w:color w:val="000000" w:themeColor="text1"/>
          <w:sz w:val="20"/>
          <w:szCs w:val="20"/>
        </w:rPr>
      </w:pPr>
      <w:r w:rsidRPr="00780D63">
        <w:rPr>
          <w:sz w:val="20"/>
          <w:szCs w:val="20"/>
        </w:rPr>
        <w:t xml:space="preserve">Analyse the achievement of impacts as defined by </w:t>
      </w:r>
      <w:hyperlink r:id="rId21" w:history="1">
        <w:r w:rsidRPr="008F79CE">
          <w:rPr>
            <w:rStyle w:val="Hyperlink"/>
            <w:sz w:val="20"/>
            <w:szCs w:val="20"/>
          </w:rPr>
          <w:t>UNEG</w:t>
        </w:r>
      </w:hyperlink>
      <w:r w:rsidRPr="00780D63">
        <w:rPr>
          <w:sz w:val="20"/>
          <w:szCs w:val="20"/>
        </w:rPr>
        <w:t>;</w:t>
      </w:r>
    </w:p>
    <w:p w14:paraId="469E5863" w14:textId="04E331B9" w:rsidR="006B7409" w:rsidRPr="00A456E4" w:rsidRDefault="0AEE9B58">
      <w:pPr>
        <w:pStyle w:val="ListParagraph"/>
        <w:numPr>
          <w:ilvl w:val="0"/>
          <w:numId w:val="14"/>
        </w:numPr>
        <w:contextualSpacing w:val="0"/>
        <w:jc w:val="both"/>
        <w:rPr>
          <w:rFonts w:asciiTheme="minorHAnsi" w:eastAsiaTheme="minorEastAsia" w:hAnsiTheme="minorHAnsi" w:cstheme="minorBidi"/>
          <w:color w:val="000000" w:themeColor="text1"/>
          <w:sz w:val="20"/>
          <w:szCs w:val="20"/>
        </w:rPr>
      </w:pPr>
      <w:r w:rsidRPr="00780D63">
        <w:rPr>
          <w:sz w:val="20"/>
          <w:szCs w:val="20"/>
        </w:rPr>
        <w:t>Focus on evaluating UN Women’s corporate management or systems outside of the country context</w:t>
      </w:r>
      <w:r w:rsidR="00934E16">
        <w:rPr>
          <w:sz w:val="20"/>
          <w:szCs w:val="20"/>
        </w:rPr>
        <w:t>, such as regional architecture</w:t>
      </w:r>
      <w:r w:rsidR="00263827">
        <w:rPr>
          <w:rStyle w:val="FootnoteReference"/>
          <w:sz w:val="20"/>
          <w:szCs w:val="20"/>
        </w:rPr>
        <w:footnoteReference w:id="43"/>
      </w:r>
      <w:r w:rsidRPr="00780D63">
        <w:rPr>
          <w:sz w:val="20"/>
          <w:szCs w:val="20"/>
        </w:rPr>
        <w:t>.</w:t>
      </w:r>
    </w:p>
    <w:p w14:paraId="29B95CB7" w14:textId="524EE92C" w:rsidR="00A456E4" w:rsidRPr="000322E4" w:rsidRDefault="00A456E4" w:rsidP="00A456E4">
      <w:pPr>
        <w:spacing w:before="120" w:after="120"/>
        <w:jc w:val="both"/>
        <w:rPr>
          <w:sz w:val="20"/>
          <w:szCs w:val="20"/>
        </w:rPr>
      </w:pPr>
      <w:r w:rsidRPr="00A456E4">
        <w:rPr>
          <w:rFonts w:eastAsiaTheme="minorEastAsia"/>
          <w:color w:val="000000" w:themeColor="text1"/>
          <w:sz w:val="20"/>
          <w:szCs w:val="20"/>
        </w:rPr>
        <w:t>D</w:t>
      </w:r>
      <w:r>
        <w:rPr>
          <w:rFonts w:eastAsiaTheme="minorEastAsia"/>
          <w:color w:val="000000" w:themeColor="text1"/>
          <w:sz w:val="20"/>
          <w:szCs w:val="20"/>
        </w:rPr>
        <w:t xml:space="preserve">uring the inception phase, the evaluation team will further define the scope and sampling approach, to establish the evaluation boundaries, including which stakeholders and initiatives will be included or excluded from the evaluation. This will draw on the evaluability assessment (see section vi), the final evaluation questions and the availability of data. </w:t>
      </w:r>
    </w:p>
    <w:p w14:paraId="3263E9B3" w14:textId="7D7C8309" w:rsidR="004E6C1A" w:rsidRPr="00EF020C" w:rsidRDefault="00EF020C" w:rsidP="003278C3">
      <w:pPr>
        <w:spacing w:before="120" w:after="120"/>
        <w:rPr>
          <w:rStyle w:val="normaltextrun"/>
          <w:b/>
          <w:bCs/>
          <w:color w:val="000000"/>
          <w:sz w:val="20"/>
          <w:szCs w:val="20"/>
          <w:shd w:val="clear" w:color="auto" w:fill="FFFFFF"/>
        </w:rPr>
      </w:pPr>
      <w:r w:rsidRPr="00EF020C">
        <w:rPr>
          <w:rStyle w:val="normaltextrun"/>
          <w:b/>
          <w:bCs/>
          <w:color w:val="000000"/>
          <w:sz w:val="20"/>
          <w:szCs w:val="20"/>
          <w:shd w:val="clear" w:color="auto" w:fill="FFFFFF"/>
        </w:rPr>
        <w:t>Secondary data:</w:t>
      </w:r>
    </w:p>
    <w:p w14:paraId="4A2C4881" w14:textId="2F5383DA" w:rsidR="00993577" w:rsidRPr="002B2B48" w:rsidRDefault="00993577" w:rsidP="002B2B48">
      <w:pPr>
        <w:spacing w:after="120"/>
        <w:rPr>
          <w:color w:val="000000"/>
          <w:sz w:val="20"/>
          <w:szCs w:val="20"/>
          <w:shd w:val="clear" w:color="auto" w:fill="FFFFFF"/>
        </w:rPr>
      </w:pPr>
      <w:r w:rsidRPr="00780D63">
        <w:rPr>
          <w:rStyle w:val="normaltextrun"/>
          <w:color w:val="000000"/>
          <w:sz w:val="20"/>
          <w:szCs w:val="20"/>
          <w:shd w:val="clear" w:color="auto" w:fill="FFFFFF"/>
        </w:rPr>
        <w:t xml:space="preserve">A preliminary assessment of existence and availability of relevant secondary </w:t>
      </w:r>
      <w:r w:rsidR="004E6C1A" w:rsidRPr="00780D63">
        <w:rPr>
          <w:rStyle w:val="normaltextrun"/>
          <w:color w:val="000000"/>
          <w:sz w:val="20"/>
          <w:szCs w:val="20"/>
          <w:shd w:val="clear" w:color="auto" w:fill="FFFFFF"/>
        </w:rPr>
        <w:t xml:space="preserve">data </w:t>
      </w:r>
      <w:r w:rsidRPr="00780D63">
        <w:rPr>
          <w:rStyle w:val="normaltextrun"/>
          <w:color w:val="000000"/>
          <w:sz w:val="20"/>
          <w:szCs w:val="20"/>
          <w:shd w:val="clear" w:color="auto" w:fill="FFFFFF"/>
        </w:rPr>
        <w:t>is as following</w:t>
      </w:r>
      <w:r w:rsidR="000A543B">
        <w:rPr>
          <w:rStyle w:val="normaltextrun"/>
          <w:color w:val="000000"/>
          <w:sz w:val="20"/>
          <w:szCs w:val="20"/>
          <w:shd w:val="clear" w:color="auto" w:fill="FFFFFF"/>
        </w:rPr>
        <w:t>:</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82"/>
      </w:tblGrid>
      <w:tr w:rsidR="000A543B" w:rsidRPr="00780D63" w14:paraId="11E87ACF" w14:textId="77777777" w:rsidTr="00456A71">
        <w:trPr>
          <w:tblHeader/>
        </w:trPr>
        <w:tc>
          <w:tcPr>
            <w:tcW w:w="4500"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B27DB4F" w14:textId="1E3595D0" w:rsidR="000A543B" w:rsidRPr="000A543B" w:rsidRDefault="000A543B" w:rsidP="003278C3">
            <w:pPr>
              <w:textAlignment w:val="baseline"/>
              <w:rPr>
                <w:b/>
                <w:bCs/>
                <w:sz w:val="20"/>
                <w:szCs w:val="20"/>
                <w:lang w:val="en-US"/>
              </w:rPr>
            </w:pPr>
            <w:r w:rsidRPr="000A543B">
              <w:rPr>
                <w:b/>
                <w:bCs/>
                <w:sz w:val="20"/>
                <w:szCs w:val="20"/>
                <w:lang w:val="en-US"/>
              </w:rPr>
              <w:t>Data</w:t>
            </w:r>
          </w:p>
        </w:tc>
        <w:tc>
          <w:tcPr>
            <w:tcW w:w="4582"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3154442" w14:textId="19A9EF58" w:rsidR="000A543B" w:rsidRPr="000A543B" w:rsidRDefault="000A543B" w:rsidP="003278C3">
            <w:pPr>
              <w:textAlignment w:val="baseline"/>
              <w:rPr>
                <w:b/>
                <w:bCs/>
                <w:sz w:val="20"/>
                <w:szCs w:val="20"/>
                <w:lang w:val="en-US"/>
              </w:rPr>
            </w:pPr>
            <w:r w:rsidRPr="000A543B">
              <w:rPr>
                <w:b/>
                <w:bCs/>
                <w:sz w:val="20"/>
                <w:szCs w:val="20"/>
                <w:lang w:val="en-US"/>
              </w:rPr>
              <w:t>Existence and availability</w:t>
            </w:r>
          </w:p>
        </w:tc>
      </w:tr>
      <w:tr w:rsidR="00993577" w:rsidRPr="00780D63" w14:paraId="158A2EA6"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38A7E32" w14:textId="1D1CE79D" w:rsidR="00993577" w:rsidRPr="008A16FA" w:rsidRDefault="00993577" w:rsidP="003278C3">
            <w:pPr>
              <w:textAlignment w:val="baseline"/>
              <w:rPr>
                <w:sz w:val="20"/>
                <w:szCs w:val="20"/>
              </w:rPr>
            </w:pPr>
            <w:r w:rsidRPr="008A16FA">
              <w:rPr>
                <w:sz w:val="20"/>
                <w:szCs w:val="20"/>
                <w:lang w:val="en-US"/>
              </w:rPr>
              <w:t>Baseline data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64CFDE25" w14:textId="5566D763" w:rsidR="00993577" w:rsidRPr="008A16FA" w:rsidRDefault="00067708" w:rsidP="003278C3">
            <w:pPr>
              <w:textAlignment w:val="baseline"/>
              <w:rPr>
                <w:sz w:val="20"/>
                <w:szCs w:val="20"/>
              </w:rPr>
            </w:pPr>
            <w:r w:rsidRPr="008A16FA">
              <w:rPr>
                <w:sz w:val="20"/>
                <w:szCs w:val="20"/>
                <w:lang w:val="en-US"/>
              </w:rPr>
              <w:t>Medium</w:t>
            </w:r>
            <w:r w:rsidR="00993577" w:rsidRPr="008A16FA">
              <w:rPr>
                <w:sz w:val="20"/>
                <w:szCs w:val="20"/>
                <w:lang w:val="en-US"/>
              </w:rPr>
              <w:t>  </w:t>
            </w:r>
            <w:r w:rsidR="00993577" w:rsidRPr="008A16FA">
              <w:rPr>
                <w:sz w:val="20"/>
                <w:szCs w:val="20"/>
              </w:rPr>
              <w:t> </w:t>
            </w:r>
          </w:p>
        </w:tc>
      </w:tr>
      <w:tr w:rsidR="00993577" w:rsidRPr="00780D63" w14:paraId="46217284"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2C5DC9" w14:textId="77777777" w:rsidR="00993577" w:rsidRPr="008A16FA" w:rsidRDefault="00993577" w:rsidP="003278C3">
            <w:pPr>
              <w:textAlignment w:val="baseline"/>
              <w:rPr>
                <w:sz w:val="20"/>
                <w:szCs w:val="20"/>
              </w:rPr>
            </w:pPr>
            <w:r w:rsidRPr="008A16FA">
              <w:rPr>
                <w:sz w:val="20"/>
                <w:szCs w:val="20"/>
                <w:lang w:val="en-US"/>
              </w:rPr>
              <w:t>Activity reports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5BBB93C9" w14:textId="1DA492D5" w:rsidR="00993577" w:rsidRPr="008A16FA" w:rsidRDefault="008A16FA" w:rsidP="003278C3">
            <w:pPr>
              <w:textAlignment w:val="baseline"/>
              <w:rPr>
                <w:sz w:val="20"/>
                <w:szCs w:val="20"/>
              </w:rPr>
            </w:pPr>
            <w:r w:rsidRPr="008A16FA">
              <w:rPr>
                <w:sz w:val="20"/>
                <w:szCs w:val="20"/>
                <w:lang w:val="en-US"/>
              </w:rPr>
              <w:t>High</w:t>
            </w:r>
          </w:p>
        </w:tc>
      </w:tr>
      <w:tr w:rsidR="00993577" w:rsidRPr="00780D63" w14:paraId="3BA65761"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6F3B63" w14:textId="57326EEB" w:rsidR="00993577" w:rsidRPr="008A16FA" w:rsidRDefault="00993577" w:rsidP="003278C3">
            <w:pPr>
              <w:textAlignment w:val="baseline"/>
              <w:rPr>
                <w:sz w:val="20"/>
                <w:szCs w:val="20"/>
              </w:rPr>
            </w:pPr>
            <w:r w:rsidRPr="008A16FA">
              <w:rPr>
                <w:sz w:val="20"/>
                <w:szCs w:val="20"/>
                <w:lang w:val="en-US"/>
              </w:rPr>
              <w:t>Output results monitoring data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4B169030" w14:textId="5594A903" w:rsidR="00993577" w:rsidRPr="008A16FA" w:rsidRDefault="008A16FA" w:rsidP="003278C3">
            <w:pPr>
              <w:textAlignment w:val="baseline"/>
              <w:rPr>
                <w:sz w:val="20"/>
                <w:szCs w:val="20"/>
              </w:rPr>
            </w:pPr>
            <w:r w:rsidRPr="008A16FA">
              <w:rPr>
                <w:sz w:val="20"/>
                <w:szCs w:val="20"/>
                <w:lang w:val="en-US"/>
              </w:rPr>
              <w:t>Medium</w:t>
            </w:r>
            <w:r w:rsidR="00993577" w:rsidRPr="008A16FA">
              <w:rPr>
                <w:sz w:val="20"/>
                <w:szCs w:val="20"/>
                <w:lang w:val="en-US"/>
              </w:rPr>
              <w:t> </w:t>
            </w:r>
            <w:r w:rsidR="00993577" w:rsidRPr="008A16FA">
              <w:rPr>
                <w:sz w:val="20"/>
                <w:szCs w:val="20"/>
              </w:rPr>
              <w:t> </w:t>
            </w:r>
          </w:p>
        </w:tc>
      </w:tr>
      <w:tr w:rsidR="00993577" w:rsidRPr="00780D63" w14:paraId="0C296C7F"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381204F" w14:textId="67ECAB33" w:rsidR="00993577" w:rsidRPr="008A16FA" w:rsidRDefault="00993577" w:rsidP="003278C3">
            <w:pPr>
              <w:textAlignment w:val="baseline"/>
              <w:rPr>
                <w:sz w:val="20"/>
                <w:szCs w:val="20"/>
              </w:rPr>
            </w:pPr>
            <w:r w:rsidRPr="008A16FA">
              <w:rPr>
                <w:sz w:val="20"/>
                <w:szCs w:val="20"/>
                <w:lang w:val="en-US"/>
              </w:rPr>
              <w:t>Outcome results monitoring data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1D958559" w14:textId="205D9599" w:rsidR="00993577" w:rsidRPr="008A16FA" w:rsidRDefault="008A16FA" w:rsidP="003278C3">
            <w:pPr>
              <w:textAlignment w:val="baseline"/>
              <w:rPr>
                <w:sz w:val="20"/>
                <w:szCs w:val="20"/>
              </w:rPr>
            </w:pPr>
            <w:r w:rsidRPr="008A16FA">
              <w:rPr>
                <w:sz w:val="20"/>
                <w:szCs w:val="20"/>
              </w:rPr>
              <w:t>Low</w:t>
            </w:r>
          </w:p>
        </w:tc>
      </w:tr>
      <w:tr w:rsidR="00993577" w:rsidRPr="00780D63" w14:paraId="044CB8A4"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EB24A99" w14:textId="0CA7F50E" w:rsidR="00993577" w:rsidRPr="008A16FA" w:rsidRDefault="00993577" w:rsidP="003278C3">
            <w:pPr>
              <w:textAlignment w:val="baseline"/>
              <w:rPr>
                <w:sz w:val="20"/>
                <w:szCs w:val="20"/>
              </w:rPr>
            </w:pPr>
            <w:r w:rsidRPr="008A16FA">
              <w:rPr>
                <w:sz w:val="20"/>
                <w:szCs w:val="20"/>
                <w:lang w:val="en-US"/>
              </w:rPr>
              <w:t>Information specifically on women’s rights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774745C6" w14:textId="0974866C" w:rsidR="00993577" w:rsidRPr="008A16FA" w:rsidRDefault="008A16FA" w:rsidP="003278C3">
            <w:pPr>
              <w:textAlignment w:val="baseline"/>
              <w:rPr>
                <w:sz w:val="20"/>
                <w:szCs w:val="20"/>
              </w:rPr>
            </w:pPr>
            <w:r w:rsidRPr="008A16FA">
              <w:rPr>
                <w:sz w:val="20"/>
                <w:szCs w:val="20"/>
              </w:rPr>
              <w:t>Low</w:t>
            </w:r>
          </w:p>
        </w:tc>
      </w:tr>
      <w:tr w:rsidR="00993577" w:rsidRPr="00780D63" w14:paraId="5DED3B84"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E541ADC" w14:textId="77777777" w:rsidR="00993577" w:rsidRPr="008A16FA" w:rsidRDefault="00993577" w:rsidP="003278C3">
            <w:pPr>
              <w:textAlignment w:val="baseline"/>
              <w:rPr>
                <w:sz w:val="20"/>
                <w:szCs w:val="20"/>
              </w:rPr>
            </w:pPr>
            <w:r w:rsidRPr="008A16FA">
              <w:rPr>
                <w:sz w:val="20"/>
                <w:szCs w:val="20"/>
                <w:lang w:val="en-US"/>
              </w:rPr>
              <w:t>Financial records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02D91AFE" w14:textId="108515EE" w:rsidR="00993577" w:rsidRPr="008A16FA" w:rsidRDefault="00067708" w:rsidP="003278C3">
            <w:pPr>
              <w:textAlignment w:val="baseline"/>
              <w:rPr>
                <w:sz w:val="20"/>
                <w:szCs w:val="20"/>
              </w:rPr>
            </w:pPr>
            <w:r w:rsidRPr="008A16FA">
              <w:rPr>
                <w:sz w:val="20"/>
                <w:szCs w:val="20"/>
                <w:lang w:val="en-US"/>
              </w:rPr>
              <w:t>High</w:t>
            </w:r>
          </w:p>
        </w:tc>
      </w:tr>
      <w:tr w:rsidR="00993577" w:rsidRPr="00780D63" w14:paraId="1472142B" w14:textId="77777777" w:rsidTr="008A16FA">
        <w:trPr>
          <w:trHeight w:val="138"/>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112E77" w14:textId="77777777" w:rsidR="00993577" w:rsidRPr="008A16FA" w:rsidRDefault="00993577" w:rsidP="003278C3">
            <w:pPr>
              <w:textAlignment w:val="baseline"/>
              <w:rPr>
                <w:sz w:val="20"/>
                <w:szCs w:val="20"/>
              </w:rPr>
            </w:pPr>
            <w:r w:rsidRPr="008A16FA">
              <w:rPr>
                <w:sz w:val="20"/>
                <w:szCs w:val="20"/>
                <w:lang w:val="en-US"/>
              </w:rPr>
              <w:t>Management reports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4C73E056" w14:textId="0EC9EF07" w:rsidR="00993577" w:rsidRPr="008A16FA" w:rsidRDefault="00067708" w:rsidP="003278C3">
            <w:pPr>
              <w:textAlignment w:val="baseline"/>
              <w:rPr>
                <w:sz w:val="20"/>
                <w:szCs w:val="20"/>
              </w:rPr>
            </w:pPr>
            <w:r w:rsidRPr="008A16FA">
              <w:rPr>
                <w:sz w:val="20"/>
                <w:szCs w:val="20"/>
                <w:lang w:val="en-US"/>
              </w:rPr>
              <w:t>High</w:t>
            </w:r>
          </w:p>
        </w:tc>
      </w:tr>
      <w:tr w:rsidR="00993577" w:rsidRPr="00780D63" w14:paraId="4B9322BF" w14:textId="77777777" w:rsidTr="000A543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77C6FB0" w14:textId="77777777" w:rsidR="00993577" w:rsidRPr="008A16FA" w:rsidRDefault="00993577" w:rsidP="003278C3">
            <w:pPr>
              <w:textAlignment w:val="baseline"/>
              <w:rPr>
                <w:sz w:val="20"/>
                <w:szCs w:val="20"/>
              </w:rPr>
            </w:pPr>
            <w:r w:rsidRPr="008A16FA">
              <w:rPr>
                <w:sz w:val="20"/>
                <w:szCs w:val="20"/>
                <w:lang w:val="en-US"/>
              </w:rPr>
              <w:t>Communications products  </w:t>
            </w:r>
            <w:r w:rsidRPr="008A16FA">
              <w:rPr>
                <w:sz w:val="20"/>
                <w:szCs w:val="20"/>
              </w:rPr>
              <w:t> </w:t>
            </w:r>
          </w:p>
        </w:tc>
        <w:tc>
          <w:tcPr>
            <w:tcW w:w="4582" w:type="dxa"/>
            <w:tcBorders>
              <w:top w:val="single" w:sz="6" w:space="0" w:color="auto"/>
              <w:left w:val="single" w:sz="6" w:space="0" w:color="auto"/>
              <w:bottom w:val="single" w:sz="6" w:space="0" w:color="auto"/>
              <w:right w:val="single" w:sz="6" w:space="0" w:color="auto"/>
            </w:tcBorders>
            <w:shd w:val="clear" w:color="auto" w:fill="auto"/>
            <w:hideMark/>
          </w:tcPr>
          <w:p w14:paraId="4EF5ED08" w14:textId="1D28F7B0" w:rsidR="00993577" w:rsidRPr="008A16FA" w:rsidRDefault="00993577" w:rsidP="003278C3">
            <w:pPr>
              <w:textAlignment w:val="baseline"/>
              <w:rPr>
                <w:sz w:val="20"/>
                <w:szCs w:val="20"/>
              </w:rPr>
            </w:pPr>
            <w:r w:rsidRPr="008A16FA">
              <w:rPr>
                <w:sz w:val="20"/>
                <w:szCs w:val="20"/>
                <w:lang w:val="en-US"/>
              </w:rPr>
              <w:t>Medium  </w:t>
            </w:r>
            <w:r w:rsidRPr="008A16FA">
              <w:rPr>
                <w:sz w:val="20"/>
                <w:szCs w:val="20"/>
              </w:rPr>
              <w:t> </w:t>
            </w:r>
          </w:p>
        </w:tc>
      </w:tr>
    </w:tbl>
    <w:p w14:paraId="7210D288" w14:textId="61E816F1" w:rsidR="00D714EA" w:rsidRDefault="00EF020C" w:rsidP="00AB5CA4">
      <w:pPr>
        <w:spacing w:before="120"/>
        <w:jc w:val="both"/>
        <w:textAlignment w:val="baseline"/>
        <w:rPr>
          <w:rStyle w:val="normaltextrun"/>
          <w:sz w:val="20"/>
          <w:szCs w:val="20"/>
        </w:rPr>
      </w:pPr>
      <w:r w:rsidRPr="00780D63">
        <w:rPr>
          <w:rStyle w:val="normaltextrun"/>
          <w:sz w:val="20"/>
          <w:szCs w:val="20"/>
        </w:rPr>
        <w:t>Furthermore, the evaluation is expected to be informed by evaluations undertaken during the S</w:t>
      </w:r>
      <w:r w:rsidR="00723794">
        <w:rPr>
          <w:rStyle w:val="normaltextrun"/>
          <w:sz w:val="20"/>
          <w:szCs w:val="20"/>
        </w:rPr>
        <w:t xml:space="preserve">trategic </w:t>
      </w:r>
      <w:r w:rsidRPr="00780D63">
        <w:rPr>
          <w:rStyle w:val="normaltextrun"/>
          <w:sz w:val="20"/>
          <w:szCs w:val="20"/>
        </w:rPr>
        <w:t>N</w:t>
      </w:r>
      <w:r w:rsidR="00723794">
        <w:rPr>
          <w:rStyle w:val="normaltextrun"/>
          <w:sz w:val="20"/>
          <w:szCs w:val="20"/>
        </w:rPr>
        <w:t>ote</w:t>
      </w:r>
      <w:r w:rsidRPr="00780D63">
        <w:rPr>
          <w:rStyle w:val="normaltextrun"/>
          <w:sz w:val="20"/>
          <w:szCs w:val="20"/>
        </w:rPr>
        <w:t> period</w:t>
      </w:r>
      <w:r>
        <w:rPr>
          <w:rStyle w:val="normaltextrun"/>
          <w:sz w:val="20"/>
          <w:szCs w:val="20"/>
        </w:rPr>
        <w:t>.</w:t>
      </w:r>
      <w:r w:rsidR="00B601D3">
        <w:rPr>
          <w:rStyle w:val="normaltextrun"/>
          <w:sz w:val="20"/>
          <w:szCs w:val="20"/>
        </w:rPr>
        <w:t xml:space="preserve"> The only evaluation completed is the evaluation of the previous Strategic Note</w:t>
      </w:r>
      <w:r w:rsidR="003121A4">
        <w:rPr>
          <w:rStyle w:val="FootnoteReference"/>
          <w:sz w:val="20"/>
          <w:szCs w:val="20"/>
        </w:rPr>
        <w:footnoteReference w:id="44"/>
      </w:r>
      <w:r w:rsidR="00B601D3">
        <w:rPr>
          <w:rStyle w:val="normaltextrun"/>
          <w:sz w:val="20"/>
          <w:szCs w:val="20"/>
        </w:rPr>
        <w:t>.</w:t>
      </w:r>
      <w:r w:rsidR="00E64BCE">
        <w:rPr>
          <w:rStyle w:val="normaltextrun"/>
          <w:sz w:val="20"/>
          <w:szCs w:val="20"/>
        </w:rPr>
        <w:t xml:space="preserve"> </w:t>
      </w:r>
      <w:r w:rsidR="006C1289">
        <w:rPr>
          <w:rStyle w:val="normaltextrun"/>
          <w:sz w:val="20"/>
          <w:szCs w:val="20"/>
        </w:rPr>
        <w:t xml:space="preserve">However, other studies have been undertaken, </w:t>
      </w:r>
      <w:r w:rsidR="000B7E42">
        <w:rPr>
          <w:rStyle w:val="normaltextrun"/>
          <w:sz w:val="20"/>
          <w:szCs w:val="20"/>
        </w:rPr>
        <w:t xml:space="preserve">including gender and conflict assessments, gender analysis of peace agreements and analysis on the impact of social norms on behaviour and how they are shifting </w:t>
      </w:r>
      <w:proofErr w:type="gramStart"/>
      <w:r w:rsidR="000B7E42">
        <w:rPr>
          <w:rStyle w:val="normaltextrun"/>
          <w:sz w:val="20"/>
          <w:szCs w:val="20"/>
        </w:rPr>
        <w:t>as a result of</w:t>
      </w:r>
      <w:proofErr w:type="gramEnd"/>
      <w:r w:rsidR="000B7E42">
        <w:rPr>
          <w:rStyle w:val="normaltextrun"/>
          <w:sz w:val="20"/>
          <w:szCs w:val="20"/>
        </w:rPr>
        <w:t xml:space="preserve"> UN Women’s interventions. </w:t>
      </w:r>
    </w:p>
    <w:p w14:paraId="420CCF3D" w14:textId="1896D7B4" w:rsidR="00E30D0C" w:rsidRPr="00780D63" w:rsidRDefault="00E648DE" w:rsidP="003278C3">
      <w:pPr>
        <w:rPr>
          <w:b/>
          <w:bCs/>
          <w:sz w:val="20"/>
          <w:szCs w:val="20"/>
        </w:rPr>
      </w:pPr>
      <w:r>
        <w:rPr>
          <w:b/>
          <w:bCs/>
          <w:sz w:val="20"/>
          <w:szCs w:val="20"/>
        </w:rPr>
        <w:t xml:space="preserve">Expected </w:t>
      </w:r>
      <w:r w:rsidR="00E30D0C" w:rsidRPr="00780D63">
        <w:rPr>
          <w:b/>
          <w:bCs/>
          <w:sz w:val="20"/>
          <w:szCs w:val="20"/>
        </w:rPr>
        <w:t>Limitations:</w:t>
      </w:r>
    </w:p>
    <w:p w14:paraId="2FC74DAF" w14:textId="23D195E2" w:rsidR="007344C9" w:rsidRDefault="00E30D0C" w:rsidP="003278C3">
      <w:pPr>
        <w:spacing w:before="120" w:after="120"/>
        <w:jc w:val="both"/>
        <w:rPr>
          <w:sz w:val="20"/>
          <w:szCs w:val="20"/>
        </w:rPr>
      </w:pPr>
      <w:r w:rsidRPr="007344C9">
        <w:rPr>
          <w:sz w:val="20"/>
          <w:szCs w:val="20"/>
        </w:rPr>
        <w:t xml:space="preserve">The evaluation is expected to face the following </w:t>
      </w:r>
      <w:r w:rsidR="003019B7">
        <w:rPr>
          <w:sz w:val="20"/>
          <w:szCs w:val="20"/>
        </w:rPr>
        <w:t>limitations</w:t>
      </w:r>
      <w:r w:rsidRPr="007344C9">
        <w:rPr>
          <w:sz w:val="20"/>
          <w:szCs w:val="20"/>
        </w:rPr>
        <w:t xml:space="preserve">: </w:t>
      </w:r>
    </w:p>
    <w:p w14:paraId="024E8A63" w14:textId="77777777" w:rsidR="00B601D3" w:rsidRDefault="007344C9">
      <w:pPr>
        <w:pStyle w:val="ListParagraph"/>
        <w:numPr>
          <w:ilvl w:val="0"/>
          <w:numId w:val="28"/>
        </w:numPr>
        <w:spacing w:before="120" w:after="120"/>
        <w:jc w:val="both"/>
        <w:rPr>
          <w:sz w:val="20"/>
          <w:szCs w:val="20"/>
        </w:rPr>
      </w:pPr>
      <w:r>
        <w:rPr>
          <w:sz w:val="20"/>
          <w:szCs w:val="20"/>
        </w:rPr>
        <w:t xml:space="preserve">Limited accessibility to stakeholders during Ramadan, </w:t>
      </w:r>
      <w:r w:rsidR="00B601D3">
        <w:rPr>
          <w:sz w:val="20"/>
          <w:szCs w:val="20"/>
        </w:rPr>
        <w:t>which is expected to run from March 22 to April 21</w:t>
      </w:r>
    </w:p>
    <w:p w14:paraId="791EEA1D" w14:textId="77777777" w:rsidR="00B601D3" w:rsidRPr="00B601D3" w:rsidRDefault="00E30D0C">
      <w:pPr>
        <w:pStyle w:val="ListParagraph"/>
        <w:numPr>
          <w:ilvl w:val="0"/>
          <w:numId w:val="28"/>
        </w:numPr>
        <w:spacing w:before="120" w:after="120"/>
        <w:jc w:val="both"/>
        <w:rPr>
          <w:sz w:val="20"/>
          <w:szCs w:val="20"/>
          <w:highlight w:val="yellow"/>
        </w:rPr>
      </w:pPr>
      <w:r w:rsidRPr="00B601D3">
        <w:rPr>
          <w:sz w:val="20"/>
          <w:szCs w:val="20"/>
          <w:highlight w:val="yellow"/>
        </w:rPr>
        <w:t xml:space="preserve">accessibility </w:t>
      </w:r>
    </w:p>
    <w:p w14:paraId="17A47B90" w14:textId="77777777" w:rsidR="00B601D3" w:rsidRPr="00B601D3" w:rsidRDefault="00E30D0C">
      <w:pPr>
        <w:pStyle w:val="ListParagraph"/>
        <w:numPr>
          <w:ilvl w:val="0"/>
          <w:numId w:val="28"/>
        </w:numPr>
        <w:spacing w:before="120" w:after="120"/>
        <w:jc w:val="both"/>
        <w:rPr>
          <w:sz w:val="20"/>
          <w:szCs w:val="20"/>
          <w:highlight w:val="yellow"/>
        </w:rPr>
      </w:pPr>
      <w:r w:rsidRPr="00B601D3">
        <w:rPr>
          <w:sz w:val="20"/>
          <w:szCs w:val="20"/>
          <w:highlight w:val="yellow"/>
        </w:rPr>
        <w:t xml:space="preserve">political sensitivity </w:t>
      </w:r>
    </w:p>
    <w:p w14:paraId="5D58BCAE" w14:textId="1C24F90A" w:rsidR="0013184C" w:rsidRPr="00B601D3" w:rsidRDefault="00E30D0C">
      <w:pPr>
        <w:pStyle w:val="ListParagraph"/>
        <w:numPr>
          <w:ilvl w:val="0"/>
          <w:numId w:val="28"/>
        </w:numPr>
        <w:spacing w:before="120" w:after="120"/>
        <w:jc w:val="both"/>
        <w:rPr>
          <w:sz w:val="20"/>
          <w:szCs w:val="20"/>
          <w:highlight w:val="yellow"/>
        </w:rPr>
      </w:pPr>
      <w:r w:rsidRPr="00B601D3">
        <w:rPr>
          <w:sz w:val="20"/>
          <w:szCs w:val="20"/>
          <w:highlight w:val="yellow"/>
        </w:rPr>
        <w:t>travel duration/budgets.</w:t>
      </w:r>
    </w:p>
    <w:p w14:paraId="4C965206" w14:textId="52A2EF32" w:rsidR="006C3A98" w:rsidRPr="00780D63" w:rsidRDefault="006C3A98">
      <w:pPr>
        <w:pStyle w:val="ListParagraph"/>
        <w:numPr>
          <w:ilvl w:val="0"/>
          <w:numId w:val="4"/>
        </w:numPr>
        <w:shd w:val="clear" w:color="auto" w:fill="D9D9D9" w:themeFill="background1" w:themeFillShade="D9"/>
        <w:spacing w:before="120" w:after="120"/>
        <w:contextualSpacing w:val="0"/>
        <w:rPr>
          <w:b/>
          <w:sz w:val="20"/>
          <w:szCs w:val="20"/>
          <w:u w:val="single"/>
        </w:rPr>
      </w:pPr>
      <w:r w:rsidRPr="00780D63">
        <w:rPr>
          <w:b/>
          <w:sz w:val="20"/>
          <w:szCs w:val="20"/>
          <w:u w:val="single"/>
        </w:rPr>
        <w:t>Evaluation design (process and methods)</w:t>
      </w:r>
    </w:p>
    <w:p w14:paraId="2CB39800" w14:textId="7C82C39C" w:rsidR="00BB0E1E" w:rsidRPr="00BB0E1E" w:rsidRDefault="00B77E46" w:rsidP="003278C3">
      <w:pPr>
        <w:spacing w:after="160"/>
        <w:rPr>
          <w:rFonts w:eastAsia="Calibri"/>
          <w:b/>
          <w:bCs/>
          <w:sz w:val="20"/>
          <w:szCs w:val="20"/>
          <w:lang w:val="en-US"/>
        </w:rPr>
      </w:pPr>
      <w:r>
        <w:rPr>
          <w:rFonts w:eastAsia="Calibri"/>
          <w:b/>
          <w:bCs/>
          <w:sz w:val="20"/>
          <w:szCs w:val="20"/>
          <w:lang w:val="en-US"/>
        </w:rPr>
        <w:t>Evaluation Standards and principles, including gender and human-rights based approach</w:t>
      </w:r>
    </w:p>
    <w:p w14:paraId="2637E77B" w14:textId="37C8BB57" w:rsidR="00BB0E1E" w:rsidRPr="00BB0E1E" w:rsidRDefault="00BB0E1E" w:rsidP="003278C3">
      <w:pPr>
        <w:widowControl w:val="0"/>
        <w:autoSpaceDE w:val="0"/>
        <w:autoSpaceDN w:val="0"/>
        <w:adjustRightInd w:val="0"/>
        <w:spacing w:after="120"/>
        <w:jc w:val="both"/>
        <w:rPr>
          <w:sz w:val="20"/>
          <w:szCs w:val="20"/>
        </w:rPr>
      </w:pPr>
      <w:r w:rsidRPr="00BB0E1E">
        <w:rPr>
          <w:sz w:val="20"/>
          <w:szCs w:val="20"/>
          <w:lang w:val="en-US"/>
        </w:rPr>
        <w:t xml:space="preserve">The evaluation will adhere to the </w:t>
      </w:r>
      <w:r w:rsidRPr="00BB0E1E">
        <w:rPr>
          <w:sz w:val="20"/>
          <w:szCs w:val="20"/>
        </w:rPr>
        <w:t>the </w:t>
      </w:r>
      <w:hyperlink r:id="rId22" w:tgtFrame="_blank" w:history="1">
        <w:r w:rsidRPr="00BB0E1E">
          <w:rPr>
            <w:color w:val="0000FF"/>
            <w:sz w:val="20"/>
            <w:szCs w:val="20"/>
            <w:u w:val="single"/>
          </w:rPr>
          <w:t>UNEG Norms and Standards</w:t>
        </w:r>
      </w:hyperlink>
      <w:r w:rsidRPr="00BB0E1E">
        <w:rPr>
          <w:sz w:val="20"/>
          <w:szCs w:val="20"/>
        </w:rPr>
        <w:t> (2016), the </w:t>
      </w:r>
      <w:hyperlink r:id="rId23" w:tgtFrame="_blank" w:history="1">
        <w:r w:rsidRPr="00BB0E1E">
          <w:rPr>
            <w:color w:val="0000FF"/>
            <w:sz w:val="20"/>
            <w:szCs w:val="20"/>
            <w:u w:val="single"/>
          </w:rPr>
          <w:t>UNEG Ethical Guidelines</w:t>
        </w:r>
      </w:hyperlink>
      <w:r w:rsidRPr="00BB0E1E">
        <w:rPr>
          <w:sz w:val="20"/>
          <w:szCs w:val="20"/>
        </w:rPr>
        <w:t> (2020)</w:t>
      </w:r>
      <w:r w:rsidRPr="00BB0E1E">
        <w:rPr>
          <w:sz w:val="20"/>
          <w:szCs w:val="20"/>
          <w:lang w:val="en-US"/>
        </w:rPr>
        <w:t xml:space="preserve"> and </w:t>
      </w:r>
      <w:hyperlink r:id="rId24" w:tgtFrame="_blank" w:history="1">
        <w:r w:rsidRPr="00BB0E1E">
          <w:rPr>
            <w:color w:val="0000FF"/>
            <w:sz w:val="20"/>
            <w:szCs w:val="20"/>
            <w:u w:val="single"/>
            <w:shd w:val="clear" w:color="auto" w:fill="FFFFFF"/>
          </w:rPr>
          <w:t>UN Women Evaluation Policy </w:t>
        </w:r>
      </w:hyperlink>
      <w:r w:rsidRPr="00BB0E1E">
        <w:rPr>
          <w:color w:val="000000"/>
          <w:sz w:val="20"/>
          <w:szCs w:val="20"/>
          <w:shd w:val="clear" w:color="auto" w:fill="FFFFFF"/>
        </w:rPr>
        <w:t>and </w:t>
      </w:r>
      <w:hyperlink r:id="rId25" w:tgtFrame="_blank" w:history="1">
        <w:r w:rsidRPr="00BB0E1E">
          <w:rPr>
            <w:color w:val="0000FF"/>
            <w:sz w:val="20"/>
            <w:szCs w:val="20"/>
            <w:u w:val="single"/>
            <w:shd w:val="clear" w:color="auto" w:fill="FFFFFF"/>
          </w:rPr>
          <w:t>Handbook</w:t>
        </w:r>
      </w:hyperlink>
      <w:r>
        <w:rPr>
          <w:color w:val="000000"/>
          <w:sz w:val="20"/>
          <w:szCs w:val="20"/>
          <w:shd w:val="clear" w:color="auto" w:fill="FFFFFF"/>
        </w:rPr>
        <w:t xml:space="preserve">, </w:t>
      </w:r>
      <w:r w:rsidRPr="00BB0E1E">
        <w:rPr>
          <w:sz w:val="20"/>
          <w:szCs w:val="20"/>
        </w:rPr>
        <w:t xml:space="preserve">observing the  principles of integrity, accountability, respect and beneficence. </w:t>
      </w:r>
    </w:p>
    <w:p w14:paraId="78F0ABE4" w14:textId="68CB58D9" w:rsidR="00BB0E1E" w:rsidRPr="00780D63" w:rsidRDefault="00BB0E1E" w:rsidP="003278C3">
      <w:pPr>
        <w:spacing w:after="120"/>
        <w:jc w:val="both"/>
        <w:textAlignment w:val="baseline"/>
        <w:rPr>
          <w:sz w:val="20"/>
          <w:szCs w:val="20"/>
        </w:rPr>
      </w:pPr>
      <w:r>
        <w:rPr>
          <w:rFonts w:eastAsia="Calibri"/>
          <w:sz w:val="20"/>
          <w:szCs w:val="20"/>
          <w:lang w:val="en-US"/>
        </w:rPr>
        <w:t>The evaluation will be</w:t>
      </w:r>
      <w:r w:rsidR="0093462B" w:rsidRPr="00780D63">
        <w:rPr>
          <w:rFonts w:eastAsia="Calibri"/>
          <w:sz w:val="20"/>
          <w:szCs w:val="20"/>
          <w:lang w:val="en-US"/>
        </w:rPr>
        <w:t xml:space="preserve"> gender-responsive meaning that both the process and analysis apply the key principles of a human rights-based approach</w:t>
      </w:r>
      <w:r>
        <w:rPr>
          <w:rFonts w:eastAsia="Calibri"/>
          <w:sz w:val="20"/>
          <w:szCs w:val="20"/>
          <w:lang w:val="en-US"/>
        </w:rPr>
        <w:t xml:space="preserve">. </w:t>
      </w:r>
      <w:r w:rsidR="003121A4">
        <w:rPr>
          <w:rFonts w:eastAsia="Calibri"/>
          <w:sz w:val="20"/>
          <w:szCs w:val="20"/>
          <w:lang w:val="en-US"/>
        </w:rPr>
        <w:t xml:space="preserve">It will </w:t>
      </w:r>
      <w:r w:rsidRPr="00780D63">
        <w:rPr>
          <w:rFonts w:eastAsia="Calibri"/>
          <w:sz w:val="20"/>
          <w:szCs w:val="20"/>
          <w:lang w:val="en-US"/>
        </w:rPr>
        <w:t>analy</w:t>
      </w:r>
      <w:r>
        <w:rPr>
          <w:rFonts w:eastAsia="Calibri"/>
          <w:sz w:val="20"/>
          <w:szCs w:val="20"/>
          <w:lang w:val="en-US"/>
        </w:rPr>
        <w:t>z</w:t>
      </w:r>
      <w:r w:rsidRPr="00780D63">
        <w:rPr>
          <w:rFonts w:eastAsia="Calibri"/>
          <w:sz w:val="20"/>
          <w:szCs w:val="20"/>
          <w:lang w:val="en-US"/>
        </w:rPr>
        <w:t>e the underlying structural barriers and socio-cultural norms that impede the realization of women’s rights.</w:t>
      </w:r>
      <w:r w:rsidRPr="00BB0E1E">
        <w:rPr>
          <w:sz w:val="20"/>
          <w:szCs w:val="20"/>
          <w:lang w:val="en-US"/>
        </w:rPr>
        <w:t xml:space="preserve"> </w:t>
      </w:r>
      <w:r>
        <w:rPr>
          <w:sz w:val="20"/>
          <w:szCs w:val="20"/>
        </w:rPr>
        <w:t>T</w:t>
      </w:r>
      <w:r w:rsidRPr="00780D63">
        <w:rPr>
          <w:sz w:val="20"/>
          <w:szCs w:val="20"/>
        </w:rPr>
        <w:t xml:space="preserve">he evaluation design will </w:t>
      </w:r>
      <w:r w:rsidRPr="00780D63">
        <w:rPr>
          <w:sz w:val="20"/>
          <w:szCs w:val="20"/>
          <w:lang w:val="en-US"/>
        </w:rPr>
        <w:t xml:space="preserve">apply </w:t>
      </w:r>
      <w:hyperlink r:id="rId26">
        <w:r w:rsidRPr="00780D63">
          <w:rPr>
            <w:color w:val="0000FF"/>
            <w:sz w:val="20"/>
            <w:szCs w:val="20"/>
            <w:u w:val="single"/>
          </w:rPr>
          <w:t>Good practices in gender-responsive evaluations</w:t>
        </w:r>
      </w:hyperlink>
      <w:r w:rsidRPr="00780D63">
        <w:rPr>
          <w:sz w:val="20"/>
          <w:szCs w:val="20"/>
        </w:rPr>
        <w:t xml:space="preserve">  and a suitable approach </w:t>
      </w:r>
      <w:r w:rsidRPr="00780D63">
        <w:rPr>
          <w:sz w:val="20"/>
          <w:szCs w:val="20"/>
          <w:lang w:val="en-US"/>
        </w:rPr>
        <w:t xml:space="preserve">to </w:t>
      </w:r>
      <w:r w:rsidR="003121A4">
        <w:rPr>
          <w:sz w:val="20"/>
          <w:szCs w:val="20"/>
        </w:rPr>
        <w:t>assess</w:t>
      </w:r>
      <w:r w:rsidRPr="00780D63">
        <w:rPr>
          <w:sz w:val="20"/>
          <w:szCs w:val="20"/>
        </w:rPr>
        <w:t xml:space="preserve"> the type, effectiveness and the quality of gender-transformative results achieved. </w:t>
      </w:r>
    </w:p>
    <w:p w14:paraId="3FA82A90" w14:textId="691D35D8" w:rsidR="00074C08" w:rsidRPr="00074C08" w:rsidRDefault="00074C08" w:rsidP="003278C3">
      <w:pPr>
        <w:widowControl w:val="0"/>
        <w:autoSpaceDE w:val="0"/>
        <w:autoSpaceDN w:val="0"/>
        <w:adjustRightInd w:val="0"/>
        <w:spacing w:before="240" w:after="120"/>
        <w:rPr>
          <w:b/>
          <w:bCs/>
          <w:sz w:val="20"/>
          <w:szCs w:val="20"/>
          <w:lang w:val="en-US"/>
        </w:rPr>
      </w:pPr>
      <w:r w:rsidRPr="00074C08">
        <w:rPr>
          <w:b/>
          <w:bCs/>
          <w:sz w:val="20"/>
          <w:szCs w:val="20"/>
          <w:lang w:val="en-US"/>
        </w:rPr>
        <w:t>Data collection</w:t>
      </w:r>
      <w:r w:rsidR="00B77E46">
        <w:rPr>
          <w:b/>
          <w:bCs/>
          <w:sz w:val="20"/>
          <w:szCs w:val="20"/>
          <w:lang w:val="en-US"/>
        </w:rPr>
        <w:t xml:space="preserve"> and analysis </w:t>
      </w:r>
    </w:p>
    <w:p w14:paraId="25603942" w14:textId="79FCF53F" w:rsidR="00E648DE" w:rsidRPr="003019B7" w:rsidRDefault="00B77E46" w:rsidP="003019B7">
      <w:pPr>
        <w:spacing w:before="120" w:after="120"/>
        <w:jc w:val="both"/>
        <w:rPr>
          <w:sz w:val="20"/>
          <w:szCs w:val="20"/>
        </w:rPr>
      </w:pPr>
      <w:r w:rsidRPr="00BB0E1E">
        <w:rPr>
          <w:sz w:val="20"/>
          <w:szCs w:val="20"/>
          <w:lang w:val="en-US"/>
        </w:rPr>
        <w:t>The evaluation will employ a non-experimental, theory-based</w:t>
      </w:r>
      <w:r w:rsidRPr="00BB0E1E">
        <w:rPr>
          <w:rStyle w:val="EndnoteReference"/>
          <w:sz w:val="20"/>
          <w:szCs w:val="20"/>
          <w:lang w:val="en-US"/>
        </w:rPr>
        <w:footnoteReference w:id="45"/>
      </w:r>
      <w:r w:rsidRPr="00BB0E1E">
        <w:rPr>
          <w:sz w:val="20"/>
          <w:szCs w:val="20"/>
          <w:lang w:val="en-US"/>
        </w:rPr>
        <w:t xml:space="preserve"> approach. The performance of the country portfolio will be assessed using contribution analysis, using the theory of change set out in the </w:t>
      </w:r>
      <w:r w:rsidRPr="00487FF2">
        <w:rPr>
          <w:sz w:val="20"/>
          <w:szCs w:val="20"/>
          <w:lang w:val="en-US"/>
        </w:rPr>
        <w:t>Strategic Note 20</w:t>
      </w:r>
      <w:r w:rsidR="00487FF2" w:rsidRPr="00487FF2">
        <w:rPr>
          <w:sz w:val="20"/>
          <w:szCs w:val="20"/>
          <w:lang w:val="en-US"/>
        </w:rPr>
        <w:t>18-2023</w:t>
      </w:r>
      <w:r w:rsidRPr="00487FF2">
        <w:rPr>
          <w:sz w:val="20"/>
          <w:szCs w:val="20"/>
          <w:lang w:val="en-US"/>
        </w:rPr>
        <w:t xml:space="preserve"> as a basis. The evaluation will apply a mixed-method using qualitative and quantitative methods. </w:t>
      </w:r>
      <w:r w:rsidR="00E60E09" w:rsidRPr="00487FF2">
        <w:rPr>
          <w:sz w:val="20"/>
          <w:szCs w:val="20"/>
        </w:rPr>
        <w:t xml:space="preserve">The method will </w:t>
      </w:r>
      <w:r w:rsidR="005F2747">
        <w:rPr>
          <w:sz w:val="20"/>
          <w:szCs w:val="20"/>
        </w:rPr>
        <w:t xml:space="preserve">draw on data sources </w:t>
      </w:r>
      <w:r w:rsidR="00E60E09" w:rsidRPr="00487FF2">
        <w:rPr>
          <w:sz w:val="20"/>
          <w:szCs w:val="20"/>
        </w:rPr>
        <w:t>including documents, field information, institutional information</w:t>
      </w:r>
      <w:r w:rsidR="00E60E09" w:rsidRPr="00780D63">
        <w:rPr>
          <w:sz w:val="20"/>
          <w:szCs w:val="20"/>
        </w:rPr>
        <w:t xml:space="preserve"> systems, financial records, beneficiaries, staff, funders, experts, government officials, community groups etc.</w:t>
      </w:r>
      <w:r w:rsidR="003019B7">
        <w:rPr>
          <w:sz w:val="20"/>
          <w:szCs w:val="20"/>
        </w:rPr>
        <w:t xml:space="preserve"> </w:t>
      </w:r>
      <w:r w:rsidR="004D63EC" w:rsidRPr="00780D63">
        <w:rPr>
          <w:sz w:val="20"/>
          <w:szCs w:val="20"/>
          <w:lang w:val="en-US"/>
        </w:rPr>
        <w:t>The evaluation will employ the following data collection</w:t>
      </w:r>
      <w:r w:rsidR="00867B61">
        <w:rPr>
          <w:sz w:val="20"/>
          <w:szCs w:val="20"/>
          <w:lang w:val="en-US"/>
        </w:rPr>
        <w:t xml:space="preserve"> methods</w:t>
      </w:r>
      <w:r w:rsidR="004D63EC" w:rsidRPr="00780D63">
        <w:rPr>
          <w:sz w:val="20"/>
          <w:szCs w:val="20"/>
          <w:lang w:val="en-US"/>
        </w:rPr>
        <w:t xml:space="preserve">: </w:t>
      </w:r>
    </w:p>
    <w:p w14:paraId="26F3511C" w14:textId="089370C7" w:rsidR="003318DB" w:rsidRPr="00A75312" w:rsidRDefault="00176452">
      <w:pPr>
        <w:pStyle w:val="ListParagraph"/>
        <w:widowControl w:val="0"/>
        <w:numPr>
          <w:ilvl w:val="0"/>
          <w:numId w:val="15"/>
        </w:numPr>
        <w:autoSpaceDE w:val="0"/>
        <w:autoSpaceDN w:val="0"/>
        <w:adjustRightInd w:val="0"/>
        <w:spacing w:before="120" w:after="120"/>
        <w:contextualSpacing w:val="0"/>
        <w:rPr>
          <w:sz w:val="20"/>
          <w:szCs w:val="20"/>
          <w:lang w:val="en-US"/>
        </w:rPr>
      </w:pPr>
      <w:r w:rsidRPr="00A75312">
        <w:rPr>
          <w:b/>
          <w:bCs/>
          <w:sz w:val="20"/>
          <w:szCs w:val="20"/>
          <w:lang w:val="en-US"/>
        </w:rPr>
        <w:t>D</w:t>
      </w:r>
      <w:r w:rsidR="003318DB" w:rsidRPr="00A75312">
        <w:rPr>
          <w:b/>
          <w:bCs/>
          <w:sz w:val="20"/>
          <w:szCs w:val="20"/>
          <w:lang w:val="en-US"/>
        </w:rPr>
        <w:t>ocument analyses</w:t>
      </w:r>
      <w:r w:rsidR="003318DB" w:rsidRPr="00A75312">
        <w:rPr>
          <w:sz w:val="20"/>
          <w:szCs w:val="20"/>
          <w:lang w:val="en-US"/>
        </w:rPr>
        <w:t xml:space="preserve"> undertaken primarily during the inception phase will inform the evaluation approach: </w:t>
      </w:r>
    </w:p>
    <w:p w14:paraId="3E58B4C6" w14:textId="2FA80805" w:rsidR="003670AA" w:rsidRPr="00F56344" w:rsidRDefault="003318DB" w:rsidP="00363085">
      <w:pPr>
        <w:pStyle w:val="ListParagraph"/>
        <w:widowControl w:val="0"/>
        <w:numPr>
          <w:ilvl w:val="0"/>
          <w:numId w:val="47"/>
        </w:numPr>
        <w:autoSpaceDE w:val="0"/>
        <w:autoSpaceDN w:val="0"/>
        <w:adjustRightInd w:val="0"/>
        <w:spacing w:before="120" w:after="120"/>
        <w:contextualSpacing w:val="0"/>
        <w:rPr>
          <w:rFonts w:asciiTheme="minorHAnsi" w:eastAsiaTheme="minorEastAsia" w:hAnsiTheme="minorHAnsi" w:cstheme="minorBidi"/>
          <w:color w:val="000000" w:themeColor="text1"/>
          <w:sz w:val="20"/>
          <w:szCs w:val="20"/>
        </w:rPr>
      </w:pPr>
      <w:r w:rsidRPr="00A75312">
        <w:rPr>
          <w:b/>
          <w:bCs/>
          <w:i/>
          <w:iCs/>
          <w:sz w:val="20"/>
          <w:szCs w:val="20"/>
          <w:lang w:val="en-US"/>
        </w:rPr>
        <w:t>Evaluability assessment</w:t>
      </w:r>
      <w:r w:rsidRPr="00A75312">
        <w:rPr>
          <w:sz w:val="20"/>
          <w:szCs w:val="20"/>
          <w:lang w:val="en-US"/>
        </w:rPr>
        <w:t xml:space="preserve"> </w:t>
      </w:r>
      <w:r w:rsidR="0096106F" w:rsidRPr="00A75312">
        <w:rPr>
          <w:sz w:val="20"/>
          <w:szCs w:val="20"/>
          <w:lang w:val="en-US"/>
        </w:rPr>
        <w:t xml:space="preserve">to identify gaps in </w:t>
      </w:r>
      <w:r w:rsidR="003033E5" w:rsidRPr="00A75312">
        <w:rPr>
          <w:sz w:val="20"/>
          <w:szCs w:val="20"/>
          <w:lang w:val="en-US"/>
        </w:rPr>
        <w:t>secondary data which will be used to determine the evaluation approach</w:t>
      </w:r>
      <w:r w:rsidR="00F56344">
        <w:rPr>
          <w:sz w:val="20"/>
          <w:szCs w:val="20"/>
          <w:lang w:val="en-US"/>
        </w:rPr>
        <w:t xml:space="preserve">, including an assessment of the Theory of Change, the conduciveness of the context to undertaking the evaluation, the management structure at the Country Office and the quality and completeness of the Development Results Framework and Operational Efficiency and Effectiveness Framework. </w:t>
      </w:r>
    </w:p>
    <w:p w14:paraId="1DDE6546" w14:textId="1E21C421" w:rsidR="003318DB" w:rsidRPr="00A75312" w:rsidRDefault="003318DB" w:rsidP="00363085">
      <w:pPr>
        <w:pStyle w:val="ListParagraph"/>
        <w:widowControl w:val="0"/>
        <w:numPr>
          <w:ilvl w:val="0"/>
          <w:numId w:val="47"/>
        </w:numPr>
        <w:autoSpaceDE w:val="0"/>
        <w:autoSpaceDN w:val="0"/>
        <w:adjustRightInd w:val="0"/>
        <w:spacing w:before="120" w:after="120"/>
        <w:contextualSpacing w:val="0"/>
        <w:rPr>
          <w:sz w:val="20"/>
          <w:szCs w:val="20"/>
          <w:lang w:val="en-US"/>
        </w:rPr>
      </w:pPr>
      <w:r w:rsidRPr="00A75312">
        <w:rPr>
          <w:b/>
          <w:bCs/>
          <w:i/>
          <w:iCs/>
          <w:sz w:val="20"/>
          <w:szCs w:val="20"/>
          <w:lang w:val="en-US"/>
        </w:rPr>
        <w:t>Contextual analysis</w:t>
      </w:r>
      <w:r w:rsidRPr="00A75312">
        <w:rPr>
          <w:sz w:val="20"/>
          <w:szCs w:val="20"/>
          <w:lang w:val="en-US"/>
        </w:rPr>
        <w:t xml:space="preserve"> of the key external influencing factors </w:t>
      </w:r>
      <w:r w:rsidR="00F56344">
        <w:rPr>
          <w:sz w:val="20"/>
          <w:szCs w:val="20"/>
          <w:lang w:val="en-US"/>
        </w:rPr>
        <w:t>affecting</w:t>
      </w:r>
      <w:r w:rsidRPr="00A75312">
        <w:rPr>
          <w:sz w:val="20"/>
          <w:szCs w:val="20"/>
          <w:lang w:val="en-US"/>
        </w:rPr>
        <w:t xml:space="preserve"> realization of women’s rights in</w:t>
      </w:r>
      <w:r w:rsidR="00222157" w:rsidRPr="00A75312">
        <w:rPr>
          <w:sz w:val="20"/>
          <w:szCs w:val="20"/>
          <w:lang w:val="en-US"/>
        </w:rPr>
        <w:t xml:space="preserve"> the country. </w:t>
      </w:r>
    </w:p>
    <w:p w14:paraId="5DC76F61" w14:textId="75A41E83" w:rsidR="003318DB" w:rsidRPr="00A75312" w:rsidRDefault="0026538E" w:rsidP="00363085">
      <w:pPr>
        <w:pStyle w:val="ListParagraph"/>
        <w:widowControl w:val="0"/>
        <w:numPr>
          <w:ilvl w:val="0"/>
          <w:numId w:val="47"/>
        </w:numPr>
        <w:autoSpaceDE w:val="0"/>
        <w:autoSpaceDN w:val="0"/>
        <w:adjustRightInd w:val="0"/>
        <w:spacing w:before="120" w:after="120"/>
        <w:contextualSpacing w:val="0"/>
        <w:rPr>
          <w:sz w:val="20"/>
          <w:szCs w:val="20"/>
          <w:lang w:val="en-US"/>
        </w:rPr>
      </w:pPr>
      <w:r w:rsidRPr="00A75312">
        <w:rPr>
          <w:b/>
          <w:bCs/>
          <w:i/>
          <w:iCs/>
          <w:sz w:val="20"/>
          <w:szCs w:val="20"/>
          <w:lang w:val="en-US"/>
        </w:rPr>
        <w:t>Portfolio analysis</w:t>
      </w:r>
      <w:r w:rsidR="003318DB" w:rsidRPr="00A75312">
        <w:rPr>
          <w:sz w:val="20"/>
          <w:szCs w:val="20"/>
          <w:lang w:val="en-US"/>
        </w:rPr>
        <w:t xml:space="preserve"> of UN Women S</w:t>
      </w:r>
      <w:r w:rsidR="00F56344">
        <w:rPr>
          <w:sz w:val="20"/>
          <w:szCs w:val="20"/>
          <w:lang w:val="en-US"/>
        </w:rPr>
        <w:t xml:space="preserve">trategic </w:t>
      </w:r>
      <w:r w:rsidR="003318DB" w:rsidRPr="00A75312">
        <w:rPr>
          <w:sz w:val="20"/>
          <w:szCs w:val="20"/>
          <w:lang w:val="en-US"/>
        </w:rPr>
        <w:t>N</w:t>
      </w:r>
      <w:r w:rsidR="00F56344">
        <w:rPr>
          <w:sz w:val="20"/>
          <w:szCs w:val="20"/>
          <w:lang w:val="en-US"/>
        </w:rPr>
        <w:t>ote</w:t>
      </w:r>
      <w:r w:rsidR="003318DB" w:rsidRPr="00A75312">
        <w:rPr>
          <w:sz w:val="20"/>
          <w:szCs w:val="20"/>
          <w:lang w:val="en-US"/>
        </w:rPr>
        <w:t xml:space="preserve"> &amp; Project Documents</w:t>
      </w:r>
      <w:r w:rsidR="00F56344">
        <w:rPr>
          <w:sz w:val="20"/>
          <w:szCs w:val="20"/>
          <w:lang w:val="en-US"/>
        </w:rPr>
        <w:t>, synthesizing</w:t>
      </w:r>
      <w:r w:rsidR="003318DB" w:rsidRPr="00A75312">
        <w:rPr>
          <w:sz w:val="20"/>
          <w:szCs w:val="20"/>
          <w:lang w:val="en-US"/>
        </w:rPr>
        <w:t xml:space="preserve"> secondary results data for the Development Results Framework and the Organizational Effectiveness and Efficiency </w:t>
      </w:r>
      <w:r w:rsidRPr="00A75312">
        <w:rPr>
          <w:sz w:val="20"/>
          <w:szCs w:val="20"/>
          <w:lang w:val="en-US"/>
        </w:rPr>
        <w:t>Framework of</w:t>
      </w:r>
      <w:r w:rsidR="003318DB" w:rsidRPr="00A75312">
        <w:rPr>
          <w:sz w:val="20"/>
          <w:szCs w:val="20"/>
          <w:lang w:val="en-US"/>
        </w:rPr>
        <w:t xml:space="preserve"> the Country Office. </w:t>
      </w:r>
    </w:p>
    <w:p w14:paraId="37D2E5AF" w14:textId="1A45DCBB" w:rsidR="003318DB" w:rsidRPr="0098406C" w:rsidRDefault="003318DB" w:rsidP="00363085">
      <w:pPr>
        <w:pStyle w:val="ListParagraph"/>
        <w:widowControl w:val="0"/>
        <w:numPr>
          <w:ilvl w:val="0"/>
          <w:numId w:val="47"/>
        </w:numPr>
        <w:autoSpaceDE w:val="0"/>
        <w:autoSpaceDN w:val="0"/>
        <w:adjustRightInd w:val="0"/>
        <w:spacing w:before="120" w:after="120"/>
        <w:contextualSpacing w:val="0"/>
        <w:rPr>
          <w:b/>
          <w:bCs/>
          <w:i/>
          <w:iCs/>
          <w:sz w:val="20"/>
          <w:szCs w:val="20"/>
          <w:lang w:val="en-US"/>
        </w:rPr>
      </w:pPr>
      <w:r w:rsidRPr="00780D63">
        <w:rPr>
          <w:b/>
          <w:bCs/>
          <w:i/>
          <w:iCs/>
          <w:sz w:val="20"/>
          <w:szCs w:val="20"/>
          <w:lang w:val="en-US"/>
        </w:rPr>
        <w:t>UN Women financial analysis</w:t>
      </w:r>
      <w:r w:rsidRPr="00780D63">
        <w:rPr>
          <w:sz w:val="20"/>
          <w:szCs w:val="20"/>
          <w:lang w:val="en-US"/>
        </w:rPr>
        <w:t xml:space="preserve"> </w:t>
      </w:r>
      <w:r w:rsidR="0098406C">
        <w:rPr>
          <w:sz w:val="20"/>
          <w:szCs w:val="20"/>
          <w:lang w:val="en-US"/>
        </w:rPr>
        <w:t>of</w:t>
      </w:r>
      <w:r w:rsidRPr="00780D63">
        <w:rPr>
          <w:sz w:val="20"/>
          <w:szCs w:val="20"/>
          <w:lang w:val="en-US"/>
        </w:rPr>
        <w:t xml:space="preserve"> the budget, </w:t>
      </w:r>
      <w:proofErr w:type="gramStart"/>
      <w:r w:rsidRPr="00780D63">
        <w:rPr>
          <w:sz w:val="20"/>
          <w:szCs w:val="20"/>
          <w:lang w:val="en-US"/>
        </w:rPr>
        <w:t>expenditure</w:t>
      </w:r>
      <w:proofErr w:type="gramEnd"/>
      <w:r w:rsidRPr="00780D63">
        <w:rPr>
          <w:sz w:val="20"/>
          <w:szCs w:val="20"/>
          <w:lang w:val="en-US"/>
        </w:rPr>
        <w:t xml:space="preserve"> and trends in type of expenditures.</w:t>
      </w:r>
    </w:p>
    <w:p w14:paraId="30C239B3" w14:textId="6A4F256E" w:rsidR="003318DB" w:rsidRPr="00780D63" w:rsidRDefault="003318DB">
      <w:pPr>
        <w:pStyle w:val="ListParagraph"/>
        <w:widowControl w:val="0"/>
        <w:numPr>
          <w:ilvl w:val="0"/>
          <w:numId w:val="15"/>
        </w:numPr>
        <w:autoSpaceDE w:val="0"/>
        <w:autoSpaceDN w:val="0"/>
        <w:adjustRightInd w:val="0"/>
        <w:spacing w:before="120" w:after="120"/>
        <w:contextualSpacing w:val="0"/>
        <w:rPr>
          <w:sz w:val="20"/>
          <w:szCs w:val="20"/>
          <w:lang w:val="en-US"/>
        </w:rPr>
      </w:pPr>
      <w:r w:rsidRPr="00780D63">
        <w:rPr>
          <w:b/>
          <w:bCs/>
          <w:sz w:val="20"/>
          <w:szCs w:val="20"/>
          <w:lang w:val="en-US"/>
        </w:rPr>
        <w:t xml:space="preserve">Interviews </w:t>
      </w:r>
      <w:r w:rsidR="00222157" w:rsidRPr="00222157">
        <w:rPr>
          <w:sz w:val="20"/>
          <w:szCs w:val="20"/>
          <w:lang w:val="en-US"/>
        </w:rPr>
        <w:t>and</w:t>
      </w:r>
      <w:r w:rsidR="00222157">
        <w:rPr>
          <w:b/>
          <w:bCs/>
          <w:sz w:val="20"/>
          <w:szCs w:val="20"/>
          <w:lang w:val="en-US"/>
        </w:rPr>
        <w:t xml:space="preserve"> Focus Group Discussions </w:t>
      </w:r>
      <w:r w:rsidRPr="00780D63">
        <w:rPr>
          <w:sz w:val="20"/>
          <w:szCs w:val="20"/>
          <w:lang w:val="en-US"/>
        </w:rPr>
        <w:t xml:space="preserve">with key informants identified through the stakeholder analysis (across all stakeholder groups); </w:t>
      </w:r>
    </w:p>
    <w:p w14:paraId="262C5AAD" w14:textId="4EF48CD4" w:rsidR="003318DB" w:rsidRPr="00780D63" w:rsidRDefault="003318DB">
      <w:pPr>
        <w:pStyle w:val="ListParagraph"/>
        <w:widowControl w:val="0"/>
        <w:numPr>
          <w:ilvl w:val="0"/>
          <w:numId w:val="15"/>
        </w:numPr>
        <w:autoSpaceDE w:val="0"/>
        <w:autoSpaceDN w:val="0"/>
        <w:adjustRightInd w:val="0"/>
        <w:spacing w:before="240" w:after="120"/>
        <w:rPr>
          <w:sz w:val="20"/>
          <w:szCs w:val="20"/>
          <w:lang w:val="en-US"/>
        </w:rPr>
      </w:pPr>
      <w:r w:rsidRPr="00780D63">
        <w:rPr>
          <w:b/>
          <w:bCs/>
          <w:sz w:val="20"/>
          <w:szCs w:val="20"/>
          <w:lang w:val="en-US"/>
        </w:rPr>
        <w:t xml:space="preserve">Surveys </w:t>
      </w:r>
      <w:r w:rsidRPr="00780D63">
        <w:rPr>
          <w:sz w:val="20"/>
          <w:szCs w:val="20"/>
          <w:lang w:val="en-US"/>
        </w:rPr>
        <w:t>of UN Women personnel and UNCT partners</w:t>
      </w:r>
      <w:r w:rsidR="00CA494F">
        <w:rPr>
          <w:sz w:val="20"/>
          <w:szCs w:val="20"/>
          <w:lang w:val="en-US"/>
        </w:rPr>
        <w:t>, including Civil Society Organisations.</w:t>
      </w:r>
    </w:p>
    <w:p w14:paraId="786BFB30" w14:textId="597EBFF5" w:rsidR="00385624" w:rsidRPr="00780D63" w:rsidRDefault="00260085" w:rsidP="00E648DE">
      <w:pPr>
        <w:spacing w:before="120" w:after="120"/>
        <w:jc w:val="both"/>
        <w:textAlignment w:val="baseline"/>
        <w:rPr>
          <w:sz w:val="20"/>
          <w:szCs w:val="20"/>
        </w:rPr>
      </w:pPr>
      <w:r w:rsidRPr="00780D63">
        <w:rPr>
          <w:sz w:val="20"/>
          <w:szCs w:val="20"/>
          <w:lang w:val="en-US"/>
        </w:rPr>
        <w:t xml:space="preserve">Data collection methods should be </w:t>
      </w:r>
      <w:proofErr w:type="gramStart"/>
      <w:r w:rsidRPr="00780D63">
        <w:rPr>
          <w:sz w:val="20"/>
          <w:szCs w:val="20"/>
          <w:lang w:val="en-US"/>
        </w:rPr>
        <w:t>gender-responsive</w:t>
      </w:r>
      <w:proofErr w:type="gramEnd"/>
      <w:r>
        <w:rPr>
          <w:sz w:val="20"/>
          <w:szCs w:val="20"/>
          <w:lang w:val="en-US"/>
        </w:rPr>
        <w:t xml:space="preserve">. </w:t>
      </w:r>
      <w:r w:rsidR="003019B7">
        <w:rPr>
          <w:sz w:val="20"/>
          <w:szCs w:val="20"/>
        </w:rPr>
        <w:t>C</w:t>
      </w:r>
      <w:r w:rsidR="003019B7" w:rsidRPr="007344C9">
        <w:rPr>
          <w:sz w:val="20"/>
          <w:szCs w:val="20"/>
        </w:rPr>
        <w:t>ultural aspects that could impact the collection of data should be analysed and integrated into data collection methods and tools. Evaluators are expected to include adequate time for testing data collection tools</w:t>
      </w:r>
      <w:r>
        <w:rPr>
          <w:sz w:val="20"/>
          <w:szCs w:val="20"/>
        </w:rPr>
        <w:t>.</w:t>
      </w:r>
      <w:r w:rsidR="00385624" w:rsidRPr="00780D63">
        <w:rPr>
          <w:sz w:val="20"/>
          <w:szCs w:val="20"/>
          <w:lang w:val="en-US"/>
        </w:rPr>
        <w:t> </w:t>
      </w:r>
      <w:r>
        <w:rPr>
          <w:sz w:val="20"/>
          <w:szCs w:val="20"/>
          <w:lang w:val="en-US"/>
        </w:rPr>
        <w:t>D</w:t>
      </w:r>
      <w:r w:rsidR="00385624" w:rsidRPr="00780D63">
        <w:rPr>
          <w:sz w:val="20"/>
          <w:szCs w:val="20"/>
          <w:lang w:val="en-US"/>
        </w:rPr>
        <w:t xml:space="preserve">ata should be systematically disaggregated by sex and age and, to the extent possible, by geographical region, ethnicity, </w:t>
      </w:r>
      <w:proofErr w:type="gramStart"/>
      <w:r w:rsidR="00385624" w:rsidRPr="00780D63">
        <w:rPr>
          <w:sz w:val="20"/>
          <w:szCs w:val="20"/>
          <w:lang w:val="en-US"/>
        </w:rPr>
        <w:t>disability</w:t>
      </w:r>
      <w:proofErr w:type="gramEnd"/>
      <w:r>
        <w:rPr>
          <w:sz w:val="20"/>
          <w:szCs w:val="20"/>
          <w:lang w:val="en-US"/>
        </w:rPr>
        <w:t xml:space="preserve"> and</w:t>
      </w:r>
      <w:r w:rsidR="00385624" w:rsidRPr="00780D63">
        <w:rPr>
          <w:sz w:val="20"/>
          <w:szCs w:val="20"/>
          <w:lang w:val="en-US"/>
        </w:rPr>
        <w:t xml:space="preserve"> migratory status. Specific guidelines should be observed</w:t>
      </w:r>
      <w:r>
        <w:rPr>
          <w:rStyle w:val="FootnoteReference"/>
          <w:sz w:val="20"/>
          <w:szCs w:val="20"/>
          <w:lang w:val="en-US"/>
        </w:rPr>
        <w:footnoteReference w:id="46"/>
      </w:r>
      <w:r>
        <w:rPr>
          <w:sz w:val="20"/>
          <w:szCs w:val="20"/>
          <w:lang w:val="en-US"/>
        </w:rPr>
        <w:t>.</w:t>
      </w:r>
      <w:r w:rsidR="00385624" w:rsidRPr="00780D63">
        <w:rPr>
          <w:sz w:val="20"/>
          <w:szCs w:val="20"/>
          <w:lang w:val="en-US"/>
        </w:rPr>
        <w:t xml:space="preserve"> </w:t>
      </w:r>
      <w:r w:rsidR="00867B61">
        <w:rPr>
          <w:sz w:val="20"/>
          <w:szCs w:val="20"/>
          <w:lang w:val="en-US"/>
        </w:rPr>
        <w:t>Data should be triangulated to ensure valid findings.</w:t>
      </w:r>
      <w:r w:rsidR="003019B7">
        <w:rPr>
          <w:sz w:val="20"/>
          <w:szCs w:val="20"/>
          <w:lang w:val="en-US"/>
        </w:rPr>
        <w:t xml:space="preserve"> </w:t>
      </w:r>
    </w:p>
    <w:p w14:paraId="5918D782" w14:textId="77777777" w:rsidR="00B77E46" w:rsidRPr="00752E8C" w:rsidRDefault="00B77E46" w:rsidP="00E648DE">
      <w:pPr>
        <w:widowControl w:val="0"/>
        <w:autoSpaceDE w:val="0"/>
        <w:autoSpaceDN w:val="0"/>
        <w:adjustRightInd w:val="0"/>
        <w:spacing w:before="120" w:after="120"/>
        <w:jc w:val="both"/>
        <w:rPr>
          <w:b/>
          <w:bCs/>
          <w:sz w:val="20"/>
          <w:szCs w:val="20"/>
          <w:lang w:val="en-US"/>
        </w:rPr>
      </w:pPr>
      <w:r w:rsidRPr="00752E8C">
        <w:rPr>
          <w:b/>
          <w:bCs/>
          <w:sz w:val="20"/>
          <w:szCs w:val="20"/>
          <w:lang w:val="en-US"/>
        </w:rPr>
        <w:t>Sampling approach</w:t>
      </w:r>
    </w:p>
    <w:p w14:paraId="234E4DD9" w14:textId="118C7F46" w:rsidR="009218DA" w:rsidRPr="0076752E" w:rsidRDefault="00B77E46" w:rsidP="0076752E">
      <w:pPr>
        <w:widowControl w:val="0"/>
        <w:autoSpaceDE w:val="0"/>
        <w:autoSpaceDN w:val="0"/>
        <w:adjustRightInd w:val="0"/>
        <w:spacing w:before="120" w:after="120"/>
        <w:jc w:val="both"/>
        <w:rPr>
          <w:sz w:val="20"/>
          <w:szCs w:val="20"/>
          <w:lang w:val="en-US"/>
        </w:rPr>
      </w:pPr>
      <w:r w:rsidRPr="00BB0E1E">
        <w:rPr>
          <w:sz w:val="20"/>
          <w:szCs w:val="20"/>
          <w:lang w:val="en-US"/>
        </w:rPr>
        <w:t xml:space="preserve">The evaluation is expected to apply a purposive sampling approach </w:t>
      </w:r>
      <w:r w:rsidR="00AF64B0">
        <w:rPr>
          <w:sz w:val="20"/>
          <w:szCs w:val="20"/>
          <w:lang w:val="en-US"/>
        </w:rPr>
        <w:t xml:space="preserve">to </w:t>
      </w:r>
      <w:proofErr w:type="gramStart"/>
      <w:r w:rsidR="00AF64B0">
        <w:rPr>
          <w:sz w:val="20"/>
          <w:szCs w:val="20"/>
          <w:lang w:val="en-US"/>
        </w:rPr>
        <w:t>take into account</w:t>
      </w:r>
      <w:proofErr w:type="gramEnd"/>
      <w:r w:rsidRPr="00BB0E1E">
        <w:rPr>
          <w:sz w:val="20"/>
          <w:szCs w:val="20"/>
          <w:lang w:val="en-US"/>
        </w:rPr>
        <w:t xml:space="preserve"> a diverse range of perspectives. The main interventions undertaken by the Country Office have been mapped into a sample frame for </w:t>
      </w:r>
      <w:r w:rsidRPr="00B65931">
        <w:rPr>
          <w:sz w:val="20"/>
          <w:szCs w:val="20"/>
          <w:lang w:val="en-US"/>
        </w:rPr>
        <w:t>evaluation</w:t>
      </w:r>
      <w:r w:rsidR="00B65931" w:rsidRPr="00B65931">
        <w:rPr>
          <w:sz w:val="20"/>
          <w:szCs w:val="20"/>
          <w:lang w:val="en-US"/>
        </w:rPr>
        <w:t xml:space="preserve"> </w:t>
      </w:r>
      <w:r w:rsidR="00B65931" w:rsidRPr="00B65931">
        <w:rPr>
          <w:sz w:val="20"/>
          <w:szCs w:val="20"/>
        </w:rPr>
        <w:t xml:space="preserve">(see </w:t>
      </w:r>
      <w:r w:rsidR="00B65931" w:rsidRPr="00B65931">
        <w:rPr>
          <w:sz w:val="20"/>
          <w:szCs w:val="20"/>
          <w:lang w:val="en-US"/>
        </w:rPr>
        <w:t xml:space="preserve">Annex </w:t>
      </w:r>
      <w:r w:rsidR="004647C0">
        <w:rPr>
          <w:sz w:val="20"/>
          <w:szCs w:val="20"/>
          <w:lang w:val="en-US"/>
        </w:rPr>
        <w:t>1</w:t>
      </w:r>
      <w:r w:rsidR="00B65931" w:rsidRPr="00B65931">
        <w:rPr>
          <w:sz w:val="20"/>
          <w:szCs w:val="20"/>
        </w:rPr>
        <w:t>)</w:t>
      </w:r>
      <w:r w:rsidRPr="00B65931">
        <w:rPr>
          <w:sz w:val="20"/>
          <w:szCs w:val="20"/>
          <w:lang w:val="en-US"/>
        </w:rPr>
        <w:t xml:space="preserve">. </w:t>
      </w:r>
      <w:r w:rsidRPr="00780D63">
        <w:rPr>
          <w:sz w:val="20"/>
          <w:szCs w:val="20"/>
          <w:lang w:val="en-US"/>
        </w:rPr>
        <w:t xml:space="preserve">In addition, up to two Case studies could be selected for an in-depth assessment of contributions to outcomes. </w:t>
      </w:r>
      <w:r w:rsidR="000051FA" w:rsidRPr="00B65931">
        <w:rPr>
          <w:sz w:val="20"/>
          <w:szCs w:val="20"/>
          <w:lang w:val="en-US"/>
        </w:rPr>
        <w:t>This will</w:t>
      </w:r>
      <w:r w:rsidR="000051FA" w:rsidRPr="00BB0E1E">
        <w:rPr>
          <w:sz w:val="20"/>
          <w:szCs w:val="20"/>
          <w:lang w:val="en-US"/>
        </w:rPr>
        <w:t xml:space="preserve"> be updated in consultation with the Evaluation Reference Group at the inception stage</w:t>
      </w:r>
      <w:r w:rsidR="000051FA">
        <w:rPr>
          <w:sz w:val="20"/>
          <w:szCs w:val="20"/>
        </w:rPr>
        <w:t>.</w:t>
      </w:r>
    </w:p>
    <w:p w14:paraId="1F9EBBA3" w14:textId="671C0822" w:rsidR="00AF4867" w:rsidRPr="00780D63" w:rsidRDefault="00AF4867">
      <w:pPr>
        <w:pStyle w:val="ListParagraph"/>
        <w:numPr>
          <w:ilvl w:val="0"/>
          <w:numId w:val="4"/>
        </w:numPr>
        <w:shd w:val="clear" w:color="auto" w:fill="D9D9D9" w:themeFill="background1" w:themeFillShade="D9"/>
        <w:jc w:val="both"/>
        <w:rPr>
          <w:sz w:val="20"/>
          <w:szCs w:val="20"/>
        </w:rPr>
      </w:pPr>
      <w:r w:rsidRPr="00780D63">
        <w:rPr>
          <w:b/>
          <w:bCs/>
          <w:sz w:val="20"/>
          <w:szCs w:val="20"/>
          <w:u w:val="single"/>
        </w:rPr>
        <w:t>Stakeholder participation</w:t>
      </w:r>
    </w:p>
    <w:p w14:paraId="41817E6B" w14:textId="1FDB971B" w:rsidR="004F3436" w:rsidRPr="00780D63" w:rsidRDefault="004F3436" w:rsidP="003278C3">
      <w:pPr>
        <w:jc w:val="both"/>
        <w:rPr>
          <w:sz w:val="20"/>
          <w:szCs w:val="20"/>
        </w:rPr>
      </w:pPr>
    </w:p>
    <w:p w14:paraId="545237DD" w14:textId="3BCA5F98" w:rsidR="004F3436" w:rsidRPr="00762BE3" w:rsidRDefault="00D95A22" w:rsidP="00762BE3">
      <w:pPr>
        <w:spacing w:after="120"/>
        <w:jc w:val="both"/>
        <w:rPr>
          <w:sz w:val="20"/>
          <w:szCs w:val="20"/>
          <w:lang w:val="en-US"/>
        </w:rPr>
      </w:pPr>
      <w:r w:rsidRPr="00D95A22">
        <w:rPr>
          <w:sz w:val="20"/>
          <w:szCs w:val="20"/>
        </w:rPr>
        <w:t>The table below sets out the preliminary stakeholder analysis</w:t>
      </w:r>
      <w:r w:rsidR="00762BE3">
        <w:rPr>
          <w:sz w:val="20"/>
          <w:szCs w:val="20"/>
        </w:rPr>
        <w:t xml:space="preserve">. </w:t>
      </w:r>
      <w:r w:rsidR="00762BE3" w:rsidRPr="00780D63">
        <w:rPr>
          <w:sz w:val="20"/>
          <w:szCs w:val="20"/>
          <w:lang w:val="en-US"/>
        </w:rPr>
        <w:t>This is expected to be reviewed and updated by the evaluation team during the inception phase.</w:t>
      </w:r>
      <w:r w:rsidRPr="00D95A22">
        <w:rPr>
          <w:sz w:val="20"/>
          <w:szCs w:val="20"/>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5400"/>
        <w:gridCol w:w="1728"/>
      </w:tblGrid>
      <w:tr w:rsidR="004F3436" w:rsidRPr="00D00F93" w14:paraId="1D6ACB31" w14:textId="77777777" w:rsidTr="001E79BA">
        <w:trPr>
          <w:trHeight w:val="69"/>
          <w:tblHeader/>
        </w:trPr>
        <w:tc>
          <w:tcPr>
            <w:tcW w:w="1882"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135F91E" w14:textId="61E8E82F" w:rsidR="004F3436" w:rsidRPr="0015000C" w:rsidRDefault="004F3436" w:rsidP="003278C3">
            <w:pPr>
              <w:jc w:val="center"/>
              <w:textAlignment w:val="baseline"/>
              <w:rPr>
                <w:sz w:val="20"/>
                <w:szCs w:val="20"/>
              </w:rPr>
            </w:pPr>
            <w:r w:rsidRPr="0015000C">
              <w:rPr>
                <w:color w:val="000000"/>
                <w:sz w:val="20"/>
                <w:szCs w:val="20"/>
                <w:lang w:val="en-US"/>
              </w:rPr>
              <w:t>Stakehold</w:t>
            </w:r>
            <w:r w:rsidR="00D95A22" w:rsidRPr="0015000C">
              <w:rPr>
                <w:color w:val="000000"/>
                <w:sz w:val="20"/>
                <w:szCs w:val="20"/>
                <w:lang w:val="en-US"/>
              </w:rPr>
              <w:t>er</w:t>
            </w:r>
            <w:r w:rsidRPr="0015000C">
              <w:rPr>
                <w:color w:val="000000"/>
                <w:sz w:val="20"/>
                <w:szCs w:val="20"/>
                <w:lang w:val="en-US"/>
              </w:rPr>
              <w:t> role</w:t>
            </w:r>
          </w:p>
        </w:tc>
        <w:tc>
          <w:tcPr>
            <w:tcW w:w="5400" w:type="dxa"/>
            <w:tcBorders>
              <w:top w:val="single" w:sz="6" w:space="0" w:color="auto"/>
              <w:left w:val="nil"/>
              <w:bottom w:val="single" w:sz="6" w:space="0" w:color="auto"/>
              <w:right w:val="single" w:sz="6" w:space="0" w:color="auto"/>
            </w:tcBorders>
            <w:shd w:val="clear" w:color="auto" w:fill="8EAADB" w:themeFill="accent1" w:themeFillTint="99"/>
            <w:hideMark/>
          </w:tcPr>
          <w:p w14:paraId="3EA2D9F4" w14:textId="722A061E" w:rsidR="004F3436" w:rsidRPr="0015000C" w:rsidRDefault="004F3436" w:rsidP="003278C3">
            <w:pPr>
              <w:jc w:val="center"/>
              <w:textAlignment w:val="baseline"/>
              <w:rPr>
                <w:sz w:val="20"/>
                <w:szCs w:val="20"/>
              </w:rPr>
            </w:pPr>
            <w:r w:rsidRPr="0015000C">
              <w:rPr>
                <w:color w:val="000000"/>
                <w:sz w:val="20"/>
                <w:szCs w:val="20"/>
                <w:lang w:val="en-US"/>
              </w:rPr>
              <w:t xml:space="preserve">Specific groups </w:t>
            </w:r>
          </w:p>
        </w:tc>
        <w:tc>
          <w:tcPr>
            <w:tcW w:w="1728" w:type="dxa"/>
            <w:tcBorders>
              <w:top w:val="single" w:sz="6" w:space="0" w:color="auto"/>
              <w:left w:val="nil"/>
              <w:bottom w:val="single" w:sz="6" w:space="0" w:color="auto"/>
              <w:right w:val="single" w:sz="6" w:space="0" w:color="auto"/>
            </w:tcBorders>
            <w:shd w:val="clear" w:color="auto" w:fill="8EAADB" w:themeFill="accent1" w:themeFillTint="99"/>
            <w:hideMark/>
          </w:tcPr>
          <w:p w14:paraId="08902868" w14:textId="62658207" w:rsidR="004F3436" w:rsidRPr="0015000C" w:rsidRDefault="00E06E8E" w:rsidP="003278C3">
            <w:pPr>
              <w:jc w:val="center"/>
              <w:textAlignment w:val="baseline"/>
              <w:rPr>
                <w:sz w:val="20"/>
                <w:szCs w:val="20"/>
              </w:rPr>
            </w:pPr>
            <w:r>
              <w:rPr>
                <w:color w:val="000000"/>
                <w:sz w:val="20"/>
                <w:szCs w:val="20"/>
                <w:lang w:val="en-US"/>
              </w:rPr>
              <w:t>Provide insights into:</w:t>
            </w:r>
          </w:p>
        </w:tc>
      </w:tr>
      <w:tr w:rsidR="004F3436" w:rsidRPr="00D00F93" w14:paraId="7F168EB0" w14:textId="77777777" w:rsidTr="001E79BA">
        <w:trPr>
          <w:trHeight w:val="362"/>
        </w:trPr>
        <w:tc>
          <w:tcPr>
            <w:tcW w:w="1882" w:type="dxa"/>
            <w:tcBorders>
              <w:top w:val="nil"/>
              <w:left w:val="single" w:sz="6" w:space="0" w:color="auto"/>
              <w:bottom w:val="single" w:sz="6" w:space="0" w:color="auto"/>
              <w:right w:val="single" w:sz="6" w:space="0" w:color="auto"/>
            </w:tcBorders>
            <w:shd w:val="clear" w:color="auto" w:fill="auto"/>
            <w:hideMark/>
          </w:tcPr>
          <w:p w14:paraId="2501CD20" w14:textId="77777777" w:rsidR="004F3436" w:rsidRPr="0015000C" w:rsidRDefault="004F3436" w:rsidP="003278C3">
            <w:pPr>
              <w:textAlignment w:val="baseline"/>
              <w:rPr>
                <w:sz w:val="20"/>
                <w:szCs w:val="20"/>
              </w:rPr>
            </w:pPr>
            <w:r w:rsidRPr="0015000C">
              <w:rPr>
                <w:color w:val="000000"/>
                <w:sz w:val="20"/>
                <w:szCs w:val="20"/>
                <w:lang w:val="en-US"/>
              </w:rPr>
              <w:t>Target Groups of rights holders</w:t>
            </w:r>
            <w:r w:rsidRPr="0015000C">
              <w:rPr>
                <w:color w:val="000000"/>
                <w:sz w:val="20"/>
                <w:szCs w:val="20"/>
              </w:rPr>
              <w:t> </w:t>
            </w:r>
          </w:p>
        </w:tc>
        <w:tc>
          <w:tcPr>
            <w:tcW w:w="5400" w:type="dxa"/>
            <w:tcBorders>
              <w:top w:val="nil"/>
              <w:left w:val="nil"/>
              <w:bottom w:val="single" w:sz="6" w:space="0" w:color="auto"/>
              <w:right w:val="single" w:sz="6" w:space="0" w:color="auto"/>
            </w:tcBorders>
            <w:shd w:val="clear" w:color="auto" w:fill="auto"/>
            <w:hideMark/>
          </w:tcPr>
          <w:p w14:paraId="5127128D" w14:textId="2942BF24" w:rsidR="00C6141C" w:rsidRPr="00694C73" w:rsidRDefault="00483E3A" w:rsidP="00694C73">
            <w:pPr>
              <w:textAlignment w:val="baseline"/>
              <w:rPr>
                <w:sz w:val="20"/>
                <w:szCs w:val="20"/>
                <w:highlight w:val="yellow"/>
              </w:rPr>
            </w:pPr>
            <w:r w:rsidRPr="00694C73">
              <w:rPr>
                <w:sz w:val="20"/>
                <w:szCs w:val="20"/>
              </w:rPr>
              <w:t>Women</w:t>
            </w:r>
            <w:r w:rsidR="00C6141C" w:rsidRPr="00694C73">
              <w:rPr>
                <w:sz w:val="20"/>
                <w:szCs w:val="20"/>
              </w:rPr>
              <w:t xml:space="preserve">, including young women in marginalized urban areas and conflict zones, and those living with disabilities. </w:t>
            </w:r>
            <w:r w:rsidR="00694C73" w:rsidRPr="00694C73">
              <w:rPr>
                <w:sz w:val="20"/>
                <w:szCs w:val="20"/>
              </w:rPr>
              <w:t xml:space="preserve">Men and boys. </w:t>
            </w:r>
            <w:r w:rsidR="00C6141C" w:rsidRPr="00694C73">
              <w:rPr>
                <w:sz w:val="20"/>
                <w:szCs w:val="20"/>
                <w:lang w:val="en-US"/>
              </w:rPr>
              <w:t xml:space="preserve">Religious and </w:t>
            </w:r>
            <w:r w:rsidR="00694C73" w:rsidRPr="00694C73">
              <w:rPr>
                <w:sz w:val="20"/>
                <w:szCs w:val="20"/>
                <w:lang w:val="en-US"/>
              </w:rPr>
              <w:t>community</w:t>
            </w:r>
            <w:r w:rsidR="00C6141C" w:rsidRPr="00694C73">
              <w:rPr>
                <w:sz w:val="20"/>
                <w:szCs w:val="20"/>
                <w:lang w:val="en-US"/>
              </w:rPr>
              <w:t xml:space="preserve"> leaders, </w:t>
            </w:r>
            <w:proofErr w:type="gramStart"/>
            <w:r w:rsidR="00C6141C" w:rsidRPr="00694C73">
              <w:rPr>
                <w:sz w:val="20"/>
                <w:szCs w:val="20"/>
                <w:lang w:val="en-US"/>
              </w:rPr>
              <w:t>youths</w:t>
            </w:r>
            <w:proofErr w:type="gramEnd"/>
            <w:r w:rsidR="00C6141C" w:rsidRPr="00694C73">
              <w:rPr>
                <w:sz w:val="20"/>
                <w:szCs w:val="20"/>
                <w:lang w:val="en-US"/>
              </w:rPr>
              <w:t xml:space="preserve"> and gender advocates.</w:t>
            </w:r>
          </w:p>
        </w:tc>
        <w:tc>
          <w:tcPr>
            <w:tcW w:w="1728" w:type="dxa"/>
            <w:tcBorders>
              <w:top w:val="nil"/>
              <w:left w:val="nil"/>
              <w:bottom w:val="single" w:sz="6" w:space="0" w:color="auto"/>
              <w:right w:val="single" w:sz="6" w:space="0" w:color="auto"/>
            </w:tcBorders>
            <w:shd w:val="clear" w:color="auto" w:fill="auto"/>
            <w:hideMark/>
          </w:tcPr>
          <w:p w14:paraId="62FF8177" w14:textId="44F3B1BB" w:rsidR="004F3436" w:rsidRPr="0015000C" w:rsidRDefault="00C7414E" w:rsidP="003278C3">
            <w:pPr>
              <w:textAlignment w:val="baseline"/>
              <w:rPr>
                <w:sz w:val="20"/>
                <w:szCs w:val="20"/>
              </w:rPr>
            </w:pPr>
            <w:r>
              <w:rPr>
                <w:sz w:val="20"/>
                <w:szCs w:val="20"/>
              </w:rPr>
              <w:t>UN Women’s development effectiveness</w:t>
            </w:r>
          </w:p>
        </w:tc>
      </w:tr>
      <w:tr w:rsidR="004F3436" w:rsidRPr="00D00F93" w14:paraId="5EA672C7" w14:textId="77777777" w:rsidTr="001E79BA">
        <w:trPr>
          <w:trHeight w:val="811"/>
        </w:trPr>
        <w:tc>
          <w:tcPr>
            <w:tcW w:w="1882" w:type="dxa"/>
            <w:tcBorders>
              <w:top w:val="nil"/>
              <w:left w:val="single" w:sz="6" w:space="0" w:color="auto"/>
              <w:bottom w:val="single" w:sz="6" w:space="0" w:color="auto"/>
              <w:right w:val="single" w:sz="6" w:space="0" w:color="auto"/>
            </w:tcBorders>
            <w:shd w:val="clear" w:color="auto" w:fill="auto"/>
            <w:hideMark/>
          </w:tcPr>
          <w:p w14:paraId="1F6CFBB0" w14:textId="705AE7EC" w:rsidR="004F3436" w:rsidRPr="0015000C" w:rsidRDefault="004F3436" w:rsidP="003278C3">
            <w:pPr>
              <w:textAlignment w:val="baseline"/>
              <w:rPr>
                <w:sz w:val="20"/>
                <w:szCs w:val="20"/>
              </w:rPr>
            </w:pPr>
            <w:r w:rsidRPr="0015000C">
              <w:rPr>
                <w:color w:val="000000"/>
                <w:sz w:val="20"/>
                <w:szCs w:val="20"/>
                <w:lang w:val="en-US"/>
              </w:rPr>
              <w:t>Principle and primary duty bearers who make decisions and implement the S</w:t>
            </w:r>
            <w:r w:rsidR="00723794">
              <w:rPr>
                <w:color w:val="000000"/>
                <w:sz w:val="20"/>
                <w:szCs w:val="20"/>
                <w:lang w:val="en-US"/>
              </w:rPr>
              <w:t xml:space="preserve">trategic </w:t>
            </w:r>
            <w:r w:rsidRPr="0015000C">
              <w:rPr>
                <w:color w:val="000000"/>
                <w:sz w:val="20"/>
                <w:szCs w:val="20"/>
                <w:lang w:val="en-US"/>
              </w:rPr>
              <w:t>N</w:t>
            </w:r>
            <w:r w:rsidR="00723794">
              <w:rPr>
                <w:color w:val="000000"/>
                <w:sz w:val="20"/>
                <w:szCs w:val="20"/>
                <w:lang w:val="en-US"/>
              </w:rPr>
              <w:t>ote</w:t>
            </w:r>
            <w:r w:rsidRPr="0015000C">
              <w:rPr>
                <w:color w:val="000000"/>
                <w:sz w:val="20"/>
                <w:szCs w:val="20"/>
              </w:rPr>
              <w:t> </w:t>
            </w:r>
          </w:p>
        </w:tc>
        <w:tc>
          <w:tcPr>
            <w:tcW w:w="5400" w:type="dxa"/>
            <w:tcBorders>
              <w:top w:val="nil"/>
              <w:left w:val="nil"/>
              <w:bottom w:val="single" w:sz="6" w:space="0" w:color="auto"/>
              <w:right w:val="single" w:sz="6" w:space="0" w:color="auto"/>
            </w:tcBorders>
            <w:shd w:val="clear" w:color="auto" w:fill="auto"/>
            <w:hideMark/>
          </w:tcPr>
          <w:p w14:paraId="33004B42" w14:textId="1E899948" w:rsidR="004F3436" w:rsidRPr="0015000C" w:rsidRDefault="004F3436" w:rsidP="003278C3">
            <w:pPr>
              <w:textAlignment w:val="baseline"/>
              <w:rPr>
                <w:sz w:val="20"/>
                <w:szCs w:val="20"/>
              </w:rPr>
            </w:pPr>
            <w:r w:rsidRPr="0015000C">
              <w:rPr>
                <w:color w:val="000000"/>
                <w:sz w:val="20"/>
                <w:szCs w:val="20"/>
                <w:lang w:val="en-US"/>
              </w:rPr>
              <w:t xml:space="preserve">UN Women </w:t>
            </w:r>
            <w:r w:rsidR="00176452" w:rsidRPr="00780D63">
              <w:rPr>
                <w:rFonts w:eastAsiaTheme="minorHAnsi"/>
                <w:sz w:val="20"/>
                <w:szCs w:val="20"/>
                <w:lang w:eastAsia="en-US"/>
              </w:rPr>
              <w:t>C</w:t>
            </w:r>
            <w:r w:rsidR="00176452">
              <w:rPr>
                <w:rFonts w:eastAsiaTheme="minorHAnsi"/>
                <w:sz w:val="20"/>
                <w:szCs w:val="20"/>
                <w:lang w:eastAsia="en-US"/>
              </w:rPr>
              <w:t>ountry Office</w:t>
            </w:r>
          </w:p>
          <w:p w14:paraId="33647935" w14:textId="7A865830" w:rsidR="0015000C" w:rsidRDefault="0015000C" w:rsidP="003278C3">
            <w:pPr>
              <w:textAlignment w:val="baseline"/>
              <w:rPr>
                <w:color w:val="000000"/>
                <w:sz w:val="20"/>
                <w:szCs w:val="20"/>
                <w:lang w:val="en-US"/>
              </w:rPr>
            </w:pPr>
            <w:r w:rsidRPr="0015000C">
              <w:rPr>
                <w:b/>
                <w:bCs/>
                <w:sz w:val="20"/>
                <w:szCs w:val="20"/>
                <w:lang w:val="en-US" w:eastAsia="en-US"/>
              </w:rPr>
              <w:t>Government:</w:t>
            </w:r>
            <w:r>
              <w:rPr>
                <w:sz w:val="20"/>
                <w:szCs w:val="20"/>
                <w:lang w:val="en-US" w:eastAsia="en-US"/>
              </w:rPr>
              <w:t xml:space="preserve"> </w:t>
            </w:r>
            <w:r w:rsidRPr="00CF75F0">
              <w:rPr>
                <w:sz w:val="20"/>
                <w:szCs w:val="20"/>
                <w:lang w:val="en-US" w:eastAsia="en-US"/>
              </w:rPr>
              <w:t xml:space="preserve">Ministry of Finances and the </w:t>
            </w:r>
            <w:r w:rsidR="0052573E" w:rsidRPr="0052573E">
              <w:rPr>
                <w:color w:val="000000" w:themeColor="text1"/>
                <w:sz w:val="20"/>
                <w:szCs w:val="20"/>
              </w:rPr>
              <w:t>General Directorate for Women and Family Affairs</w:t>
            </w:r>
            <w:r w:rsidRPr="00CF75F0">
              <w:rPr>
                <w:sz w:val="20"/>
                <w:szCs w:val="20"/>
              </w:rPr>
              <w:t xml:space="preserve">, </w:t>
            </w:r>
            <w:r w:rsidRPr="00CF75F0">
              <w:rPr>
                <w:sz w:val="20"/>
                <w:szCs w:val="20"/>
                <w:lang w:val="en-US" w:eastAsia="en-US"/>
              </w:rPr>
              <w:t>Ministries of Agriculture and Social Development</w:t>
            </w:r>
            <w:r w:rsidR="00307A01">
              <w:rPr>
                <w:sz w:val="20"/>
                <w:szCs w:val="20"/>
                <w:lang w:val="en-US"/>
              </w:rPr>
              <w:t xml:space="preserve">, </w:t>
            </w:r>
            <w:r w:rsidR="005A6F6A">
              <w:rPr>
                <w:sz w:val="20"/>
                <w:szCs w:val="20"/>
                <w:lang w:val="en-US"/>
              </w:rPr>
              <w:t xml:space="preserve">Human Rights </w:t>
            </w:r>
            <w:r w:rsidR="005A6F6A" w:rsidRPr="00CB311E">
              <w:rPr>
                <w:sz w:val="20"/>
                <w:szCs w:val="20"/>
                <w:lang w:val="en-US"/>
              </w:rPr>
              <w:t>Commission, C</w:t>
            </w:r>
            <w:r w:rsidR="00CB311E" w:rsidRPr="00CB311E">
              <w:rPr>
                <w:sz w:val="20"/>
                <w:szCs w:val="20"/>
                <w:lang w:val="en-US"/>
              </w:rPr>
              <w:t xml:space="preserve">ombating </w:t>
            </w:r>
            <w:r w:rsidR="005A6F6A" w:rsidRPr="00CB311E">
              <w:rPr>
                <w:sz w:val="20"/>
                <w:szCs w:val="20"/>
                <w:lang w:val="en-US"/>
              </w:rPr>
              <w:t>V</w:t>
            </w:r>
            <w:r w:rsidR="00CB311E" w:rsidRPr="00CB311E">
              <w:rPr>
                <w:sz w:val="20"/>
                <w:szCs w:val="20"/>
                <w:lang w:val="en-US"/>
              </w:rPr>
              <w:t xml:space="preserve">iolence </w:t>
            </w:r>
            <w:r w:rsidR="005A6F6A" w:rsidRPr="00CB311E">
              <w:rPr>
                <w:sz w:val="20"/>
                <w:szCs w:val="20"/>
                <w:lang w:val="en-US"/>
              </w:rPr>
              <w:t>A</w:t>
            </w:r>
            <w:r w:rsidR="00CB311E" w:rsidRPr="00CB311E">
              <w:rPr>
                <w:sz w:val="20"/>
                <w:szCs w:val="20"/>
                <w:lang w:val="en-US"/>
              </w:rPr>
              <w:t xml:space="preserve">gainst </w:t>
            </w:r>
            <w:r w:rsidR="005A6F6A" w:rsidRPr="00CB311E">
              <w:rPr>
                <w:sz w:val="20"/>
                <w:szCs w:val="20"/>
                <w:lang w:val="en-US"/>
              </w:rPr>
              <w:t>W</w:t>
            </w:r>
            <w:r w:rsidR="00CB311E" w:rsidRPr="00CB311E">
              <w:rPr>
                <w:sz w:val="20"/>
                <w:szCs w:val="20"/>
                <w:lang w:val="en-US"/>
              </w:rPr>
              <w:t>omen (C-VAW)</w:t>
            </w:r>
            <w:r w:rsidR="005A6F6A" w:rsidRPr="00CB311E">
              <w:rPr>
                <w:sz w:val="20"/>
                <w:szCs w:val="20"/>
                <w:lang w:val="en-US"/>
              </w:rPr>
              <w:t xml:space="preserve"> Unit, Ministry of Justice</w:t>
            </w:r>
            <w:r w:rsidR="00746CFB" w:rsidRPr="00CB311E">
              <w:rPr>
                <w:sz w:val="20"/>
                <w:szCs w:val="20"/>
                <w:lang w:val="en-US"/>
              </w:rPr>
              <w:t xml:space="preserve">, Truth </w:t>
            </w:r>
            <w:proofErr w:type="gramStart"/>
            <w:r w:rsidR="00746CFB" w:rsidRPr="00CB311E">
              <w:rPr>
                <w:sz w:val="20"/>
                <w:szCs w:val="20"/>
                <w:lang w:val="en-US"/>
              </w:rPr>
              <w:t>Justice</w:t>
            </w:r>
            <w:proofErr w:type="gramEnd"/>
            <w:r w:rsidR="00746CFB" w:rsidRPr="00CB311E">
              <w:rPr>
                <w:sz w:val="20"/>
                <w:szCs w:val="20"/>
                <w:lang w:val="en-US"/>
              </w:rPr>
              <w:t xml:space="preserve"> and Reconciliation Commission (TJRC),</w:t>
            </w:r>
            <w:r w:rsidR="00E0085E" w:rsidRPr="00CB311E">
              <w:rPr>
                <w:sz w:val="20"/>
                <w:szCs w:val="20"/>
                <w:lang w:val="en-US"/>
              </w:rPr>
              <w:t xml:space="preserve"> Family and Child Protection Units</w:t>
            </w:r>
            <w:r w:rsidR="00C13A5D" w:rsidRPr="00CB311E">
              <w:rPr>
                <w:sz w:val="20"/>
                <w:szCs w:val="20"/>
                <w:lang w:val="en-US"/>
              </w:rPr>
              <w:t>, Bureau of Statistics</w:t>
            </w:r>
          </w:p>
          <w:p w14:paraId="059BC334" w14:textId="4DBF1D32" w:rsidR="004F3436" w:rsidRPr="0015000C" w:rsidRDefault="0015000C" w:rsidP="003278C3">
            <w:pPr>
              <w:textAlignment w:val="baseline"/>
              <w:rPr>
                <w:sz w:val="20"/>
                <w:szCs w:val="20"/>
              </w:rPr>
            </w:pPr>
            <w:r w:rsidRPr="0015000C">
              <w:rPr>
                <w:b/>
                <w:bCs/>
                <w:sz w:val="20"/>
                <w:szCs w:val="20"/>
              </w:rPr>
              <w:t>Donors:</w:t>
            </w:r>
            <w:r>
              <w:rPr>
                <w:sz w:val="20"/>
                <w:szCs w:val="20"/>
              </w:rPr>
              <w:t xml:space="preserve"> </w:t>
            </w:r>
            <w:r w:rsidR="00D8307D">
              <w:rPr>
                <w:sz w:val="20"/>
                <w:szCs w:val="20"/>
              </w:rPr>
              <w:t xml:space="preserve">UK Foreign and </w:t>
            </w:r>
            <w:r w:rsidR="00364123">
              <w:rPr>
                <w:sz w:val="20"/>
                <w:szCs w:val="20"/>
              </w:rPr>
              <w:t>C</w:t>
            </w:r>
            <w:r w:rsidR="00D8307D">
              <w:rPr>
                <w:sz w:val="20"/>
                <w:szCs w:val="20"/>
              </w:rPr>
              <w:t xml:space="preserve">ommonwealth </w:t>
            </w:r>
            <w:r w:rsidR="00364123">
              <w:rPr>
                <w:sz w:val="20"/>
                <w:szCs w:val="20"/>
              </w:rPr>
              <w:t>D</w:t>
            </w:r>
            <w:r w:rsidR="00D8307D">
              <w:rPr>
                <w:sz w:val="20"/>
                <w:szCs w:val="20"/>
              </w:rPr>
              <w:t xml:space="preserve">evelopment </w:t>
            </w:r>
            <w:r w:rsidR="00364123">
              <w:rPr>
                <w:sz w:val="20"/>
                <w:szCs w:val="20"/>
              </w:rPr>
              <w:t>O</w:t>
            </w:r>
            <w:r w:rsidR="00D8307D">
              <w:rPr>
                <w:sz w:val="20"/>
                <w:szCs w:val="20"/>
              </w:rPr>
              <w:t>ffice</w:t>
            </w:r>
            <w:r w:rsidRPr="0015000C">
              <w:rPr>
                <w:sz w:val="20"/>
                <w:szCs w:val="20"/>
              </w:rPr>
              <w:t>, E</w:t>
            </w:r>
            <w:r w:rsidR="00D8307D">
              <w:rPr>
                <w:sz w:val="20"/>
                <w:szCs w:val="20"/>
              </w:rPr>
              <w:t xml:space="preserve">uropean </w:t>
            </w:r>
            <w:r w:rsidRPr="0015000C">
              <w:rPr>
                <w:sz w:val="20"/>
                <w:szCs w:val="20"/>
              </w:rPr>
              <w:t>U</w:t>
            </w:r>
            <w:r w:rsidR="00D8307D">
              <w:rPr>
                <w:sz w:val="20"/>
                <w:szCs w:val="20"/>
              </w:rPr>
              <w:t>nion</w:t>
            </w:r>
            <w:r w:rsidRPr="0015000C">
              <w:rPr>
                <w:sz w:val="20"/>
                <w:szCs w:val="20"/>
              </w:rPr>
              <w:t>, Italian cooperation, J</w:t>
            </w:r>
            <w:r w:rsidR="00F43416">
              <w:rPr>
                <w:sz w:val="20"/>
                <w:szCs w:val="20"/>
              </w:rPr>
              <w:t xml:space="preserve">apan </w:t>
            </w:r>
            <w:r w:rsidRPr="0015000C">
              <w:rPr>
                <w:sz w:val="20"/>
                <w:szCs w:val="20"/>
              </w:rPr>
              <w:t>I</w:t>
            </w:r>
            <w:r w:rsidR="00F43416">
              <w:rPr>
                <w:sz w:val="20"/>
                <w:szCs w:val="20"/>
              </w:rPr>
              <w:t xml:space="preserve">nternational </w:t>
            </w:r>
            <w:r w:rsidRPr="0015000C">
              <w:rPr>
                <w:sz w:val="20"/>
                <w:szCs w:val="20"/>
              </w:rPr>
              <w:t>C</w:t>
            </w:r>
            <w:r w:rsidR="00F43416">
              <w:rPr>
                <w:sz w:val="20"/>
                <w:szCs w:val="20"/>
              </w:rPr>
              <w:t xml:space="preserve">ooperation </w:t>
            </w:r>
            <w:r w:rsidRPr="0015000C">
              <w:rPr>
                <w:sz w:val="20"/>
                <w:szCs w:val="20"/>
              </w:rPr>
              <w:t>A</w:t>
            </w:r>
            <w:r w:rsidR="00F43416">
              <w:rPr>
                <w:sz w:val="20"/>
                <w:szCs w:val="20"/>
              </w:rPr>
              <w:t>gency</w:t>
            </w:r>
            <w:r w:rsidRPr="0015000C">
              <w:rPr>
                <w:sz w:val="20"/>
                <w:szCs w:val="20"/>
              </w:rPr>
              <w:t xml:space="preserve">, Norway, </w:t>
            </w:r>
            <w:r w:rsidR="00C720B1" w:rsidRPr="00C720B1">
              <w:rPr>
                <w:sz w:val="20"/>
                <w:szCs w:val="20"/>
              </w:rPr>
              <w:t>Swedish International Development Cooperation Agency</w:t>
            </w:r>
            <w:r w:rsidR="00364123">
              <w:rPr>
                <w:sz w:val="20"/>
                <w:szCs w:val="20"/>
              </w:rPr>
              <w:t xml:space="preserve">, Silatech, Qatar Development Fund, African Development Bank, Multi-Donor Trust Fund Office </w:t>
            </w:r>
          </w:p>
        </w:tc>
        <w:tc>
          <w:tcPr>
            <w:tcW w:w="1728" w:type="dxa"/>
            <w:tcBorders>
              <w:top w:val="nil"/>
              <w:left w:val="nil"/>
              <w:bottom w:val="single" w:sz="6" w:space="0" w:color="auto"/>
              <w:right w:val="single" w:sz="6" w:space="0" w:color="auto"/>
            </w:tcBorders>
            <w:shd w:val="clear" w:color="auto" w:fill="auto"/>
            <w:hideMark/>
          </w:tcPr>
          <w:p w14:paraId="439C4F99" w14:textId="2393F6F6" w:rsidR="004F3436" w:rsidRPr="0015000C" w:rsidRDefault="00E06E8E" w:rsidP="003278C3">
            <w:pPr>
              <w:textAlignment w:val="baseline"/>
              <w:rPr>
                <w:sz w:val="20"/>
                <w:szCs w:val="20"/>
              </w:rPr>
            </w:pPr>
            <w:r>
              <w:rPr>
                <w:sz w:val="20"/>
                <w:szCs w:val="20"/>
              </w:rPr>
              <w:t>E</w:t>
            </w:r>
            <w:r w:rsidR="008753EE">
              <w:rPr>
                <w:sz w:val="20"/>
                <w:szCs w:val="20"/>
              </w:rPr>
              <w:t xml:space="preserve">ffectiveness, </w:t>
            </w:r>
            <w:proofErr w:type="gramStart"/>
            <w:r w:rsidR="008753EE">
              <w:rPr>
                <w:sz w:val="20"/>
                <w:szCs w:val="20"/>
              </w:rPr>
              <w:t>coherence</w:t>
            </w:r>
            <w:proofErr w:type="gramEnd"/>
            <w:r w:rsidR="008753EE">
              <w:rPr>
                <w:sz w:val="20"/>
                <w:szCs w:val="20"/>
              </w:rPr>
              <w:t xml:space="preserve"> and efficiency of UN Women delivery</w:t>
            </w:r>
          </w:p>
        </w:tc>
      </w:tr>
      <w:tr w:rsidR="004F3436" w:rsidRPr="00D00F93" w14:paraId="4D642D0A" w14:textId="77777777" w:rsidTr="001E79BA">
        <w:trPr>
          <w:trHeight w:val="699"/>
        </w:trPr>
        <w:tc>
          <w:tcPr>
            <w:tcW w:w="1882" w:type="dxa"/>
            <w:tcBorders>
              <w:top w:val="nil"/>
              <w:left w:val="single" w:sz="6" w:space="0" w:color="auto"/>
              <w:bottom w:val="single" w:sz="4" w:space="0" w:color="auto"/>
              <w:right w:val="single" w:sz="6" w:space="0" w:color="auto"/>
            </w:tcBorders>
            <w:shd w:val="clear" w:color="auto" w:fill="auto"/>
            <w:hideMark/>
          </w:tcPr>
          <w:p w14:paraId="328E2019" w14:textId="4F24BF4E" w:rsidR="004F3436" w:rsidRPr="0015000C" w:rsidRDefault="004F3436" w:rsidP="003278C3">
            <w:pPr>
              <w:textAlignment w:val="baseline"/>
              <w:rPr>
                <w:sz w:val="20"/>
                <w:szCs w:val="20"/>
              </w:rPr>
            </w:pPr>
            <w:r w:rsidRPr="0015000C">
              <w:rPr>
                <w:color w:val="000000"/>
                <w:sz w:val="20"/>
                <w:szCs w:val="20"/>
                <w:lang w:val="en-US"/>
              </w:rPr>
              <w:t>Experts and consultants who have technical inputs into the S</w:t>
            </w:r>
            <w:r w:rsidR="00723794">
              <w:rPr>
                <w:color w:val="000000"/>
                <w:sz w:val="20"/>
                <w:szCs w:val="20"/>
                <w:lang w:val="en-US"/>
              </w:rPr>
              <w:t>trategic Note</w:t>
            </w:r>
          </w:p>
        </w:tc>
        <w:tc>
          <w:tcPr>
            <w:tcW w:w="5400" w:type="dxa"/>
            <w:tcBorders>
              <w:top w:val="nil"/>
              <w:left w:val="nil"/>
              <w:bottom w:val="single" w:sz="4" w:space="0" w:color="auto"/>
              <w:right w:val="single" w:sz="6" w:space="0" w:color="auto"/>
            </w:tcBorders>
            <w:shd w:val="clear" w:color="auto" w:fill="auto"/>
            <w:hideMark/>
          </w:tcPr>
          <w:p w14:paraId="117236D4" w14:textId="57F6DAA4" w:rsidR="004F3436" w:rsidRPr="00483E3A" w:rsidRDefault="004F3436" w:rsidP="003278C3">
            <w:pPr>
              <w:textAlignment w:val="baseline"/>
              <w:rPr>
                <w:i/>
                <w:iCs/>
                <w:sz w:val="20"/>
                <w:szCs w:val="20"/>
              </w:rPr>
            </w:pPr>
            <w:r w:rsidRPr="00BA605E">
              <w:rPr>
                <w:color w:val="000000"/>
                <w:sz w:val="20"/>
                <w:szCs w:val="20"/>
                <w:lang w:val="en-US"/>
              </w:rPr>
              <w:t xml:space="preserve">Civil Society </w:t>
            </w:r>
            <w:r w:rsidR="00C13A5D" w:rsidRPr="00BA605E">
              <w:rPr>
                <w:color w:val="000000"/>
                <w:sz w:val="20"/>
                <w:szCs w:val="20"/>
                <w:lang w:val="en-US"/>
              </w:rPr>
              <w:t>Organisations</w:t>
            </w:r>
            <w:r w:rsidR="00483E3A">
              <w:rPr>
                <w:color w:val="000000"/>
                <w:sz w:val="20"/>
                <w:szCs w:val="20"/>
                <w:lang w:val="en-US"/>
              </w:rPr>
              <w:t xml:space="preserve">, for example </w:t>
            </w:r>
            <w:r w:rsidR="00483E3A">
              <w:rPr>
                <w:i/>
                <w:iCs/>
                <w:color w:val="000000"/>
                <w:sz w:val="20"/>
                <w:szCs w:val="20"/>
                <w:lang w:val="en-US"/>
              </w:rPr>
              <w:t>friends of people living with handicaps</w:t>
            </w:r>
          </w:p>
          <w:p w14:paraId="60E9E53B" w14:textId="41FD932C" w:rsidR="004F3436" w:rsidRPr="0015000C" w:rsidRDefault="004F3436" w:rsidP="003278C3">
            <w:pPr>
              <w:textAlignment w:val="baseline"/>
              <w:rPr>
                <w:sz w:val="20"/>
                <w:szCs w:val="20"/>
              </w:rPr>
            </w:pPr>
            <w:r w:rsidRPr="00C13A5D">
              <w:rPr>
                <w:color w:val="000000"/>
                <w:sz w:val="20"/>
                <w:szCs w:val="20"/>
                <w:lang w:val="en-US"/>
              </w:rPr>
              <w:t>UN Gender Focal Persons</w:t>
            </w:r>
            <w:r w:rsidRPr="00C13A5D">
              <w:rPr>
                <w:color w:val="000000"/>
                <w:sz w:val="20"/>
                <w:szCs w:val="20"/>
              </w:rPr>
              <w:t> </w:t>
            </w:r>
          </w:p>
        </w:tc>
        <w:tc>
          <w:tcPr>
            <w:tcW w:w="1728" w:type="dxa"/>
            <w:tcBorders>
              <w:top w:val="nil"/>
              <w:left w:val="nil"/>
              <w:bottom w:val="single" w:sz="4" w:space="0" w:color="auto"/>
              <w:right w:val="single" w:sz="6" w:space="0" w:color="auto"/>
            </w:tcBorders>
            <w:shd w:val="clear" w:color="auto" w:fill="auto"/>
            <w:hideMark/>
          </w:tcPr>
          <w:p w14:paraId="080BF289" w14:textId="0F7DAD71" w:rsidR="004F3436" w:rsidRPr="0015000C" w:rsidRDefault="00E06E8E" w:rsidP="003278C3">
            <w:pPr>
              <w:textAlignment w:val="baseline"/>
              <w:rPr>
                <w:sz w:val="20"/>
                <w:szCs w:val="20"/>
              </w:rPr>
            </w:pPr>
            <w:r>
              <w:rPr>
                <w:color w:val="000000"/>
                <w:sz w:val="20"/>
                <w:szCs w:val="20"/>
                <w:lang w:val="en-US"/>
              </w:rPr>
              <w:t>E</w:t>
            </w:r>
            <w:r w:rsidR="00C7414E">
              <w:rPr>
                <w:color w:val="000000"/>
                <w:sz w:val="20"/>
                <w:szCs w:val="20"/>
                <w:lang w:val="en-US"/>
              </w:rPr>
              <w:t>ffe</w:t>
            </w:r>
            <w:r w:rsidR="0042551A">
              <w:rPr>
                <w:color w:val="000000"/>
                <w:sz w:val="20"/>
                <w:szCs w:val="20"/>
                <w:lang w:val="en-US"/>
              </w:rPr>
              <w:t xml:space="preserve">ctiveness and </w:t>
            </w:r>
            <w:r w:rsidR="00D06307">
              <w:rPr>
                <w:color w:val="000000"/>
                <w:sz w:val="20"/>
                <w:szCs w:val="20"/>
                <w:lang w:val="en-US"/>
              </w:rPr>
              <w:t>application of gender responsive and human rights principles</w:t>
            </w:r>
          </w:p>
        </w:tc>
      </w:tr>
      <w:tr w:rsidR="004F3436" w:rsidRPr="00780D63" w14:paraId="4F89AC51" w14:textId="77777777" w:rsidTr="001E79BA">
        <w:trPr>
          <w:trHeight w:val="857"/>
        </w:trPr>
        <w:tc>
          <w:tcPr>
            <w:tcW w:w="1882" w:type="dxa"/>
            <w:tcBorders>
              <w:top w:val="single" w:sz="4" w:space="0" w:color="auto"/>
              <w:left w:val="single" w:sz="4" w:space="0" w:color="auto"/>
              <w:bottom w:val="single" w:sz="4" w:space="0" w:color="auto"/>
              <w:right w:val="single" w:sz="4" w:space="0" w:color="auto"/>
            </w:tcBorders>
            <w:shd w:val="clear" w:color="auto" w:fill="auto"/>
            <w:hideMark/>
          </w:tcPr>
          <w:p w14:paraId="1720A61D" w14:textId="3F3E1A3D" w:rsidR="004F3436" w:rsidRPr="0015000C" w:rsidRDefault="004F3436" w:rsidP="003278C3">
            <w:pPr>
              <w:textAlignment w:val="baseline"/>
              <w:rPr>
                <w:sz w:val="20"/>
                <w:szCs w:val="20"/>
              </w:rPr>
            </w:pPr>
            <w:r w:rsidRPr="0015000C">
              <w:rPr>
                <w:color w:val="000000"/>
                <w:sz w:val="20"/>
                <w:szCs w:val="20"/>
                <w:lang w:val="en-US"/>
              </w:rPr>
              <w:t>Representatives of secondary duty bearers and rights holders affected by the S</w:t>
            </w:r>
            <w:r w:rsidR="00723794">
              <w:rPr>
                <w:color w:val="000000"/>
                <w:sz w:val="20"/>
                <w:szCs w:val="20"/>
                <w:lang w:val="en-US"/>
              </w:rPr>
              <w:t xml:space="preserve">trategic </w:t>
            </w:r>
            <w:r w:rsidRPr="0015000C">
              <w:rPr>
                <w:color w:val="000000"/>
                <w:sz w:val="20"/>
                <w:szCs w:val="20"/>
                <w:lang w:val="en-US"/>
              </w:rPr>
              <w:t>N</w:t>
            </w:r>
            <w:r w:rsidR="00723794">
              <w:rPr>
                <w:color w:val="000000"/>
                <w:sz w:val="20"/>
                <w:szCs w:val="20"/>
                <w:lang w:val="en-US"/>
              </w:rPr>
              <w:t>ote</w:t>
            </w:r>
            <w:r w:rsidRPr="0015000C">
              <w:rPr>
                <w:color w:val="000000"/>
                <w:sz w:val="20"/>
                <w:szCs w:val="20"/>
                <w:lang w:val="en-US"/>
              </w:rPr>
              <w:t xml:space="preserve"> but not targeted for assistance</w:t>
            </w:r>
            <w:r w:rsidRPr="0015000C">
              <w:rPr>
                <w:color w:val="000000"/>
                <w:sz w:val="20"/>
                <w:szCs w:val="20"/>
              </w:rPr>
              <w:t> </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132FA8EF" w14:textId="22CC0F95" w:rsidR="00867382" w:rsidRPr="00BA605E" w:rsidRDefault="00A31099" w:rsidP="003278C3">
            <w:pPr>
              <w:textAlignment w:val="baseline"/>
              <w:rPr>
                <w:b/>
                <w:bCs/>
                <w:color w:val="000000"/>
                <w:sz w:val="20"/>
                <w:szCs w:val="20"/>
              </w:rPr>
            </w:pPr>
            <w:r w:rsidRPr="00BA605E">
              <w:rPr>
                <w:b/>
                <w:bCs/>
                <w:color w:val="000000"/>
                <w:sz w:val="20"/>
                <w:szCs w:val="20"/>
              </w:rPr>
              <w:t>Partner financial institutions</w:t>
            </w:r>
          </w:p>
          <w:p w14:paraId="39F7BF7B" w14:textId="69EAAE49" w:rsidR="00762BE3" w:rsidRDefault="00762BE3" w:rsidP="003278C3">
            <w:pPr>
              <w:textAlignment w:val="baseline"/>
              <w:rPr>
                <w:sz w:val="20"/>
                <w:szCs w:val="20"/>
              </w:rPr>
            </w:pPr>
            <w:r w:rsidRPr="00762BE3">
              <w:rPr>
                <w:b/>
                <w:bCs/>
                <w:sz w:val="20"/>
                <w:szCs w:val="20"/>
              </w:rPr>
              <w:t>Other UN agencies</w:t>
            </w:r>
            <w:r>
              <w:rPr>
                <w:sz w:val="20"/>
                <w:szCs w:val="20"/>
              </w:rPr>
              <w:t xml:space="preserve">: </w:t>
            </w:r>
            <w:r w:rsidR="00867382">
              <w:rPr>
                <w:sz w:val="20"/>
                <w:szCs w:val="20"/>
              </w:rPr>
              <w:t>I</w:t>
            </w:r>
            <w:r w:rsidR="00F43416">
              <w:rPr>
                <w:sz w:val="20"/>
                <w:szCs w:val="20"/>
              </w:rPr>
              <w:t xml:space="preserve">nternational </w:t>
            </w:r>
            <w:r w:rsidR="00867382">
              <w:rPr>
                <w:sz w:val="20"/>
                <w:szCs w:val="20"/>
              </w:rPr>
              <w:t>L</w:t>
            </w:r>
            <w:r w:rsidR="00F43416">
              <w:rPr>
                <w:sz w:val="20"/>
                <w:szCs w:val="20"/>
              </w:rPr>
              <w:t xml:space="preserve">abour </w:t>
            </w:r>
            <w:r w:rsidR="00867382">
              <w:rPr>
                <w:sz w:val="20"/>
                <w:szCs w:val="20"/>
              </w:rPr>
              <w:t>O</w:t>
            </w:r>
            <w:r w:rsidR="00F43416">
              <w:rPr>
                <w:sz w:val="20"/>
                <w:szCs w:val="20"/>
              </w:rPr>
              <w:t>rganization</w:t>
            </w:r>
            <w:r w:rsidR="00867382">
              <w:rPr>
                <w:sz w:val="20"/>
                <w:szCs w:val="20"/>
              </w:rPr>
              <w:t xml:space="preserve">, </w:t>
            </w:r>
            <w:r w:rsidRPr="00762BE3">
              <w:rPr>
                <w:sz w:val="20"/>
                <w:szCs w:val="20"/>
              </w:rPr>
              <w:t>UN</w:t>
            </w:r>
            <w:r w:rsidR="001E79BA">
              <w:rPr>
                <w:sz w:val="20"/>
                <w:szCs w:val="20"/>
              </w:rPr>
              <w:t xml:space="preserve"> Integrated Transitional Assistance Mission in Sudan</w:t>
            </w:r>
            <w:r w:rsidRPr="00762BE3">
              <w:rPr>
                <w:sz w:val="20"/>
                <w:szCs w:val="20"/>
              </w:rPr>
              <w:t xml:space="preserve"> political mission, UN</w:t>
            </w:r>
            <w:r w:rsidR="00F43416">
              <w:rPr>
                <w:sz w:val="20"/>
                <w:szCs w:val="20"/>
              </w:rPr>
              <w:t xml:space="preserve"> </w:t>
            </w:r>
            <w:r w:rsidRPr="00762BE3">
              <w:rPr>
                <w:sz w:val="20"/>
                <w:szCs w:val="20"/>
              </w:rPr>
              <w:t>C</w:t>
            </w:r>
            <w:r w:rsidR="00F43416">
              <w:rPr>
                <w:sz w:val="20"/>
                <w:szCs w:val="20"/>
              </w:rPr>
              <w:t xml:space="preserve">ountry </w:t>
            </w:r>
            <w:r w:rsidRPr="00762BE3">
              <w:rPr>
                <w:sz w:val="20"/>
                <w:szCs w:val="20"/>
              </w:rPr>
              <w:t>T</w:t>
            </w:r>
            <w:r w:rsidR="00F43416">
              <w:rPr>
                <w:sz w:val="20"/>
                <w:szCs w:val="20"/>
              </w:rPr>
              <w:t>eam</w:t>
            </w:r>
            <w:r w:rsidRPr="00762BE3">
              <w:rPr>
                <w:sz w:val="20"/>
                <w:szCs w:val="20"/>
              </w:rPr>
              <w:t xml:space="preserve">, </w:t>
            </w:r>
            <w:r w:rsidR="001E79BA">
              <w:rPr>
                <w:sz w:val="20"/>
                <w:szCs w:val="20"/>
              </w:rPr>
              <w:t>UN Economic Commission for Africa</w:t>
            </w:r>
            <w:r w:rsidRPr="00762BE3">
              <w:rPr>
                <w:sz w:val="20"/>
                <w:szCs w:val="20"/>
              </w:rPr>
              <w:t>,</w:t>
            </w:r>
            <w:r w:rsidR="00BE624C">
              <w:rPr>
                <w:sz w:val="20"/>
                <w:szCs w:val="20"/>
              </w:rPr>
              <w:t xml:space="preserve"> UN</w:t>
            </w:r>
            <w:r w:rsidR="00F43416">
              <w:rPr>
                <w:sz w:val="20"/>
                <w:szCs w:val="20"/>
              </w:rPr>
              <w:t xml:space="preserve"> Environment </w:t>
            </w:r>
            <w:r w:rsidR="00BE624C">
              <w:rPr>
                <w:sz w:val="20"/>
                <w:szCs w:val="20"/>
              </w:rPr>
              <w:t>P</w:t>
            </w:r>
            <w:r w:rsidR="00F43416">
              <w:rPr>
                <w:sz w:val="20"/>
                <w:szCs w:val="20"/>
              </w:rPr>
              <w:t>rogramme</w:t>
            </w:r>
            <w:r w:rsidR="00BE624C">
              <w:rPr>
                <w:sz w:val="20"/>
                <w:szCs w:val="20"/>
              </w:rPr>
              <w:t>,</w:t>
            </w:r>
            <w:r w:rsidRPr="00762BE3">
              <w:rPr>
                <w:sz w:val="20"/>
                <w:szCs w:val="20"/>
              </w:rPr>
              <w:t xml:space="preserve"> U</w:t>
            </w:r>
            <w:r w:rsidR="00F43416">
              <w:rPr>
                <w:sz w:val="20"/>
                <w:szCs w:val="20"/>
              </w:rPr>
              <w:t xml:space="preserve">nited Nations Development </w:t>
            </w:r>
            <w:r w:rsidRPr="00762BE3">
              <w:rPr>
                <w:sz w:val="20"/>
                <w:szCs w:val="20"/>
              </w:rPr>
              <w:t>P</w:t>
            </w:r>
            <w:r w:rsidR="00F43416">
              <w:rPr>
                <w:sz w:val="20"/>
                <w:szCs w:val="20"/>
              </w:rPr>
              <w:t>rogramme</w:t>
            </w:r>
            <w:r w:rsidRPr="00762BE3">
              <w:rPr>
                <w:sz w:val="20"/>
                <w:szCs w:val="20"/>
              </w:rPr>
              <w:t>, F</w:t>
            </w:r>
            <w:r w:rsidR="00F43416">
              <w:rPr>
                <w:sz w:val="20"/>
                <w:szCs w:val="20"/>
              </w:rPr>
              <w:t>ood and Agricultural Organization</w:t>
            </w:r>
            <w:r w:rsidRPr="00762BE3">
              <w:rPr>
                <w:sz w:val="20"/>
                <w:szCs w:val="20"/>
              </w:rPr>
              <w:t>, W</w:t>
            </w:r>
            <w:r w:rsidR="00F43416">
              <w:rPr>
                <w:sz w:val="20"/>
                <w:szCs w:val="20"/>
              </w:rPr>
              <w:t xml:space="preserve">orld </w:t>
            </w:r>
            <w:r w:rsidRPr="00762BE3">
              <w:rPr>
                <w:sz w:val="20"/>
                <w:szCs w:val="20"/>
              </w:rPr>
              <w:t>F</w:t>
            </w:r>
            <w:r w:rsidR="00F43416">
              <w:rPr>
                <w:sz w:val="20"/>
                <w:szCs w:val="20"/>
              </w:rPr>
              <w:t xml:space="preserve">ood </w:t>
            </w:r>
            <w:r w:rsidRPr="00762BE3">
              <w:rPr>
                <w:sz w:val="20"/>
                <w:szCs w:val="20"/>
              </w:rPr>
              <w:t>P</w:t>
            </w:r>
            <w:r w:rsidR="00F43416">
              <w:rPr>
                <w:sz w:val="20"/>
                <w:szCs w:val="20"/>
              </w:rPr>
              <w:t>rogramme</w:t>
            </w:r>
            <w:r w:rsidRPr="00762BE3">
              <w:rPr>
                <w:sz w:val="20"/>
                <w:szCs w:val="20"/>
              </w:rPr>
              <w:t>, U</w:t>
            </w:r>
            <w:r w:rsidR="0064613B">
              <w:rPr>
                <w:sz w:val="20"/>
                <w:szCs w:val="20"/>
              </w:rPr>
              <w:t>nited Nations Industrial Organization</w:t>
            </w:r>
          </w:p>
          <w:p w14:paraId="47C9E299" w14:textId="6BB6F86A" w:rsidR="00762BE3" w:rsidRPr="0015000C" w:rsidRDefault="00762BE3" w:rsidP="003278C3">
            <w:pPr>
              <w:textAlignment w:val="baseline"/>
              <w:rPr>
                <w:sz w:val="20"/>
                <w:szCs w:val="20"/>
              </w:rPr>
            </w:pPr>
            <w:r w:rsidRPr="00762BE3">
              <w:rPr>
                <w:b/>
                <w:bCs/>
                <w:sz w:val="20"/>
                <w:szCs w:val="20"/>
              </w:rPr>
              <w:t>Other multilaterals</w:t>
            </w:r>
            <w:r>
              <w:rPr>
                <w:sz w:val="20"/>
                <w:szCs w:val="20"/>
              </w:rPr>
              <w:t xml:space="preserve">: </w:t>
            </w:r>
            <w:r w:rsidRPr="00762BE3">
              <w:rPr>
                <w:sz w:val="20"/>
                <w:szCs w:val="20"/>
              </w:rPr>
              <w:t xml:space="preserve">the World Bank, </w:t>
            </w:r>
            <w:r w:rsidR="00F43416">
              <w:rPr>
                <w:sz w:val="20"/>
                <w:szCs w:val="20"/>
              </w:rPr>
              <w:t>International Monetary Fund.</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14:paraId="2706EB9D" w14:textId="630E5C6B" w:rsidR="004F3436" w:rsidRPr="0015000C" w:rsidRDefault="00E06E8E" w:rsidP="003278C3">
            <w:pPr>
              <w:textAlignment w:val="baseline"/>
              <w:rPr>
                <w:sz w:val="20"/>
                <w:szCs w:val="20"/>
              </w:rPr>
            </w:pPr>
            <w:r>
              <w:rPr>
                <w:sz w:val="20"/>
                <w:szCs w:val="20"/>
              </w:rPr>
              <w:t>C</w:t>
            </w:r>
            <w:r w:rsidR="00C7414E">
              <w:rPr>
                <w:sz w:val="20"/>
                <w:szCs w:val="20"/>
              </w:rPr>
              <w:t>oherenc</w:t>
            </w:r>
            <w:r w:rsidR="0042551A">
              <w:rPr>
                <w:sz w:val="20"/>
                <w:szCs w:val="20"/>
              </w:rPr>
              <w:t>e and effectiveness of UN Women delivery</w:t>
            </w:r>
          </w:p>
        </w:tc>
      </w:tr>
    </w:tbl>
    <w:p w14:paraId="3C36A1C8" w14:textId="6DFD2ABF" w:rsidR="00986D5F" w:rsidRPr="0076752E" w:rsidRDefault="00BB0E1E" w:rsidP="0076752E">
      <w:pPr>
        <w:spacing w:before="120" w:after="120"/>
        <w:textAlignment w:val="baseline"/>
        <w:rPr>
          <w:sz w:val="20"/>
          <w:szCs w:val="20"/>
        </w:rPr>
      </w:pPr>
      <w:r>
        <w:rPr>
          <w:rFonts w:eastAsia="Calibri"/>
          <w:sz w:val="20"/>
          <w:szCs w:val="20"/>
          <w:lang w:val="en-US"/>
        </w:rPr>
        <w:t xml:space="preserve">UN Women evaluations </w:t>
      </w:r>
      <w:r w:rsidRPr="00780D63">
        <w:rPr>
          <w:rFonts w:eastAsia="Calibri"/>
          <w:sz w:val="20"/>
          <w:szCs w:val="20"/>
          <w:lang w:val="en-US"/>
        </w:rPr>
        <w:t>are inclusive, participatory, and transparent</w:t>
      </w:r>
      <w:r>
        <w:rPr>
          <w:rFonts w:eastAsia="Calibri"/>
          <w:sz w:val="20"/>
          <w:szCs w:val="20"/>
          <w:lang w:val="en-US"/>
        </w:rPr>
        <w:t>.</w:t>
      </w:r>
      <w:r w:rsidRPr="00780D63">
        <w:rPr>
          <w:rFonts w:eastAsia="Calibri"/>
          <w:sz w:val="20"/>
          <w:szCs w:val="20"/>
          <w:lang w:val="en-US"/>
        </w:rPr>
        <w:t xml:space="preserve"> </w:t>
      </w:r>
      <w:r w:rsidR="0076752E">
        <w:rPr>
          <w:rFonts w:eastAsia="Calibri"/>
          <w:sz w:val="20"/>
          <w:szCs w:val="20"/>
          <w:lang w:val="en-US"/>
        </w:rPr>
        <w:t xml:space="preserve">The evaluators are expected to </w:t>
      </w:r>
      <w:r w:rsidR="00AF64B0">
        <w:rPr>
          <w:rFonts w:eastAsia="Calibri"/>
          <w:sz w:val="20"/>
          <w:szCs w:val="20"/>
          <w:lang w:val="en-US"/>
        </w:rPr>
        <w:t xml:space="preserve">design the evaluation to </w:t>
      </w:r>
      <w:r w:rsidR="001A65BA" w:rsidRPr="00780D63">
        <w:rPr>
          <w:sz w:val="20"/>
          <w:szCs w:val="20"/>
        </w:rPr>
        <w:t>ensure participation of stakeholders</w:t>
      </w:r>
      <w:r w:rsidR="00AF64B0">
        <w:rPr>
          <w:sz w:val="20"/>
          <w:szCs w:val="20"/>
        </w:rPr>
        <w:t xml:space="preserve"> at all evaluation stages</w:t>
      </w:r>
      <w:r w:rsidR="00D95A22">
        <w:rPr>
          <w:sz w:val="20"/>
          <w:szCs w:val="20"/>
        </w:rPr>
        <w:t xml:space="preserve">, </w:t>
      </w:r>
      <w:r w:rsidR="00D95A22" w:rsidRPr="00780D63">
        <w:rPr>
          <w:sz w:val="20"/>
          <w:szCs w:val="20"/>
        </w:rPr>
        <w:t>with a particular emphasis on rights holders</w:t>
      </w:r>
      <w:r w:rsidR="00D95A22">
        <w:rPr>
          <w:sz w:val="20"/>
          <w:szCs w:val="20"/>
        </w:rPr>
        <w:t xml:space="preserve">. </w:t>
      </w:r>
      <w:r w:rsidR="001A65BA" w:rsidRPr="00780D63">
        <w:rPr>
          <w:sz w:val="20"/>
          <w:szCs w:val="20"/>
        </w:rPr>
        <w:t xml:space="preserve">The evaluators are expected to validate findings through </w:t>
      </w:r>
      <w:r w:rsidR="0076752E">
        <w:rPr>
          <w:sz w:val="20"/>
          <w:szCs w:val="20"/>
        </w:rPr>
        <w:t>stakeholder engagement, such as workshops and debriefings.</w:t>
      </w:r>
    </w:p>
    <w:p w14:paraId="590A742A" w14:textId="77777777" w:rsidR="00FD7887" w:rsidRPr="00D92BE7" w:rsidRDefault="00FD7887" w:rsidP="00FD7887">
      <w:pPr>
        <w:pStyle w:val="ListParagraph"/>
        <w:numPr>
          <w:ilvl w:val="0"/>
          <w:numId w:val="4"/>
        </w:numPr>
        <w:shd w:val="clear" w:color="auto" w:fill="D9D9D9" w:themeFill="background1" w:themeFillShade="D9"/>
        <w:spacing w:after="160"/>
        <w:rPr>
          <w:b/>
          <w:bCs/>
          <w:sz w:val="20"/>
          <w:szCs w:val="20"/>
          <w:u w:val="single"/>
        </w:rPr>
      </w:pPr>
      <w:r w:rsidRPr="00D92BE7">
        <w:rPr>
          <w:b/>
          <w:sz w:val="20"/>
          <w:szCs w:val="20"/>
          <w:u w:val="single"/>
        </w:rPr>
        <w:t xml:space="preserve">Management of the evaluation </w:t>
      </w:r>
    </w:p>
    <w:p w14:paraId="79C5C2ED" w14:textId="384D7BCC" w:rsidR="00FD7887" w:rsidRPr="00780D63" w:rsidRDefault="00FD7887" w:rsidP="0076752E">
      <w:pPr>
        <w:spacing w:before="120" w:after="120"/>
        <w:rPr>
          <w:sz w:val="20"/>
          <w:szCs w:val="20"/>
        </w:rPr>
      </w:pPr>
      <w:r w:rsidRPr="00780D63">
        <w:rPr>
          <w:sz w:val="20"/>
          <w:szCs w:val="20"/>
        </w:rPr>
        <w:t>This evaluation will have the following management structures:</w:t>
      </w:r>
    </w:p>
    <w:p w14:paraId="32D3F589" w14:textId="529ECA13" w:rsidR="00FD7887" w:rsidRPr="00780D63" w:rsidRDefault="00FD7887" w:rsidP="0076752E">
      <w:pPr>
        <w:spacing w:before="120" w:after="120"/>
        <w:jc w:val="both"/>
        <w:textAlignment w:val="baseline"/>
        <w:rPr>
          <w:sz w:val="20"/>
          <w:szCs w:val="20"/>
        </w:rPr>
      </w:pPr>
      <w:r w:rsidRPr="00780D63">
        <w:rPr>
          <w:b/>
          <w:bCs/>
          <w:sz w:val="20"/>
          <w:szCs w:val="20"/>
        </w:rPr>
        <w:t>1. I</w:t>
      </w:r>
      <w:r w:rsidR="00D10E1B">
        <w:rPr>
          <w:b/>
          <w:bCs/>
          <w:sz w:val="20"/>
          <w:szCs w:val="20"/>
        </w:rPr>
        <w:t xml:space="preserve">ndependent </w:t>
      </w:r>
      <w:r w:rsidRPr="00780D63">
        <w:rPr>
          <w:b/>
          <w:bCs/>
          <w:sz w:val="20"/>
          <w:szCs w:val="20"/>
        </w:rPr>
        <w:t>E</w:t>
      </w:r>
      <w:r w:rsidR="00D10E1B">
        <w:rPr>
          <w:b/>
          <w:bCs/>
          <w:sz w:val="20"/>
          <w:szCs w:val="20"/>
        </w:rPr>
        <w:t xml:space="preserve">valuation and </w:t>
      </w:r>
      <w:r w:rsidRPr="00780D63">
        <w:rPr>
          <w:b/>
          <w:bCs/>
          <w:sz w:val="20"/>
          <w:szCs w:val="20"/>
        </w:rPr>
        <w:t>A</w:t>
      </w:r>
      <w:r w:rsidR="00D10E1B">
        <w:rPr>
          <w:b/>
          <w:bCs/>
          <w:sz w:val="20"/>
          <w:szCs w:val="20"/>
        </w:rPr>
        <w:t xml:space="preserve">udit </w:t>
      </w:r>
      <w:r w:rsidRPr="00780D63">
        <w:rPr>
          <w:b/>
          <w:bCs/>
          <w:sz w:val="20"/>
          <w:szCs w:val="20"/>
        </w:rPr>
        <w:t>S</w:t>
      </w:r>
      <w:r w:rsidR="00D10E1B">
        <w:rPr>
          <w:b/>
          <w:bCs/>
          <w:sz w:val="20"/>
          <w:szCs w:val="20"/>
        </w:rPr>
        <w:t>ervice</w:t>
      </w:r>
      <w:r w:rsidRPr="00780D63">
        <w:rPr>
          <w:b/>
          <w:bCs/>
          <w:sz w:val="20"/>
          <w:szCs w:val="20"/>
        </w:rPr>
        <w:t xml:space="preserve"> Leadership:</w:t>
      </w:r>
      <w:r w:rsidRPr="00780D63">
        <w:rPr>
          <w:sz w:val="20"/>
          <w:szCs w:val="20"/>
        </w:rPr>
        <w:t> The Director of the IEAS oversees all IEAS activities, while the Chief of IES is responsible for the evaluation related activities; both will review the key products of the evaluation and sign off on the final CPE report and associated products. </w:t>
      </w:r>
    </w:p>
    <w:p w14:paraId="087F5C51" w14:textId="77777777" w:rsidR="00FD7887" w:rsidRPr="007A6117" w:rsidRDefault="00FD7887" w:rsidP="00FD7887">
      <w:pPr>
        <w:spacing w:after="120"/>
        <w:jc w:val="both"/>
        <w:textAlignment w:val="baseline"/>
        <w:rPr>
          <w:rStyle w:val="normaltextrun"/>
          <w:sz w:val="20"/>
          <w:szCs w:val="20"/>
        </w:rPr>
      </w:pPr>
      <w:r w:rsidRPr="00780D63">
        <w:rPr>
          <w:b/>
          <w:bCs/>
          <w:sz w:val="20"/>
          <w:szCs w:val="20"/>
        </w:rPr>
        <w:t>2. Team Leader: </w:t>
      </w:r>
      <w:r w:rsidRPr="00780D63">
        <w:rPr>
          <w:sz w:val="20"/>
          <w:szCs w:val="20"/>
        </w:rPr>
        <w:t>The Regional Evaluation Specialist (RES) of</w:t>
      </w:r>
      <w:r>
        <w:rPr>
          <w:sz w:val="20"/>
          <w:szCs w:val="20"/>
        </w:rPr>
        <w:t xml:space="preserve"> </w:t>
      </w:r>
      <w:r w:rsidRPr="00780D63">
        <w:rPr>
          <w:sz w:val="20"/>
          <w:szCs w:val="20"/>
        </w:rPr>
        <w:t xml:space="preserve">IEAS will serve as the team leader, responsible for managing the coordination and day-to-day management of the CPE, leading the methodological approach, </w:t>
      </w:r>
      <w:r w:rsidRPr="007A6117">
        <w:rPr>
          <w:sz w:val="20"/>
          <w:szCs w:val="20"/>
        </w:rPr>
        <w:t xml:space="preserve">collection of data, analysis and report writing. As team leader, the RES will also be responsible for overseeing the work of the evaluation team members, managing the </w:t>
      </w:r>
      <w:proofErr w:type="gramStart"/>
      <w:r w:rsidRPr="007A6117">
        <w:rPr>
          <w:sz w:val="20"/>
          <w:szCs w:val="20"/>
        </w:rPr>
        <w:t>contracts</w:t>
      </w:r>
      <w:proofErr w:type="gramEnd"/>
      <w:r w:rsidRPr="007A6117">
        <w:rPr>
          <w:sz w:val="20"/>
          <w:szCs w:val="20"/>
        </w:rPr>
        <w:t xml:space="preserve"> and assuring quality of the work. </w:t>
      </w:r>
      <w:r w:rsidRPr="007A6117">
        <w:rPr>
          <w:rStyle w:val="normaltextrun"/>
          <w:sz w:val="20"/>
          <w:szCs w:val="20"/>
        </w:rPr>
        <w:t> </w:t>
      </w:r>
    </w:p>
    <w:p w14:paraId="19055736" w14:textId="6D3F5CA5" w:rsidR="00FD7887" w:rsidRPr="007A6117" w:rsidRDefault="00FD7887" w:rsidP="00FD7887">
      <w:pPr>
        <w:spacing w:after="120"/>
        <w:jc w:val="both"/>
        <w:textAlignment w:val="baseline"/>
        <w:rPr>
          <w:sz w:val="20"/>
          <w:szCs w:val="20"/>
        </w:rPr>
      </w:pPr>
      <w:r w:rsidRPr="007A6117">
        <w:rPr>
          <w:b/>
          <w:bCs/>
          <w:sz w:val="20"/>
          <w:szCs w:val="20"/>
        </w:rPr>
        <w:t>3. Evaluation team: </w:t>
      </w:r>
      <w:r w:rsidRPr="007A6117">
        <w:rPr>
          <w:sz w:val="20"/>
          <w:szCs w:val="20"/>
        </w:rPr>
        <w:t>Evaluation team members will include an evaluation expert to support the Team leader in designing and conducting the CPE and a national expert to provide key contextual information and support data collection in country.  </w:t>
      </w:r>
      <w:r w:rsidRPr="007A6117">
        <w:rPr>
          <w:rStyle w:val="normaltextrun"/>
          <w:sz w:val="20"/>
          <w:szCs w:val="20"/>
        </w:rPr>
        <w:t> </w:t>
      </w:r>
    </w:p>
    <w:p w14:paraId="04ACAAAA" w14:textId="43A1BC9A" w:rsidR="00FD7887" w:rsidRPr="00780D63" w:rsidRDefault="00FD7887" w:rsidP="006A37AC">
      <w:pPr>
        <w:spacing w:after="120"/>
        <w:jc w:val="both"/>
        <w:textAlignment w:val="baseline"/>
        <w:rPr>
          <w:sz w:val="20"/>
          <w:szCs w:val="20"/>
        </w:rPr>
      </w:pPr>
      <w:r w:rsidRPr="007A6117">
        <w:rPr>
          <w:sz w:val="20"/>
          <w:szCs w:val="20"/>
        </w:rPr>
        <w:t>4. </w:t>
      </w:r>
      <w:r w:rsidRPr="007A6117">
        <w:rPr>
          <w:b/>
          <w:bCs/>
          <w:sz w:val="20"/>
          <w:szCs w:val="20"/>
        </w:rPr>
        <w:t>Evaluation Reference</w:t>
      </w:r>
      <w:r w:rsidRPr="00780D63">
        <w:rPr>
          <w:b/>
          <w:bCs/>
          <w:sz w:val="20"/>
          <w:szCs w:val="20"/>
        </w:rPr>
        <w:t xml:space="preserve"> Group (ERG):</w:t>
      </w:r>
      <w:r w:rsidRPr="00780D63">
        <w:rPr>
          <w:sz w:val="20"/>
          <w:szCs w:val="20"/>
        </w:rPr>
        <w:t xml:space="preserve">  The ERG plays a critical role in ensuring a high quality, transparent process, providing insights on the key questions and approach, providing </w:t>
      </w:r>
      <w:proofErr w:type="gramStart"/>
      <w:r w:rsidRPr="00780D63">
        <w:rPr>
          <w:sz w:val="20"/>
          <w:szCs w:val="20"/>
        </w:rPr>
        <w:t>context</w:t>
      </w:r>
      <w:proofErr w:type="gramEnd"/>
      <w:r w:rsidRPr="00780D63">
        <w:rPr>
          <w:sz w:val="20"/>
          <w:szCs w:val="20"/>
        </w:rPr>
        <w:t xml:space="preserve"> and ensuring factual accuracy, ensuring gaps and misinterpretation of information is avoided. </w:t>
      </w:r>
      <w:r w:rsidR="00363085">
        <w:rPr>
          <w:sz w:val="20"/>
          <w:szCs w:val="20"/>
        </w:rPr>
        <w:t xml:space="preserve">It </w:t>
      </w:r>
      <w:r w:rsidRPr="00780D63">
        <w:rPr>
          <w:sz w:val="20"/>
          <w:szCs w:val="20"/>
        </w:rPr>
        <w:t xml:space="preserve">will play an important role in the dissemination of the evaluation findings and recommendations to ensure </w:t>
      </w:r>
      <w:r w:rsidR="00363085">
        <w:rPr>
          <w:sz w:val="20"/>
          <w:szCs w:val="20"/>
        </w:rPr>
        <w:t>evaluation uptake</w:t>
      </w:r>
      <w:r w:rsidRPr="00780D63">
        <w:rPr>
          <w:sz w:val="20"/>
          <w:szCs w:val="20"/>
        </w:rPr>
        <w:t>.</w:t>
      </w:r>
      <w:r w:rsidRPr="00780D63">
        <w:rPr>
          <w:rFonts w:eastAsia="Calibri"/>
          <w:sz w:val="20"/>
          <w:szCs w:val="20"/>
        </w:rPr>
        <w:t xml:space="preserve"> </w:t>
      </w:r>
      <w:r w:rsidRPr="00247CE5">
        <w:rPr>
          <w:rFonts w:eastAsia="Calibri"/>
          <w:sz w:val="20"/>
          <w:szCs w:val="20"/>
        </w:rPr>
        <w:t>Evaluation Reference Group members will be expected to</w:t>
      </w:r>
      <w:r w:rsidR="00363085">
        <w:rPr>
          <w:rFonts w:eastAsia="Calibri"/>
          <w:sz w:val="20"/>
          <w:szCs w:val="20"/>
        </w:rPr>
        <w:t xml:space="preserve"> engage at every stage of the evaluation process</w:t>
      </w:r>
      <w:r w:rsidR="00C317A6">
        <w:rPr>
          <w:rFonts w:eastAsia="Calibri"/>
          <w:sz w:val="20"/>
          <w:szCs w:val="20"/>
        </w:rPr>
        <w:t xml:space="preserve">, including being interviewed by the evaluation team, participating in inception meetings and debriefings, providing feedback on all outputs (including the inception report, preliminary findings, </w:t>
      </w:r>
      <w:proofErr w:type="gramStart"/>
      <w:r w:rsidR="00C317A6">
        <w:rPr>
          <w:rFonts w:eastAsia="Calibri"/>
          <w:sz w:val="20"/>
          <w:szCs w:val="20"/>
        </w:rPr>
        <w:t>draft</w:t>
      </w:r>
      <w:proofErr w:type="gramEnd"/>
      <w:r w:rsidR="00C317A6">
        <w:rPr>
          <w:rFonts w:eastAsia="Calibri"/>
          <w:sz w:val="20"/>
          <w:szCs w:val="20"/>
        </w:rPr>
        <w:t xml:space="preserve"> and final report)</w:t>
      </w:r>
      <w:r w:rsidR="006A37AC">
        <w:rPr>
          <w:rFonts w:eastAsia="Calibri"/>
          <w:sz w:val="20"/>
          <w:szCs w:val="20"/>
        </w:rPr>
        <w:t xml:space="preserve"> and supporting uptake of the evaluation results. </w:t>
      </w:r>
    </w:p>
    <w:p w14:paraId="6F1C0183" w14:textId="77777777" w:rsidR="00FD7887" w:rsidRDefault="00FD7887" w:rsidP="00FD7887">
      <w:pPr>
        <w:jc w:val="both"/>
        <w:textAlignment w:val="baseline"/>
        <w:rPr>
          <w:sz w:val="20"/>
          <w:szCs w:val="20"/>
        </w:rPr>
      </w:pPr>
      <w:r w:rsidRPr="00780D63">
        <w:rPr>
          <w:sz w:val="20"/>
          <w:szCs w:val="20"/>
        </w:rPr>
        <w:t>Two ERGs will be constituted</w:t>
      </w:r>
      <w:r>
        <w:rPr>
          <w:sz w:val="20"/>
          <w:szCs w:val="20"/>
        </w:rPr>
        <w:t>:</w:t>
      </w:r>
      <w:r w:rsidRPr="00780D63">
        <w:rPr>
          <w:sz w:val="20"/>
          <w:szCs w:val="20"/>
        </w:rPr>
        <w:t xml:space="preserve"> </w:t>
      </w:r>
    </w:p>
    <w:p w14:paraId="207302EA" w14:textId="2ECD3A16" w:rsidR="00FD7887" w:rsidRDefault="00FD7887" w:rsidP="00FD7887">
      <w:pPr>
        <w:pStyle w:val="ListParagraph"/>
        <w:numPr>
          <w:ilvl w:val="0"/>
          <w:numId w:val="23"/>
        </w:numPr>
        <w:jc w:val="both"/>
        <w:textAlignment w:val="baseline"/>
        <w:rPr>
          <w:sz w:val="20"/>
          <w:szCs w:val="20"/>
        </w:rPr>
      </w:pPr>
      <w:r w:rsidRPr="00247CE5">
        <w:rPr>
          <w:sz w:val="20"/>
          <w:szCs w:val="20"/>
        </w:rPr>
        <w:t xml:space="preserve">The internal ERG will include the Country Representative, Deputy Country Representative, UN Women </w:t>
      </w:r>
      <w:r>
        <w:rPr>
          <w:sz w:val="20"/>
          <w:szCs w:val="20"/>
        </w:rPr>
        <w:t>program</w:t>
      </w:r>
      <w:r w:rsidRPr="00247CE5">
        <w:rPr>
          <w:sz w:val="20"/>
          <w:szCs w:val="20"/>
        </w:rPr>
        <w:t xml:space="preserve"> leads &amp;</w:t>
      </w:r>
      <w:r w:rsidRPr="00247CE5">
        <w:rPr>
          <w:strike/>
          <w:sz w:val="20"/>
          <w:szCs w:val="20"/>
        </w:rPr>
        <w:t>,</w:t>
      </w:r>
      <w:r w:rsidRPr="00247CE5">
        <w:rPr>
          <w:sz w:val="20"/>
          <w:szCs w:val="20"/>
        </w:rPr>
        <w:t xml:space="preserve"> </w:t>
      </w:r>
      <w:r w:rsidR="00176452" w:rsidRPr="00780D63">
        <w:rPr>
          <w:rFonts w:eastAsiaTheme="minorHAnsi"/>
          <w:sz w:val="20"/>
          <w:szCs w:val="20"/>
          <w:lang w:eastAsia="en-US"/>
        </w:rPr>
        <w:t>C</w:t>
      </w:r>
      <w:r w:rsidR="00176452">
        <w:rPr>
          <w:rFonts w:eastAsiaTheme="minorHAnsi"/>
          <w:sz w:val="20"/>
          <w:szCs w:val="20"/>
          <w:lang w:eastAsia="en-US"/>
        </w:rPr>
        <w:t>ountry Office</w:t>
      </w:r>
      <w:r w:rsidRPr="00247CE5">
        <w:rPr>
          <w:sz w:val="20"/>
          <w:szCs w:val="20"/>
        </w:rPr>
        <w:t xml:space="preserve"> Evaluation focal person. </w:t>
      </w:r>
    </w:p>
    <w:p w14:paraId="77D5F8FC" w14:textId="687E9C07" w:rsidR="00FD7887" w:rsidRPr="0076752E" w:rsidRDefault="00FD7887" w:rsidP="0076752E">
      <w:pPr>
        <w:pStyle w:val="ListParagraph"/>
        <w:numPr>
          <w:ilvl w:val="0"/>
          <w:numId w:val="23"/>
        </w:numPr>
        <w:spacing w:before="120" w:after="120"/>
        <w:jc w:val="both"/>
        <w:textAlignment w:val="baseline"/>
        <w:rPr>
          <w:sz w:val="20"/>
          <w:szCs w:val="20"/>
        </w:rPr>
      </w:pPr>
      <w:r w:rsidRPr="00247CE5">
        <w:rPr>
          <w:sz w:val="20"/>
          <w:szCs w:val="20"/>
        </w:rPr>
        <w:t>The external ERG will include National government partners, Civil Society representatives, Development partners/donors and the</w:t>
      </w:r>
      <w:r w:rsidRPr="00247CE5">
        <w:rPr>
          <w:strike/>
          <w:sz w:val="20"/>
          <w:szCs w:val="20"/>
        </w:rPr>
        <w:t>,</w:t>
      </w:r>
      <w:r w:rsidRPr="00247CE5">
        <w:rPr>
          <w:sz w:val="20"/>
          <w:szCs w:val="20"/>
        </w:rPr>
        <w:t xml:space="preserve"> UNCT representatives to provide the stakeholder perspective. </w:t>
      </w:r>
    </w:p>
    <w:p w14:paraId="4CAF3500" w14:textId="1260FE83" w:rsidR="00D614D5" w:rsidRPr="00780D63" w:rsidRDefault="00FD7887" w:rsidP="00FD7887">
      <w:pPr>
        <w:spacing w:after="120"/>
        <w:jc w:val="both"/>
        <w:textAlignment w:val="baseline"/>
        <w:rPr>
          <w:sz w:val="20"/>
          <w:szCs w:val="20"/>
        </w:rPr>
      </w:pPr>
      <w:r w:rsidRPr="00780D63">
        <w:rPr>
          <w:sz w:val="20"/>
          <w:szCs w:val="20"/>
        </w:rPr>
        <w:t>5. </w:t>
      </w:r>
      <w:r w:rsidRPr="00780D63">
        <w:rPr>
          <w:b/>
          <w:bCs/>
          <w:sz w:val="20"/>
          <w:szCs w:val="20"/>
        </w:rPr>
        <w:t>Peer Reviewer</w:t>
      </w:r>
      <w:r w:rsidRPr="00780D63">
        <w:rPr>
          <w:sz w:val="20"/>
          <w:szCs w:val="20"/>
        </w:rPr>
        <w:t> for methodological feedback: 1-2 IEAS staff will be engaged as peer reviewers of the CPE</w:t>
      </w:r>
      <w:r w:rsidR="0076752E" w:rsidRPr="00780D63">
        <w:rPr>
          <w:sz w:val="20"/>
          <w:szCs w:val="20"/>
        </w:rPr>
        <w:t xml:space="preserve">. </w:t>
      </w:r>
    </w:p>
    <w:p w14:paraId="0E0BD4A2" w14:textId="14E41CEA" w:rsidR="006C3A98" w:rsidRPr="00780D63" w:rsidRDefault="006C3A98">
      <w:pPr>
        <w:pStyle w:val="ListParagraph"/>
        <w:numPr>
          <w:ilvl w:val="0"/>
          <w:numId w:val="4"/>
        </w:numPr>
        <w:shd w:val="clear" w:color="auto" w:fill="D9D9D9" w:themeFill="background1" w:themeFillShade="D9"/>
        <w:jc w:val="both"/>
        <w:rPr>
          <w:b/>
          <w:bCs/>
          <w:sz w:val="20"/>
          <w:szCs w:val="20"/>
          <w:u w:val="single"/>
        </w:rPr>
      </w:pPr>
      <w:r w:rsidRPr="00780D63">
        <w:rPr>
          <w:b/>
          <w:bCs/>
          <w:sz w:val="20"/>
          <w:szCs w:val="20"/>
          <w:u w:val="single"/>
        </w:rPr>
        <w:t xml:space="preserve">Time frame and deliverables </w:t>
      </w:r>
    </w:p>
    <w:p w14:paraId="0B42CFA5" w14:textId="424E2CDC" w:rsidR="004B2A1A" w:rsidRPr="00462425" w:rsidRDefault="00462425" w:rsidP="003278C3">
      <w:pPr>
        <w:spacing w:after="160"/>
        <w:rPr>
          <w:sz w:val="20"/>
          <w:szCs w:val="20"/>
        </w:rPr>
      </w:pPr>
      <w:r>
        <w:rPr>
          <w:sz w:val="20"/>
          <w:szCs w:val="20"/>
        </w:rPr>
        <w:t>The table below sets out the indicative timetable.</w:t>
      </w:r>
    </w:p>
    <w:tbl>
      <w:tblPr>
        <w:tblStyle w:val="TableGrid"/>
        <w:tblW w:w="8995" w:type="dxa"/>
        <w:tblLayout w:type="fixed"/>
        <w:tblLook w:val="0000" w:firstRow="0" w:lastRow="0" w:firstColumn="0" w:lastColumn="0" w:noHBand="0" w:noVBand="0"/>
      </w:tblPr>
      <w:tblGrid>
        <w:gridCol w:w="2425"/>
        <w:gridCol w:w="1080"/>
        <w:gridCol w:w="1260"/>
        <w:gridCol w:w="4230"/>
      </w:tblGrid>
      <w:tr w:rsidR="00DE489A" w:rsidRPr="00780D63" w14:paraId="37C8D7CD" w14:textId="77777777" w:rsidTr="00942C20">
        <w:trPr>
          <w:tblHeader/>
        </w:trPr>
        <w:tc>
          <w:tcPr>
            <w:tcW w:w="2425" w:type="dxa"/>
            <w:shd w:val="clear" w:color="auto" w:fill="8EAADB" w:themeFill="accent1" w:themeFillTint="99"/>
          </w:tcPr>
          <w:p w14:paraId="102C1091" w14:textId="77777777" w:rsidR="00DE489A" w:rsidRPr="00780D63" w:rsidRDefault="00DE489A" w:rsidP="00942C20">
            <w:pPr>
              <w:rPr>
                <w:color w:val="000000" w:themeColor="text1"/>
                <w:sz w:val="20"/>
                <w:szCs w:val="20"/>
              </w:rPr>
            </w:pPr>
            <w:r w:rsidRPr="00780D63">
              <w:rPr>
                <w:b/>
                <w:bCs/>
                <w:color w:val="000000" w:themeColor="text1"/>
                <w:sz w:val="20"/>
                <w:szCs w:val="20"/>
                <w:lang w:val="en-US"/>
              </w:rPr>
              <w:t>Task</w:t>
            </w:r>
          </w:p>
        </w:tc>
        <w:tc>
          <w:tcPr>
            <w:tcW w:w="1080" w:type="dxa"/>
            <w:shd w:val="clear" w:color="auto" w:fill="8EAADB" w:themeFill="accent1" w:themeFillTint="99"/>
          </w:tcPr>
          <w:p w14:paraId="058454DC" w14:textId="77777777" w:rsidR="00DE489A" w:rsidRPr="00780D63" w:rsidRDefault="00DE489A" w:rsidP="00942C20">
            <w:pPr>
              <w:rPr>
                <w:color w:val="000000" w:themeColor="text1"/>
                <w:sz w:val="20"/>
                <w:szCs w:val="20"/>
              </w:rPr>
            </w:pPr>
            <w:r w:rsidRPr="00780D63">
              <w:rPr>
                <w:b/>
                <w:bCs/>
                <w:color w:val="000000" w:themeColor="text1"/>
                <w:sz w:val="20"/>
                <w:szCs w:val="20"/>
                <w:lang w:val="en-US"/>
              </w:rPr>
              <w:t>Time frame</w:t>
            </w:r>
          </w:p>
        </w:tc>
        <w:tc>
          <w:tcPr>
            <w:tcW w:w="1260" w:type="dxa"/>
            <w:shd w:val="clear" w:color="auto" w:fill="8EAADB" w:themeFill="accent1" w:themeFillTint="99"/>
          </w:tcPr>
          <w:p w14:paraId="40B828A8" w14:textId="77777777" w:rsidR="00DE489A" w:rsidRPr="00780D63" w:rsidRDefault="00DE489A" w:rsidP="00942C20">
            <w:pPr>
              <w:rPr>
                <w:b/>
                <w:bCs/>
                <w:color w:val="000000" w:themeColor="text1"/>
                <w:sz w:val="20"/>
                <w:szCs w:val="20"/>
                <w:lang w:val="en-US"/>
              </w:rPr>
            </w:pPr>
            <w:r>
              <w:rPr>
                <w:b/>
                <w:bCs/>
                <w:color w:val="000000" w:themeColor="text1"/>
                <w:sz w:val="20"/>
                <w:szCs w:val="20"/>
                <w:lang w:val="en-US"/>
              </w:rPr>
              <w:t>Indicative month</w:t>
            </w:r>
          </w:p>
        </w:tc>
        <w:tc>
          <w:tcPr>
            <w:tcW w:w="4230" w:type="dxa"/>
            <w:shd w:val="clear" w:color="auto" w:fill="8EAADB" w:themeFill="accent1" w:themeFillTint="99"/>
          </w:tcPr>
          <w:p w14:paraId="73FC795D" w14:textId="77777777" w:rsidR="00DE489A" w:rsidRPr="00780D63" w:rsidRDefault="00DE489A" w:rsidP="00942C20">
            <w:pPr>
              <w:rPr>
                <w:color w:val="000000" w:themeColor="text1"/>
                <w:sz w:val="20"/>
                <w:szCs w:val="20"/>
              </w:rPr>
            </w:pPr>
            <w:r w:rsidRPr="00780D63">
              <w:rPr>
                <w:b/>
                <w:bCs/>
                <w:color w:val="000000" w:themeColor="text1"/>
                <w:sz w:val="20"/>
                <w:szCs w:val="20"/>
                <w:lang w:val="en-US"/>
              </w:rPr>
              <w:t>Responsible party</w:t>
            </w:r>
          </w:p>
        </w:tc>
      </w:tr>
      <w:tr w:rsidR="00DE489A" w:rsidRPr="00780D63" w14:paraId="2BCD76EF" w14:textId="77777777" w:rsidTr="00942C20">
        <w:tc>
          <w:tcPr>
            <w:tcW w:w="2425" w:type="dxa"/>
          </w:tcPr>
          <w:p w14:paraId="2F0BA66B" w14:textId="77777777" w:rsidR="00DE489A" w:rsidRPr="00D00F93" w:rsidRDefault="00DE489A" w:rsidP="00942C20">
            <w:pPr>
              <w:rPr>
                <w:sz w:val="20"/>
                <w:szCs w:val="20"/>
              </w:rPr>
            </w:pPr>
            <w:r w:rsidRPr="00D00F93">
              <w:rPr>
                <w:b/>
                <w:bCs/>
                <w:sz w:val="20"/>
                <w:szCs w:val="20"/>
                <w:lang w:val="en-US"/>
              </w:rPr>
              <w:t>Final T</w:t>
            </w:r>
            <w:r>
              <w:rPr>
                <w:b/>
                <w:bCs/>
                <w:sz w:val="20"/>
                <w:szCs w:val="20"/>
                <w:lang w:val="en-US"/>
              </w:rPr>
              <w:t>erms of Reference</w:t>
            </w:r>
            <w:r w:rsidRPr="00D00F93">
              <w:rPr>
                <w:b/>
                <w:bCs/>
                <w:sz w:val="20"/>
                <w:szCs w:val="20"/>
                <w:lang w:val="en-US"/>
              </w:rPr>
              <w:t xml:space="preserve">  </w:t>
            </w:r>
          </w:p>
        </w:tc>
        <w:tc>
          <w:tcPr>
            <w:tcW w:w="1080" w:type="dxa"/>
          </w:tcPr>
          <w:p w14:paraId="6CFC33A1"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2-3 weeks</w:t>
            </w:r>
          </w:p>
        </w:tc>
        <w:tc>
          <w:tcPr>
            <w:tcW w:w="1260" w:type="dxa"/>
          </w:tcPr>
          <w:p w14:paraId="2255A2BF"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Nov 2022</w:t>
            </w:r>
          </w:p>
        </w:tc>
        <w:tc>
          <w:tcPr>
            <w:tcW w:w="4230" w:type="dxa"/>
          </w:tcPr>
          <w:p w14:paraId="4A514B95" w14:textId="77777777" w:rsidR="00DE489A" w:rsidRPr="00780D63" w:rsidRDefault="00DE489A" w:rsidP="00942C20">
            <w:pPr>
              <w:rPr>
                <w:color w:val="000000" w:themeColor="text1"/>
                <w:sz w:val="20"/>
                <w:szCs w:val="20"/>
              </w:rPr>
            </w:pPr>
            <w:r>
              <w:rPr>
                <w:color w:val="000000" w:themeColor="text1"/>
                <w:sz w:val="20"/>
                <w:szCs w:val="20"/>
                <w:lang w:val="en-US"/>
              </w:rPr>
              <w:t>Team Lead</w:t>
            </w:r>
            <w:r>
              <w:rPr>
                <w:color w:val="000000" w:themeColor="text1"/>
                <w:sz w:val="20"/>
                <w:szCs w:val="20"/>
              </w:rPr>
              <w:t xml:space="preserve">, </w:t>
            </w:r>
            <w:r>
              <w:rPr>
                <w:color w:val="000000" w:themeColor="text1"/>
                <w:sz w:val="20"/>
                <w:szCs w:val="20"/>
                <w:lang w:val="en-US"/>
              </w:rPr>
              <w:t>Country Office</w:t>
            </w:r>
            <w:r w:rsidRPr="00780D63">
              <w:rPr>
                <w:color w:val="000000" w:themeColor="text1"/>
                <w:sz w:val="20"/>
                <w:szCs w:val="20"/>
                <w:lang w:val="en-US"/>
              </w:rPr>
              <w:t xml:space="preserve"> Management</w:t>
            </w:r>
            <w:r>
              <w:rPr>
                <w:color w:val="000000" w:themeColor="text1"/>
                <w:sz w:val="20"/>
                <w:szCs w:val="20"/>
              </w:rPr>
              <w:t xml:space="preserve"> and </w:t>
            </w:r>
            <w:r>
              <w:rPr>
                <w:color w:val="000000" w:themeColor="text1"/>
                <w:sz w:val="20"/>
                <w:szCs w:val="20"/>
                <w:lang w:val="en-US"/>
              </w:rPr>
              <w:t>IEAS leadership and peer reviewer</w:t>
            </w:r>
          </w:p>
        </w:tc>
      </w:tr>
      <w:tr w:rsidR="00DE489A" w:rsidRPr="00780D63" w14:paraId="6C40B927" w14:textId="77777777" w:rsidTr="00942C20">
        <w:tc>
          <w:tcPr>
            <w:tcW w:w="2425" w:type="dxa"/>
          </w:tcPr>
          <w:p w14:paraId="04588692" w14:textId="77777777" w:rsidR="00DE489A" w:rsidRPr="00D00F93" w:rsidRDefault="00DE489A" w:rsidP="00942C20">
            <w:pPr>
              <w:rPr>
                <w:sz w:val="20"/>
                <w:szCs w:val="20"/>
              </w:rPr>
            </w:pPr>
            <w:r>
              <w:rPr>
                <w:b/>
                <w:bCs/>
                <w:sz w:val="20"/>
                <w:szCs w:val="20"/>
                <w:lang w:val="en-US"/>
              </w:rPr>
              <w:t>Evaluation team recruitment</w:t>
            </w:r>
          </w:p>
        </w:tc>
        <w:tc>
          <w:tcPr>
            <w:tcW w:w="1080" w:type="dxa"/>
          </w:tcPr>
          <w:p w14:paraId="532F370D"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 xml:space="preserve">4 weeks </w:t>
            </w:r>
          </w:p>
        </w:tc>
        <w:tc>
          <w:tcPr>
            <w:tcW w:w="1260" w:type="dxa"/>
          </w:tcPr>
          <w:p w14:paraId="555FC769"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Dec 2022</w:t>
            </w:r>
          </w:p>
        </w:tc>
        <w:tc>
          <w:tcPr>
            <w:tcW w:w="4230" w:type="dxa"/>
          </w:tcPr>
          <w:p w14:paraId="5671F13E" w14:textId="77777777" w:rsidR="00DE489A" w:rsidRPr="00780D63" w:rsidRDefault="00DE489A" w:rsidP="00942C20">
            <w:pPr>
              <w:rPr>
                <w:color w:val="000000" w:themeColor="text1"/>
                <w:sz w:val="20"/>
                <w:szCs w:val="20"/>
              </w:rPr>
            </w:pPr>
            <w:r>
              <w:rPr>
                <w:color w:val="000000" w:themeColor="text1"/>
                <w:sz w:val="20"/>
                <w:szCs w:val="20"/>
                <w:lang w:val="en-US"/>
              </w:rPr>
              <w:t>Team Lead</w:t>
            </w:r>
            <w:r>
              <w:rPr>
                <w:color w:val="000000" w:themeColor="text1"/>
                <w:sz w:val="20"/>
                <w:szCs w:val="20"/>
              </w:rPr>
              <w:t xml:space="preserve"> </w:t>
            </w:r>
            <w:r w:rsidRPr="00780D63">
              <w:rPr>
                <w:color w:val="000000" w:themeColor="text1"/>
                <w:sz w:val="20"/>
                <w:szCs w:val="20"/>
                <w:lang w:val="en-US"/>
              </w:rPr>
              <w:t>with HR team</w:t>
            </w:r>
          </w:p>
        </w:tc>
      </w:tr>
      <w:tr w:rsidR="00DE489A" w:rsidRPr="00780D63" w14:paraId="54A532D9" w14:textId="77777777" w:rsidTr="00942C20">
        <w:tc>
          <w:tcPr>
            <w:tcW w:w="2425" w:type="dxa"/>
          </w:tcPr>
          <w:p w14:paraId="0A0C0103" w14:textId="77777777" w:rsidR="00DE489A" w:rsidRPr="00D00F93" w:rsidRDefault="00DE489A" w:rsidP="00942C20">
            <w:pPr>
              <w:rPr>
                <w:sz w:val="20"/>
                <w:szCs w:val="20"/>
              </w:rPr>
            </w:pPr>
            <w:r w:rsidRPr="00D00F93">
              <w:rPr>
                <w:b/>
                <w:bCs/>
                <w:sz w:val="20"/>
                <w:szCs w:val="20"/>
                <w:lang w:val="en-US"/>
              </w:rPr>
              <w:t>Inception Workshop</w:t>
            </w:r>
          </w:p>
          <w:p w14:paraId="098F7CAD" w14:textId="77777777" w:rsidR="00DE489A" w:rsidRPr="00D00F93" w:rsidRDefault="00DE489A" w:rsidP="00942C20">
            <w:pPr>
              <w:rPr>
                <w:sz w:val="20"/>
                <w:szCs w:val="20"/>
              </w:rPr>
            </w:pPr>
          </w:p>
        </w:tc>
        <w:tc>
          <w:tcPr>
            <w:tcW w:w="1080" w:type="dxa"/>
          </w:tcPr>
          <w:p w14:paraId="60AEAF3E"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1 or 2 days</w:t>
            </w:r>
          </w:p>
          <w:p w14:paraId="2885D8C8" w14:textId="77777777" w:rsidR="00DE489A" w:rsidRPr="00780D63" w:rsidRDefault="00DE489A" w:rsidP="00942C20">
            <w:pPr>
              <w:jc w:val="center"/>
              <w:rPr>
                <w:color w:val="000000" w:themeColor="text1"/>
                <w:sz w:val="20"/>
                <w:szCs w:val="20"/>
              </w:rPr>
            </w:pPr>
          </w:p>
        </w:tc>
        <w:tc>
          <w:tcPr>
            <w:tcW w:w="1260" w:type="dxa"/>
          </w:tcPr>
          <w:p w14:paraId="31DA42C7"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Jan 2023</w:t>
            </w:r>
          </w:p>
        </w:tc>
        <w:tc>
          <w:tcPr>
            <w:tcW w:w="4230" w:type="dxa"/>
          </w:tcPr>
          <w:p w14:paraId="1D40A922" w14:textId="77777777" w:rsidR="00DE489A" w:rsidRPr="00780D63" w:rsidRDefault="00DE489A" w:rsidP="00942C20">
            <w:pPr>
              <w:rPr>
                <w:color w:val="000000" w:themeColor="text1"/>
                <w:sz w:val="20"/>
                <w:szCs w:val="20"/>
              </w:rPr>
            </w:pPr>
            <w:r>
              <w:rPr>
                <w:color w:val="000000" w:themeColor="text1"/>
                <w:sz w:val="20"/>
                <w:szCs w:val="20"/>
                <w:lang w:val="en-US"/>
              </w:rPr>
              <w:t>Team Lead and</w:t>
            </w:r>
            <w:r>
              <w:rPr>
                <w:color w:val="000000" w:themeColor="text1"/>
                <w:sz w:val="20"/>
                <w:szCs w:val="20"/>
              </w:rPr>
              <w:t xml:space="preserve"> </w:t>
            </w:r>
            <w:r>
              <w:rPr>
                <w:color w:val="000000" w:themeColor="text1"/>
                <w:sz w:val="20"/>
                <w:szCs w:val="20"/>
                <w:lang w:val="en-US"/>
              </w:rPr>
              <w:t>Country Office</w:t>
            </w:r>
            <w:r w:rsidRPr="00780D63">
              <w:rPr>
                <w:color w:val="000000" w:themeColor="text1"/>
                <w:sz w:val="20"/>
                <w:szCs w:val="20"/>
                <w:lang w:val="en-US"/>
              </w:rPr>
              <w:t xml:space="preserve"> Management</w:t>
            </w:r>
          </w:p>
        </w:tc>
      </w:tr>
      <w:tr w:rsidR="00DE489A" w:rsidRPr="00780D63" w14:paraId="3109C79E" w14:textId="77777777" w:rsidTr="00942C20">
        <w:tc>
          <w:tcPr>
            <w:tcW w:w="2425" w:type="dxa"/>
          </w:tcPr>
          <w:p w14:paraId="609CA332" w14:textId="77777777" w:rsidR="00DE489A" w:rsidRPr="00D00F93" w:rsidRDefault="00DE489A" w:rsidP="00942C20">
            <w:pPr>
              <w:rPr>
                <w:sz w:val="20"/>
                <w:szCs w:val="20"/>
              </w:rPr>
            </w:pPr>
            <w:r w:rsidRPr="00D00F93">
              <w:rPr>
                <w:b/>
                <w:bCs/>
                <w:sz w:val="20"/>
                <w:szCs w:val="20"/>
                <w:lang w:val="en-US"/>
              </w:rPr>
              <w:t>Portfolio analysis and draft Inception Report</w:t>
            </w:r>
          </w:p>
        </w:tc>
        <w:tc>
          <w:tcPr>
            <w:tcW w:w="1080" w:type="dxa"/>
          </w:tcPr>
          <w:p w14:paraId="742D925F"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3-4 weeks</w:t>
            </w:r>
          </w:p>
        </w:tc>
        <w:tc>
          <w:tcPr>
            <w:tcW w:w="1260" w:type="dxa"/>
          </w:tcPr>
          <w:p w14:paraId="13554538"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Jan 2023</w:t>
            </w:r>
          </w:p>
        </w:tc>
        <w:tc>
          <w:tcPr>
            <w:tcW w:w="4230" w:type="dxa"/>
          </w:tcPr>
          <w:p w14:paraId="494D2ED0" w14:textId="77777777" w:rsidR="00DE489A" w:rsidRPr="00780D63" w:rsidRDefault="00DE489A" w:rsidP="00942C20">
            <w:pPr>
              <w:rPr>
                <w:color w:val="000000" w:themeColor="text1"/>
                <w:sz w:val="20"/>
                <w:szCs w:val="20"/>
              </w:rPr>
            </w:pPr>
            <w:r>
              <w:rPr>
                <w:color w:val="000000" w:themeColor="text1"/>
                <w:sz w:val="20"/>
                <w:szCs w:val="20"/>
                <w:lang w:val="en-US"/>
              </w:rPr>
              <w:t>E</w:t>
            </w:r>
            <w:r w:rsidRPr="00780D63">
              <w:rPr>
                <w:color w:val="000000" w:themeColor="text1"/>
                <w:sz w:val="20"/>
                <w:szCs w:val="20"/>
                <w:lang w:val="en-US"/>
              </w:rPr>
              <w:t>valuation Team</w:t>
            </w:r>
          </w:p>
        </w:tc>
      </w:tr>
      <w:tr w:rsidR="00DE489A" w:rsidRPr="00780D63" w14:paraId="091CB11D" w14:textId="77777777" w:rsidTr="00942C20">
        <w:tc>
          <w:tcPr>
            <w:tcW w:w="2425" w:type="dxa"/>
          </w:tcPr>
          <w:p w14:paraId="5F3BBB02" w14:textId="77777777" w:rsidR="00DE489A" w:rsidRPr="00D00F93" w:rsidRDefault="00DE489A" w:rsidP="00942C20">
            <w:pPr>
              <w:rPr>
                <w:sz w:val="20"/>
                <w:szCs w:val="20"/>
              </w:rPr>
            </w:pPr>
            <w:r w:rsidRPr="00D00F93">
              <w:rPr>
                <w:b/>
                <w:bCs/>
                <w:sz w:val="20"/>
                <w:szCs w:val="20"/>
                <w:lang w:val="en-US"/>
              </w:rPr>
              <w:t xml:space="preserve">Validation of draft Inception Report </w:t>
            </w:r>
          </w:p>
        </w:tc>
        <w:tc>
          <w:tcPr>
            <w:tcW w:w="1080" w:type="dxa"/>
          </w:tcPr>
          <w:p w14:paraId="118227ED"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2 weeks</w:t>
            </w:r>
          </w:p>
        </w:tc>
        <w:tc>
          <w:tcPr>
            <w:tcW w:w="1260" w:type="dxa"/>
          </w:tcPr>
          <w:p w14:paraId="49426DAA"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Feb 2023</w:t>
            </w:r>
          </w:p>
        </w:tc>
        <w:tc>
          <w:tcPr>
            <w:tcW w:w="4230" w:type="dxa"/>
          </w:tcPr>
          <w:p w14:paraId="1475DFF0" w14:textId="77777777" w:rsidR="00DE489A" w:rsidRPr="00F14694" w:rsidRDefault="00DE489A" w:rsidP="00942C20">
            <w:pPr>
              <w:rPr>
                <w:color w:val="000000" w:themeColor="text1"/>
                <w:sz w:val="20"/>
                <w:szCs w:val="20"/>
              </w:rPr>
            </w:pPr>
            <w:r>
              <w:rPr>
                <w:color w:val="000000" w:themeColor="text1"/>
                <w:sz w:val="20"/>
                <w:szCs w:val="20"/>
                <w:lang w:val="en-US"/>
              </w:rPr>
              <w:t>E</w:t>
            </w:r>
            <w:r w:rsidRPr="00780D63">
              <w:rPr>
                <w:color w:val="000000" w:themeColor="text1"/>
                <w:sz w:val="20"/>
                <w:szCs w:val="20"/>
                <w:lang w:val="en-US"/>
              </w:rPr>
              <w:t>valuation Team Evaluation Reference Group (ERG)</w:t>
            </w:r>
            <w:r>
              <w:rPr>
                <w:color w:val="000000" w:themeColor="text1"/>
                <w:sz w:val="20"/>
                <w:szCs w:val="20"/>
              </w:rPr>
              <w:t xml:space="preserve">, </w:t>
            </w:r>
            <w:r w:rsidRPr="00780D63">
              <w:rPr>
                <w:color w:val="000000" w:themeColor="text1"/>
                <w:sz w:val="20"/>
                <w:szCs w:val="20"/>
                <w:lang w:val="en-US"/>
              </w:rPr>
              <w:t>IEAS leadership and</w:t>
            </w:r>
            <w:r>
              <w:rPr>
                <w:color w:val="000000" w:themeColor="text1"/>
                <w:sz w:val="20"/>
                <w:szCs w:val="20"/>
              </w:rPr>
              <w:t xml:space="preserve"> </w:t>
            </w:r>
            <w:r w:rsidRPr="00780D63">
              <w:rPr>
                <w:color w:val="000000" w:themeColor="text1"/>
                <w:sz w:val="20"/>
                <w:szCs w:val="20"/>
                <w:lang w:val="en-US"/>
              </w:rPr>
              <w:t>Peer reviewer</w:t>
            </w:r>
          </w:p>
        </w:tc>
      </w:tr>
      <w:tr w:rsidR="00DE489A" w:rsidRPr="00780D63" w14:paraId="125D9916" w14:textId="77777777" w:rsidTr="00942C20">
        <w:trPr>
          <w:trHeight w:val="74"/>
        </w:trPr>
        <w:tc>
          <w:tcPr>
            <w:tcW w:w="2425" w:type="dxa"/>
          </w:tcPr>
          <w:p w14:paraId="2CC35E7B" w14:textId="77777777" w:rsidR="00DE489A" w:rsidRPr="00D00F93" w:rsidRDefault="00DE489A" w:rsidP="00942C20">
            <w:pPr>
              <w:rPr>
                <w:sz w:val="20"/>
                <w:szCs w:val="20"/>
              </w:rPr>
            </w:pPr>
            <w:r w:rsidRPr="00D00F93">
              <w:rPr>
                <w:b/>
                <w:bCs/>
                <w:sz w:val="20"/>
                <w:szCs w:val="20"/>
                <w:lang w:val="en-US"/>
              </w:rPr>
              <w:t xml:space="preserve">Final Inception report </w:t>
            </w:r>
          </w:p>
        </w:tc>
        <w:tc>
          <w:tcPr>
            <w:tcW w:w="1080" w:type="dxa"/>
          </w:tcPr>
          <w:p w14:paraId="5E0C7052"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1 week</w:t>
            </w:r>
          </w:p>
        </w:tc>
        <w:tc>
          <w:tcPr>
            <w:tcW w:w="1260" w:type="dxa"/>
          </w:tcPr>
          <w:p w14:paraId="1E3DD940"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Feb 2023</w:t>
            </w:r>
          </w:p>
        </w:tc>
        <w:tc>
          <w:tcPr>
            <w:tcW w:w="4230" w:type="dxa"/>
          </w:tcPr>
          <w:p w14:paraId="45C42F76" w14:textId="77777777" w:rsidR="00DE489A" w:rsidRPr="00780D63" w:rsidRDefault="00DE489A" w:rsidP="00942C20">
            <w:pPr>
              <w:rPr>
                <w:color w:val="000000" w:themeColor="text1"/>
                <w:sz w:val="20"/>
                <w:szCs w:val="20"/>
              </w:rPr>
            </w:pPr>
            <w:r w:rsidRPr="00042877">
              <w:rPr>
                <w:color w:val="000000" w:themeColor="text1"/>
                <w:sz w:val="20"/>
                <w:szCs w:val="20"/>
                <w:lang w:val="en-US"/>
              </w:rPr>
              <w:t xml:space="preserve">Evaluation Team </w:t>
            </w:r>
          </w:p>
        </w:tc>
      </w:tr>
      <w:tr w:rsidR="00DE489A" w:rsidRPr="00780D63" w14:paraId="006BC1B8" w14:textId="77777777" w:rsidTr="00942C20">
        <w:tc>
          <w:tcPr>
            <w:tcW w:w="2425" w:type="dxa"/>
          </w:tcPr>
          <w:p w14:paraId="2BC6A4F4" w14:textId="77777777" w:rsidR="00DE489A" w:rsidRPr="00D00F93" w:rsidRDefault="00DE489A" w:rsidP="00942C20">
            <w:pPr>
              <w:rPr>
                <w:sz w:val="20"/>
                <w:szCs w:val="20"/>
              </w:rPr>
            </w:pPr>
            <w:r w:rsidRPr="00D00F93">
              <w:rPr>
                <w:b/>
                <w:bCs/>
                <w:sz w:val="20"/>
                <w:szCs w:val="20"/>
                <w:lang w:val="en-US"/>
              </w:rPr>
              <w:t>Data collection</w:t>
            </w:r>
          </w:p>
        </w:tc>
        <w:tc>
          <w:tcPr>
            <w:tcW w:w="1080" w:type="dxa"/>
          </w:tcPr>
          <w:p w14:paraId="7EB2F4CF"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 xml:space="preserve">3-4 weeks </w:t>
            </w:r>
          </w:p>
        </w:tc>
        <w:tc>
          <w:tcPr>
            <w:tcW w:w="1260" w:type="dxa"/>
          </w:tcPr>
          <w:p w14:paraId="3266B70A"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March 2023</w:t>
            </w:r>
          </w:p>
        </w:tc>
        <w:tc>
          <w:tcPr>
            <w:tcW w:w="4230" w:type="dxa"/>
          </w:tcPr>
          <w:p w14:paraId="2988CEA1" w14:textId="77777777" w:rsidR="00DE489A" w:rsidRPr="00780D63" w:rsidRDefault="00DE489A" w:rsidP="00942C20">
            <w:pPr>
              <w:rPr>
                <w:color w:val="000000" w:themeColor="text1"/>
                <w:sz w:val="20"/>
                <w:szCs w:val="20"/>
              </w:rPr>
            </w:pPr>
            <w:r w:rsidRPr="00042877">
              <w:rPr>
                <w:color w:val="000000" w:themeColor="text1"/>
                <w:sz w:val="20"/>
                <w:szCs w:val="20"/>
                <w:lang w:val="en-US"/>
              </w:rPr>
              <w:t xml:space="preserve">Evaluation Team </w:t>
            </w:r>
          </w:p>
        </w:tc>
      </w:tr>
      <w:tr w:rsidR="00DE489A" w:rsidRPr="00780D63" w14:paraId="1D71D54A" w14:textId="77777777" w:rsidTr="00942C20">
        <w:tc>
          <w:tcPr>
            <w:tcW w:w="2425" w:type="dxa"/>
          </w:tcPr>
          <w:p w14:paraId="40F37168" w14:textId="77777777" w:rsidR="00DE489A" w:rsidRPr="00D00F93" w:rsidRDefault="00DE489A" w:rsidP="00942C20">
            <w:pPr>
              <w:rPr>
                <w:sz w:val="20"/>
                <w:szCs w:val="20"/>
              </w:rPr>
            </w:pPr>
            <w:r w:rsidRPr="00D00F93">
              <w:rPr>
                <w:b/>
                <w:bCs/>
                <w:sz w:val="20"/>
                <w:szCs w:val="20"/>
                <w:lang w:val="en-US"/>
              </w:rPr>
              <w:t xml:space="preserve">Data analysis, preliminary </w:t>
            </w:r>
            <w:proofErr w:type="gramStart"/>
            <w:r w:rsidRPr="00D00F93">
              <w:rPr>
                <w:b/>
                <w:bCs/>
                <w:sz w:val="20"/>
                <w:szCs w:val="20"/>
                <w:lang w:val="en-US"/>
              </w:rPr>
              <w:t>findings</w:t>
            </w:r>
            <w:proofErr w:type="gramEnd"/>
            <w:r w:rsidRPr="00D00F93">
              <w:rPr>
                <w:b/>
                <w:bCs/>
                <w:sz w:val="20"/>
                <w:szCs w:val="20"/>
                <w:lang w:val="en-US"/>
              </w:rPr>
              <w:t xml:space="preserve"> and draft report </w:t>
            </w:r>
          </w:p>
        </w:tc>
        <w:tc>
          <w:tcPr>
            <w:tcW w:w="1080" w:type="dxa"/>
          </w:tcPr>
          <w:p w14:paraId="56527A26"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 xml:space="preserve">3-4 weeks </w:t>
            </w:r>
          </w:p>
        </w:tc>
        <w:tc>
          <w:tcPr>
            <w:tcW w:w="1260" w:type="dxa"/>
          </w:tcPr>
          <w:p w14:paraId="3524E12B"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April 2023</w:t>
            </w:r>
          </w:p>
        </w:tc>
        <w:tc>
          <w:tcPr>
            <w:tcW w:w="4230" w:type="dxa"/>
          </w:tcPr>
          <w:p w14:paraId="62DEEE88" w14:textId="77777777" w:rsidR="00DE489A" w:rsidRPr="00780D63" w:rsidRDefault="00DE489A" w:rsidP="00942C20">
            <w:pPr>
              <w:rPr>
                <w:color w:val="000000" w:themeColor="text1"/>
                <w:sz w:val="20"/>
                <w:szCs w:val="20"/>
              </w:rPr>
            </w:pPr>
            <w:r w:rsidRPr="00042877">
              <w:rPr>
                <w:color w:val="000000" w:themeColor="text1"/>
                <w:sz w:val="20"/>
                <w:szCs w:val="20"/>
                <w:lang w:val="en-US"/>
              </w:rPr>
              <w:t xml:space="preserve">Evaluation Team </w:t>
            </w:r>
          </w:p>
        </w:tc>
      </w:tr>
      <w:tr w:rsidR="00DE489A" w:rsidRPr="00780D63" w14:paraId="1DBD0654" w14:textId="77777777" w:rsidTr="00942C20">
        <w:tc>
          <w:tcPr>
            <w:tcW w:w="2425" w:type="dxa"/>
          </w:tcPr>
          <w:p w14:paraId="3310315B" w14:textId="77777777" w:rsidR="00DE489A" w:rsidRPr="00D00F93" w:rsidRDefault="00DE489A" w:rsidP="00942C20">
            <w:pPr>
              <w:rPr>
                <w:sz w:val="20"/>
                <w:szCs w:val="20"/>
              </w:rPr>
            </w:pPr>
            <w:r w:rsidRPr="00D00F93">
              <w:rPr>
                <w:b/>
                <w:bCs/>
                <w:sz w:val="20"/>
                <w:szCs w:val="20"/>
                <w:lang w:val="en-US"/>
              </w:rPr>
              <w:t xml:space="preserve">Draft report reviews </w:t>
            </w:r>
          </w:p>
        </w:tc>
        <w:tc>
          <w:tcPr>
            <w:tcW w:w="1080" w:type="dxa"/>
          </w:tcPr>
          <w:p w14:paraId="0F422FC0"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3 weeks</w:t>
            </w:r>
          </w:p>
        </w:tc>
        <w:tc>
          <w:tcPr>
            <w:tcW w:w="1260" w:type="dxa"/>
          </w:tcPr>
          <w:p w14:paraId="792E9B5C"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April-May 2023</w:t>
            </w:r>
          </w:p>
        </w:tc>
        <w:tc>
          <w:tcPr>
            <w:tcW w:w="4230" w:type="dxa"/>
          </w:tcPr>
          <w:p w14:paraId="0C0B049F" w14:textId="77777777" w:rsidR="00DE489A" w:rsidRPr="00780D63" w:rsidRDefault="00DE489A" w:rsidP="00942C20">
            <w:pPr>
              <w:rPr>
                <w:color w:val="000000" w:themeColor="text1"/>
                <w:sz w:val="20"/>
                <w:szCs w:val="20"/>
              </w:rPr>
            </w:pPr>
            <w:r w:rsidRPr="00780D63">
              <w:rPr>
                <w:color w:val="000000" w:themeColor="text1"/>
                <w:sz w:val="20"/>
                <w:szCs w:val="20"/>
                <w:lang w:val="en-US"/>
              </w:rPr>
              <w:t>IEAS Leadership</w:t>
            </w:r>
            <w:r>
              <w:rPr>
                <w:color w:val="000000" w:themeColor="text1"/>
                <w:sz w:val="20"/>
                <w:szCs w:val="20"/>
              </w:rPr>
              <w:t xml:space="preserve">, </w:t>
            </w:r>
            <w:proofErr w:type="gramStart"/>
            <w:r>
              <w:rPr>
                <w:color w:val="000000" w:themeColor="text1"/>
                <w:sz w:val="20"/>
                <w:szCs w:val="20"/>
                <w:lang w:val="en-US"/>
              </w:rPr>
              <w:t>ERG</w:t>
            </w:r>
            <w:proofErr w:type="gramEnd"/>
            <w:r>
              <w:rPr>
                <w:color w:val="000000" w:themeColor="text1"/>
                <w:sz w:val="20"/>
                <w:szCs w:val="20"/>
                <w:lang w:val="en-US"/>
              </w:rPr>
              <w:t xml:space="preserve"> and </w:t>
            </w:r>
            <w:r>
              <w:rPr>
                <w:color w:val="000000" w:themeColor="text1"/>
                <w:sz w:val="20"/>
                <w:szCs w:val="20"/>
              </w:rPr>
              <w:t>p</w:t>
            </w:r>
            <w:r w:rsidRPr="00780D63">
              <w:rPr>
                <w:color w:val="000000" w:themeColor="text1"/>
                <w:sz w:val="20"/>
                <w:szCs w:val="20"/>
                <w:lang w:val="en-US"/>
              </w:rPr>
              <w:t>eer</w:t>
            </w:r>
            <w:r>
              <w:rPr>
                <w:color w:val="000000" w:themeColor="text1"/>
                <w:sz w:val="20"/>
                <w:szCs w:val="20"/>
                <w:lang w:val="en-US"/>
              </w:rPr>
              <w:t xml:space="preserve"> </w:t>
            </w:r>
            <w:r w:rsidRPr="00780D63">
              <w:rPr>
                <w:color w:val="000000" w:themeColor="text1"/>
                <w:sz w:val="20"/>
                <w:szCs w:val="20"/>
                <w:lang w:val="en-US"/>
              </w:rPr>
              <w:t>reviewer</w:t>
            </w:r>
          </w:p>
        </w:tc>
      </w:tr>
      <w:tr w:rsidR="00DE489A" w:rsidRPr="00780D63" w14:paraId="37AC7086" w14:textId="77777777" w:rsidTr="00942C20">
        <w:tc>
          <w:tcPr>
            <w:tcW w:w="2425" w:type="dxa"/>
          </w:tcPr>
          <w:p w14:paraId="77A891B0" w14:textId="77777777" w:rsidR="00DE489A" w:rsidRPr="00D00F93" w:rsidRDefault="00DE489A" w:rsidP="00942C20">
            <w:pPr>
              <w:rPr>
                <w:sz w:val="20"/>
                <w:szCs w:val="20"/>
              </w:rPr>
            </w:pPr>
            <w:r w:rsidRPr="00D00F93">
              <w:rPr>
                <w:b/>
                <w:bCs/>
                <w:sz w:val="20"/>
                <w:szCs w:val="20"/>
                <w:lang w:val="en-US"/>
              </w:rPr>
              <w:t xml:space="preserve">Final Report </w:t>
            </w:r>
          </w:p>
        </w:tc>
        <w:tc>
          <w:tcPr>
            <w:tcW w:w="1080" w:type="dxa"/>
          </w:tcPr>
          <w:p w14:paraId="18EA1097"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1 week</w:t>
            </w:r>
          </w:p>
        </w:tc>
        <w:tc>
          <w:tcPr>
            <w:tcW w:w="1260" w:type="dxa"/>
          </w:tcPr>
          <w:p w14:paraId="668B29E0"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May 2023</w:t>
            </w:r>
          </w:p>
        </w:tc>
        <w:tc>
          <w:tcPr>
            <w:tcW w:w="4230" w:type="dxa"/>
          </w:tcPr>
          <w:p w14:paraId="03D258FC" w14:textId="77777777" w:rsidR="00DE489A" w:rsidRPr="00780D63" w:rsidRDefault="00DE489A" w:rsidP="00942C20">
            <w:pPr>
              <w:rPr>
                <w:color w:val="000000" w:themeColor="text1"/>
                <w:sz w:val="20"/>
                <w:szCs w:val="20"/>
              </w:rPr>
            </w:pPr>
            <w:r w:rsidRPr="00042877">
              <w:rPr>
                <w:color w:val="000000" w:themeColor="text1"/>
                <w:sz w:val="20"/>
                <w:szCs w:val="20"/>
                <w:lang w:val="en-US"/>
              </w:rPr>
              <w:t>Evaluation Team</w:t>
            </w:r>
          </w:p>
        </w:tc>
      </w:tr>
      <w:tr w:rsidR="00DE489A" w:rsidRPr="00780D63" w14:paraId="1BE1A974" w14:textId="77777777" w:rsidTr="00942C20">
        <w:tc>
          <w:tcPr>
            <w:tcW w:w="2425" w:type="dxa"/>
          </w:tcPr>
          <w:p w14:paraId="6D658843" w14:textId="77777777" w:rsidR="00DE489A" w:rsidRPr="00D00F93" w:rsidRDefault="00DE489A" w:rsidP="00942C20">
            <w:pPr>
              <w:rPr>
                <w:sz w:val="20"/>
                <w:szCs w:val="20"/>
              </w:rPr>
            </w:pPr>
            <w:r>
              <w:rPr>
                <w:b/>
                <w:bCs/>
                <w:sz w:val="20"/>
                <w:szCs w:val="20"/>
                <w:lang w:val="en-US"/>
              </w:rPr>
              <w:t>Final report presentation</w:t>
            </w:r>
            <w:r w:rsidRPr="00D00F93">
              <w:rPr>
                <w:b/>
                <w:bCs/>
                <w:sz w:val="20"/>
                <w:szCs w:val="20"/>
                <w:lang w:val="en-US"/>
              </w:rPr>
              <w:t xml:space="preserve"> </w:t>
            </w:r>
          </w:p>
        </w:tc>
        <w:tc>
          <w:tcPr>
            <w:tcW w:w="1080" w:type="dxa"/>
          </w:tcPr>
          <w:p w14:paraId="6B296C65" w14:textId="77777777" w:rsidR="00DE489A" w:rsidRPr="00780D63" w:rsidRDefault="00DE489A" w:rsidP="00942C20">
            <w:pPr>
              <w:jc w:val="center"/>
              <w:rPr>
                <w:color w:val="000000" w:themeColor="text1"/>
                <w:sz w:val="20"/>
                <w:szCs w:val="20"/>
              </w:rPr>
            </w:pPr>
            <w:r w:rsidRPr="00780D63">
              <w:rPr>
                <w:color w:val="000000" w:themeColor="text1"/>
                <w:sz w:val="20"/>
                <w:szCs w:val="20"/>
                <w:lang w:val="en-US"/>
              </w:rPr>
              <w:t>½ day</w:t>
            </w:r>
          </w:p>
        </w:tc>
        <w:tc>
          <w:tcPr>
            <w:tcW w:w="1260" w:type="dxa"/>
          </w:tcPr>
          <w:p w14:paraId="2F305AD9" w14:textId="77777777" w:rsidR="00DE489A" w:rsidRPr="00780D63" w:rsidRDefault="00DE489A" w:rsidP="00942C20">
            <w:pPr>
              <w:jc w:val="center"/>
              <w:rPr>
                <w:color w:val="000000" w:themeColor="text1"/>
                <w:sz w:val="20"/>
                <w:szCs w:val="20"/>
                <w:lang w:val="en-US"/>
              </w:rPr>
            </w:pPr>
            <w:r w:rsidRPr="00584FFF">
              <w:rPr>
                <w:color w:val="000000" w:themeColor="text1"/>
                <w:sz w:val="20"/>
                <w:szCs w:val="20"/>
                <w:lang w:val="en-US"/>
              </w:rPr>
              <w:t>May 2023</w:t>
            </w:r>
          </w:p>
        </w:tc>
        <w:tc>
          <w:tcPr>
            <w:tcW w:w="4230" w:type="dxa"/>
          </w:tcPr>
          <w:p w14:paraId="6D1A0FEB" w14:textId="77777777" w:rsidR="00DE489A" w:rsidRPr="00780D63" w:rsidRDefault="00DE489A" w:rsidP="00942C20">
            <w:pPr>
              <w:rPr>
                <w:color w:val="000000" w:themeColor="text1"/>
                <w:sz w:val="20"/>
                <w:szCs w:val="20"/>
              </w:rPr>
            </w:pPr>
            <w:r w:rsidRPr="00042877">
              <w:rPr>
                <w:color w:val="000000" w:themeColor="text1"/>
                <w:sz w:val="20"/>
                <w:szCs w:val="20"/>
                <w:lang w:val="en-US"/>
              </w:rPr>
              <w:t>Evaluation Team</w:t>
            </w:r>
            <w:r>
              <w:rPr>
                <w:color w:val="000000" w:themeColor="text1"/>
                <w:sz w:val="20"/>
                <w:szCs w:val="20"/>
                <w:lang w:val="en-US"/>
              </w:rPr>
              <w:t xml:space="preserve"> and ERG</w:t>
            </w:r>
            <w:r w:rsidRPr="00042877">
              <w:rPr>
                <w:color w:val="000000" w:themeColor="text1"/>
                <w:sz w:val="20"/>
                <w:szCs w:val="20"/>
                <w:lang w:val="en-US"/>
              </w:rPr>
              <w:t xml:space="preserve"> </w:t>
            </w:r>
          </w:p>
        </w:tc>
      </w:tr>
      <w:tr w:rsidR="00DE489A" w:rsidRPr="00780D63" w14:paraId="6B76F309" w14:textId="77777777" w:rsidTr="00942C20">
        <w:tc>
          <w:tcPr>
            <w:tcW w:w="2425" w:type="dxa"/>
          </w:tcPr>
          <w:p w14:paraId="3B2E7D04" w14:textId="77777777" w:rsidR="00DE489A" w:rsidRPr="00D00F93" w:rsidRDefault="00DE489A" w:rsidP="00942C20">
            <w:pPr>
              <w:rPr>
                <w:b/>
                <w:bCs/>
                <w:sz w:val="20"/>
                <w:szCs w:val="20"/>
                <w:lang w:val="en-US"/>
              </w:rPr>
            </w:pPr>
            <w:r>
              <w:rPr>
                <w:b/>
                <w:bCs/>
                <w:sz w:val="20"/>
                <w:szCs w:val="20"/>
                <w:lang w:val="en-US"/>
              </w:rPr>
              <w:t>Report brief</w:t>
            </w:r>
          </w:p>
        </w:tc>
        <w:tc>
          <w:tcPr>
            <w:tcW w:w="1080" w:type="dxa"/>
          </w:tcPr>
          <w:p w14:paraId="017ECCF0" w14:textId="77777777" w:rsidR="00DE489A" w:rsidRPr="00780D63" w:rsidRDefault="00DE489A" w:rsidP="00942C20">
            <w:pPr>
              <w:jc w:val="center"/>
              <w:rPr>
                <w:color w:val="000000" w:themeColor="text1"/>
                <w:sz w:val="20"/>
                <w:szCs w:val="20"/>
                <w:lang w:val="en-US"/>
              </w:rPr>
            </w:pPr>
            <w:r>
              <w:rPr>
                <w:color w:val="000000" w:themeColor="text1"/>
                <w:sz w:val="20"/>
                <w:szCs w:val="20"/>
                <w:lang w:val="en-US"/>
              </w:rPr>
              <w:t>2 days</w:t>
            </w:r>
          </w:p>
        </w:tc>
        <w:tc>
          <w:tcPr>
            <w:tcW w:w="1260" w:type="dxa"/>
          </w:tcPr>
          <w:p w14:paraId="7888B56D" w14:textId="77777777" w:rsidR="00DE489A" w:rsidRDefault="00DE489A" w:rsidP="00942C20">
            <w:pPr>
              <w:jc w:val="center"/>
              <w:rPr>
                <w:color w:val="000000" w:themeColor="text1"/>
                <w:sz w:val="20"/>
                <w:szCs w:val="20"/>
                <w:lang w:val="en-US"/>
              </w:rPr>
            </w:pPr>
            <w:r w:rsidRPr="00584FFF">
              <w:rPr>
                <w:color w:val="000000" w:themeColor="text1"/>
                <w:sz w:val="20"/>
                <w:szCs w:val="20"/>
                <w:lang w:val="en-US"/>
              </w:rPr>
              <w:t>May 2023</w:t>
            </w:r>
          </w:p>
        </w:tc>
        <w:tc>
          <w:tcPr>
            <w:tcW w:w="4230" w:type="dxa"/>
          </w:tcPr>
          <w:p w14:paraId="2FA5172D" w14:textId="77777777" w:rsidR="00DE489A" w:rsidRPr="00780D63" w:rsidRDefault="00DE489A" w:rsidP="00942C20">
            <w:pPr>
              <w:rPr>
                <w:color w:val="000000" w:themeColor="text1"/>
                <w:sz w:val="20"/>
                <w:szCs w:val="20"/>
                <w:lang w:val="en-US"/>
              </w:rPr>
            </w:pPr>
            <w:r>
              <w:rPr>
                <w:color w:val="000000" w:themeColor="text1"/>
                <w:sz w:val="20"/>
                <w:szCs w:val="20"/>
                <w:lang w:val="en-US"/>
              </w:rPr>
              <w:t>IES evaluation team and Country Office Management</w:t>
            </w:r>
          </w:p>
        </w:tc>
      </w:tr>
      <w:tr w:rsidR="00DE489A" w:rsidRPr="00780D63" w14:paraId="1EE5D2A2" w14:textId="77777777" w:rsidTr="00942C20">
        <w:trPr>
          <w:trHeight w:val="74"/>
        </w:trPr>
        <w:tc>
          <w:tcPr>
            <w:tcW w:w="2425" w:type="dxa"/>
          </w:tcPr>
          <w:p w14:paraId="4D568A5E" w14:textId="77777777" w:rsidR="00DE489A" w:rsidRPr="00D00F93" w:rsidRDefault="00DE489A" w:rsidP="00942C20">
            <w:pPr>
              <w:rPr>
                <w:sz w:val="20"/>
                <w:szCs w:val="20"/>
              </w:rPr>
            </w:pPr>
            <w:r w:rsidRPr="00D00F93">
              <w:rPr>
                <w:b/>
                <w:bCs/>
                <w:sz w:val="20"/>
                <w:szCs w:val="20"/>
                <w:lang w:val="en-US"/>
              </w:rPr>
              <w:t>TOTAL</w:t>
            </w:r>
          </w:p>
        </w:tc>
        <w:tc>
          <w:tcPr>
            <w:tcW w:w="1080" w:type="dxa"/>
          </w:tcPr>
          <w:p w14:paraId="0C0719C9" w14:textId="77777777" w:rsidR="00DE489A" w:rsidRPr="00780D63" w:rsidRDefault="00DE489A" w:rsidP="00942C20">
            <w:pPr>
              <w:jc w:val="center"/>
              <w:rPr>
                <w:color w:val="000000" w:themeColor="text1"/>
                <w:sz w:val="20"/>
                <w:szCs w:val="20"/>
              </w:rPr>
            </w:pPr>
            <w:r w:rsidRPr="00780D63">
              <w:rPr>
                <w:b/>
                <w:bCs/>
                <w:color w:val="000000" w:themeColor="text1"/>
                <w:sz w:val="20"/>
                <w:szCs w:val="20"/>
                <w:lang w:val="en-US"/>
              </w:rPr>
              <w:t>26 weeks</w:t>
            </w:r>
          </w:p>
        </w:tc>
        <w:tc>
          <w:tcPr>
            <w:tcW w:w="1260" w:type="dxa"/>
          </w:tcPr>
          <w:p w14:paraId="0774DB23" w14:textId="77777777" w:rsidR="00DE489A" w:rsidRPr="00780D63" w:rsidRDefault="00DE489A" w:rsidP="00942C20">
            <w:pPr>
              <w:rPr>
                <w:color w:val="000000" w:themeColor="text1"/>
                <w:sz w:val="20"/>
                <w:szCs w:val="20"/>
              </w:rPr>
            </w:pPr>
          </w:p>
        </w:tc>
        <w:tc>
          <w:tcPr>
            <w:tcW w:w="4230" w:type="dxa"/>
          </w:tcPr>
          <w:p w14:paraId="29077A26" w14:textId="77777777" w:rsidR="00DE489A" w:rsidRPr="00780D63" w:rsidRDefault="00DE489A" w:rsidP="00942C20">
            <w:pPr>
              <w:rPr>
                <w:color w:val="000000" w:themeColor="text1"/>
                <w:sz w:val="20"/>
                <w:szCs w:val="20"/>
              </w:rPr>
            </w:pPr>
          </w:p>
        </w:tc>
      </w:tr>
    </w:tbl>
    <w:p w14:paraId="3A8D74B1" w14:textId="77777777" w:rsidR="00F92701" w:rsidRPr="00780D63" w:rsidRDefault="00F92701" w:rsidP="003278C3">
      <w:pPr>
        <w:rPr>
          <w:color w:val="000000" w:themeColor="text1"/>
          <w:sz w:val="20"/>
          <w:szCs w:val="20"/>
        </w:rPr>
      </w:pPr>
    </w:p>
    <w:p w14:paraId="1806BA07" w14:textId="049E3D24" w:rsidR="00D00F93" w:rsidRPr="00780D63" w:rsidRDefault="00D00F93">
      <w:pPr>
        <w:pStyle w:val="ListParagraph"/>
        <w:numPr>
          <w:ilvl w:val="0"/>
          <w:numId w:val="4"/>
        </w:numPr>
        <w:shd w:val="clear" w:color="auto" w:fill="D9D9D9" w:themeFill="background1" w:themeFillShade="D9"/>
        <w:jc w:val="both"/>
        <w:rPr>
          <w:b/>
          <w:bCs/>
          <w:sz w:val="20"/>
          <w:szCs w:val="20"/>
          <w:u w:val="single"/>
        </w:rPr>
      </w:pPr>
      <w:r>
        <w:rPr>
          <w:b/>
          <w:bCs/>
          <w:sz w:val="20"/>
          <w:szCs w:val="20"/>
          <w:u w:val="single"/>
        </w:rPr>
        <w:t>Dissemination and uptake</w:t>
      </w:r>
    </w:p>
    <w:p w14:paraId="0EACCE8D" w14:textId="0BD761E2" w:rsidR="004D1F40" w:rsidRPr="007F4297" w:rsidRDefault="004D1F40" w:rsidP="004D1F40">
      <w:pPr>
        <w:spacing w:before="120" w:after="120"/>
        <w:rPr>
          <w:color w:val="000000" w:themeColor="text1"/>
          <w:sz w:val="20"/>
          <w:szCs w:val="20"/>
        </w:rPr>
      </w:pPr>
      <w:r w:rsidRPr="007F4297">
        <w:rPr>
          <w:color w:val="000000" w:themeColor="text1"/>
          <w:sz w:val="20"/>
          <w:szCs w:val="20"/>
        </w:rPr>
        <w:t xml:space="preserve">During the inception phase, the country M&amp;E focal point will work with the </w:t>
      </w:r>
      <w:r w:rsidR="00DE489A">
        <w:rPr>
          <w:color w:val="000000" w:themeColor="text1"/>
          <w:sz w:val="20"/>
          <w:szCs w:val="20"/>
        </w:rPr>
        <w:t>evaluation team</w:t>
      </w:r>
      <w:r w:rsidRPr="007F4297">
        <w:rPr>
          <w:color w:val="000000" w:themeColor="text1"/>
          <w:sz w:val="20"/>
          <w:szCs w:val="20"/>
        </w:rPr>
        <w:t xml:space="preserve"> to develop a dissemination plan.</w:t>
      </w:r>
      <w:r w:rsidR="008208AC" w:rsidRPr="007F4297">
        <w:rPr>
          <w:color w:val="000000" w:themeColor="text1"/>
          <w:sz w:val="20"/>
          <w:szCs w:val="20"/>
        </w:rPr>
        <w:t xml:space="preserve"> The plan will identify approaches to support dissemination and uptake for the target primary and secondary users of the evaluatio</w:t>
      </w:r>
      <w:r w:rsidR="007F4297" w:rsidRPr="007F4297">
        <w:rPr>
          <w:color w:val="000000" w:themeColor="text1"/>
          <w:sz w:val="20"/>
          <w:szCs w:val="20"/>
        </w:rPr>
        <w:t xml:space="preserve">n, along with how this will be tracked. </w:t>
      </w:r>
      <w:r w:rsidRPr="007F4297">
        <w:rPr>
          <w:color w:val="000000" w:themeColor="text1"/>
          <w:sz w:val="20"/>
          <w:szCs w:val="20"/>
        </w:rPr>
        <w:t xml:space="preserve"> </w:t>
      </w:r>
      <w:r w:rsidR="00DE489A" w:rsidRPr="007F4297">
        <w:rPr>
          <w:color w:val="000000" w:themeColor="text1"/>
          <w:sz w:val="20"/>
          <w:szCs w:val="20"/>
        </w:rPr>
        <w:t>The evaluator will also be responsible for developing a short brief with key findings and recommendations that will be disseminated more widely.</w:t>
      </w:r>
      <w:r w:rsidR="00DE489A">
        <w:rPr>
          <w:color w:val="000000" w:themeColor="text1"/>
          <w:sz w:val="20"/>
          <w:szCs w:val="20"/>
        </w:rPr>
        <w:t xml:space="preserve"> </w:t>
      </w:r>
    </w:p>
    <w:p w14:paraId="54C57F2D" w14:textId="139B5A23" w:rsidR="00F36883" w:rsidRPr="00780D63" w:rsidRDefault="00D00F93" w:rsidP="0076752E">
      <w:pPr>
        <w:spacing w:before="120" w:after="120"/>
        <w:rPr>
          <w:color w:val="000000" w:themeColor="text1"/>
          <w:sz w:val="20"/>
          <w:szCs w:val="20"/>
        </w:rPr>
      </w:pPr>
      <w:r w:rsidRPr="007F4297">
        <w:rPr>
          <w:color w:val="000000" w:themeColor="text1"/>
          <w:sz w:val="20"/>
          <w:szCs w:val="20"/>
        </w:rPr>
        <w:t xml:space="preserve">Once the CPE report is signed off, the Country Representative leads the follow-up process to facilitate its use such as in the form of issuing a management response </w:t>
      </w:r>
      <w:r w:rsidRPr="007F4297">
        <w:rPr>
          <w:b/>
          <w:bCs/>
          <w:color w:val="000000" w:themeColor="text1"/>
          <w:sz w:val="20"/>
          <w:szCs w:val="20"/>
        </w:rPr>
        <w:t>within 6 weeks</w:t>
      </w:r>
      <w:r w:rsidRPr="007F4297">
        <w:rPr>
          <w:color w:val="000000" w:themeColor="text1"/>
          <w:sz w:val="20"/>
          <w:szCs w:val="20"/>
        </w:rPr>
        <w:t xml:space="preserve"> of CPE report finalisation</w:t>
      </w:r>
      <w:r w:rsidR="00DE489A">
        <w:rPr>
          <w:color w:val="000000" w:themeColor="text1"/>
          <w:sz w:val="20"/>
          <w:szCs w:val="20"/>
        </w:rPr>
        <w:t xml:space="preserve"> and</w:t>
      </w:r>
      <w:r w:rsidRPr="007F4297">
        <w:rPr>
          <w:color w:val="000000" w:themeColor="text1"/>
          <w:sz w:val="20"/>
          <w:szCs w:val="20"/>
        </w:rPr>
        <w:t xml:space="preserve"> other dialogue with the Country or regional management as deemed appropriate.</w:t>
      </w:r>
    </w:p>
    <w:p w14:paraId="0DE6378D" w14:textId="77777777" w:rsidR="006C3A98" w:rsidRPr="00780D63" w:rsidRDefault="006C3A98">
      <w:pPr>
        <w:pStyle w:val="ListParagraph"/>
        <w:numPr>
          <w:ilvl w:val="0"/>
          <w:numId w:val="4"/>
        </w:numPr>
        <w:shd w:val="clear" w:color="auto" w:fill="D9D9D9" w:themeFill="background1" w:themeFillShade="D9"/>
        <w:spacing w:after="120"/>
        <w:contextualSpacing w:val="0"/>
        <w:rPr>
          <w:b/>
          <w:sz w:val="20"/>
          <w:szCs w:val="20"/>
          <w:u w:val="single"/>
        </w:rPr>
      </w:pPr>
      <w:r w:rsidRPr="00780D63">
        <w:rPr>
          <w:b/>
          <w:sz w:val="20"/>
          <w:szCs w:val="20"/>
          <w:u w:val="single"/>
        </w:rPr>
        <w:t xml:space="preserve">Evaluation team composition, </w:t>
      </w:r>
      <w:proofErr w:type="gramStart"/>
      <w:r w:rsidRPr="00780D63">
        <w:rPr>
          <w:b/>
          <w:sz w:val="20"/>
          <w:szCs w:val="20"/>
          <w:u w:val="single"/>
        </w:rPr>
        <w:t>skills</w:t>
      </w:r>
      <w:proofErr w:type="gramEnd"/>
      <w:r w:rsidRPr="00780D63">
        <w:rPr>
          <w:b/>
          <w:sz w:val="20"/>
          <w:szCs w:val="20"/>
          <w:u w:val="single"/>
        </w:rPr>
        <w:t xml:space="preserve"> and experiences </w:t>
      </w:r>
    </w:p>
    <w:p w14:paraId="5C82C8BC" w14:textId="7CBDD85A" w:rsidR="00F31315" w:rsidRPr="00780D63" w:rsidRDefault="007F5DEC" w:rsidP="003278C3">
      <w:pPr>
        <w:spacing w:after="120"/>
        <w:jc w:val="both"/>
        <w:rPr>
          <w:sz w:val="20"/>
          <w:szCs w:val="20"/>
        </w:rPr>
      </w:pPr>
      <w:r>
        <w:rPr>
          <w:sz w:val="20"/>
          <w:szCs w:val="20"/>
        </w:rPr>
        <w:t xml:space="preserve">This CPE Team leader will be supported by the following team members. </w:t>
      </w:r>
    </w:p>
    <w:p w14:paraId="7D3739EA" w14:textId="25B14067" w:rsidR="00393B77" w:rsidRPr="00780D63" w:rsidRDefault="00393B77" w:rsidP="003278C3">
      <w:pPr>
        <w:shd w:val="clear" w:color="auto" w:fill="D9E2F3" w:themeFill="accent1" w:themeFillTint="33"/>
        <w:spacing w:after="120"/>
        <w:jc w:val="both"/>
        <w:textAlignment w:val="baseline"/>
        <w:rPr>
          <w:sz w:val="20"/>
          <w:szCs w:val="20"/>
        </w:rPr>
      </w:pPr>
      <w:r w:rsidRPr="00780D63">
        <w:rPr>
          <w:b/>
          <w:bCs/>
          <w:color w:val="000000"/>
          <w:sz w:val="20"/>
          <w:szCs w:val="20"/>
        </w:rPr>
        <w:t xml:space="preserve">A) Evaluation expert </w:t>
      </w:r>
    </w:p>
    <w:p w14:paraId="10B76F1F" w14:textId="18926B83" w:rsidR="00393B77" w:rsidRPr="00780D63" w:rsidRDefault="00393B77" w:rsidP="00D119DD">
      <w:pPr>
        <w:spacing w:before="120" w:after="120"/>
        <w:jc w:val="both"/>
        <w:textAlignment w:val="baseline"/>
        <w:rPr>
          <w:sz w:val="20"/>
          <w:szCs w:val="20"/>
        </w:rPr>
      </w:pPr>
      <w:r w:rsidRPr="00780D63">
        <w:rPr>
          <w:b/>
          <w:bCs/>
          <w:color w:val="000000"/>
          <w:sz w:val="20"/>
          <w:szCs w:val="20"/>
        </w:rPr>
        <w:t>Roles and responsibilities </w:t>
      </w:r>
      <w:r w:rsidRPr="00780D63">
        <w:rPr>
          <w:rStyle w:val="normaltextrun"/>
          <w:color w:val="000000"/>
          <w:sz w:val="20"/>
          <w:szCs w:val="20"/>
        </w:rPr>
        <w:t> </w:t>
      </w:r>
    </w:p>
    <w:p w14:paraId="682EB447" w14:textId="77777777" w:rsidR="00393B77" w:rsidRPr="00780D63" w:rsidRDefault="00393B77" w:rsidP="00D119DD">
      <w:pPr>
        <w:spacing w:before="120" w:after="120"/>
        <w:contextualSpacing/>
        <w:jc w:val="both"/>
        <w:textAlignment w:val="baseline"/>
        <w:rPr>
          <w:sz w:val="20"/>
          <w:szCs w:val="20"/>
        </w:rPr>
      </w:pPr>
      <w:r w:rsidRPr="00780D63">
        <w:rPr>
          <w:color w:val="000000"/>
          <w:sz w:val="20"/>
          <w:szCs w:val="20"/>
        </w:rPr>
        <w:t>The Evaluation expert is expected to support the Team Leader in:</w:t>
      </w:r>
      <w:r w:rsidRPr="00780D63">
        <w:rPr>
          <w:rStyle w:val="normaltextrun"/>
          <w:color w:val="000000"/>
          <w:sz w:val="20"/>
          <w:szCs w:val="20"/>
        </w:rPr>
        <w:t> </w:t>
      </w:r>
    </w:p>
    <w:p w14:paraId="62C6F496" w14:textId="3DEE2D28" w:rsidR="00393B77" w:rsidRPr="00780D63" w:rsidRDefault="00393B77" w:rsidP="00D119DD">
      <w:pPr>
        <w:numPr>
          <w:ilvl w:val="0"/>
          <w:numId w:val="9"/>
        </w:numPr>
        <w:spacing w:before="120" w:after="120"/>
        <w:contextualSpacing/>
        <w:jc w:val="both"/>
        <w:textAlignment w:val="baseline"/>
        <w:rPr>
          <w:sz w:val="20"/>
          <w:szCs w:val="20"/>
        </w:rPr>
      </w:pPr>
      <w:r w:rsidRPr="00780D63">
        <w:rPr>
          <w:color w:val="000000" w:themeColor="text1"/>
          <w:sz w:val="20"/>
          <w:szCs w:val="20"/>
          <w:lang w:val="en-US"/>
        </w:rPr>
        <w:t>Scoping and design the evaluation, including drafting of the Inception Report and data collection instruments.</w:t>
      </w:r>
      <w:r w:rsidRPr="00780D63">
        <w:rPr>
          <w:rStyle w:val="normaltextrun"/>
          <w:color w:val="000000" w:themeColor="text1"/>
          <w:sz w:val="20"/>
          <w:szCs w:val="20"/>
        </w:rPr>
        <w:t> </w:t>
      </w:r>
    </w:p>
    <w:p w14:paraId="05A214CF" w14:textId="737F20BF" w:rsidR="00393B77" w:rsidRPr="00780D63" w:rsidRDefault="00393B77" w:rsidP="00D119DD">
      <w:pPr>
        <w:numPr>
          <w:ilvl w:val="0"/>
          <w:numId w:val="9"/>
        </w:numPr>
        <w:spacing w:before="120" w:after="120"/>
        <w:contextualSpacing/>
        <w:jc w:val="both"/>
        <w:textAlignment w:val="baseline"/>
        <w:rPr>
          <w:sz w:val="20"/>
          <w:szCs w:val="20"/>
        </w:rPr>
      </w:pPr>
      <w:r w:rsidRPr="00780D63">
        <w:rPr>
          <w:color w:val="000000" w:themeColor="text1"/>
          <w:sz w:val="20"/>
          <w:szCs w:val="20"/>
          <w:lang w:val="en-US"/>
        </w:rPr>
        <w:t>Implementation of the evaluation</w:t>
      </w:r>
      <w:r w:rsidR="00D10E1B">
        <w:rPr>
          <w:color w:val="000000" w:themeColor="text1"/>
          <w:sz w:val="20"/>
          <w:szCs w:val="20"/>
          <w:lang w:val="en-US"/>
        </w:rPr>
        <w:t xml:space="preserve"> and data collection</w:t>
      </w:r>
      <w:r w:rsidRPr="00780D63">
        <w:rPr>
          <w:color w:val="000000" w:themeColor="text1"/>
          <w:sz w:val="20"/>
          <w:szCs w:val="20"/>
          <w:lang w:val="en-US"/>
        </w:rPr>
        <w:t>, including participation in document review, virtual/in situ field visits, survey design and implementation.</w:t>
      </w:r>
      <w:r w:rsidRPr="00780D63">
        <w:rPr>
          <w:rStyle w:val="normaltextrun"/>
          <w:color w:val="000000" w:themeColor="text1"/>
          <w:sz w:val="20"/>
          <w:szCs w:val="20"/>
        </w:rPr>
        <w:t> </w:t>
      </w:r>
    </w:p>
    <w:p w14:paraId="3604F568" w14:textId="10D1C0D3" w:rsidR="00393B77" w:rsidRPr="00780D63" w:rsidRDefault="00D10E1B" w:rsidP="00D119DD">
      <w:pPr>
        <w:numPr>
          <w:ilvl w:val="0"/>
          <w:numId w:val="9"/>
        </w:numPr>
        <w:spacing w:before="120" w:after="120"/>
        <w:contextualSpacing/>
        <w:jc w:val="both"/>
        <w:textAlignment w:val="baseline"/>
        <w:rPr>
          <w:sz w:val="20"/>
          <w:szCs w:val="20"/>
        </w:rPr>
      </w:pPr>
      <w:r>
        <w:rPr>
          <w:color w:val="000000" w:themeColor="text1"/>
          <w:sz w:val="20"/>
          <w:szCs w:val="20"/>
          <w:lang w:val="en-US"/>
        </w:rPr>
        <w:t>Data analysis to</w:t>
      </w:r>
      <w:r w:rsidR="00393B77" w:rsidRPr="00780D63">
        <w:rPr>
          <w:color w:val="000000" w:themeColor="text1"/>
          <w:sz w:val="20"/>
          <w:szCs w:val="20"/>
          <w:lang w:val="en-US"/>
        </w:rPr>
        <w:t xml:space="preserve"> develop preliminary findings and drafting of final report</w:t>
      </w:r>
      <w:r>
        <w:rPr>
          <w:color w:val="000000" w:themeColor="text1"/>
          <w:sz w:val="20"/>
          <w:szCs w:val="20"/>
          <w:lang w:val="en-US"/>
        </w:rPr>
        <w:t xml:space="preserve">. </w:t>
      </w:r>
    </w:p>
    <w:p w14:paraId="77477710" w14:textId="59DF0F81" w:rsidR="00393B77" w:rsidRPr="00780D63" w:rsidRDefault="00393B77" w:rsidP="00D119DD">
      <w:pPr>
        <w:numPr>
          <w:ilvl w:val="0"/>
          <w:numId w:val="9"/>
        </w:numPr>
        <w:spacing w:before="120" w:after="120"/>
        <w:contextualSpacing/>
        <w:jc w:val="both"/>
        <w:textAlignment w:val="baseline"/>
        <w:rPr>
          <w:sz w:val="20"/>
          <w:szCs w:val="20"/>
        </w:rPr>
      </w:pPr>
      <w:r w:rsidRPr="00780D63">
        <w:rPr>
          <w:color w:val="000000" w:themeColor="text1"/>
          <w:sz w:val="20"/>
          <w:szCs w:val="20"/>
          <w:lang w:val="en-US"/>
        </w:rPr>
        <w:t>Drafting final 2-page brief outlining the evaluation process, conclusions, and recommendations.</w:t>
      </w:r>
      <w:r w:rsidRPr="00780D63">
        <w:rPr>
          <w:rStyle w:val="normaltextrun"/>
          <w:color w:val="000000" w:themeColor="text1"/>
          <w:sz w:val="20"/>
          <w:szCs w:val="20"/>
        </w:rPr>
        <w:t> </w:t>
      </w:r>
    </w:p>
    <w:p w14:paraId="0BAF8A51" w14:textId="77777777" w:rsidR="00393B77" w:rsidRPr="00780D63" w:rsidRDefault="00393B77" w:rsidP="00D119DD">
      <w:pPr>
        <w:numPr>
          <w:ilvl w:val="0"/>
          <w:numId w:val="9"/>
        </w:numPr>
        <w:spacing w:before="120" w:after="120"/>
        <w:contextualSpacing/>
        <w:jc w:val="both"/>
        <w:textAlignment w:val="baseline"/>
        <w:rPr>
          <w:sz w:val="20"/>
          <w:szCs w:val="20"/>
        </w:rPr>
      </w:pPr>
      <w:r w:rsidRPr="00780D63">
        <w:rPr>
          <w:color w:val="000000" w:themeColor="text1"/>
          <w:sz w:val="20"/>
          <w:szCs w:val="20"/>
          <w:lang w:val="en-US"/>
        </w:rPr>
        <w:t>Communication with evaluation stakeholders, including attending exit briefs, validation meetings etc. </w:t>
      </w:r>
      <w:r w:rsidRPr="00780D63">
        <w:rPr>
          <w:rStyle w:val="normaltextrun"/>
          <w:color w:val="000000" w:themeColor="text1"/>
          <w:sz w:val="20"/>
          <w:szCs w:val="20"/>
        </w:rPr>
        <w:t> </w:t>
      </w:r>
    </w:p>
    <w:p w14:paraId="6859EF4F" w14:textId="77777777" w:rsidR="00393B77" w:rsidRPr="00780D63" w:rsidRDefault="00393B77" w:rsidP="00D119DD">
      <w:pPr>
        <w:spacing w:before="120" w:after="120"/>
        <w:contextualSpacing/>
        <w:jc w:val="both"/>
        <w:textAlignment w:val="baseline"/>
        <w:rPr>
          <w:sz w:val="20"/>
          <w:szCs w:val="20"/>
        </w:rPr>
      </w:pPr>
      <w:r w:rsidRPr="00780D63">
        <w:rPr>
          <w:rStyle w:val="normaltextrun"/>
          <w:sz w:val="20"/>
          <w:szCs w:val="20"/>
        </w:rPr>
        <w:t> </w:t>
      </w:r>
    </w:p>
    <w:p w14:paraId="455F933D" w14:textId="23B14E5E" w:rsidR="00393B77" w:rsidRPr="00780D63" w:rsidRDefault="00393B77" w:rsidP="00D10E1B">
      <w:pPr>
        <w:spacing w:before="120" w:after="120"/>
        <w:jc w:val="both"/>
        <w:textAlignment w:val="baseline"/>
        <w:rPr>
          <w:sz w:val="20"/>
          <w:szCs w:val="20"/>
        </w:rPr>
      </w:pPr>
      <w:r w:rsidRPr="00780D63">
        <w:rPr>
          <w:b/>
          <w:bCs/>
          <w:color w:val="000000"/>
          <w:sz w:val="20"/>
          <w:szCs w:val="20"/>
        </w:rPr>
        <w:t>Qualifications:</w:t>
      </w:r>
      <w:r w:rsidRPr="00780D63">
        <w:rPr>
          <w:rStyle w:val="normaltextrun"/>
          <w:color w:val="000000"/>
          <w:sz w:val="20"/>
          <w:szCs w:val="20"/>
        </w:rPr>
        <w:t> </w:t>
      </w:r>
    </w:p>
    <w:p w14:paraId="2C5192EA" w14:textId="76617066" w:rsidR="00393B77" w:rsidRPr="00780D63" w:rsidRDefault="00393B77" w:rsidP="00D119DD">
      <w:pPr>
        <w:spacing w:before="120" w:after="120"/>
        <w:jc w:val="both"/>
        <w:textAlignment w:val="baseline"/>
        <w:rPr>
          <w:sz w:val="20"/>
          <w:szCs w:val="20"/>
        </w:rPr>
      </w:pPr>
      <w:r w:rsidRPr="00780D63">
        <w:rPr>
          <w:b/>
          <w:bCs/>
          <w:sz w:val="20"/>
          <w:szCs w:val="20"/>
        </w:rPr>
        <w:t>Education:</w:t>
      </w:r>
      <w:r w:rsidRPr="00780D63">
        <w:rPr>
          <w:rStyle w:val="normaltextrun"/>
          <w:sz w:val="20"/>
          <w:szCs w:val="20"/>
        </w:rPr>
        <w:t> </w:t>
      </w:r>
      <w:r w:rsidRPr="00780D63">
        <w:rPr>
          <w:sz w:val="20"/>
          <w:szCs w:val="20"/>
        </w:rPr>
        <w:t>At least a master’s degree in gender/women studies, sociology, international development, or related area</w:t>
      </w:r>
      <w:r w:rsidRPr="00780D63">
        <w:rPr>
          <w:rStyle w:val="normaltextrun"/>
          <w:sz w:val="20"/>
          <w:szCs w:val="20"/>
        </w:rPr>
        <w:t> </w:t>
      </w:r>
    </w:p>
    <w:p w14:paraId="507DD2FB" w14:textId="77777777" w:rsidR="00393B77" w:rsidRPr="00780D63" w:rsidRDefault="00393B77" w:rsidP="00D119DD">
      <w:pPr>
        <w:spacing w:before="120" w:after="120"/>
        <w:contextualSpacing/>
        <w:jc w:val="both"/>
        <w:textAlignment w:val="baseline"/>
        <w:rPr>
          <w:sz w:val="20"/>
          <w:szCs w:val="20"/>
        </w:rPr>
      </w:pPr>
      <w:r w:rsidRPr="00780D63">
        <w:rPr>
          <w:b/>
          <w:bCs/>
          <w:sz w:val="20"/>
          <w:szCs w:val="20"/>
        </w:rPr>
        <w:t>Experience:</w:t>
      </w:r>
      <w:r w:rsidRPr="00780D63">
        <w:rPr>
          <w:rStyle w:val="normaltextrun"/>
          <w:sz w:val="20"/>
          <w:szCs w:val="20"/>
        </w:rPr>
        <w:t> </w:t>
      </w:r>
    </w:p>
    <w:p w14:paraId="0613B4F7" w14:textId="7441034C" w:rsidR="00393B77" w:rsidRPr="00780D63" w:rsidRDefault="00393B77" w:rsidP="00D119DD">
      <w:pPr>
        <w:numPr>
          <w:ilvl w:val="0"/>
          <w:numId w:val="8"/>
        </w:numPr>
        <w:spacing w:before="120" w:after="120"/>
        <w:ind w:left="720"/>
        <w:contextualSpacing/>
        <w:jc w:val="both"/>
        <w:textAlignment w:val="baseline"/>
        <w:rPr>
          <w:sz w:val="20"/>
          <w:szCs w:val="20"/>
        </w:rPr>
      </w:pPr>
      <w:r w:rsidRPr="00780D63">
        <w:rPr>
          <w:sz w:val="20"/>
          <w:szCs w:val="20"/>
          <w:lang w:val="en-US"/>
        </w:rPr>
        <w:t xml:space="preserve">At least 7-years practical experience in </w:t>
      </w:r>
      <w:r w:rsidR="00EE6BBD">
        <w:rPr>
          <w:sz w:val="20"/>
          <w:szCs w:val="20"/>
          <w:lang w:val="en-US"/>
        </w:rPr>
        <w:t xml:space="preserve">designing and </w:t>
      </w:r>
      <w:r w:rsidRPr="00780D63">
        <w:rPr>
          <w:sz w:val="20"/>
          <w:szCs w:val="20"/>
          <w:lang w:val="en-US"/>
        </w:rPr>
        <w:t>conducting gender-responsive evaluations of development strategies, policies and programs;</w:t>
      </w:r>
      <w:r w:rsidRPr="00780D63">
        <w:rPr>
          <w:rStyle w:val="normaltextrun"/>
          <w:sz w:val="20"/>
          <w:szCs w:val="20"/>
        </w:rPr>
        <w:t> </w:t>
      </w:r>
    </w:p>
    <w:p w14:paraId="7809F02F" w14:textId="77777777" w:rsidR="00393B77" w:rsidRPr="00780D63" w:rsidRDefault="00393B77" w:rsidP="00D119DD">
      <w:pPr>
        <w:numPr>
          <w:ilvl w:val="0"/>
          <w:numId w:val="8"/>
        </w:numPr>
        <w:spacing w:before="120" w:after="120"/>
        <w:ind w:left="720"/>
        <w:contextualSpacing/>
        <w:jc w:val="both"/>
        <w:textAlignment w:val="baseline"/>
        <w:rPr>
          <w:sz w:val="20"/>
          <w:szCs w:val="20"/>
        </w:rPr>
      </w:pPr>
      <w:r w:rsidRPr="00780D63">
        <w:rPr>
          <w:sz w:val="20"/>
          <w:szCs w:val="20"/>
          <w:lang w:val="en-US"/>
        </w:rPr>
        <w:t>Extensive knowledge of, and experience in applying, qualitative and quantitative evaluation methods;</w:t>
      </w:r>
      <w:r w:rsidRPr="00780D63">
        <w:rPr>
          <w:rStyle w:val="normaltextrun"/>
          <w:sz w:val="20"/>
          <w:szCs w:val="20"/>
        </w:rPr>
        <w:t> </w:t>
      </w:r>
    </w:p>
    <w:p w14:paraId="11B6DC44" w14:textId="77777777" w:rsidR="00393B77" w:rsidRPr="00780D63" w:rsidRDefault="00393B77" w:rsidP="00D119DD">
      <w:pPr>
        <w:numPr>
          <w:ilvl w:val="0"/>
          <w:numId w:val="8"/>
        </w:numPr>
        <w:spacing w:before="120" w:after="120"/>
        <w:ind w:left="720"/>
        <w:contextualSpacing/>
        <w:jc w:val="both"/>
        <w:textAlignment w:val="baseline"/>
        <w:rPr>
          <w:sz w:val="20"/>
          <w:szCs w:val="20"/>
        </w:rPr>
      </w:pPr>
      <w:r w:rsidRPr="00780D63">
        <w:rPr>
          <w:sz w:val="20"/>
          <w:szCs w:val="20"/>
          <w:lang w:val="en-US"/>
        </w:rPr>
        <w:t>Proven knowledge of the role of UN Women and its programming, coordination and normative roles at the regional and country </w:t>
      </w:r>
      <w:proofErr w:type="gramStart"/>
      <w:r w:rsidRPr="00780D63">
        <w:rPr>
          <w:sz w:val="20"/>
          <w:szCs w:val="20"/>
          <w:lang w:val="en-US"/>
        </w:rPr>
        <w:t>level;</w:t>
      </w:r>
      <w:proofErr w:type="gramEnd"/>
      <w:r w:rsidRPr="00780D63">
        <w:rPr>
          <w:rStyle w:val="normaltextrun"/>
          <w:sz w:val="20"/>
          <w:szCs w:val="20"/>
        </w:rPr>
        <w:t> </w:t>
      </w:r>
    </w:p>
    <w:p w14:paraId="2F2CDB7F" w14:textId="0A167173" w:rsidR="00393B77" w:rsidRPr="00780D63" w:rsidRDefault="00393B77" w:rsidP="00D119DD">
      <w:pPr>
        <w:numPr>
          <w:ilvl w:val="0"/>
          <w:numId w:val="8"/>
        </w:numPr>
        <w:spacing w:before="120" w:after="120"/>
        <w:ind w:left="720"/>
        <w:contextualSpacing/>
        <w:jc w:val="both"/>
        <w:textAlignment w:val="baseline"/>
        <w:rPr>
          <w:sz w:val="20"/>
          <w:szCs w:val="20"/>
        </w:rPr>
      </w:pPr>
      <w:r w:rsidRPr="00780D63">
        <w:rPr>
          <w:sz w:val="20"/>
          <w:szCs w:val="20"/>
          <w:lang w:val="en-US"/>
        </w:rPr>
        <w:t>Country or regional experience in </w:t>
      </w:r>
      <w:r w:rsidR="00E1556E">
        <w:rPr>
          <w:sz w:val="20"/>
          <w:szCs w:val="20"/>
          <w:lang w:val="en-US"/>
        </w:rPr>
        <w:t xml:space="preserve">Sudan </w:t>
      </w:r>
      <w:r w:rsidRPr="00780D63">
        <w:rPr>
          <w:sz w:val="20"/>
          <w:szCs w:val="20"/>
          <w:lang w:val="en-US"/>
        </w:rPr>
        <w:t>will be considered a strong asset;</w:t>
      </w:r>
      <w:r w:rsidRPr="00780D63">
        <w:rPr>
          <w:rStyle w:val="normaltextrun"/>
          <w:sz w:val="20"/>
          <w:szCs w:val="20"/>
        </w:rPr>
        <w:t> </w:t>
      </w:r>
    </w:p>
    <w:p w14:paraId="39906C7B" w14:textId="2994E7C6" w:rsidR="00393B77" w:rsidRPr="00D10E1B" w:rsidRDefault="00393B77" w:rsidP="00D10E1B">
      <w:pPr>
        <w:numPr>
          <w:ilvl w:val="0"/>
          <w:numId w:val="8"/>
        </w:numPr>
        <w:spacing w:before="120" w:after="120"/>
        <w:ind w:left="720"/>
        <w:contextualSpacing/>
        <w:jc w:val="both"/>
        <w:textAlignment w:val="baseline"/>
        <w:rPr>
          <w:sz w:val="20"/>
          <w:szCs w:val="20"/>
        </w:rPr>
      </w:pPr>
      <w:r w:rsidRPr="00780D63">
        <w:rPr>
          <w:sz w:val="20"/>
          <w:szCs w:val="20"/>
          <w:lang w:val="en-US"/>
        </w:rPr>
        <w:t>Any relevant G</w:t>
      </w:r>
      <w:r w:rsidR="00E1556E">
        <w:rPr>
          <w:sz w:val="20"/>
          <w:szCs w:val="20"/>
          <w:lang w:val="en-US"/>
        </w:rPr>
        <w:t xml:space="preserve">ender </w:t>
      </w:r>
      <w:r w:rsidRPr="00780D63">
        <w:rPr>
          <w:sz w:val="20"/>
          <w:szCs w:val="20"/>
          <w:lang w:val="en-US"/>
        </w:rPr>
        <w:t>E</w:t>
      </w:r>
      <w:r w:rsidR="00E1556E">
        <w:rPr>
          <w:sz w:val="20"/>
          <w:szCs w:val="20"/>
          <w:lang w:val="en-US"/>
        </w:rPr>
        <w:t xml:space="preserve">quality and </w:t>
      </w:r>
      <w:r w:rsidRPr="00780D63">
        <w:rPr>
          <w:sz w:val="20"/>
          <w:szCs w:val="20"/>
          <w:lang w:val="en-US"/>
        </w:rPr>
        <w:t>W</w:t>
      </w:r>
      <w:r w:rsidR="00E1556E">
        <w:rPr>
          <w:sz w:val="20"/>
          <w:szCs w:val="20"/>
          <w:lang w:val="en-US"/>
        </w:rPr>
        <w:t xml:space="preserve">omen’s </w:t>
      </w:r>
      <w:r w:rsidRPr="00780D63">
        <w:rPr>
          <w:sz w:val="20"/>
          <w:szCs w:val="20"/>
          <w:lang w:val="en-US"/>
        </w:rPr>
        <w:t>E</w:t>
      </w:r>
      <w:r w:rsidR="00E1556E">
        <w:rPr>
          <w:sz w:val="20"/>
          <w:szCs w:val="20"/>
          <w:lang w:val="en-US"/>
        </w:rPr>
        <w:t>mpowerment</w:t>
      </w:r>
      <w:r w:rsidRPr="00780D63">
        <w:rPr>
          <w:sz w:val="20"/>
          <w:szCs w:val="20"/>
          <w:lang w:val="en-US"/>
        </w:rPr>
        <w:t xml:space="preserve"> thematic expertise will be considered a strong asset. </w:t>
      </w:r>
      <w:r w:rsidRPr="00780D63">
        <w:rPr>
          <w:rStyle w:val="normaltextrun"/>
          <w:sz w:val="20"/>
          <w:szCs w:val="20"/>
        </w:rPr>
        <w:t> </w:t>
      </w:r>
    </w:p>
    <w:p w14:paraId="749E8B1D" w14:textId="77777777" w:rsidR="00393B77" w:rsidRPr="00780D63" w:rsidRDefault="00393B77" w:rsidP="00D10E1B">
      <w:pPr>
        <w:spacing w:before="120" w:after="120"/>
        <w:jc w:val="both"/>
        <w:textAlignment w:val="baseline"/>
        <w:rPr>
          <w:sz w:val="20"/>
          <w:szCs w:val="20"/>
        </w:rPr>
      </w:pPr>
      <w:r w:rsidRPr="00780D63">
        <w:rPr>
          <w:b/>
          <w:bCs/>
          <w:sz w:val="20"/>
          <w:szCs w:val="20"/>
        </w:rPr>
        <w:t>Language:</w:t>
      </w:r>
      <w:r w:rsidRPr="00780D63">
        <w:rPr>
          <w:rStyle w:val="normaltextrun"/>
          <w:sz w:val="20"/>
          <w:szCs w:val="20"/>
        </w:rPr>
        <w:t> </w:t>
      </w:r>
    </w:p>
    <w:p w14:paraId="544FEE9D" w14:textId="31E60BE9" w:rsidR="00393B77" w:rsidRPr="00780D63" w:rsidRDefault="00393B77" w:rsidP="00D119DD">
      <w:pPr>
        <w:pStyle w:val="ListParagraph"/>
        <w:numPr>
          <w:ilvl w:val="0"/>
          <w:numId w:val="19"/>
        </w:numPr>
        <w:spacing w:before="120" w:after="120"/>
        <w:jc w:val="both"/>
        <w:textAlignment w:val="baseline"/>
        <w:rPr>
          <w:sz w:val="20"/>
          <w:szCs w:val="20"/>
        </w:rPr>
      </w:pPr>
      <w:r w:rsidRPr="00780D63">
        <w:rPr>
          <w:sz w:val="20"/>
          <w:szCs w:val="20"/>
        </w:rPr>
        <w:t>Language proficiency in English (written and spoken) mandatory </w:t>
      </w:r>
      <w:r w:rsidRPr="00780D63">
        <w:rPr>
          <w:rStyle w:val="normaltextrun"/>
          <w:sz w:val="20"/>
          <w:szCs w:val="20"/>
        </w:rPr>
        <w:t> </w:t>
      </w:r>
    </w:p>
    <w:p w14:paraId="35CC6479" w14:textId="6B18853C" w:rsidR="00393B77" w:rsidRPr="00780D63" w:rsidRDefault="00393B77">
      <w:pPr>
        <w:pStyle w:val="ListParagraph"/>
        <w:numPr>
          <w:ilvl w:val="0"/>
          <w:numId w:val="19"/>
        </w:numPr>
        <w:jc w:val="both"/>
        <w:rPr>
          <w:sz w:val="20"/>
          <w:szCs w:val="20"/>
        </w:rPr>
      </w:pPr>
      <w:r w:rsidRPr="00780D63">
        <w:rPr>
          <w:sz w:val="20"/>
          <w:szCs w:val="20"/>
        </w:rPr>
        <w:t>Language skills </w:t>
      </w:r>
      <w:r w:rsidRPr="00780D63">
        <w:rPr>
          <w:color w:val="000000"/>
          <w:sz w:val="20"/>
          <w:szCs w:val="20"/>
        </w:rPr>
        <w:t>in</w:t>
      </w:r>
      <w:r w:rsidR="00A53C9C">
        <w:rPr>
          <w:color w:val="000000"/>
          <w:sz w:val="20"/>
          <w:szCs w:val="20"/>
        </w:rPr>
        <w:t xml:space="preserve"> Sudanese</w:t>
      </w:r>
      <w:r w:rsidRPr="00780D63">
        <w:rPr>
          <w:color w:val="000000"/>
          <w:sz w:val="20"/>
          <w:szCs w:val="20"/>
        </w:rPr>
        <w:t xml:space="preserve"> </w:t>
      </w:r>
      <w:r w:rsidR="00A53C9C">
        <w:rPr>
          <w:color w:val="000000"/>
          <w:sz w:val="20"/>
          <w:szCs w:val="20"/>
        </w:rPr>
        <w:t>Arabic</w:t>
      </w:r>
      <w:r w:rsidRPr="00780D63">
        <w:rPr>
          <w:color w:val="000000"/>
          <w:sz w:val="20"/>
          <w:szCs w:val="20"/>
        </w:rPr>
        <w:t> </w:t>
      </w:r>
      <w:r w:rsidRPr="00780D63">
        <w:rPr>
          <w:sz w:val="20"/>
          <w:szCs w:val="20"/>
        </w:rPr>
        <w:t>are considered an asset</w:t>
      </w:r>
    </w:p>
    <w:p w14:paraId="004963D9" w14:textId="1A883A7A" w:rsidR="00765DB1" w:rsidRPr="00780D63" w:rsidRDefault="00765DB1" w:rsidP="003278C3">
      <w:pPr>
        <w:jc w:val="both"/>
        <w:rPr>
          <w:sz w:val="20"/>
          <w:szCs w:val="20"/>
        </w:rPr>
      </w:pPr>
    </w:p>
    <w:p w14:paraId="7738081A" w14:textId="4064BC71" w:rsidR="00765DB1" w:rsidRPr="00780D63" w:rsidRDefault="00765DB1" w:rsidP="003278C3">
      <w:pPr>
        <w:jc w:val="both"/>
        <w:rPr>
          <w:b/>
          <w:bCs/>
          <w:color w:val="000000"/>
          <w:sz w:val="20"/>
          <w:szCs w:val="20"/>
        </w:rPr>
      </w:pPr>
      <w:r w:rsidRPr="00780D63">
        <w:rPr>
          <w:b/>
          <w:bCs/>
          <w:color w:val="000000"/>
          <w:sz w:val="20"/>
          <w:szCs w:val="20"/>
        </w:rPr>
        <w:t>Proposed level of effort by the Evaluation expert</w:t>
      </w:r>
    </w:p>
    <w:tbl>
      <w:tblPr>
        <w:tblStyle w:val="TableGridLight"/>
        <w:tblW w:w="5807" w:type="dxa"/>
        <w:tblLayout w:type="fixed"/>
        <w:tblLook w:val="04A0" w:firstRow="1" w:lastRow="0" w:firstColumn="1" w:lastColumn="0" w:noHBand="0" w:noVBand="1"/>
      </w:tblPr>
      <w:tblGrid>
        <w:gridCol w:w="4815"/>
        <w:gridCol w:w="992"/>
      </w:tblGrid>
      <w:tr w:rsidR="000D453F" w:rsidRPr="00780D63" w14:paraId="618A0631" w14:textId="77777777" w:rsidTr="00A17591">
        <w:trPr>
          <w:trHeight w:val="74"/>
        </w:trPr>
        <w:tc>
          <w:tcPr>
            <w:tcW w:w="4815" w:type="dxa"/>
            <w:hideMark/>
          </w:tcPr>
          <w:p w14:paraId="6A118A48" w14:textId="750F24C8" w:rsidR="000D453F" w:rsidRPr="00780D63" w:rsidRDefault="000D453F" w:rsidP="003278C3">
            <w:pPr>
              <w:jc w:val="both"/>
              <w:textAlignment w:val="baseline"/>
              <w:rPr>
                <w:sz w:val="20"/>
                <w:szCs w:val="20"/>
              </w:rPr>
            </w:pPr>
            <w:r w:rsidRPr="00780D63">
              <w:rPr>
                <w:color w:val="000000"/>
                <w:sz w:val="20"/>
                <w:szCs w:val="20"/>
              </w:rPr>
              <w:t>Initial data collection and preparation of inception report</w:t>
            </w:r>
            <w:r w:rsidRPr="00780D63">
              <w:rPr>
                <w:rStyle w:val="normaltextrun"/>
                <w:color w:val="000000"/>
                <w:sz w:val="20"/>
                <w:szCs w:val="20"/>
              </w:rPr>
              <w:t> </w:t>
            </w:r>
          </w:p>
        </w:tc>
        <w:tc>
          <w:tcPr>
            <w:tcW w:w="992" w:type="dxa"/>
            <w:hideMark/>
          </w:tcPr>
          <w:p w14:paraId="2865B97F" w14:textId="716D6405" w:rsidR="000D453F" w:rsidRPr="00780D63" w:rsidRDefault="00086D99" w:rsidP="003278C3">
            <w:pPr>
              <w:jc w:val="both"/>
              <w:textAlignment w:val="baseline"/>
              <w:rPr>
                <w:sz w:val="20"/>
                <w:szCs w:val="20"/>
              </w:rPr>
            </w:pPr>
            <w:r>
              <w:rPr>
                <w:color w:val="000000"/>
                <w:sz w:val="20"/>
                <w:szCs w:val="20"/>
              </w:rPr>
              <w:t>5</w:t>
            </w:r>
            <w:r w:rsidR="000D453F" w:rsidRPr="00780D63">
              <w:rPr>
                <w:color w:val="000000"/>
                <w:sz w:val="20"/>
                <w:szCs w:val="20"/>
              </w:rPr>
              <w:t xml:space="preserve"> days</w:t>
            </w:r>
            <w:r w:rsidR="000D453F" w:rsidRPr="00780D63">
              <w:rPr>
                <w:rStyle w:val="normaltextrun"/>
                <w:color w:val="000000"/>
                <w:sz w:val="20"/>
                <w:szCs w:val="20"/>
              </w:rPr>
              <w:t> </w:t>
            </w:r>
          </w:p>
        </w:tc>
      </w:tr>
      <w:tr w:rsidR="000D453F" w:rsidRPr="00780D63" w14:paraId="50D33425" w14:textId="77777777" w:rsidTr="00A17591">
        <w:trPr>
          <w:trHeight w:val="74"/>
        </w:trPr>
        <w:tc>
          <w:tcPr>
            <w:tcW w:w="4815" w:type="dxa"/>
            <w:hideMark/>
          </w:tcPr>
          <w:p w14:paraId="672081A7" w14:textId="087B6B36" w:rsidR="000D453F" w:rsidRPr="00780D63" w:rsidRDefault="000D453F" w:rsidP="003278C3">
            <w:pPr>
              <w:jc w:val="both"/>
              <w:textAlignment w:val="baseline"/>
              <w:rPr>
                <w:sz w:val="20"/>
                <w:szCs w:val="20"/>
              </w:rPr>
            </w:pPr>
            <w:r w:rsidRPr="00780D63">
              <w:rPr>
                <w:color w:val="000000"/>
                <w:sz w:val="20"/>
                <w:szCs w:val="20"/>
              </w:rPr>
              <w:t>Data collection</w:t>
            </w:r>
            <w:r w:rsidRPr="00780D63">
              <w:rPr>
                <w:rStyle w:val="normaltextrun"/>
                <w:color w:val="000000"/>
                <w:sz w:val="20"/>
                <w:szCs w:val="20"/>
              </w:rPr>
              <w:t> </w:t>
            </w:r>
            <w:r w:rsidR="00731C0B">
              <w:rPr>
                <w:rStyle w:val="normaltextrun"/>
                <w:color w:val="000000"/>
                <w:sz w:val="20"/>
                <w:szCs w:val="20"/>
              </w:rPr>
              <w:t>and data collection preparation</w:t>
            </w:r>
          </w:p>
        </w:tc>
        <w:tc>
          <w:tcPr>
            <w:tcW w:w="992" w:type="dxa"/>
            <w:hideMark/>
          </w:tcPr>
          <w:p w14:paraId="651AD110" w14:textId="4CE16A96" w:rsidR="000D453F" w:rsidRPr="00780D63" w:rsidRDefault="000D453F" w:rsidP="003278C3">
            <w:pPr>
              <w:jc w:val="both"/>
              <w:textAlignment w:val="baseline"/>
              <w:rPr>
                <w:sz w:val="20"/>
                <w:szCs w:val="20"/>
              </w:rPr>
            </w:pPr>
            <w:r w:rsidRPr="00780D63">
              <w:rPr>
                <w:color w:val="000000"/>
                <w:sz w:val="20"/>
                <w:szCs w:val="20"/>
              </w:rPr>
              <w:t>1</w:t>
            </w:r>
            <w:r w:rsidR="00292E69">
              <w:rPr>
                <w:color w:val="000000"/>
                <w:sz w:val="20"/>
                <w:szCs w:val="20"/>
              </w:rPr>
              <w:t>0</w:t>
            </w:r>
            <w:r w:rsidRPr="00780D63">
              <w:rPr>
                <w:color w:val="000000"/>
                <w:sz w:val="20"/>
                <w:szCs w:val="20"/>
              </w:rPr>
              <w:t xml:space="preserve"> days </w:t>
            </w:r>
            <w:r w:rsidRPr="00780D63">
              <w:rPr>
                <w:rStyle w:val="normaltextrun"/>
                <w:color w:val="000000"/>
                <w:sz w:val="20"/>
                <w:szCs w:val="20"/>
              </w:rPr>
              <w:t> </w:t>
            </w:r>
          </w:p>
        </w:tc>
      </w:tr>
      <w:tr w:rsidR="000D453F" w:rsidRPr="00780D63" w14:paraId="3AE714F0" w14:textId="77777777" w:rsidTr="00A17591">
        <w:trPr>
          <w:trHeight w:val="74"/>
        </w:trPr>
        <w:tc>
          <w:tcPr>
            <w:tcW w:w="4815" w:type="dxa"/>
            <w:hideMark/>
          </w:tcPr>
          <w:p w14:paraId="5AB4440F" w14:textId="77DA9E63" w:rsidR="000D453F" w:rsidRPr="00780D63" w:rsidRDefault="000D453F" w:rsidP="003278C3">
            <w:pPr>
              <w:jc w:val="both"/>
              <w:textAlignment w:val="baseline"/>
              <w:rPr>
                <w:sz w:val="20"/>
                <w:szCs w:val="20"/>
              </w:rPr>
            </w:pPr>
            <w:r w:rsidRPr="00780D63">
              <w:rPr>
                <w:color w:val="000000"/>
                <w:sz w:val="20"/>
                <w:szCs w:val="20"/>
              </w:rPr>
              <w:t>Preparation of draft report</w:t>
            </w:r>
            <w:r w:rsidRPr="00780D63">
              <w:rPr>
                <w:rStyle w:val="normaltextrun"/>
                <w:color w:val="000000"/>
                <w:sz w:val="20"/>
                <w:szCs w:val="20"/>
              </w:rPr>
              <w:t> </w:t>
            </w:r>
          </w:p>
        </w:tc>
        <w:tc>
          <w:tcPr>
            <w:tcW w:w="992" w:type="dxa"/>
            <w:hideMark/>
          </w:tcPr>
          <w:p w14:paraId="50A3E723" w14:textId="191CBC50" w:rsidR="000D453F" w:rsidRPr="00780D63" w:rsidRDefault="000F59B6" w:rsidP="003278C3">
            <w:pPr>
              <w:jc w:val="both"/>
              <w:textAlignment w:val="baseline"/>
              <w:rPr>
                <w:sz w:val="20"/>
                <w:szCs w:val="20"/>
              </w:rPr>
            </w:pPr>
            <w:r>
              <w:rPr>
                <w:color w:val="000000"/>
                <w:sz w:val="20"/>
                <w:szCs w:val="20"/>
              </w:rPr>
              <w:t>5</w:t>
            </w:r>
            <w:r w:rsidR="000D453F" w:rsidRPr="00780D63">
              <w:rPr>
                <w:color w:val="000000"/>
                <w:sz w:val="20"/>
                <w:szCs w:val="20"/>
              </w:rPr>
              <w:t xml:space="preserve"> days </w:t>
            </w:r>
            <w:r w:rsidR="000D453F" w:rsidRPr="00780D63">
              <w:rPr>
                <w:rStyle w:val="normaltextrun"/>
                <w:color w:val="000000"/>
                <w:sz w:val="20"/>
                <w:szCs w:val="20"/>
              </w:rPr>
              <w:t> </w:t>
            </w:r>
          </w:p>
        </w:tc>
      </w:tr>
      <w:tr w:rsidR="000D453F" w:rsidRPr="00780D63" w14:paraId="33DF853C" w14:textId="77777777" w:rsidTr="006C3A98">
        <w:trPr>
          <w:trHeight w:val="367"/>
        </w:trPr>
        <w:tc>
          <w:tcPr>
            <w:tcW w:w="4815" w:type="dxa"/>
            <w:hideMark/>
          </w:tcPr>
          <w:p w14:paraId="7F9823FF" w14:textId="44C98C5C" w:rsidR="000D453F" w:rsidRPr="00780D63" w:rsidRDefault="000D453F" w:rsidP="003278C3">
            <w:pPr>
              <w:jc w:val="both"/>
              <w:textAlignment w:val="baseline"/>
              <w:rPr>
                <w:sz w:val="20"/>
                <w:szCs w:val="20"/>
              </w:rPr>
            </w:pPr>
            <w:r w:rsidRPr="00780D63">
              <w:rPr>
                <w:color w:val="000000"/>
                <w:sz w:val="20"/>
                <w:szCs w:val="20"/>
              </w:rPr>
              <w:t>Preparation of final report and associated evaluation outputs</w:t>
            </w:r>
            <w:r w:rsidRPr="00780D63">
              <w:rPr>
                <w:rStyle w:val="normaltextrun"/>
                <w:color w:val="000000"/>
                <w:sz w:val="20"/>
                <w:szCs w:val="20"/>
              </w:rPr>
              <w:t> </w:t>
            </w:r>
          </w:p>
        </w:tc>
        <w:tc>
          <w:tcPr>
            <w:tcW w:w="992" w:type="dxa"/>
            <w:hideMark/>
          </w:tcPr>
          <w:p w14:paraId="0AA9EC6B" w14:textId="4494960C" w:rsidR="000D453F" w:rsidRPr="00780D63" w:rsidRDefault="00292E69" w:rsidP="003278C3">
            <w:pPr>
              <w:jc w:val="both"/>
              <w:textAlignment w:val="baseline"/>
              <w:rPr>
                <w:sz w:val="20"/>
                <w:szCs w:val="20"/>
              </w:rPr>
            </w:pPr>
            <w:r>
              <w:rPr>
                <w:color w:val="000000"/>
                <w:sz w:val="20"/>
                <w:szCs w:val="20"/>
              </w:rPr>
              <w:t>2</w:t>
            </w:r>
            <w:r w:rsidR="000D453F" w:rsidRPr="00780D63">
              <w:rPr>
                <w:color w:val="000000"/>
                <w:sz w:val="20"/>
                <w:szCs w:val="20"/>
              </w:rPr>
              <w:t xml:space="preserve"> days </w:t>
            </w:r>
            <w:r w:rsidR="000D453F" w:rsidRPr="00780D63">
              <w:rPr>
                <w:rStyle w:val="normaltextrun"/>
                <w:color w:val="000000"/>
                <w:sz w:val="20"/>
                <w:szCs w:val="20"/>
              </w:rPr>
              <w:t> </w:t>
            </w:r>
          </w:p>
        </w:tc>
      </w:tr>
    </w:tbl>
    <w:p w14:paraId="0BC8053B" w14:textId="137D55EB" w:rsidR="00E6001E" w:rsidRPr="00780D63" w:rsidRDefault="00E6001E" w:rsidP="003278C3">
      <w:pPr>
        <w:jc w:val="both"/>
        <w:rPr>
          <w:sz w:val="20"/>
          <w:szCs w:val="20"/>
        </w:rPr>
      </w:pPr>
    </w:p>
    <w:p w14:paraId="59F2A490" w14:textId="5817E341" w:rsidR="00E6001E" w:rsidRPr="00780D63" w:rsidRDefault="006E121C" w:rsidP="003278C3">
      <w:pPr>
        <w:shd w:val="clear" w:color="auto" w:fill="D9E2F3" w:themeFill="accent1" w:themeFillTint="33"/>
        <w:jc w:val="both"/>
        <w:textAlignment w:val="baseline"/>
        <w:rPr>
          <w:sz w:val="20"/>
          <w:szCs w:val="20"/>
        </w:rPr>
      </w:pPr>
      <w:r w:rsidRPr="00780D63">
        <w:rPr>
          <w:b/>
          <w:bCs/>
          <w:color w:val="000000"/>
          <w:sz w:val="20"/>
          <w:szCs w:val="20"/>
        </w:rPr>
        <w:t xml:space="preserve">B) </w:t>
      </w:r>
      <w:r w:rsidR="00E6001E" w:rsidRPr="00780D63">
        <w:rPr>
          <w:b/>
          <w:bCs/>
          <w:color w:val="000000"/>
          <w:sz w:val="20"/>
          <w:szCs w:val="20"/>
        </w:rPr>
        <w:t xml:space="preserve">National expert </w:t>
      </w:r>
    </w:p>
    <w:p w14:paraId="4C9FFEEE" w14:textId="77777777" w:rsidR="00E6001E" w:rsidRPr="00780D63" w:rsidRDefault="00E6001E" w:rsidP="003278C3">
      <w:pPr>
        <w:jc w:val="both"/>
        <w:textAlignment w:val="baseline"/>
        <w:rPr>
          <w:sz w:val="20"/>
          <w:szCs w:val="20"/>
        </w:rPr>
      </w:pPr>
      <w:r w:rsidRPr="00780D63">
        <w:rPr>
          <w:rStyle w:val="normaltextrun"/>
          <w:color w:val="000000"/>
          <w:sz w:val="20"/>
          <w:szCs w:val="20"/>
        </w:rPr>
        <w:t> </w:t>
      </w:r>
    </w:p>
    <w:p w14:paraId="79523F31" w14:textId="3B69C73F" w:rsidR="00E6001E" w:rsidRPr="00780D63" w:rsidRDefault="00E6001E" w:rsidP="003278C3">
      <w:pPr>
        <w:jc w:val="both"/>
        <w:textAlignment w:val="baseline"/>
        <w:rPr>
          <w:sz w:val="20"/>
          <w:szCs w:val="20"/>
        </w:rPr>
      </w:pPr>
      <w:r w:rsidRPr="00780D63">
        <w:rPr>
          <w:b/>
          <w:bCs/>
          <w:color w:val="000000"/>
          <w:sz w:val="20"/>
          <w:szCs w:val="20"/>
        </w:rPr>
        <w:t>Roles and responsibilities:</w:t>
      </w:r>
      <w:r w:rsidRPr="00780D63">
        <w:rPr>
          <w:rStyle w:val="normaltextrun"/>
          <w:color w:val="000000"/>
          <w:sz w:val="20"/>
          <w:szCs w:val="20"/>
        </w:rPr>
        <w:t> </w:t>
      </w:r>
    </w:p>
    <w:p w14:paraId="634F45A4" w14:textId="77777777" w:rsidR="00E6001E" w:rsidRPr="00780D63" w:rsidRDefault="00E6001E" w:rsidP="003278C3">
      <w:pPr>
        <w:jc w:val="both"/>
        <w:textAlignment w:val="baseline"/>
        <w:rPr>
          <w:sz w:val="20"/>
          <w:szCs w:val="20"/>
        </w:rPr>
      </w:pPr>
      <w:r w:rsidRPr="00780D63">
        <w:rPr>
          <w:color w:val="000000"/>
          <w:sz w:val="20"/>
          <w:szCs w:val="20"/>
        </w:rPr>
        <w:t>The National expert is expected to provide key contextual information and perspective to design a robust utilisation-focused CPE. The national expert is also expected to support the in-country data collection process.</w:t>
      </w:r>
      <w:r w:rsidRPr="00780D63">
        <w:rPr>
          <w:rStyle w:val="normaltextrun"/>
          <w:color w:val="000000"/>
          <w:sz w:val="20"/>
          <w:szCs w:val="20"/>
        </w:rPr>
        <w:t> </w:t>
      </w:r>
    </w:p>
    <w:p w14:paraId="732F94BE" w14:textId="77777777" w:rsidR="00E6001E" w:rsidRPr="00780D63" w:rsidRDefault="00E6001E">
      <w:pPr>
        <w:numPr>
          <w:ilvl w:val="0"/>
          <w:numId w:val="11"/>
        </w:numPr>
        <w:jc w:val="both"/>
        <w:textAlignment w:val="baseline"/>
        <w:rPr>
          <w:sz w:val="20"/>
          <w:szCs w:val="20"/>
        </w:rPr>
      </w:pPr>
      <w:r w:rsidRPr="00780D63">
        <w:rPr>
          <w:color w:val="000000"/>
          <w:sz w:val="20"/>
          <w:szCs w:val="20"/>
          <w:lang w:val="en-US"/>
        </w:rPr>
        <w:t>Support the team lead to design the Evaluation methodology including evaluation data collection tools </w:t>
      </w:r>
      <w:r w:rsidRPr="00780D63">
        <w:rPr>
          <w:rStyle w:val="normaltextrun"/>
          <w:color w:val="000000"/>
          <w:sz w:val="20"/>
          <w:szCs w:val="20"/>
        </w:rPr>
        <w:t> </w:t>
      </w:r>
    </w:p>
    <w:p w14:paraId="036A3A02" w14:textId="6BE49F74" w:rsidR="00E6001E" w:rsidRPr="00780D63" w:rsidRDefault="00E6001E">
      <w:pPr>
        <w:numPr>
          <w:ilvl w:val="0"/>
          <w:numId w:val="11"/>
        </w:numPr>
        <w:jc w:val="both"/>
        <w:textAlignment w:val="baseline"/>
        <w:rPr>
          <w:sz w:val="20"/>
          <w:szCs w:val="20"/>
        </w:rPr>
      </w:pPr>
      <w:r w:rsidRPr="00780D63">
        <w:rPr>
          <w:color w:val="000000"/>
          <w:sz w:val="20"/>
          <w:szCs w:val="20"/>
          <w:lang w:val="en-US"/>
        </w:rPr>
        <w:t xml:space="preserve">Support the team lead to facilitate </w:t>
      </w:r>
      <w:r w:rsidR="00D10E1B">
        <w:rPr>
          <w:color w:val="000000"/>
          <w:sz w:val="20"/>
          <w:szCs w:val="20"/>
          <w:lang w:val="en-US"/>
        </w:rPr>
        <w:t>the</w:t>
      </w:r>
      <w:r w:rsidRPr="00780D63">
        <w:rPr>
          <w:color w:val="000000"/>
          <w:sz w:val="20"/>
          <w:szCs w:val="20"/>
          <w:lang w:val="en-US"/>
        </w:rPr>
        <w:t xml:space="preserve"> inception workshop and </w:t>
      </w:r>
      <w:r w:rsidR="00D10E1B">
        <w:rPr>
          <w:color w:val="000000"/>
          <w:sz w:val="20"/>
          <w:szCs w:val="20"/>
          <w:lang w:val="en-US"/>
        </w:rPr>
        <w:t>drafting</w:t>
      </w:r>
      <w:r w:rsidRPr="00780D63">
        <w:rPr>
          <w:color w:val="000000"/>
          <w:sz w:val="20"/>
          <w:szCs w:val="20"/>
          <w:lang w:val="en-US"/>
        </w:rPr>
        <w:t xml:space="preserve"> the inception report </w:t>
      </w:r>
      <w:r w:rsidRPr="00780D63">
        <w:rPr>
          <w:rStyle w:val="normaltextrun"/>
          <w:color w:val="000000"/>
          <w:sz w:val="20"/>
          <w:szCs w:val="20"/>
        </w:rPr>
        <w:t> </w:t>
      </w:r>
    </w:p>
    <w:p w14:paraId="1D40114E" w14:textId="77777777" w:rsidR="00E6001E" w:rsidRPr="00780D63" w:rsidRDefault="00E6001E">
      <w:pPr>
        <w:numPr>
          <w:ilvl w:val="0"/>
          <w:numId w:val="11"/>
        </w:numPr>
        <w:jc w:val="both"/>
        <w:textAlignment w:val="baseline"/>
        <w:rPr>
          <w:sz w:val="20"/>
          <w:szCs w:val="20"/>
        </w:rPr>
      </w:pPr>
      <w:r w:rsidRPr="00780D63">
        <w:rPr>
          <w:color w:val="000000"/>
          <w:sz w:val="20"/>
          <w:szCs w:val="20"/>
          <w:lang w:val="en-US"/>
        </w:rPr>
        <w:t>Under the supervision of the team lead, collect virtual/in-situ field visits for data collection </w:t>
      </w:r>
      <w:r w:rsidRPr="00780D63">
        <w:rPr>
          <w:rStyle w:val="normaltextrun"/>
          <w:color w:val="000000"/>
          <w:sz w:val="20"/>
          <w:szCs w:val="20"/>
        </w:rPr>
        <w:t> </w:t>
      </w:r>
    </w:p>
    <w:p w14:paraId="3DE4A81D" w14:textId="77777777" w:rsidR="00E6001E" w:rsidRPr="00780D63" w:rsidRDefault="00E6001E">
      <w:pPr>
        <w:numPr>
          <w:ilvl w:val="0"/>
          <w:numId w:val="11"/>
        </w:numPr>
        <w:jc w:val="both"/>
        <w:textAlignment w:val="baseline"/>
        <w:rPr>
          <w:sz w:val="20"/>
          <w:szCs w:val="20"/>
        </w:rPr>
      </w:pPr>
      <w:r w:rsidRPr="00780D63">
        <w:rPr>
          <w:color w:val="000000"/>
          <w:sz w:val="20"/>
          <w:szCs w:val="20"/>
          <w:lang w:val="en-US"/>
        </w:rPr>
        <w:t>Coordinate and communicate with evaluation stakeholders, including for exit briefs and evaluation preliminary findings validation meetings etc. </w:t>
      </w:r>
      <w:r w:rsidRPr="00780D63">
        <w:rPr>
          <w:rStyle w:val="normaltextrun"/>
          <w:color w:val="000000"/>
          <w:sz w:val="20"/>
          <w:szCs w:val="20"/>
        </w:rPr>
        <w:t> </w:t>
      </w:r>
    </w:p>
    <w:p w14:paraId="747BCDEB" w14:textId="6EAC3F6B" w:rsidR="00D10E1B" w:rsidRPr="00780D63" w:rsidRDefault="00E6001E" w:rsidP="00D10E1B">
      <w:pPr>
        <w:numPr>
          <w:ilvl w:val="0"/>
          <w:numId w:val="11"/>
        </w:numPr>
        <w:jc w:val="both"/>
        <w:textAlignment w:val="baseline"/>
        <w:rPr>
          <w:sz w:val="20"/>
          <w:szCs w:val="20"/>
        </w:rPr>
      </w:pPr>
      <w:r w:rsidRPr="00780D63">
        <w:rPr>
          <w:color w:val="000000"/>
          <w:sz w:val="20"/>
          <w:szCs w:val="20"/>
          <w:lang w:val="en-US"/>
        </w:rPr>
        <w:t xml:space="preserve">Contribute towards the draft </w:t>
      </w:r>
      <w:r w:rsidR="00D10E1B">
        <w:rPr>
          <w:color w:val="000000"/>
          <w:sz w:val="20"/>
          <w:szCs w:val="20"/>
          <w:lang w:val="en-US"/>
        </w:rPr>
        <w:t xml:space="preserve">and final </w:t>
      </w:r>
      <w:r w:rsidRPr="00780D63">
        <w:rPr>
          <w:color w:val="000000"/>
          <w:sz w:val="20"/>
          <w:szCs w:val="20"/>
          <w:lang w:val="en-US"/>
        </w:rPr>
        <w:t xml:space="preserve">evaluation report </w:t>
      </w:r>
    </w:p>
    <w:p w14:paraId="39EBFEB9" w14:textId="618F4383" w:rsidR="00E6001E" w:rsidRPr="00780D63" w:rsidRDefault="00E6001E" w:rsidP="003278C3">
      <w:pPr>
        <w:jc w:val="both"/>
        <w:textAlignment w:val="baseline"/>
        <w:rPr>
          <w:sz w:val="20"/>
          <w:szCs w:val="20"/>
        </w:rPr>
      </w:pPr>
      <w:r w:rsidRPr="00780D63">
        <w:rPr>
          <w:rStyle w:val="normaltextrun"/>
          <w:color w:val="000000"/>
          <w:sz w:val="20"/>
          <w:szCs w:val="20"/>
        </w:rPr>
        <w:t> </w:t>
      </w:r>
    </w:p>
    <w:p w14:paraId="2D97DC45" w14:textId="77777777" w:rsidR="00E6001E" w:rsidRPr="00780D63" w:rsidRDefault="00E6001E" w:rsidP="003278C3">
      <w:pPr>
        <w:jc w:val="both"/>
        <w:textAlignment w:val="baseline"/>
        <w:rPr>
          <w:sz w:val="20"/>
          <w:szCs w:val="20"/>
        </w:rPr>
      </w:pPr>
      <w:r w:rsidRPr="00780D63">
        <w:rPr>
          <w:b/>
          <w:bCs/>
          <w:color w:val="000000"/>
          <w:sz w:val="20"/>
          <w:szCs w:val="20"/>
        </w:rPr>
        <w:t>Qualifications:</w:t>
      </w:r>
      <w:r w:rsidRPr="00780D63">
        <w:rPr>
          <w:rStyle w:val="normaltextrun"/>
          <w:color w:val="000000"/>
          <w:sz w:val="20"/>
          <w:szCs w:val="20"/>
        </w:rPr>
        <w:t> </w:t>
      </w:r>
    </w:p>
    <w:p w14:paraId="35EA0D79" w14:textId="77777777" w:rsidR="00E6001E" w:rsidRPr="00780D63" w:rsidRDefault="00E6001E" w:rsidP="003278C3">
      <w:pPr>
        <w:jc w:val="both"/>
        <w:textAlignment w:val="baseline"/>
        <w:rPr>
          <w:sz w:val="20"/>
          <w:szCs w:val="20"/>
        </w:rPr>
      </w:pPr>
      <w:r w:rsidRPr="00780D63">
        <w:rPr>
          <w:color w:val="000000"/>
          <w:sz w:val="20"/>
          <w:szCs w:val="20"/>
        </w:rPr>
        <w:t>The National Consultant must possess the following qualifications:</w:t>
      </w:r>
      <w:r w:rsidRPr="00780D63">
        <w:rPr>
          <w:rStyle w:val="normaltextrun"/>
          <w:color w:val="000000"/>
          <w:sz w:val="20"/>
          <w:szCs w:val="20"/>
        </w:rPr>
        <w:t> </w:t>
      </w:r>
    </w:p>
    <w:p w14:paraId="6F139C97" w14:textId="77777777" w:rsidR="00E6001E" w:rsidRPr="00780D63" w:rsidRDefault="00E6001E" w:rsidP="003278C3">
      <w:pPr>
        <w:jc w:val="both"/>
        <w:textAlignment w:val="baseline"/>
        <w:rPr>
          <w:sz w:val="20"/>
          <w:szCs w:val="20"/>
        </w:rPr>
      </w:pPr>
      <w:r w:rsidRPr="00780D63">
        <w:rPr>
          <w:rStyle w:val="normaltextrun"/>
          <w:color w:val="000000"/>
          <w:sz w:val="20"/>
          <w:szCs w:val="20"/>
        </w:rPr>
        <w:t> </w:t>
      </w:r>
    </w:p>
    <w:p w14:paraId="5B260584" w14:textId="77777777" w:rsidR="00D10E1B" w:rsidRDefault="00E6001E" w:rsidP="003278C3">
      <w:pPr>
        <w:jc w:val="both"/>
        <w:textAlignment w:val="baseline"/>
        <w:rPr>
          <w:rStyle w:val="normaltextrun"/>
          <w:color w:val="000000"/>
          <w:sz w:val="20"/>
          <w:szCs w:val="20"/>
        </w:rPr>
      </w:pPr>
      <w:r w:rsidRPr="00780D63">
        <w:rPr>
          <w:b/>
          <w:bCs/>
          <w:color w:val="000000"/>
          <w:sz w:val="20"/>
          <w:szCs w:val="20"/>
        </w:rPr>
        <w:t>Education:</w:t>
      </w:r>
      <w:r w:rsidRPr="00780D63">
        <w:rPr>
          <w:rStyle w:val="normaltextrun"/>
          <w:color w:val="000000"/>
          <w:sz w:val="20"/>
          <w:szCs w:val="20"/>
        </w:rPr>
        <w:t> </w:t>
      </w:r>
    </w:p>
    <w:p w14:paraId="5C645F37" w14:textId="77777777" w:rsidR="00D10E1B" w:rsidRDefault="00E6001E" w:rsidP="00D10E1B">
      <w:pPr>
        <w:pStyle w:val="ListParagraph"/>
        <w:numPr>
          <w:ilvl w:val="0"/>
          <w:numId w:val="50"/>
        </w:numPr>
        <w:jc w:val="both"/>
        <w:textAlignment w:val="baseline"/>
        <w:rPr>
          <w:rStyle w:val="normaltextrun"/>
          <w:sz w:val="20"/>
          <w:szCs w:val="20"/>
        </w:rPr>
      </w:pPr>
      <w:r w:rsidRPr="00D10E1B">
        <w:rPr>
          <w:sz w:val="20"/>
          <w:szCs w:val="20"/>
        </w:rPr>
        <w:t xml:space="preserve">Master’s degree in </w:t>
      </w:r>
      <w:r w:rsidR="000051FA" w:rsidRPr="00D10E1B">
        <w:rPr>
          <w:sz w:val="20"/>
          <w:szCs w:val="20"/>
        </w:rPr>
        <w:t>gender/women studies, sociology, international development, or related area</w:t>
      </w:r>
      <w:r w:rsidR="00D10E1B" w:rsidRPr="00D10E1B">
        <w:rPr>
          <w:rStyle w:val="normaltextrun"/>
          <w:sz w:val="20"/>
          <w:szCs w:val="20"/>
        </w:rPr>
        <w:t>; or</w:t>
      </w:r>
    </w:p>
    <w:p w14:paraId="6DFFAAF3" w14:textId="0DA70B2C" w:rsidR="00E6001E" w:rsidRPr="00D10E1B" w:rsidRDefault="00E6001E" w:rsidP="00D10E1B">
      <w:pPr>
        <w:pStyle w:val="ListParagraph"/>
        <w:numPr>
          <w:ilvl w:val="0"/>
          <w:numId w:val="50"/>
        </w:numPr>
        <w:jc w:val="both"/>
        <w:textAlignment w:val="baseline"/>
        <w:rPr>
          <w:sz w:val="20"/>
          <w:szCs w:val="20"/>
        </w:rPr>
      </w:pPr>
      <w:r w:rsidRPr="00D10E1B">
        <w:rPr>
          <w:rStyle w:val="normaltextrun"/>
          <w:sz w:val="20"/>
          <w:szCs w:val="20"/>
        </w:rPr>
        <w:t xml:space="preserve">A Bachelor’s degree in </w:t>
      </w:r>
      <w:r w:rsidR="000051FA" w:rsidRPr="00D10E1B">
        <w:rPr>
          <w:sz w:val="20"/>
          <w:szCs w:val="20"/>
        </w:rPr>
        <w:t>gender/women studies, sociology, international development, or related area</w:t>
      </w:r>
      <w:r w:rsidR="000051FA" w:rsidRPr="00D10E1B">
        <w:rPr>
          <w:rStyle w:val="normaltextrun"/>
          <w:sz w:val="20"/>
          <w:szCs w:val="20"/>
        </w:rPr>
        <w:t xml:space="preserve">, </w:t>
      </w:r>
      <w:r w:rsidRPr="00D10E1B">
        <w:rPr>
          <w:sz w:val="20"/>
          <w:szCs w:val="20"/>
        </w:rPr>
        <w:t xml:space="preserve">with additional two </w:t>
      </w:r>
      <w:r w:rsidR="000051FA" w:rsidRPr="00D10E1B">
        <w:rPr>
          <w:sz w:val="20"/>
          <w:szCs w:val="20"/>
        </w:rPr>
        <w:t>years’ experience</w:t>
      </w:r>
      <w:r w:rsidRPr="00D10E1B">
        <w:rPr>
          <w:sz w:val="20"/>
          <w:szCs w:val="20"/>
        </w:rPr>
        <w:t xml:space="preserve"> </w:t>
      </w:r>
    </w:p>
    <w:p w14:paraId="044E0B4A" w14:textId="77777777" w:rsidR="00E6001E" w:rsidRPr="00780D63" w:rsidRDefault="00E6001E" w:rsidP="003278C3">
      <w:pPr>
        <w:jc w:val="both"/>
        <w:rPr>
          <w:rStyle w:val="normaltextrun"/>
          <w:sz w:val="20"/>
          <w:szCs w:val="20"/>
        </w:rPr>
      </w:pPr>
    </w:p>
    <w:p w14:paraId="30F80AE3" w14:textId="4EAF8738" w:rsidR="00E6001E" w:rsidRPr="00780D63" w:rsidRDefault="00E6001E" w:rsidP="003278C3">
      <w:pPr>
        <w:jc w:val="both"/>
        <w:textAlignment w:val="baseline"/>
        <w:rPr>
          <w:sz w:val="20"/>
          <w:szCs w:val="20"/>
        </w:rPr>
      </w:pPr>
      <w:r w:rsidRPr="00780D63">
        <w:rPr>
          <w:rStyle w:val="normaltextrun"/>
          <w:color w:val="000000"/>
          <w:sz w:val="20"/>
          <w:szCs w:val="20"/>
        </w:rPr>
        <w:t> </w:t>
      </w:r>
      <w:r w:rsidRPr="00780D63">
        <w:rPr>
          <w:b/>
          <w:bCs/>
          <w:color w:val="000000"/>
          <w:sz w:val="20"/>
          <w:szCs w:val="20"/>
        </w:rPr>
        <w:t>Experience:</w:t>
      </w:r>
      <w:r w:rsidRPr="00780D63">
        <w:rPr>
          <w:rStyle w:val="normaltextrun"/>
          <w:color w:val="000000"/>
          <w:sz w:val="20"/>
          <w:szCs w:val="20"/>
        </w:rPr>
        <w:t> </w:t>
      </w:r>
    </w:p>
    <w:p w14:paraId="36C6682E" w14:textId="26E5A5B1" w:rsidR="00E6001E" w:rsidRPr="00780D63" w:rsidRDefault="00E6001E" w:rsidP="000051FA">
      <w:pPr>
        <w:numPr>
          <w:ilvl w:val="0"/>
          <w:numId w:val="48"/>
        </w:numPr>
        <w:jc w:val="both"/>
        <w:textAlignment w:val="baseline"/>
        <w:rPr>
          <w:sz w:val="20"/>
          <w:szCs w:val="20"/>
        </w:rPr>
      </w:pPr>
      <w:r w:rsidRPr="00780D63">
        <w:rPr>
          <w:sz w:val="20"/>
          <w:szCs w:val="20"/>
          <w:lang w:val="en-US"/>
        </w:rPr>
        <w:t>At least 5 years of relevant work experience preferably </w:t>
      </w:r>
      <w:proofErr w:type="gramStart"/>
      <w:r w:rsidRPr="00780D63">
        <w:rPr>
          <w:sz w:val="20"/>
          <w:szCs w:val="20"/>
          <w:lang w:val="en-US"/>
        </w:rPr>
        <w:t>in the area of</w:t>
      </w:r>
      <w:proofErr w:type="gramEnd"/>
      <w:r w:rsidRPr="00780D63">
        <w:rPr>
          <w:sz w:val="20"/>
          <w:szCs w:val="20"/>
          <w:lang w:val="en-US"/>
        </w:rPr>
        <w:t> monitoring, evaluation or research on gender equality</w:t>
      </w:r>
      <w:r w:rsidR="000051FA">
        <w:rPr>
          <w:sz w:val="20"/>
          <w:szCs w:val="20"/>
          <w:lang w:val="en-US"/>
        </w:rPr>
        <w:t>,</w:t>
      </w:r>
      <w:r w:rsidRPr="00780D63">
        <w:rPr>
          <w:sz w:val="20"/>
          <w:szCs w:val="20"/>
          <w:lang w:val="en-US"/>
        </w:rPr>
        <w:t xml:space="preserve"> women’s empowerment</w:t>
      </w:r>
      <w:r w:rsidR="000051FA">
        <w:rPr>
          <w:sz w:val="20"/>
          <w:szCs w:val="20"/>
          <w:lang w:val="en-US"/>
        </w:rPr>
        <w:t xml:space="preserve"> and human rights in Sudan</w:t>
      </w:r>
    </w:p>
    <w:p w14:paraId="3F73F839" w14:textId="78F52C3F" w:rsidR="00E6001E" w:rsidRPr="000051FA" w:rsidRDefault="00E6001E" w:rsidP="000051FA">
      <w:pPr>
        <w:numPr>
          <w:ilvl w:val="0"/>
          <w:numId w:val="48"/>
        </w:numPr>
        <w:jc w:val="both"/>
        <w:textAlignment w:val="baseline"/>
        <w:rPr>
          <w:sz w:val="20"/>
          <w:szCs w:val="20"/>
        </w:rPr>
      </w:pPr>
      <w:r w:rsidRPr="00780D63">
        <w:rPr>
          <w:color w:val="000000"/>
          <w:sz w:val="20"/>
          <w:szCs w:val="20"/>
          <w:lang w:val="en-US"/>
        </w:rPr>
        <w:t>Process management skills, including facilitation and communication skills with</w:t>
      </w:r>
      <w:r w:rsidR="00A11F6E">
        <w:rPr>
          <w:rStyle w:val="normaltextrun"/>
          <w:color w:val="000000"/>
          <w:sz w:val="20"/>
          <w:szCs w:val="20"/>
          <w:lang w:val="en-US"/>
        </w:rPr>
        <w:t xml:space="preserve"> </w:t>
      </w:r>
      <w:r w:rsidR="00A11F6E">
        <w:rPr>
          <w:color w:val="000000"/>
          <w:sz w:val="20"/>
          <w:szCs w:val="20"/>
          <w:lang w:val="en-US"/>
        </w:rPr>
        <w:t>s</w:t>
      </w:r>
      <w:r w:rsidRPr="00A11F6E">
        <w:rPr>
          <w:color w:val="000000"/>
          <w:sz w:val="20"/>
          <w:szCs w:val="20"/>
          <w:lang w:val="en-US"/>
        </w:rPr>
        <w:t>takeholders</w:t>
      </w:r>
      <w:r w:rsidRPr="00A11F6E">
        <w:rPr>
          <w:rStyle w:val="normaltextrun"/>
          <w:color w:val="000000"/>
          <w:sz w:val="20"/>
          <w:szCs w:val="20"/>
        </w:rPr>
        <w:t> </w:t>
      </w:r>
    </w:p>
    <w:p w14:paraId="41EA346F" w14:textId="0027F76E" w:rsidR="000051FA" w:rsidRPr="00780D63" w:rsidRDefault="000051FA" w:rsidP="000051FA">
      <w:pPr>
        <w:numPr>
          <w:ilvl w:val="0"/>
          <w:numId w:val="48"/>
        </w:numPr>
        <w:jc w:val="both"/>
        <w:textAlignment w:val="baseline"/>
        <w:rPr>
          <w:sz w:val="20"/>
          <w:szCs w:val="20"/>
        </w:rPr>
      </w:pPr>
      <w:r w:rsidRPr="00780D63">
        <w:rPr>
          <w:sz w:val="20"/>
          <w:szCs w:val="20"/>
          <w:lang w:val="en-US"/>
        </w:rPr>
        <w:t>Knowledge of the role of UN Women or the UN system and its programming, coordination, and normative roles at country level is an asset.</w:t>
      </w:r>
      <w:r w:rsidRPr="00780D63">
        <w:rPr>
          <w:rStyle w:val="normaltextrun"/>
          <w:sz w:val="20"/>
          <w:szCs w:val="20"/>
        </w:rPr>
        <w:t> </w:t>
      </w:r>
    </w:p>
    <w:p w14:paraId="146F54DB" w14:textId="50EA5C57" w:rsidR="00E6001E" w:rsidRPr="00A17591" w:rsidRDefault="00E6001E" w:rsidP="003278C3">
      <w:pPr>
        <w:jc w:val="both"/>
        <w:textAlignment w:val="baseline"/>
        <w:rPr>
          <w:rStyle w:val="normaltextrun"/>
          <w:sz w:val="20"/>
          <w:szCs w:val="20"/>
        </w:rPr>
      </w:pPr>
    </w:p>
    <w:p w14:paraId="0E171CBE" w14:textId="77777777" w:rsidR="00E6001E" w:rsidRPr="00780D63" w:rsidRDefault="00E6001E" w:rsidP="003278C3">
      <w:pPr>
        <w:jc w:val="both"/>
        <w:textAlignment w:val="baseline"/>
        <w:rPr>
          <w:sz w:val="20"/>
          <w:szCs w:val="20"/>
        </w:rPr>
      </w:pPr>
      <w:r w:rsidRPr="00780D63">
        <w:rPr>
          <w:b/>
          <w:bCs/>
          <w:color w:val="000000"/>
          <w:sz w:val="20"/>
          <w:szCs w:val="20"/>
        </w:rPr>
        <w:t>Language:</w:t>
      </w:r>
      <w:r w:rsidRPr="00780D63">
        <w:rPr>
          <w:rStyle w:val="normaltextrun"/>
          <w:color w:val="000000"/>
          <w:sz w:val="20"/>
          <w:szCs w:val="20"/>
        </w:rPr>
        <w:t> </w:t>
      </w:r>
    </w:p>
    <w:p w14:paraId="27B66DEE" w14:textId="70203065" w:rsidR="00E6001E" w:rsidRPr="00780D63" w:rsidRDefault="00E6001E" w:rsidP="003278C3">
      <w:pPr>
        <w:jc w:val="both"/>
        <w:textAlignment w:val="baseline"/>
        <w:rPr>
          <w:sz w:val="20"/>
          <w:szCs w:val="20"/>
        </w:rPr>
      </w:pPr>
      <w:r w:rsidRPr="00780D63">
        <w:rPr>
          <w:color w:val="000000"/>
          <w:sz w:val="20"/>
          <w:szCs w:val="20"/>
        </w:rPr>
        <w:t xml:space="preserve">Fluent in English, and </w:t>
      </w:r>
      <w:r w:rsidR="004C15DF">
        <w:rPr>
          <w:color w:val="000000"/>
          <w:sz w:val="20"/>
          <w:szCs w:val="20"/>
        </w:rPr>
        <w:t>Arabic</w:t>
      </w:r>
      <w:r w:rsidRPr="00780D63">
        <w:rPr>
          <w:color w:val="000000"/>
          <w:sz w:val="20"/>
          <w:szCs w:val="20"/>
        </w:rPr>
        <w:t xml:space="preserve"> both written and spoken is mandatory </w:t>
      </w:r>
      <w:r w:rsidRPr="00780D63">
        <w:rPr>
          <w:rStyle w:val="normaltextrun"/>
          <w:color w:val="000000"/>
          <w:sz w:val="20"/>
          <w:szCs w:val="20"/>
        </w:rPr>
        <w:t> </w:t>
      </w:r>
    </w:p>
    <w:p w14:paraId="1CA41330" w14:textId="77777777" w:rsidR="00E6001E" w:rsidRPr="00780D63" w:rsidRDefault="00E6001E" w:rsidP="003278C3">
      <w:pPr>
        <w:jc w:val="both"/>
        <w:textAlignment w:val="baseline"/>
        <w:rPr>
          <w:sz w:val="20"/>
          <w:szCs w:val="20"/>
        </w:rPr>
      </w:pPr>
      <w:r w:rsidRPr="00780D63">
        <w:rPr>
          <w:rStyle w:val="normaltextrun"/>
          <w:color w:val="000000"/>
          <w:sz w:val="20"/>
          <w:szCs w:val="20"/>
        </w:rPr>
        <w:t> </w:t>
      </w:r>
      <w:r w:rsidRPr="00780D63">
        <w:rPr>
          <w:rStyle w:val="normaltextrun"/>
          <w:color w:val="000000"/>
          <w:sz w:val="20"/>
          <w:szCs w:val="20"/>
        </w:rPr>
        <w:tab/>
      </w:r>
    </w:p>
    <w:p w14:paraId="4A55D5AA" w14:textId="2A0EB40E" w:rsidR="00E6001E" w:rsidRPr="00780D63" w:rsidRDefault="0072637E" w:rsidP="00D10E1B">
      <w:pPr>
        <w:jc w:val="both"/>
        <w:textAlignment w:val="baseline"/>
        <w:rPr>
          <w:sz w:val="20"/>
          <w:szCs w:val="20"/>
        </w:rPr>
      </w:pPr>
      <w:r w:rsidRPr="00780D63">
        <w:rPr>
          <w:b/>
          <w:bCs/>
          <w:color w:val="000000"/>
          <w:sz w:val="20"/>
          <w:szCs w:val="20"/>
        </w:rPr>
        <w:t>Proposed level of effort:</w:t>
      </w:r>
      <w:r w:rsidRPr="00780D63">
        <w:rPr>
          <w:rStyle w:val="normaltextrun"/>
          <w:color w:val="000000"/>
          <w:sz w:val="20"/>
          <w:szCs w:val="20"/>
        </w:rPr>
        <w:t> </w:t>
      </w:r>
    </w:p>
    <w:tbl>
      <w:tblPr>
        <w:tblStyle w:val="TableGrid"/>
        <w:tblW w:w="5949" w:type="dxa"/>
        <w:tblLayout w:type="fixed"/>
        <w:tblLook w:val="04A0" w:firstRow="1" w:lastRow="0" w:firstColumn="1" w:lastColumn="0" w:noHBand="0" w:noVBand="1"/>
      </w:tblPr>
      <w:tblGrid>
        <w:gridCol w:w="4673"/>
        <w:gridCol w:w="1276"/>
      </w:tblGrid>
      <w:tr w:rsidR="007A0064" w:rsidRPr="00780D63" w14:paraId="57308966" w14:textId="77777777" w:rsidTr="00A17591">
        <w:trPr>
          <w:trHeight w:val="74"/>
        </w:trPr>
        <w:tc>
          <w:tcPr>
            <w:tcW w:w="4673" w:type="dxa"/>
            <w:hideMark/>
          </w:tcPr>
          <w:p w14:paraId="44609404" w14:textId="3300C6DB" w:rsidR="007A0064" w:rsidRPr="00780D63" w:rsidRDefault="007A0064" w:rsidP="003278C3">
            <w:pPr>
              <w:jc w:val="both"/>
              <w:textAlignment w:val="baseline"/>
              <w:rPr>
                <w:sz w:val="20"/>
                <w:szCs w:val="20"/>
              </w:rPr>
            </w:pPr>
            <w:r w:rsidRPr="00780D63">
              <w:rPr>
                <w:color w:val="000000"/>
                <w:sz w:val="20"/>
                <w:szCs w:val="20"/>
              </w:rPr>
              <w:t>Initial data collection and preparation of inception report</w:t>
            </w:r>
          </w:p>
        </w:tc>
        <w:tc>
          <w:tcPr>
            <w:tcW w:w="1276" w:type="dxa"/>
            <w:hideMark/>
          </w:tcPr>
          <w:p w14:paraId="481B3797" w14:textId="14018142" w:rsidR="007A0064" w:rsidRPr="00780D63" w:rsidRDefault="00F07E37" w:rsidP="003278C3">
            <w:pPr>
              <w:jc w:val="both"/>
              <w:textAlignment w:val="baseline"/>
              <w:rPr>
                <w:sz w:val="20"/>
                <w:szCs w:val="20"/>
              </w:rPr>
            </w:pPr>
            <w:r>
              <w:rPr>
                <w:color w:val="000000"/>
                <w:sz w:val="20"/>
                <w:szCs w:val="20"/>
              </w:rPr>
              <w:t>2</w:t>
            </w:r>
            <w:r w:rsidR="007A0064" w:rsidRPr="00780D63">
              <w:rPr>
                <w:color w:val="000000"/>
                <w:sz w:val="20"/>
                <w:szCs w:val="20"/>
              </w:rPr>
              <w:t xml:space="preserve"> days</w:t>
            </w:r>
            <w:r w:rsidR="007A0064" w:rsidRPr="00780D63">
              <w:rPr>
                <w:rStyle w:val="normaltextrun"/>
                <w:color w:val="000000"/>
                <w:sz w:val="20"/>
                <w:szCs w:val="20"/>
              </w:rPr>
              <w:t> </w:t>
            </w:r>
          </w:p>
        </w:tc>
      </w:tr>
      <w:tr w:rsidR="007A0064" w:rsidRPr="00780D63" w14:paraId="5CBC4510" w14:textId="77777777" w:rsidTr="00A17591">
        <w:trPr>
          <w:trHeight w:val="74"/>
        </w:trPr>
        <w:tc>
          <w:tcPr>
            <w:tcW w:w="4673" w:type="dxa"/>
            <w:hideMark/>
          </w:tcPr>
          <w:p w14:paraId="25EA28E1" w14:textId="4EABC6A3" w:rsidR="007A0064" w:rsidRPr="00780D63" w:rsidRDefault="007A0064" w:rsidP="003278C3">
            <w:pPr>
              <w:jc w:val="both"/>
              <w:textAlignment w:val="baseline"/>
              <w:rPr>
                <w:sz w:val="20"/>
                <w:szCs w:val="20"/>
              </w:rPr>
            </w:pPr>
            <w:r w:rsidRPr="00780D63">
              <w:rPr>
                <w:color w:val="000000"/>
                <w:sz w:val="20"/>
                <w:szCs w:val="20"/>
              </w:rPr>
              <w:t>In country data collection</w:t>
            </w:r>
            <w:r w:rsidRPr="00780D63">
              <w:rPr>
                <w:rStyle w:val="normaltextrun"/>
                <w:color w:val="000000"/>
                <w:sz w:val="20"/>
                <w:szCs w:val="20"/>
              </w:rPr>
              <w:t> </w:t>
            </w:r>
            <w:r w:rsidR="00F07E37">
              <w:rPr>
                <w:rStyle w:val="normaltextrun"/>
                <w:color w:val="000000"/>
                <w:sz w:val="20"/>
                <w:szCs w:val="20"/>
              </w:rPr>
              <w:t>and data collection logistics</w:t>
            </w:r>
          </w:p>
        </w:tc>
        <w:tc>
          <w:tcPr>
            <w:tcW w:w="1276" w:type="dxa"/>
            <w:hideMark/>
          </w:tcPr>
          <w:p w14:paraId="232EFD68" w14:textId="70A8D842" w:rsidR="007A0064" w:rsidRPr="00780D63" w:rsidRDefault="00F07E37" w:rsidP="003278C3">
            <w:pPr>
              <w:jc w:val="both"/>
              <w:textAlignment w:val="baseline"/>
              <w:rPr>
                <w:sz w:val="20"/>
                <w:szCs w:val="20"/>
              </w:rPr>
            </w:pPr>
            <w:r>
              <w:rPr>
                <w:color w:val="000000"/>
                <w:sz w:val="20"/>
                <w:szCs w:val="20"/>
              </w:rPr>
              <w:t>1</w:t>
            </w:r>
            <w:r w:rsidR="00D47160">
              <w:rPr>
                <w:color w:val="000000"/>
                <w:sz w:val="20"/>
                <w:szCs w:val="20"/>
              </w:rPr>
              <w:t>0</w:t>
            </w:r>
            <w:r w:rsidR="007A0064" w:rsidRPr="00780D63">
              <w:rPr>
                <w:color w:val="000000"/>
                <w:sz w:val="20"/>
                <w:szCs w:val="20"/>
              </w:rPr>
              <w:t xml:space="preserve"> days</w:t>
            </w:r>
            <w:r w:rsidR="007A0064" w:rsidRPr="00780D63">
              <w:rPr>
                <w:rStyle w:val="normaltextrun"/>
                <w:color w:val="000000"/>
                <w:sz w:val="20"/>
                <w:szCs w:val="20"/>
              </w:rPr>
              <w:t> </w:t>
            </w:r>
          </w:p>
        </w:tc>
      </w:tr>
      <w:tr w:rsidR="007A0064" w:rsidRPr="00780D63" w14:paraId="27250E46" w14:textId="77777777" w:rsidTr="00A17591">
        <w:trPr>
          <w:trHeight w:val="74"/>
        </w:trPr>
        <w:tc>
          <w:tcPr>
            <w:tcW w:w="4673" w:type="dxa"/>
            <w:hideMark/>
          </w:tcPr>
          <w:p w14:paraId="7EFA8F3F" w14:textId="0C76AE7E" w:rsidR="007A0064" w:rsidRPr="00780D63" w:rsidRDefault="007A0064" w:rsidP="003278C3">
            <w:pPr>
              <w:jc w:val="both"/>
              <w:textAlignment w:val="baseline"/>
              <w:rPr>
                <w:sz w:val="20"/>
                <w:szCs w:val="20"/>
              </w:rPr>
            </w:pPr>
            <w:r w:rsidRPr="00780D63">
              <w:rPr>
                <w:color w:val="000000"/>
                <w:sz w:val="20"/>
                <w:szCs w:val="20"/>
              </w:rPr>
              <w:t>Support to data analysis</w:t>
            </w:r>
            <w:r w:rsidRPr="00780D63">
              <w:rPr>
                <w:rStyle w:val="normaltextrun"/>
                <w:color w:val="000000"/>
                <w:sz w:val="20"/>
                <w:szCs w:val="20"/>
              </w:rPr>
              <w:t> </w:t>
            </w:r>
          </w:p>
        </w:tc>
        <w:tc>
          <w:tcPr>
            <w:tcW w:w="1276" w:type="dxa"/>
            <w:hideMark/>
          </w:tcPr>
          <w:p w14:paraId="6D5669C8" w14:textId="50895BFB" w:rsidR="007A0064" w:rsidRPr="00780D63" w:rsidRDefault="00D47160" w:rsidP="003278C3">
            <w:pPr>
              <w:jc w:val="both"/>
              <w:textAlignment w:val="baseline"/>
              <w:rPr>
                <w:sz w:val="20"/>
                <w:szCs w:val="20"/>
              </w:rPr>
            </w:pPr>
            <w:r>
              <w:rPr>
                <w:color w:val="000000"/>
                <w:sz w:val="20"/>
                <w:szCs w:val="20"/>
              </w:rPr>
              <w:t>2</w:t>
            </w:r>
            <w:r w:rsidR="007A0064" w:rsidRPr="00780D63">
              <w:rPr>
                <w:color w:val="000000"/>
                <w:sz w:val="20"/>
                <w:szCs w:val="20"/>
              </w:rPr>
              <w:t xml:space="preserve"> days</w:t>
            </w:r>
            <w:r w:rsidR="007A0064" w:rsidRPr="00780D63">
              <w:rPr>
                <w:rStyle w:val="normaltextrun"/>
                <w:color w:val="000000"/>
                <w:sz w:val="20"/>
                <w:szCs w:val="20"/>
              </w:rPr>
              <w:t> </w:t>
            </w:r>
          </w:p>
        </w:tc>
      </w:tr>
      <w:tr w:rsidR="007A0064" w:rsidRPr="00780D63" w14:paraId="6EC286D5" w14:textId="77777777" w:rsidTr="00A17591">
        <w:trPr>
          <w:trHeight w:val="74"/>
        </w:trPr>
        <w:tc>
          <w:tcPr>
            <w:tcW w:w="4673" w:type="dxa"/>
            <w:hideMark/>
          </w:tcPr>
          <w:p w14:paraId="72F54138" w14:textId="5E873582" w:rsidR="007A0064" w:rsidRPr="00780D63" w:rsidRDefault="007A0064" w:rsidP="003278C3">
            <w:pPr>
              <w:jc w:val="both"/>
              <w:textAlignment w:val="baseline"/>
              <w:rPr>
                <w:sz w:val="20"/>
                <w:szCs w:val="20"/>
              </w:rPr>
            </w:pPr>
            <w:r w:rsidRPr="00780D63">
              <w:rPr>
                <w:color w:val="000000"/>
                <w:sz w:val="20"/>
                <w:szCs w:val="20"/>
              </w:rPr>
              <w:t>Preparation of draft report</w:t>
            </w:r>
            <w:r w:rsidRPr="00780D63">
              <w:rPr>
                <w:rStyle w:val="normaltextrun"/>
                <w:color w:val="000000"/>
                <w:sz w:val="20"/>
                <w:szCs w:val="20"/>
              </w:rPr>
              <w:t> </w:t>
            </w:r>
          </w:p>
        </w:tc>
        <w:tc>
          <w:tcPr>
            <w:tcW w:w="1276" w:type="dxa"/>
            <w:hideMark/>
          </w:tcPr>
          <w:p w14:paraId="45D3F09D" w14:textId="79E95F46" w:rsidR="007A0064" w:rsidRPr="00780D63" w:rsidRDefault="00D47160" w:rsidP="003278C3">
            <w:pPr>
              <w:jc w:val="both"/>
              <w:textAlignment w:val="baseline"/>
              <w:rPr>
                <w:sz w:val="20"/>
                <w:szCs w:val="20"/>
              </w:rPr>
            </w:pPr>
            <w:r>
              <w:rPr>
                <w:color w:val="000000"/>
                <w:sz w:val="20"/>
                <w:szCs w:val="20"/>
              </w:rPr>
              <w:t>1</w:t>
            </w:r>
            <w:r w:rsidR="007A0064" w:rsidRPr="00780D63">
              <w:rPr>
                <w:color w:val="000000"/>
                <w:sz w:val="20"/>
                <w:szCs w:val="20"/>
              </w:rPr>
              <w:t xml:space="preserve"> days</w:t>
            </w:r>
            <w:r w:rsidR="007A0064" w:rsidRPr="00780D63">
              <w:rPr>
                <w:rStyle w:val="normaltextrun"/>
                <w:color w:val="000000"/>
                <w:sz w:val="20"/>
                <w:szCs w:val="20"/>
              </w:rPr>
              <w:t> </w:t>
            </w:r>
          </w:p>
        </w:tc>
      </w:tr>
    </w:tbl>
    <w:p w14:paraId="7AE54047" w14:textId="77777777" w:rsidR="00901D02" w:rsidRDefault="00901D02" w:rsidP="003278C3">
      <w:pPr>
        <w:jc w:val="both"/>
        <w:textAlignment w:val="baseline"/>
        <w:rPr>
          <w:color w:val="000000"/>
          <w:sz w:val="20"/>
          <w:szCs w:val="20"/>
        </w:rPr>
      </w:pPr>
    </w:p>
    <w:p w14:paraId="65BCF26F" w14:textId="5BDFF26F" w:rsidR="00901D02" w:rsidRPr="00780D63" w:rsidRDefault="00901D02" w:rsidP="003278C3">
      <w:pPr>
        <w:shd w:val="clear" w:color="auto" w:fill="D9E2F3" w:themeFill="accent1" w:themeFillTint="33"/>
        <w:jc w:val="both"/>
        <w:textAlignment w:val="baseline"/>
        <w:rPr>
          <w:sz w:val="20"/>
          <w:szCs w:val="20"/>
        </w:rPr>
      </w:pPr>
      <w:r>
        <w:rPr>
          <w:b/>
          <w:bCs/>
          <w:color w:val="000000"/>
          <w:sz w:val="20"/>
          <w:szCs w:val="20"/>
        </w:rPr>
        <w:t>Requirements for all team members</w:t>
      </w:r>
      <w:r w:rsidRPr="00780D63">
        <w:rPr>
          <w:rStyle w:val="normaltextrun"/>
          <w:color w:val="000000"/>
          <w:sz w:val="20"/>
          <w:szCs w:val="20"/>
        </w:rPr>
        <w:t> </w:t>
      </w:r>
    </w:p>
    <w:p w14:paraId="7A182661" w14:textId="5083D41D" w:rsidR="008726A3" w:rsidRPr="00780D63" w:rsidRDefault="00901D02" w:rsidP="00D8307D">
      <w:pPr>
        <w:spacing w:before="120" w:after="120"/>
        <w:jc w:val="both"/>
        <w:textAlignment w:val="baseline"/>
        <w:rPr>
          <w:sz w:val="20"/>
          <w:szCs w:val="20"/>
        </w:rPr>
      </w:pPr>
      <w:r>
        <w:rPr>
          <w:color w:val="000000"/>
          <w:sz w:val="20"/>
          <w:szCs w:val="20"/>
        </w:rPr>
        <w:t xml:space="preserve">All </w:t>
      </w:r>
      <w:r w:rsidR="008726A3" w:rsidRPr="00780D63">
        <w:rPr>
          <w:color w:val="000000"/>
          <w:sz w:val="20"/>
          <w:szCs w:val="20"/>
        </w:rPr>
        <w:t xml:space="preserve">Consultants should have proven commitment to the core values </w:t>
      </w:r>
      <w:r w:rsidR="00D8307D">
        <w:rPr>
          <w:color w:val="000000"/>
          <w:sz w:val="20"/>
          <w:szCs w:val="20"/>
        </w:rPr>
        <w:t xml:space="preserve">and competencies </w:t>
      </w:r>
      <w:r w:rsidR="008726A3" w:rsidRPr="00780D63">
        <w:rPr>
          <w:color w:val="000000"/>
          <w:sz w:val="20"/>
          <w:szCs w:val="20"/>
        </w:rPr>
        <w:t>of the United Nations</w:t>
      </w:r>
      <w:r w:rsidR="00D8307D">
        <w:rPr>
          <w:rStyle w:val="FootnoteReference"/>
          <w:color w:val="000000"/>
          <w:sz w:val="20"/>
          <w:szCs w:val="20"/>
        </w:rPr>
        <w:footnoteReference w:id="47"/>
      </w:r>
      <w:r w:rsidR="008726A3" w:rsidRPr="00780D63">
        <w:rPr>
          <w:color w:val="000000"/>
          <w:sz w:val="20"/>
          <w:szCs w:val="20"/>
        </w:rPr>
        <w:t xml:space="preserve">, </w:t>
      </w:r>
      <w:r w:rsidR="00D8307D">
        <w:rPr>
          <w:color w:val="000000"/>
          <w:sz w:val="20"/>
          <w:szCs w:val="20"/>
        </w:rPr>
        <w:t>namely:</w:t>
      </w:r>
      <w:r w:rsidR="008726A3" w:rsidRPr="00780D63">
        <w:rPr>
          <w:rStyle w:val="normaltextrun"/>
          <w:color w:val="000000"/>
          <w:sz w:val="20"/>
          <w:szCs w:val="20"/>
        </w:rPr>
        <w:t> </w:t>
      </w:r>
    </w:p>
    <w:p w14:paraId="024FADB1" w14:textId="13EA9017" w:rsidR="008726A3" w:rsidRPr="00780D63" w:rsidRDefault="008726A3" w:rsidP="00D8307D">
      <w:pPr>
        <w:spacing w:before="120" w:after="120"/>
        <w:jc w:val="both"/>
        <w:textAlignment w:val="baseline"/>
        <w:rPr>
          <w:sz w:val="20"/>
          <w:szCs w:val="20"/>
        </w:rPr>
      </w:pPr>
      <w:r w:rsidRPr="00780D63">
        <w:rPr>
          <w:b/>
          <w:bCs/>
          <w:color w:val="000000"/>
          <w:sz w:val="20"/>
          <w:szCs w:val="20"/>
        </w:rPr>
        <w:t>Core Values:</w:t>
      </w:r>
      <w:r w:rsidRPr="00780D63">
        <w:rPr>
          <w:rStyle w:val="normaltextrun"/>
          <w:color w:val="000000"/>
          <w:sz w:val="20"/>
          <w:szCs w:val="20"/>
        </w:rPr>
        <w:t> </w:t>
      </w:r>
      <w:r w:rsidRPr="00780D63">
        <w:rPr>
          <w:color w:val="000000"/>
          <w:sz w:val="20"/>
          <w:szCs w:val="20"/>
        </w:rPr>
        <w:t>Respect for Diversity;</w:t>
      </w:r>
      <w:r w:rsidRPr="00780D63">
        <w:rPr>
          <w:rStyle w:val="normaltextrun"/>
          <w:color w:val="000000"/>
          <w:sz w:val="20"/>
          <w:szCs w:val="20"/>
        </w:rPr>
        <w:t> </w:t>
      </w:r>
      <w:r w:rsidR="00F26700">
        <w:rPr>
          <w:rStyle w:val="normaltextrun"/>
          <w:color w:val="000000"/>
          <w:sz w:val="20"/>
          <w:szCs w:val="20"/>
        </w:rPr>
        <w:t xml:space="preserve">Integrity; </w:t>
      </w:r>
      <w:r w:rsidRPr="00780D63">
        <w:rPr>
          <w:color w:val="000000"/>
          <w:sz w:val="20"/>
          <w:szCs w:val="20"/>
        </w:rPr>
        <w:t>Professionalism.</w:t>
      </w:r>
      <w:r w:rsidRPr="00780D63">
        <w:rPr>
          <w:rStyle w:val="normaltextrun"/>
          <w:color w:val="000000"/>
          <w:sz w:val="20"/>
          <w:szCs w:val="20"/>
        </w:rPr>
        <w:t>  </w:t>
      </w:r>
    </w:p>
    <w:p w14:paraId="4F005757" w14:textId="4BFB3D29" w:rsidR="00091B19" w:rsidRPr="00D8307D" w:rsidRDefault="008726A3" w:rsidP="00D8307D">
      <w:pPr>
        <w:spacing w:before="120" w:after="120"/>
        <w:textAlignment w:val="baseline"/>
        <w:rPr>
          <w:color w:val="000000"/>
          <w:sz w:val="20"/>
          <w:szCs w:val="20"/>
        </w:rPr>
      </w:pPr>
      <w:r w:rsidRPr="00780D63">
        <w:rPr>
          <w:b/>
          <w:bCs/>
          <w:color w:val="000000"/>
          <w:sz w:val="20"/>
          <w:szCs w:val="20"/>
        </w:rPr>
        <w:t>Core Competencies:</w:t>
      </w:r>
      <w:r w:rsidRPr="00780D63">
        <w:rPr>
          <w:rStyle w:val="normaltextrun"/>
          <w:color w:val="000000"/>
          <w:sz w:val="20"/>
          <w:szCs w:val="20"/>
        </w:rPr>
        <w:t> </w:t>
      </w:r>
      <w:r w:rsidRPr="00780D63">
        <w:rPr>
          <w:color w:val="000000"/>
          <w:sz w:val="20"/>
          <w:szCs w:val="20"/>
        </w:rPr>
        <w:t>Awareness and Sensitivity Regarding</w:t>
      </w:r>
      <w:r w:rsidR="003A3747">
        <w:rPr>
          <w:color w:val="000000"/>
          <w:sz w:val="20"/>
          <w:szCs w:val="20"/>
        </w:rPr>
        <w:t xml:space="preserve"> </w:t>
      </w:r>
      <w:r w:rsidRPr="00780D63">
        <w:rPr>
          <w:color w:val="000000"/>
          <w:sz w:val="20"/>
          <w:szCs w:val="20"/>
        </w:rPr>
        <w:t>Gender Issues;</w:t>
      </w:r>
      <w:r w:rsidRPr="00780D63">
        <w:rPr>
          <w:rStyle w:val="normaltextrun"/>
          <w:color w:val="000000"/>
          <w:sz w:val="20"/>
          <w:szCs w:val="20"/>
        </w:rPr>
        <w:t> </w:t>
      </w:r>
      <w:r w:rsidRPr="00780D63">
        <w:rPr>
          <w:color w:val="000000"/>
          <w:sz w:val="20"/>
          <w:szCs w:val="20"/>
        </w:rPr>
        <w:t>Accountability;</w:t>
      </w:r>
      <w:r w:rsidRPr="00780D63">
        <w:rPr>
          <w:rStyle w:val="normaltextrun"/>
          <w:color w:val="000000"/>
          <w:sz w:val="20"/>
          <w:szCs w:val="20"/>
        </w:rPr>
        <w:t> </w:t>
      </w:r>
      <w:r w:rsidR="003A3747">
        <w:rPr>
          <w:rStyle w:val="normaltextrun"/>
          <w:color w:val="000000"/>
          <w:sz w:val="20"/>
          <w:szCs w:val="20"/>
        </w:rPr>
        <w:t>Effective Communication;</w:t>
      </w:r>
      <w:r w:rsidRPr="00780D63">
        <w:rPr>
          <w:rStyle w:val="normaltextrun"/>
          <w:color w:val="000000"/>
          <w:sz w:val="20"/>
          <w:szCs w:val="20"/>
        </w:rPr>
        <w:t> </w:t>
      </w:r>
      <w:r w:rsidRPr="00780D63">
        <w:rPr>
          <w:color w:val="000000"/>
          <w:sz w:val="20"/>
          <w:szCs w:val="20"/>
        </w:rPr>
        <w:t>Inclusive Collaboration.</w:t>
      </w:r>
      <w:r w:rsidRPr="00780D63">
        <w:rPr>
          <w:rStyle w:val="normaltextrun"/>
          <w:color w:val="000000"/>
          <w:sz w:val="20"/>
          <w:szCs w:val="20"/>
        </w:rPr>
        <w:t> </w:t>
      </w:r>
    </w:p>
    <w:p w14:paraId="1D0DC7BB" w14:textId="536BFE0B" w:rsidR="0029210D" w:rsidRDefault="0029210D">
      <w:pPr>
        <w:pStyle w:val="ListParagraph"/>
        <w:numPr>
          <w:ilvl w:val="0"/>
          <w:numId w:val="4"/>
        </w:numPr>
        <w:shd w:val="clear" w:color="auto" w:fill="D9D9D9" w:themeFill="background1" w:themeFillShade="D9"/>
        <w:rPr>
          <w:b/>
          <w:bCs/>
          <w:sz w:val="20"/>
          <w:szCs w:val="20"/>
          <w:u w:val="single"/>
        </w:rPr>
      </w:pPr>
      <w:r>
        <w:rPr>
          <w:b/>
          <w:bCs/>
          <w:sz w:val="20"/>
          <w:szCs w:val="20"/>
          <w:u w:val="single"/>
        </w:rPr>
        <w:t>Application process</w:t>
      </w:r>
    </w:p>
    <w:p w14:paraId="70FDC0F6" w14:textId="7BE3479F" w:rsidR="0029210D" w:rsidRDefault="0029210D" w:rsidP="003278C3">
      <w:pPr>
        <w:rPr>
          <w:b/>
          <w:bCs/>
          <w:sz w:val="20"/>
          <w:szCs w:val="20"/>
          <w:u w:val="single"/>
        </w:rPr>
      </w:pPr>
    </w:p>
    <w:p w14:paraId="213A96AF" w14:textId="678F2EA1" w:rsidR="00744DBC" w:rsidRDefault="00744DBC" w:rsidP="003278C3">
      <w:pPr>
        <w:rPr>
          <w:sz w:val="20"/>
          <w:szCs w:val="20"/>
          <w:lang w:val="en-US"/>
        </w:rPr>
      </w:pPr>
      <w:r>
        <w:rPr>
          <w:sz w:val="20"/>
          <w:szCs w:val="20"/>
          <w:lang w:val="en-US"/>
        </w:rPr>
        <w:t xml:space="preserve">Interested applicants are requested to submit: </w:t>
      </w:r>
    </w:p>
    <w:p w14:paraId="0621218F" w14:textId="1CCC674E" w:rsidR="00744DBC" w:rsidRDefault="003436AA">
      <w:pPr>
        <w:pStyle w:val="ListParagraph"/>
        <w:numPr>
          <w:ilvl w:val="0"/>
          <w:numId w:val="22"/>
        </w:numPr>
        <w:rPr>
          <w:sz w:val="20"/>
          <w:szCs w:val="20"/>
          <w:lang w:val="en-US"/>
        </w:rPr>
      </w:pPr>
      <w:r>
        <w:rPr>
          <w:sz w:val="20"/>
          <w:szCs w:val="20"/>
          <w:lang w:val="en-US"/>
        </w:rPr>
        <w:t xml:space="preserve">A brief summary setting out their relevant experience against the required experience section, no more than 100 words per </w:t>
      </w:r>
      <w:proofErr w:type="gramStart"/>
      <w:r>
        <w:rPr>
          <w:sz w:val="20"/>
          <w:szCs w:val="20"/>
          <w:lang w:val="en-US"/>
        </w:rPr>
        <w:t>requirement</w:t>
      </w:r>
      <w:proofErr w:type="gramEnd"/>
      <w:r>
        <w:rPr>
          <w:sz w:val="20"/>
          <w:szCs w:val="20"/>
          <w:lang w:val="en-US"/>
        </w:rPr>
        <w:t xml:space="preserve"> </w:t>
      </w:r>
    </w:p>
    <w:p w14:paraId="68A3E331" w14:textId="0B9EE6A3" w:rsidR="00A17591" w:rsidRDefault="00A17591">
      <w:pPr>
        <w:pStyle w:val="ListParagraph"/>
        <w:numPr>
          <w:ilvl w:val="0"/>
          <w:numId w:val="22"/>
        </w:numPr>
        <w:rPr>
          <w:sz w:val="20"/>
          <w:szCs w:val="20"/>
          <w:lang w:val="en-US"/>
        </w:rPr>
      </w:pPr>
      <w:r>
        <w:rPr>
          <w:sz w:val="20"/>
          <w:szCs w:val="20"/>
          <w:lang w:val="en-US"/>
        </w:rPr>
        <w:t xml:space="preserve">200 words setting out what challenges they anticipate facing as they deliver the evaluation, and how they would manage these challenges </w:t>
      </w:r>
    </w:p>
    <w:p w14:paraId="0172DB65" w14:textId="026C7715" w:rsidR="00F507D5" w:rsidRDefault="00F507D5">
      <w:pPr>
        <w:pStyle w:val="ListParagraph"/>
        <w:numPr>
          <w:ilvl w:val="0"/>
          <w:numId w:val="22"/>
        </w:numPr>
        <w:rPr>
          <w:sz w:val="20"/>
          <w:szCs w:val="20"/>
          <w:lang w:val="en-US"/>
        </w:rPr>
      </w:pPr>
      <w:r>
        <w:rPr>
          <w:sz w:val="20"/>
          <w:szCs w:val="20"/>
          <w:lang w:val="en-US"/>
        </w:rPr>
        <w:t>A CV</w:t>
      </w:r>
    </w:p>
    <w:p w14:paraId="162113BC" w14:textId="4BAFCBBE" w:rsidR="00F507D5" w:rsidRDefault="00E837E9">
      <w:pPr>
        <w:pStyle w:val="ListParagraph"/>
        <w:numPr>
          <w:ilvl w:val="0"/>
          <w:numId w:val="22"/>
        </w:numPr>
        <w:rPr>
          <w:sz w:val="20"/>
          <w:szCs w:val="20"/>
          <w:lang w:val="en-US"/>
        </w:rPr>
      </w:pPr>
      <w:r>
        <w:rPr>
          <w:sz w:val="20"/>
          <w:szCs w:val="20"/>
          <w:lang w:val="en-US"/>
        </w:rPr>
        <w:t xml:space="preserve">Two examples of recent evaluation reports where the applicants played a key role in delivery </w:t>
      </w:r>
    </w:p>
    <w:p w14:paraId="05613931" w14:textId="77777777" w:rsidR="00A17591" w:rsidRDefault="00A17591">
      <w:pPr>
        <w:pStyle w:val="ListParagraph"/>
        <w:numPr>
          <w:ilvl w:val="0"/>
          <w:numId w:val="22"/>
        </w:numPr>
        <w:rPr>
          <w:sz w:val="20"/>
          <w:szCs w:val="20"/>
          <w:lang w:val="en-US"/>
        </w:rPr>
      </w:pPr>
      <w:r>
        <w:rPr>
          <w:sz w:val="20"/>
          <w:szCs w:val="20"/>
          <w:lang w:val="en-US"/>
        </w:rPr>
        <w:t>Daily rate in US$</w:t>
      </w:r>
    </w:p>
    <w:p w14:paraId="204DDED6" w14:textId="77777777" w:rsidR="00F507D5" w:rsidRDefault="00137714">
      <w:pPr>
        <w:pStyle w:val="ListParagraph"/>
        <w:numPr>
          <w:ilvl w:val="0"/>
          <w:numId w:val="22"/>
        </w:numPr>
        <w:rPr>
          <w:sz w:val="20"/>
          <w:szCs w:val="20"/>
          <w:lang w:val="en-US"/>
        </w:rPr>
      </w:pPr>
      <w:r w:rsidRPr="00137714">
        <w:rPr>
          <w:sz w:val="20"/>
          <w:szCs w:val="20"/>
          <w:lang w:val="en-US"/>
        </w:rPr>
        <w:t>A statement to confirm</w:t>
      </w:r>
      <w:r w:rsidR="00DC5130">
        <w:rPr>
          <w:sz w:val="20"/>
          <w:szCs w:val="20"/>
          <w:lang w:val="en-US"/>
        </w:rPr>
        <w:t xml:space="preserve"> their availability to deliver the assignment</w:t>
      </w:r>
    </w:p>
    <w:p w14:paraId="491D16C2" w14:textId="251FBD8D" w:rsidR="00137714" w:rsidRDefault="00F507D5">
      <w:pPr>
        <w:pStyle w:val="ListParagraph"/>
        <w:numPr>
          <w:ilvl w:val="0"/>
          <w:numId w:val="22"/>
        </w:numPr>
        <w:rPr>
          <w:sz w:val="20"/>
          <w:szCs w:val="20"/>
          <w:lang w:val="en-US"/>
        </w:rPr>
      </w:pPr>
      <w:r>
        <w:rPr>
          <w:sz w:val="20"/>
          <w:szCs w:val="20"/>
          <w:lang w:val="en-US"/>
        </w:rPr>
        <w:t>A statement to confirm</w:t>
      </w:r>
      <w:r w:rsidR="00137714" w:rsidRPr="00137714">
        <w:rPr>
          <w:sz w:val="20"/>
          <w:szCs w:val="20"/>
          <w:lang w:val="en-US"/>
        </w:rPr>
        <w:t xml:space="preserve"> that they are independent, and </w:t>
      </w:r>
      <w:r w:rsidR="00137714">
        <w:rPr>
          <w:sz w:val="20"/>
          <w:szCs w:val="20"/>
          <w:lang w:val="en-US"/>
        </w:rPr>
        <w:t>that they have not</w:t>
      </w:r>
      <w:r w:rsidR="00137714" w:rsidRPr="00137714">
        <w:rPr>
          <w:sz w:val="20"/>
          <w:szCs w:val="20"/>
          <w:lang w:val="en-US"/>
        </w:rPr>
        <w:t xml:space="preserve"> been directly responsible for the design, or overall management of the subject of the evaluation, nor expect to be </w:t>
      </w:r>
      <w:proofErr w:type="gramStart"/>
      <w:r w:rsidR="00137714" w:rsidRPr="00137714">
        <w:rPr>
          <w:sz w:val="20"/>
          <w:szCs w:val="20"/>
          <w:lang w:val="en-US"/>
        </w:rPr>
        <w:t>in the near future</w:t>
      </w:r>
      <w:proofErr w:type="gramEnd"/>
      <w:r w:rsidR="00FD1EB0">
        <w:rPr>
          <w:sz w:val="20"/>
          <w:szCs w:val="20"/>
          <w:lang w:val="en-US"/>
        </w:rPr>
        <w:t xml:space="preserve">, and that they have no vested interest and have the full freedom to conduct their evaluative work impartially. </w:t>
      </w:r>
    </w:p>
    <w:p w14:paraId="45102056" w14:textId="77777777" w:rsidR="0029210D" w:rsidRPr="0029210D" w:rsidRDefault="0029210D" w:rsidP="003278C3">
      <w:pPr>
        <w:rPr>
          <w:b/>
          <w:bCs/>
          <w:sz w:val="20"/>
          <w:szCs w:val="20"/>
          <w:u w:val="single"/>
        </w:rPr>
      </w:pPr>
    </w:p>
    <w:p w14:paraId="0A09F4E8" w14:textId="2380BE35" w:rsidR="006C3A98" w:rsidRPr="00780D63" w:rsidRDefault="006C3A98">
      <w:pPr>
        <w:pStyle w:val="ListParagraph"/>
        <w:numPr>
          <w:ilvl w:val="0"/>
          <w:numId w:val="4"/>
        </w:numPr>
        <w:shd w:val="clear" w:color="auto" w:fill="D9D9D9" w:themeFill="background1" w:themeFillShade="D9"/>
        <w:rPr>
          <w:b/>
          <w:bCs/>
          <w:sz w:val="20"/>
          <w:szCs w:val="20"/>
          <w:u w:val="single"/>
        </w:rPr>
      </w:pPr>
      <w:r w:rsidRPr="00780D63">
        <w:rPr>
          <w:b/>
          <w:bCs/>
          <w:sz w:val="20"/>
          <w:szCs w:val="20"/>
          <w:u w:val="single"/>
        </w:rPr>
        <w:t>Ethical code of conduct</w:t>
      </w:r>
    </w:p>
    <w:p w14:paraId="26B2B44F" w14:textId="04C733E5" w:rsidR="003F10BA" w:rsidRPr="003F10BA" w:rsidRDefault="00B40AE6" w:rsidP="003019B7">
      <w:pPr>
        <w:spacing w:before="120" w:after="160"/>
        <w:rPr>
          <w:sz w:val="20"/>
          <w:szCs w:val="20"/>
        </w:rPr>
      </w:pPr>
      <w:r w:rsidRPr="00780D63">
        <w:rPr>
          <w:sz w:val="20"/>
          <w:szCs w:val="20"/>
        </w:rPr>
        <w:t>UN Women has developed a UN Women Evaluation Consultants Agreement Form</w:t>
      </w:r>
      <w:r w:rsidR="003019B7">
        <w:rPr>
          <w:rStyle w:val="FootnoteReference"/>
          <w:sz w:val="20"/>
          <w:szCs w:val="20"/>
        </w:rPr>
        <w:footnoteReference w:id="48"/>
      </w:r>
      <w:r w:rsidRPr="00780D63">
        <w:rPr>
          <w:sz w:val="20"/>
          <w:szCs w:val="20"/>
        </w:rPr>
        <w:t xml:space="preserve"> </w:t>
      </w:r>
      <w:r w:rsidR="003019B7">
        <w:rPr>
          <w:sz w:val="20"/>
          <w:szCs w:val="20"/>
        </w:rPr>
        <w:t>that evaluators must sign</w:t>
      </w:r>
      <w:r w:rsidRPr="00780D63">
        <w:rPr>
          <w:sz w:val="20"/>
          <w:szCs w:val="20"/>
        </w:rPr>
        <w:t xml:space="preserve"> as part of the contracting process</w:t>
      </w:r>
      <w:r w:rsidR="003019B7">
        <w:rPr>
          <w:sz w:val="20"/>
          <w:szCs w:val="20"/>
        </w:rPr>
        <w:t xml:space="preserve">. </w:t>
      </w:r>
      <w:r w:rsidR="003F10BA" w:rsidRPr="003F10BA">
        <w:rPr>
          <w:sz w:val="20"/>
          <w:szCs w:val="20"/>
        </w:rPr>
        <w:t xml:space="preserve">The evaluators are </w:t>
      </w:r>
      <w:r w:rsidR="003019B7">
        <w:rPr>
          <w:sz w:val="20"/>
          <w:szCs w:val="20"/>
        </w:rPr>
        <w:t xml:space="preserve">also </w:t>
      </w:r>
      <w:r w:rsidR="003F10BA" w:rsidRPr="003F10BA">
        <w:rPr>
          <w:sz w:val="20"/>
          <w:szCs w:val="20"/>
        </w:rPr>
        <w:t>expected to provide a detailed plan on how the following principles</w:t>
      </w:r>
      <w:r w:rsidR="003019B7">
        <w:rPr>
          <w:rStyle w:val="FootnoteReference"/>
          <w:sz w:val="20"/>
          <w:szCs w:val="20"/>
        </w:rPr>
        <w:footnoteReference w:id="49"/>
      </w:r>
      <w:r w:rsidR="003F10BA" w:rsidRPr="003F10BA">
        <w:rPr>
          <w:sz w:val="20"/>
          <w:szCs w:val="20"/>
        </w:rPr>
        <w:t xml:space="preserve"> will be ensured throughout the evaluation: 1) Respect for dignity and diversity; 2) Right to self-determination; 3) Fair representation; 4) Compliance with codes for vulnerable groups (e.g., ethics of research involving young children or vulnerable groups); 5) Redress; 6) Confidentiality; and 7) Avoidance of harm.</w:t>
      </w:r>
    </w:p>
    <w:p w14:paraId="30BBF90A" w14:textId="540F48EA" w:rsidR="003F10BA" w:rsidRPr="003F10BA" w:rsidRDefault="003019B7" w:rsidP="003278C3">
      <w:pPr>
        <w:spacing w:after="120"/>
        <w:rPr>
          <w:sz w:val="20"/>
          <w:szCs w:val="20"/>
        </w:rPr>
      </w:pPr>
      <w:r>
        <w:rPr>
          <w:sz w:val="20"/>
          <w:szCs w:val="20"/>
        </w:rPr>
        <w:t>The evaluators must put safeguards to protect the safety</w:t>
      </w:r>
      <w:r w:rsidR="003F10BA" w:rsidRPr="003F10BA">
        <w:rPr>
          <w:sz w:val="20"/>
          <w:szCs w:val="20"/>
        </w:rPr>
        <w:t xml:space="preserve"> of both respondents and those collecting the data. These should include:</w:t>
      </w:r>
    </w:p>
    <w:p w14:paraId="364DD345" w14:textId="0D199068" w:rsidR="003F10BA" w:rsidRPr="003F10BA" w:rsidRDefault="003019B7">
      <w:pPr>
        <w:pStyle w:val="ListParagraph"/>
        <w:numPr>
          <w:ilvl w:val="0"/>
          <w:numId w:val="21"/>
        </w:numPr>
        <w:spacing w:after="120"/>
        <w:jc w:val="both"/>
        <w:rPr>
          <w:sz w:val="20"/>
          <w:szCs w:val="20"/>
        </w:rPr>
      </w:pPr>
      <w:r>
        <w:rPr>
          <w:sz w:val="20"/>
          <w:szCs w:val="20"/>
        </w:rPr>
        <w:t>A plan</w:t>
      </w:r>
      <w:r w:rsidR="003F10BA" w:rsidRPr="003F10BA">
        <w:rPr>
          <w:sz w:val="20"/>
          <w:szCs w:val="20"/>
        </w:rPr>
        <w:t xml:space="preserve"> to protect the rights of the respondent, including privacy and </w:t>
      </w:r>
      <w:proofErr w:type="gramStart"/>
      <w:r w:rsidR="003F10BA" w:rsidRPr="003F10BA">
        <w:rPr>
          <w:sz w:val="20"/>
          <w:szCs w:val="20"/>
        </w:rPr>
        <w:t>confidentiality;</w:t>
      </w:r>
      <w:proofErr w:type="gramEnd"/>
    </w:p>
    <w:p w14:paraId="62AEC15A" w14:textId="3F6A2C97" w:rsidR="003F10BA" w:rsidRPr="003F10BA" w:rsidRDefault="003F10BA">
      <w:pPr>
        <w:pStyle w:val="ListParagraph"/>
        <w:numPr>
          <w:ilvl w:val="0"/>
          <w:numId w:val="21"/>
        </w:numPr>
        <w:spacing w:after="120"/>
        <w:jc w:val="both"/>
        <w:rPr>
          <w:sz w:val="20"/>
          <w:szCs w:val="20"/>
        </w:rPr>
      </w:pPr>
      <w:r w:rsidRPr="003F10BA">
        <w:rPr>
          <w:sz w:val="20"/>
          <w:szCs w:val="20"/>
        </w:rPr>
        <w:t xml:space="preserve">The interviewer or data collector is trained in collecting sensitive </w:t>
      </w:r>
      <w:proofErr w:type="gramStart"/>
      <w:r w:rsidRPr="003F10BA">
        <w:rPr>
          <w:sz w:val="20"/>
          <w:szCs w:val="20"/>
        </w:rPr>
        <w:t>information</w:t>
      </w:r>
      <w:r w:rsidR="003019B7">
        <w:rPr>
          <w:sz w:val="20"/>
          <w:szCs w:val="20"/>
        </w:rPr>
        <w:t>;</w:t>
      </w:r>
      <w:proofErr w:type="gramEnd"/>
    </w:p>
    <w:p w14:paraId="653C77E1" w14:textId="696D2E58" w:rsidR="003F10BA" w:rsidRPr="003F10BA" w:rsidRDefault="003F10BA">
      <w:pPr>
        <w:pStyle w:val="ListParagraph"/>
        <w:numPr>
          <w:ilvl w:val="0"/>
          <w:numId w:val="21"/>
        </w:numPr>
        <w:spacing w:after="120"/>
        <w:jc w:val="both"/>
        <w:rPr>
          <w:sz w:val="20"/>
          <w:szCs w:val="20"/>
        </w:rPr>
      </w:pPr>
      <w:r w:rsidRPr="003F10BA">
        <w:rPr>
          <w:sz w:val="20"/>
          <w:szCs w:val="20"/>
        </w:rPr>
        <w:t xml:space="preserve">Data collection tools are culturally appropriate and do not create distress for </w:t>
      </w:r>
      <w:proofErr w:type="gramStart"/>
      <w:r w:rsidRPr="003F10BA">
        <w:rPr>
          <w:sz w:val="20"/>
          <w:szCs w:val="20"/>
        </w:rPr>
        <w:t>respondents;</w:t>
      </w:r>
      <w:proofErr w:type="gramEnd"/>
    </w:p>
    <w:p w14:paraId="12B6E5FF" w14:textId="4445AE90" w:rsidR="00837B8D" w:rsidRPr="00D10E1B" w:rsidRDefault="003F10BA">
      <w:pPr>
        <w:pStyle w:val="ListParagraph"/>
        <w:numPr>
          <w:ilvl w:val="0"/>
          <w:numId w:val="21"/>
        </w:numPr>
        <w:spacing w:before="120" w:after="120"/>
        <w:jc w:val="both"/>
        <w:rPr>
          <w:sz w:val="20"/>
          <w:szCs w:val="20"/>
          <w:u w:val="single"/>
        </w:rPr>
      </w:pPr>
      <w:r w:rsidRPr="00D10E1B">
        <w:rPr>
          <w:sz w:val="20"/>
          <w:szCs w:val="20"/>
        </w:rPr>
        <w:t xml:space="preserve">The interviewer </w:t>
      </w:r>
      <w:r w:rsidR="003019B7">
        <w:rPr>
          <w:sz w:val="20"/>
          <w:szCs w:val="20"/>
        </w:rPr>
        <w:t>can</w:t>
      </w:r>
      <w:r w:rsidRPr="00D10E1B">
        <w:rPr>
          <w:sz w:val="20"/>
          <w:szCs w:val="20"/>
        </w:rPr>
        <w:t xml:space="preserve"> provide information on how individuals in situations of risk can seek support</w:t>
      </w:r>
    </w:p>
    <w:p w14:paraId="56A97B7D" w14:textId="77777777" w:rsidR="00765E6B" w:rsidRDefault="00765E6B" w:rsidP="003278C3">
      <w:pPr>
        <w:spacing w:before="120" w:after="120"/>
        <w:jc w:val="both"/>
        <w:rPr>
          <w:b/>
          <w:bCs/>
          <w:sz w:val="20"/>
          <w:szCs w:val="20"/>
          <w:highlight w:val="yellow"/>
          <w:u w:val="single"/>
        </w:rPr>
        <w:sectPr w:rsidR="00765E6B" w:rsidSect="00511C72">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1"/>
          <w:cols w:space="708"/>
          <w:docGrid w:linePitch="360"/>
        </w:sectPr>
      </w:pPr>
    </w:p>
    <w:p w14:paraId="3ED36A60" w14:textId="3ECF63FC" w:rsidR="00837B8D" w:rsidRDefault="00837B8D" w:rsidP="003278C3">
      <w:pPr>
        <w:spacing w:before="120" w:after="120"/>
        <w:jc w:val="both"/>
        <w:rPr>
          <w:b/>
          <w:bCs/>
          <w:sz w:val="20"/>
          <w:szCs w:val="20"/>
          <w:u w:val="single"/>
        </w:rPr>
      </w:pPr>
      <w:r w:rsidRPr="00D55252">
        <w:rPr>
          <w:b/>
          <w:bCs/>
          <w:sz w:val="20"/>
          <w:szCs w:val="20"/>
          <w:u w:val="single"/>
        </w:rPr>
        <w:t xml:space="preserve">Annex </w:t>
      </w:r>
      <w:r w:rsidR="004647C0">
        <w:rPr>
          <w:b/>
          <w:bCs/>
          <w:sz w:val="20"/>
          <w:szCs w:val="20"/>
          <w:u w:val="single"/>
        </w:rPr>
        <w:t>1</w:t>
      </w:r>
      <w:r w:rsidR="00AD2CDF" w:rsidRPr="00D55252">
        <w:rPr>
          <w:b/>
          <w:bCs/>
          <w:sz w:val="20"/>
          <w:szCs w:val="20"/>
          <w:u w:val="single"/>
        </w:rPr>
        <w:t>:</w:t>
      </w:r>
      <w:r w:rsidRPr="00D55252">
        <w:rPr>
          <w:b/>
          <w:bCs/>
          <w:sz w:val="20"/>
          <w:szCs w:val="20"/>
          <w:u w:val="single"/>
        </w:rPr>
        <w:t xml:space="preserve"> Mapping of initiatives against the S</w:t>
      </w:r>
      <w:r w:rsidR="00723794">
        <w:rPr>
          <w:b/>
          <w:bCs/>
          <w:sz w:val="20"/>
          <w:szCs w:val="20"/>
          <w:u w:val="single"/>
        </w:rPr>
        <w:t xml:space="preserve">trategic </w:t>
      </w:r>
      <w:r w:rsidR="00894696" w:rsidRPr="00D55252">
        <w:rPr>
          <w:b/>
          <w:bCs/>
          <w:sz w:val="20"/>
          <w:szCs w:val="20"/>
          <w:u w:val="single"/>
        </w:rPr>
        <w:t>N</w:t>
      </w:r>
      <w:r w:rsidR="00723794">
        <w:rPr>
          <w:b/>
          <w:bCs/>
          <w:sz w:val="20"/>
          <w:szCs w:val="20"/>
          <w:u w:val="single"/>
        </w:rPr>
        <w:t>ote</w:t>
      </w:r>
      <w:r w:rsidRPr="00D55252">
        <w:rPr>
          <w:b/>
          <w:bCs/>
          <w:sz w:val="20"/>
          <w:szCs w:val="20"/>
          <w:u w:val="single"/>
        </w:rPr>
        <w:t xml:space="preserve"> Impact areas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361"/>
        <w:gridCol w:w="7645"/>
      </w:tblGrid>
      <w:tr w:rsidR="0034650D" w14:paraId="39B4CDF6" w14:textId="77777777" w:rsidTr="00BD1326">
        <w:trPr>
          <w:tblHeader/>
        </w:trPr>
        <w:tc>
          <w:tcPr>
            <w:tcW w:w="1160" w:type="dxa"/>
            <w:shd w:val="clear" w:color="auto" w:fill="8496B0" w:themeFill="text2" w:themeFillTint="99"/>
          </w:tcPr>
          <w:p w14:paraId="2EF35315" w14:textId="1EB9FDFC" w:rsidR="0034650D" w:rsidRDefault="0034650D" w:rsidP="003278C3">
            <w:pPr>
              <w:spacing w:before="120" w:after="120"/>
              <w:jc w:val="both"/>
              <w:rPr>
                <w:b/>
                <w:bCs/>
                <w:sz w:val="20"/>
                <w:szCs w:val="20"/>
                <w:u w:val="single"/>
              </w:rPr>
            </w:pPr>
            <w:r>
              <w:rPr>
                <w:b/>
                <w:bCs/>
                <w:sz w:val="20"/>
                <w:szCs w:val="20"/>
                <w:u w:val="single"/>
              </w:rPr>
              <w:t>SP Impact Areas</w:t>
            </w:r>
          </w:p>
        </w:tc>
        <w:tc>
          <w:tcPr>
            <w:tcW w:w="7846" w:type="dxa"/>
            <w:shd w:val="clear" w:color="auto" w:fill="D5DCE4" w:themeFill="text2" w:themeFillTint="33"/>
          </w:tcPr>
          <w:p w14:paraId="47C70919" w14:textId="56C3EAA3" w:rsidR="0034650D" w:rsidRDefault="0034650D" w:rsidP="003278C3">
            <w:pPr>
              <w:spacing w:before="120" w:after="120"/>
              <w:jc w:val="both"/>
              <w:rPr>
                <w:b/>
                <w:bCs/>
                <w:sz w:val="20"/>
                <w:szCs w:val="20"/>
                <w:u w:val="single"/>
              </w:rPr>
            </w:pPr>
            <w:r>
              <w:rPr>
                <w:b/>
                <w:bCs/>
                <w:sz w:val="20"/>
                <w:szCs w:val="20"/>
                <w:u w:val="single"/>
              </w:rPr>
              <w:t>Priority initiatives</w:t>
            </w:r>
          </w:p>
        </w:tc>
      </w:tr>
      <w:tr w:rsidR="0034650D" w14:paraId="7F1B3604" w14:textId="77777777" w:rsidTr="00BD1326">
        <w:tc>
          <w:tcPr>
            <w:tcW w:w="1160" w:type="dxa"/>
            <w:shd w:val="clear" w:color="auto" w:fill="D5DCE4" w:themeFill="text2" w:themeFillTint="33"/>
          </w:tcPr>
          <w:p w14:paraId="684E33F3" w14:textId="096770E1" w:rsidR="0034650D" w:rsidRPr="0034650D" w:rsidRDefault="0034650D" w:rsidP="0034650D">
            <w:pPr>
              <w:rPr>
                <w:sz w:val="20"/>
                <w:szCs w:val="20"/>
              </w:rPr>
            </w:pPr>
            <w:r w:rsidRPr="0034650D">
              <w:rPr>
                <w:sz w:val="20"/>
                <w:szCs w:val="20"/>
              </w:rPr>
              <w:t>Governance and participation in public life</w:t>
            </w:r>
          </w:p>
        </w:tc>
        <w:tc>
          <w:tcPr>
            <w:tcW w:w="7846" w:type="dxa"/>
            <w:shd w:val="clear" w:color="auto" w:fill="F2F2F2" w:themeFill="background1" w:themeFillShade="F2"/>
          </w:tcPr>
          <w:p w14:paraId="64A5F239" w14:textId="77777777" w:rsidR="004F5F4C" w:rsidRDefault="004F5F4C" w:rsidP="004F5F4C">
            <w:pPr>
              <w:spacing w:before="120" w:after="120"/>
              <w:rPr>
                <w:color w:val="000000"/>
                <w:sz w:val="20"/>
                <w:szCs w:val="20"/>
                <w:lang w:val="en-US" w:eastAsia="en-US"/>
              </w:rPr>
            </w:pPr>
            <w:r>
              <w:rPr>
                <w:color w:val="000000"/>
                <w:sz w:val="20"/>
                <w:szCs w:val="20"/>
                <w:lang w:val="en-US" w:eastAsia="en-US"/>
              </w:rPr>
              <w:t xml:space="preserve">Working with the government to support: </w:t>
            </w:r>
          </w:p>
          <w:p w14:paraId="4D4A652D" w14:textId="77777777" w:rsidR="004F5F4C" w:rsidRDefault="004F5F4C" w:rsidP="004F5F4C">
            <w:pPr>
              <w:numPr>
                <w:ilvl w:val="0"/>
                <w:numId w:val="35"/>
              </w:numPr>
              <w:spacing w:before="120" w:after="120"/>
              <w:rPr>
                <w:color w:val="000000"/>
                <w:sz w:val="20"/>
                <w:szCs w:val="20"/>
                <w:lang w:val="en-US" w:eastAsia="en-US"/>
              </w:rPr>
            </w:pPr>
            <w:r>
              <w:rPr>
                <w:color w:val="000000"/>
                <w:sz w:val="20"/>
                <w:szCs w:val="20"/>
                <w:shd w:val="clear" w:color="auto" w:fill="FFFFFF"/>
              </w:rPr>
              <w:t>t</w:t>
            </w:r>
            <w:r w:rsidRPr="00BD1326">
              <w:rPr>
                <w:color w:val="000000"/>
                <w:sz w:val="20"/>
                <w:szCs w:val="20"/>
                <w:lang w:val="en-US" w:eastAsia="en-US"/>
              </w:rPr>
              <w:t xml:space="preserve">he Ministry in charge of gender with a team of </w:t>
            </w:r>
            <w:r w:rsidRPr="00386D85">
              <w:rPr>
                <w:b/>
                <w:bCs/>
                <w:color w:val="000000"/>
                <w:sz w:val="20"/>
                <w:szCs w:val="20"/>
                <w:lang w:val="en-US" w:eastAsia="en-US"/>
              </w:rPr>
              <w:t>gender experts</w:t>
            </w:r>
            <w:r w:rsidRPr="00BD1326">
              <w:rPr>
                <w:color w:val="000000"/>
                <w:sz w:val="20"/>
                <w:szCs w:val="20"/>
                <w:lang w:val="en-US" w:eastAsia="en-US"/>
              </w:rPr>
              <w:t xml:space="preserve"> </w:t>
            </w:r>
          </w:p>
          <w:p w14:paraId="3A183B7A" w14:textId="77777777" w:rsidR="004F5F4C" w:rsidRDefault="004F5F4C" w:rsidP="004F5F4C">
            <w:pPr>
              <w:numPr>
                <w:ilvl w:val="0"/>
                <w:numId w:val="35"/>
              </w:numPr>
              <w:spacing w:before="120" w:after="120"/>
              <w:rPr>
                <w:color w:val="000000"/>
                <w:sz w:val="20"/>
                <w:szCs w:val="20"/>
                <w:lang w:val="en-US" w:eastAsia="en-US"/>
              </w:rPr>
            </w:pPr>
            <w:r>
              <w:rPr>
                <w:color w:val="000000"/>
                <w:sz w:val="20"/>
                <w:szCs w:val="20"/>
                <w:lang w:val="en-US" w:eastAsia="en-US"/>
              </w:rPr>
              <w:t xml:space="preserve">the Ministry of Justice to </w:t>
            </w:r>
            <w:r w:rsidRPr="00386D85">
              <w:rPr>
                <w:b/>
                <w:bCs/>
                <w:color w:val="000000"/>
                <w:sz w:val="20"/>
                <w:szCs w:val="20"/>
                <w:lang w:val="en-US" w:eastAsia="en-US"/>
              </w:rPr>
              <w:t>review the legal framework</w:t>
            </w:r>
            <w:r>
              <w:rPr>
                <w:color w:val="000000"/>
                <w:sz w:val="20"/>
                <w:szCs w:val="20"/>
                <w:lang w:val="en-US" w:eastAsia="en-US"/>
              </w:rPr>
              <w:t xml:space="preserve"> in line with CEDAW to identify gender gaps, </w:t>
            </w:r>
            <w:r w:rsidRPr="00BD1326">
              <w:rPr>
                <w:color w:val="000000"/>
                <w:sz w:val="20"/>
                <w:szCs w:val="20"/>
                <w:lang w:val="en-US" w:eastAsia="en-US"/>
              </w:rPr>
              <w:t>support</w:t>
            </w:r>
            <w:r>
              <w:rPr>
                <w:color w:val="000000"/>
                <w:sz w:val="20"/>
                <w:szCs w:val="20"/>
                <w:lang w:val="en-US" w:eastAsia="en-US"/>
              </w:rPr>
              <w:t xml:space="preserve">ing </w:t>
            </w:r>
            <w:r w:rsidRPr="00BD1326">
              <w:rPr>
                <w:color w:val="000000"/>
                <w:sz w:val="20"/>
                <w:szCs w:val="20"/>
                <w:lang w:val="en-US" w:eastAsia="en-US"/>
              </w:rPr>
              <w:t>the abolition of discriminatory laws against women and the ratification of CEDAW and the Additional Protocol on women’s Rights.</w:t>
            </w:r>
          </w:p>
          <w:p w14:paraId="4EAE7FC7" w14:textId="77777777" w:rsidR="004F5F4C" w:rsidRDefault="004F5F4C" w:rsidP="004F5F4C">
            <w:pPr>
              <w:numPr>
                <w:ilvl w:val="0"/>
                <w:numId w:val="35"/>
              </w:numPr>
              <w:spacing w:before="120" w:after="120"/>
              <w:rPr>
                <w:color w:val="000000"/>
                <w:sz w:val="20"/>
                <w:szCs w:val="20"/>
                <w:lang w:val="en-US" w:eastAsia="en-US"/>
              </w:rPr>
            </w:pPr>
            <w:r w:rsidRPr="00386D85">
              <w:rPr>
                <w:b/>
                <w:bCs/>
                <w:color w:val="000000"/>
                <w:sz w:val="20"/>
                <w:szCs w:val="20"/>
                <w:lang w:val="en-US" w:eastAsia="en-US"/>
              </w:rPr>
              <w:t>gender integration in the Constitution and electoral law</w:t>
            </w:r>
            <w:r w:rsidRPr="00BD1326">
              <w:rPr>
                <w:color w:val="000000"/>
                <w:sz w:val="20"/>
                <w:szCs w:val="20"/>
                <w:lang w:val="en-US" w:eastAsia="en-US"/>
              </w:rPr>
              <w:t xml:space="preserve"> reform </w:t>
            </w:r>
            <w:r>
              <w:rPr>
                <w:color w:val="000000"/>
                <w:sz w:val="20"/>
                <w:szCs w:val="20"/>
                <w:lang w:val="en-US" w:eastAsia="en-US"/>
              </w:rPr>
              <w:t>to support women to participate in electoral processes more effectively.</w:t>
            </w:r>
          </w:p>
          <w:p w14:paraId="1768C193" w14:textId="77777777" w:rsidR="004F5F4C" w:rsidRPr="00386D85" w:rsidRDefault="004F5F4C" w:rsidP="004F5F4C">
            <w:pPr>
              <w:numPr>
                <w:ilvl w:val="0"/>
                <w:numId w:val="35"/>
              </w:numPr>
              <w:spacing w:before="120" w:after="120"/>
              <w:rPr>
                <w:b/>
                <w:bCs/>
                <w:color w:val="000000"/>
                <w:sz w:val="20"/>
                <w:szCs w:val="20"/>
                <w:lang w:val="en-US" w:eastAsia="en-US"/>
              </w:rPr>
            </w:pPr>
            <w:r>
              <w:rPr>
                <w:color w:val="000000"/>
                <w:sz w:val="20"/>
                <w:szCs w:val="20"/>
                <w:lang w:val="en-US" w:eastAsia="en-US"/>
              </w:rPr>
              <w:t xml:space="preserve">the establishment and operationalization </w:t>
            </w:r>
            <w:r w:rsidRPr="00BD1326">
              <w:rPr>
                <w:color w:val="000000"/>
                <w:sz w:val="20"/>
                <w:szCs w:val="20"/>
                <w:lang w:val="en-US" w:eastAsia="en-US"/>
              </w:rPr>
              <w:t xml:space="preserve">of the </w:t>
            </w:r>
            <w:r w:rsidRPr="00386D85">
              <w:rPr>
                <w:b/>
                <w:bCs/>
                <w:color w:val="000000"/>
                <w:sz w:val="20"/>
                <w:szCs w:val="20"/>
                <w:lang w:val="en-US" w:eastAsia="en-US"/>
              </w:rPr>
              <w:t>Women and Gender Commission</w:t>
            </w:r>
          </w:p>
          <w:p w14:paraId="28D6D46F" w14:textId="77777777" w:rsidR="004F5F4C" w:rsidRPr="00BD1326" w:rsidRDefault="004F5F4C" w:rsidP="004F5F4C">
            <w:pPr>
              <w:numPr>
                <w:ilvl w:val="0"/>
                <w:numId w:val="35"/>
              </w:numPr>
              <w:spacing w:before="120" w:after="120"/>
              <w:rPr>
                <w:color w:val="000000"/>
                <w:sz w:val="20"/>
                <w:szCs w:val="20"/>
              </w:rPr>
            </w:pPr>
            <w:r w:rsidRPr="00BD1326">
              <w:rPr>
                <w:color w:val="000000"/>
                <w:sz w:val="20"/>
                <w:szCs w:val="20"/>
                <w:lang w:val="en-US" w:eastAsia="en-US"/>
              </w:rPr>
              <w:t xml:space="preserve">training and expertise to ensure </w:t>
            </w:r>
            <w:r w:rsidRPr="00386D85">
              <w:rPr>
                <w:b/>
                <w:bCs/>
                <w:color w:val="000000"/>
                <w:sz w:val="20"/>
                <w:szCs w:val="20"/>
                <w:lang w:val="en-US" w:eastAsia="en-US"/>
              </w:rPr>
              <w:t>gender mainstreaming</w:t>
            </w:r>
            <w:r w:rsidRPr="00BD1326">
              <w:rPr>
                <w:color w:val="000000"/>
                <w:sz w:val="20"/>
                <w:szCs w:val="20"/>
                <w:lang w:val="en-US" w:eastAsia="en-US"/>
              </w:rPr>
              <w:t xml:space="preserve"> by targeted government and state institutions in Sudan.</w:t>
            </w:r>
          </w:p>
          <w:p w14:paraId="54A06A5C" w14:textId="77777777" w:rsidR="004F5F4C" w:rsidRPr="00BD1326" w:rsidRDefault="004F5F4C" w:rsidP="004F5F4C">
            <w:pPr>
              <w:numPr>
                <w:ilvl w:val="0"/>
                <w:numId w:val="35"/>
              </w:numPr>
              <w:spacing w:before="120" w:after="120"/>
              <w:rPr>
                <w:color w:val="000000"/>
                <w:sz w:val="20"/>
                <w:szCs w:val="20"/>
              </w:rPr>
            </w:pPr>
            <w:r w:rsidRPr="00BD1326">
              <w:rPr>
                <w:color w:val="000000"/>
                <w:sz w:val="20"/>
                <w:szCs w:val="20"/>
                <w:lang w:val="en-US" w:eastAsia="en-US"/>
              </w:rPr>
              <w:t xml:space="preserve">implementation of the </w:t>
            </w:r>
            <w:r w:rsidRPr="00386D85">
              <w:rPr>
                <w:b/>
                <w:bCs/>
                <w:color w:val="000000"/>
                <w:sz w:val="20"/>
                <w:szCs w:val="20"/>
                <w:lang w:val="en-US" w:eastAsia="en-US"/>
              </w:rPr>
              <w:t>Gender capacity development plan</w:t>
            </w:r>
            <w:r w:rsidRPr="00BD1326">
              <w:rPr>
                <w:color w:val="000000"/>
                <w:sz w:val="20"/>
                <w:szCs w:val="20"/>
                <w:lang w:val="en-US" w:eastAsia="en-US"/>
              </w:rPr>
              <w:t xml:space="preserve"> based on the recommendations of the UNCT SWAP-Gender Score Card.</w:t>
            </w:r>
          </w:p>
          <w:p w14:paraId="291D2291" w14:textId="77777777" w:rsidR="004F5F4C" w:rsidRPr="00BD1326" w:rsidRDefault="004F5F4C" w:rsidP="004F5F4C">
            <w:pPr>
              <w:numPr>
                <w:ilvl w:val="0"/>
                <w:numId w:val="35"/>
              </w:numPr>
              <w:spacing w:before="120" w:after="120"/>
              <w:rPr>
                <w:color w:val="000000"/>
                <w:sz w:val="20"/>
                <w:szCs w:val="20"/>
              </w:rPr>
            </w:pPr>
            <w:r w:rsidRPr="00BD1326">
              <w:rPr>
                <w:color w:val="000000"/>
                <w:sz w:val="20"/>
                <w:szCs w:val="20"/>
                <w:lang w:val="en-US" w:eastAsia="en-US"/>
              </w:rPr>
              <w:t xml:space="preserve">Support operationalization of </w:t>
            </w:r>
            <w:r w:rsidRPr="00386D85">
              <w:rPr>
                <w:b/>
                <w:bCs/>
                <w:color w:val="000000"/>
                <w:sz w:val="20"/>
                <w:szCs w:val="20"/>
                <w:lang w:val="en-US" w:eastAsia="en-US"/>
              </w:rPr>
              <w:t>gender coordination mechanisms</w:t>
            </w:r>
            <w:r w:rsidRPr="00BD1326">
              <w:rPr>
                <w:color w:val="000000"/>
                <w:sz w:val="20"/>
                <w:szCs w:val="20"/>
                <w:lang w:val="en-US" w:eastAsia="en-US"/>
              </w:rPr>
              <w:t xml:space="preserve"> at Federal and State levels. </w:t>
            </w:r>
          </w:p>
          <w:p w14:paraId="5DC3D1AA" w14:textId="77777777" w:rsidR="004F5F4C" w:rsidRPr="00386D85" w:rsidRDefault="004F5F4C" w:rsidP="004F5F4C">
            <w:pPr>
              <w:spacing w:before="120" w:after="120"/>
              <w:rPr>
                <w:color w:val="000000"/>
                <w:sz w:val="20"/>
                <w:szCs w:val="20"/>
                <w:lang w:eastAsia="en-US"/>
              </w:rPr>
            </w:pPr>
            <w:r>
              <w:rPr>
                <w:color w:val="000000"/>
                <w:sz w:val="20"/>
                <w:szCs w:val="20"/>
                <w:lang w:eastAsia="en-US"/>
              </w:rPr>
              <w:t>Working with women groups to support:</w:t>
            </w:r>
          </w:p>
          <w:p w14:paraId="3C4F616A" w14:textId="77777777" w:rsidR="004F5F4C" w:rsidRPr="00BD1326" w:rsidRDefault="004F5F4C" w:rsidP="004F5F4C">
            <w:pPr>
              <w:numPr>
                <w:ilvl w:val="0"/>
                <w:numId w:val="35"/>
              </w:numPr>
              <w:spacing w:before="120" w:after="120"/>
              <w:rPr>
                <w:color w:val="000000"/>
                <w:sz w:val="20"/>
                <w:szCs w:val="20"/>
              </w:rPr>
            </w:pPr>
            <w:r>
              <w:rPr>
                <w:color w:val="000000"/>
                <w:sz w:val="20"/>
                <w:szCs w:val="20"/>
                <w:lang w:val="en-US" w:eastAsia="en-US"/>
              </w:rPr>
              <w:t>t</w:t>
            </w:r>
            <w:r w:rsidRPr="00BD1326">
              <w:rPr>
                <w:color w:val="000000"/>
                <w:sz w:val="20"/>
                <w:szCs w:val="20"/>
                <w:lang w:val="en-US" w:eastAsia="en-US"/>
              </w:rPr>
              <w:t xml:space="preserve">he </w:t>
            </w:r>
            <w:r w:rsidRPr="00386D85">
              <w:rPr>
                <w:b/>
                <w:bCs/>
                <w:color w:val="000000"/>
                <w:sz w:val="20"/>
                <w:szCs w:val="20"/>
                <w:lang w:val="en-US" w:eastAsia="en-US"/>
              </w:rPr>
              <w:t>dialogue between women groups and men in political parties</w:t>
            </w:r>
            <w:r w:rsidRPr="00BD1326">
              <w:rPr>
                <w:color w:val="000000"/>
                <w:sz w:val="20"/>
                <w:szCs w:val="20"/>
                <w:lang w:val="en-US" w:eastAsia="en-US"/>
              </w:rPr>
              <w:t xml:space="preserve"> to change legal provisions of political parties and strengthen women leadership </w:t>
            </w:r>
          </w:p>
          <w:p w14:paraId="0E5F661E" w14:textId="58B757EE" w:rsidR="004F5F4C" w:rsidRPr="00BD1326" w:rsidRDefault="004F5F4C" w:rsidP="00FB60F7">
            <w:pPr>
              <w:numPr>
                <w:ilvl w:val="0"/>
                <w:numId w:val="35"/>
              </w:numPr>
              <w:spacing w:before="120" w:after="120"/>
              <w:rPr>
                <w:color w:val="000000"/>
                <w:sz w:val="20"/>
                <w:szCs w:val="20"/>
                <w:lang w:val="en-US" w:eastAsia="en-US"/>
              </w:rPr>
            </w:pPr>
            <w:r w:rsidRPr="00386D85">
              <w:rPr>
                <w:b/>
                <w:bCs/>
                <w:color w:val="000000"/>
                <w:sz w:val="20"/>
                <w:szCs w:val="20"/>
                <w:lang w:val="en-US" w:eastAsia="en-US"/>
              </w:rPr>
              <w:t>Capacity development</w:t>
            </w:r>
            <w:r w:rsidRPr="00BD1326">
              <w:rPr>
                <w:color w:val="000000"/>
                <w:sz w:val="20"/>
                <w:szCs w:val="20"/>
                <w:lang w:val="en-US" w:eastAsia="en-US"/>
              </w:rPr>
              <w:t xml:space="preserve"> of women groups</w:t>
            </w:r>
            <w:r>
              <w:rPr>
                <w:color w:val="000000"/>
                <w:sz w:val="20"/>
                <w:szCs w:val="20"/>
                <w:lang w:val="en-US" w:eastAsia="en-US"/>
              </w:rPr>
              <w:t xml:space="preserve"> and</w:t>
            </w:r>
            <w:r w:rsidRPr="00BD1326">
              <w:rPr>
                <w:color w:val="000000"/>
                <w:sz w:val="20"/>
                <w:szCs w:val="20"/>
                <w:lang w:val="en-US" w:eastAsia="en-US"/>
              </w:rPr>
              <w:t xml:space="preserve"> gender equality advocates to influence programs and policy reforms at federal and state levels</w:t>
            </w:r>
            <w:r w:rsidR="00FB60F7">
              <w:rPr>
                <w:color w:val="000000"/>
                <w:sz w:val="20"/>
                <w:szCs w:val="20"/>
                <w:lang w:val="en-US" w:eastAsia="en-US"/>
              </w:rPr>
              <w:t xml:space="preserve"> and to develop a </w:t>
            </w:r>
            <w:r w:rsidRPr="00FB60F7">
              <w:rPr>
                <w:color w:val="000000"/>
                <w:sz w:val="20"/>
                <w:szCs w:val="20"/>
                <w:lang w:val="en-US" w:eastAsia="en-US"/>
              </w:rPr>
              <w:t>database of women capable to defend women’s rights agenda</w:t>
            </w:r>
            <w:r w:rsidRPr="00BD1326">
              <w:rPr>
                <w:color w:val="000000"/>
                <w:sz w:val="20"/>
                <w:szCs w:val="20"/>
                <w:lang w:val="en-US" w:eastAsia="en-US"/>
              </w:rPr>
              <w:t xml:space="preserve"> </w:t>
            </w:r>
            <w:r>
              <w:rPr>
                <w:color w:val="000000"/>
                <w:sz w:val="20"/>
                <w:szCs w:val="20"/>
                <w:lang w:val="en-US" w:eastAsia="en-US"/>
              </w:rPr>
              <w:t xml:space="preserve">in Parliament. </w:t>
            </w:r>
          </w:p>
          <w:p w14:paraId="1B2BEC76" w14:textId="36A8C30A" w:rsidR="00BD1326" w:rsidRPr="004F5F4C" w:rsidRDefault="004F5F4C" w:rsidP="004F5F4C">
            <w:pPr>
              <w:numPr>
                <w:ilvl w:val="0"/>
                <w:numId w:val="35"/>
              </w:numPr>
              <w:spacing w:before="120" w:after="120"/>
              <w:rPr>
                <w:color w:val="000000"/>
                <w:sz w:val="20"/>
                <w:szCs w:val="20"/>
                <w:lang w:val="en-US" w:eastAsia="en-US"/>
              </w:rPr>
            </w:pPr>
            <w:r w:rsidRPr="00BD1326">
              <w:rPr>
                <w:color w:val="000000"/>
                <w:sz w:val="20"/>
                <w:szCs w:val="20"/>
                <w:lang w:val="en-US" w:eastAsia="en-US"/>
              </w:rPr>
              <w:t xml:space="preserve">the development of a </w:t>
            </w:r>
            <w:r w:rsidRPr="00386D85">
              <w:rPr>
                <w:b/>
                <w:bCs/>
                <w:color w:val="000000"/>
                <w:sz w:val="20"/>
                <w:szCs w:val="20"/>
                <w:lang w:val="en-US" w:eastAsia="en-US"/>
              </w:rPr>
              <w:t>women’s common agenda</w:t>
            </w:r>
            <w:r w:rsidRPr="00BD1326">
              <w:rPr>
                <w:color w:val="000000"/>
                <w:sz w:val="20"/>
                <w:szCs w:val="20"/>
                <w:lang w:val="en-US" w:eastAsia="en-US"/>
              </w:rPr>
              <w:t xml:space="preserve"> to ensure effective women representation in the Parliamentarian Council</w:t>
            </w:r>
          </w:p>
        </w:tc>
      </w:tr>
      <w:tr w:rsidR="0034650D" w14:paraId="362A5323" w14:textId="77777777" w:rsidTr="00BD1326">
        <w:tc>
          <w:tcPr>
            <w:tcW w:w="1160" w:type="dxa"/>
            <w:shd w:val="clear" w:color="auto" w:fill="D5DCE4" w:themeFill="text2" w:themeFillTint="33"/>
          </w:tcPr>
          <w:p w14:paraId="51F43EC6" w14:textId="05C3F6EA" w:rsidR="0034650D" w:rsidRPr="0034650D" w:rsidRDefault="0034650D" w:rsidP="0034650D">
            <w:pPr>
              <w:rPr>
                <w:sz w:val="20"/>
                <w:szCs w:val="20"/>
              </w:rPr>
            </w:pPr>
            <w:r w:rsidRPr="0034650D">
              <w:rPr>
                <w:sz w:val="20"/>
                <w:szCs w:val="20"/>
              </w:rPr>
              <w:t>Women’s economic empowerment</w:t>
            </w:r>
          </w:p>
        </w:tc>
        <w:tc>
          <w:tcPr>
            <w:tcW w:w="7846" w:type="dxa"/>
            <w:shd w:val="clear" w:color="auto" w:fill="F2F2F2" w:themeFill="background1" w:themeFillShade="F2"/>
          </w:tcPr>
          <w:p w14:paraId="448A4DE9" w14:textId="77777777" w:rsidR="00592BED" w:rsidRDefault="00592BED" w:rsidP="00C80C29">
            <w:pPr>
              <w:pStyle w:val="ListParagraph"/>
              <w:numPr>
                <w:ilvl w:val="0"/>
                <w:numId w:val="35"/>
              </w:numPr>
              <w:spacing w:before="120" w:after="120"/>
              <w:contextualSpacing w:val="0"/>
              <w:rPr>
                <w:color w:val="000000"/>
                <w:sz w:val="20"/>
                <w:szCs w:val="20"/>
                <w:lang w:val="en-US" w:eastAsia="en-US"/>
              </w:rPr>
            </w:pPr>
            <w:r>
              <w:rPr>
                <w:b/>
                <w:bCs/>
                <w:color w:val="000000"/>
                <w:sz w:val="20"/>
                <w:szCs w:val="20"/>
                <w:lang w:val="en-US" w:eastAsia="en-US"/>
              </w:rPr>
              <w:t xml:space="preserve">Advocating </w:t>
            </w:r>
            <w:r>
              <w:rPr>
                <w:color w:val="000000"/>
                <w:sz w:val="20"/>
                <w:szCs w:val="20"/>
                <w:lang w:val="en-US" w:eastAsia="en-US"/>
              </w:rPr>
              <w:t>with UNDP and FAO for the elimination of structural and social barriers impeding women’s access to economic resources and advocating for conversion of social spaces into safe economic empowerment hubs</w:t>
            </w:r>
          </w:p>
          <w:p w14:paraId="08DBC7C1" w14:textId="77777777" w:rsidR="00592BED" w:rsidRDefault="00592BED" w:rsidP="00C80C29">
            <w:pPr>
              <w:pStyle w:val="ListParagraph"/>
              <w:numPr>
                <w:ilvl w:val="0"/>
                <w:numId w:val="35"/>
              </w:numPr>
              <w:spacing w:before="120" w:after="120"/>
              <w:contextualSpacing w:val="0"/>
              <w:rPr>
                <w:color w:val="000000"/>
                <w:sz w:val="20"/>
                <w:szCs w:val="20"/>
                <w:lang w:val="en-US" w:eastAsia="en-US"/>
              </w:rPr>
            </w:pPr>
            <w:r>
              <w:rPr>
                <w:b/>
                <w:bCs/>
                <w:color w:val="000000"/>
                <w:sz w:val="20"/>
                <w:szCs w:val="20"/>
                <w:lang w:val="en-US" w:eastAsia="en-US"/>
              </w:rPr>
              <w:t>Supporting government</w:t>
            </w:r>
            <w:r>
              <w:rPr>
                <w:color w:val="000000"/>
                <w:sz w:val="20"/>
                <w:szCs w:val="20"/>
                <w:lang w:val="en-US" w:eastAsia="en-US"/>
              </w:rPr>
              <w:t xml:space="preserve"> by providing advice on gender-responsive policies related to land tenure and facilitating women’s access to infrastructure and services; supporting gender integration in economic policy reforms; supporting capacity development of the Ministry of Finance and the gender responsive budgeting exercise in targeted ministries</w:t>
            </w:r>
          </w:p>
          <w:p w14:paraId="728ADE00" w14:textId="77777777" w:rsidR="00592BED" w:rsidRDefault="00592BED" w:rsidP="00C80C29">
            <w:pPr>
              <w:pStyle w:val="ListParagraph"/>
              <w:numPr>
                <w:ilvl w:val="0"/>
                <w:numId w:val="35"/>
              </w:numPr>
              <w:spacing w:before="120" w:after="120"/>
              <w:contextualSpacing w:val="0"/>
              <w:rPr>
                <w:color w:val="000000"/>
                <w:sz w:val="20"/>
                <w:szCs w:val="20"/>
                <w:lang w:val="en-US" w:eastAsia="en-US"/>
              </w:rPr>
            </w:pPr>
            <w:r>
              <w:rPr>
                <w:b/>
                <w:bCs/>
                <w:color w:val="000000"/>
                <w:sz w:val="20"/>
                <w:szCs w:val="20"/>
                <w:lang w:val="en-US" w:eastAsia="en-US"/>
              </w:rPr>
              <w:t>Strengthening partnerships with private corporations</w:t>
            </w:r>
            <w:r>
              <w:rPr>
                <w:color w:val="000000"/>
                <w:sz w:val="20"/>
                <w:szCs w:val="20"/>
                <w:lang w:val="en-US" w:eastAsia="en-US"/>
              </w:rPr>
              <w:t xml:space="preserve"> to improve women’s access to technologies, finances, </w:t>
            </w:r>
            <w:proofErr w:type="gramStart"/>
            <w:r>
              <w:rPr>
                <w:color w:val="000000"/>
                <w:sz w:val="20"/>
                <w:szCs w:val="20"/>
                <w:lang w:val="en-US" w:eastAsia="en-US"/>
              </w:rPr>
              <w:t>inputs</w:t>
            </w:r>
            <w:proofErr w:type="gramEnd"/>
            <w:r>
              <w:rPr>
                <w:color w:val="000000"/>
                <w:sz w:val="20"/>
                <w:szCs w:val="20"/>
                <w:lang w:val="en-US" w:eastAsia="en-US"/>
              </w:rPr>
              <w:t xml:space="preserve"> and information to improve livelihoods. </w:t>
            </w:r>
          </w:p>
          <w:p w14:paraId="22190D92" w14:textId="19119D50" w:rsidR="0034650D" w:rsidRPr="00592BED" w:rsidRDefault="00592BED" w:rsidP="00C80C29">
            <w:pPr>
              <w:pStyle w:val="ListParagraph"/>
              <w:numPr>
                <w:ilvl w:val="0"/>
                <w:numId w:val="35"/>
              </w:numPr>
              <w:spacing w:before="120" w:after="120"/>
              <w:contextualSpacing w:val="0"/>
              <w:rPr>
                <w:color w:val="000000"/>
                <w:sz w:val="20"/>
                <w:szCs w:val="20"/>
                <w:lang w:val="en-US" w:eastAsia="en-US"/>
              </w:rPr>
            </w:pPr>
            <w:r>
              <w:rPr>
                <w:b/>
                <w:bCs/>
                <w:color w:val="000000"/>
                <w:sz w:val="20"/>
                <w:szCs w:val="20"/>
                <w:lang w:val="en-US" w:eastAsia="en-US"/>
              </w:rPr>
              <w:t>Supporting changes in social norms</w:t>
            </w:r>
            <w:r>
              <w:rPr>
                <w:color w:val="000000"/>
                <w:sz w:val="20"/>
                <w:szCs w:val="20"/>
                <w:lang w:val="en-US" w:eastAsia="en-US"/>
              </w:rPr>
              <w:t xml:space="preserve"> by implementing recommendations on the impact of social norms on women participation in economic empowerment initiatives. </w:t>
            </w:r>
          </w:p>
        </w:tc>
      </w:tr>
      <w:tr w:rsidR="0034650D" w14:paraId="7CB75E62" w14:textId="77777777" w:rsidTr="00BD1326">
        <w:tc>
          <w:tcPr>
            <w:tcW w:w="1160" w:type="dxa"/>
            <w:shd w:val="clear" w:color="auto" w:fill="D5DCE4" w:themeFill="text2" w:themeFillTint="33"/>
          </w:tcPr>
          <w:p w14:paraId="10C428EE" w14:textId="0B9FEBDD" w:rsidR="0034650D" w:rsidRDefault="0034650D" w:rsidP="003278C3">
            <w:pPr>
              <w:spacing w:before="120" w:after="120"/>
              <w:jc w:val="both"/>
              <w:rPr>
                <w:b/>
                <w:bCs/>
                <w:sz w:val="20"/>
                <w:szCs w:val="20"/>
                <w:u w:val="single"/>
              </w:rPr>
            </w:pPr>
            <w:r w:rsidRPr="007F0A4C">
              <w:rPr>
                <w:sz w:val="20"/>
                <w:szCs w:val="20"/>
              </w:rPr>
              <w:t>Women, peace and security, humanitarian action and disaster risk reduction</w:t>
            </w:r>
          </w:p>
        </w:tc>
        <w:tc>
          <w:tcPr>
            <w:tcW w:w="7846" w:type="dxa"/>
            <w:shd w:val="clear" w:color="auto" w:fill="F2F2F2" w:themeFill="background1" w:themeFillShade="F2"/>
          </w:tcPr>
          <w:p w14:paraId="0E2CA91F" w14:textId="77777777" w:rsidR="00C80C29" w:rsidRDefault="00C80C29" w:rsidP="00C80C29">
            <w:pPr>
              <w:pStyle w:val="ListParagraph"/>
              <w:numPr>
                <w:ilvl w:val="0"/>
                <w:numId w:val="44"/>
              </w:numPr>
              <w:spacing w:before="120" w:after="120"/>
              <w:contextualSpacing w:val="0"/>
              <w:rPr>
                <w:color w:val="000000"/>
                <w:sz w:val="20"/>
                <w:szCs w:val="20"/>
                <w:lang w:val="en-US" w:eastAsia="en-US"/>
              </w:rPr>
            </w:pPr>
            <w:r w:rsidRPr="000D2D33">
              <w:rPr>
                <w:b/>
                <w:bCs/>
                <w:color w:val="000000"/>
                <w:sz w:val="20"/>
                <w:szCs w:val="20"/>
                <w:lang w:val="en-US" w:eastAsia="en-US"/>
              </w:rPr>
              <w:t>Building capacity and supporting women</w:t>
            </w:r>
            <w:r>
              <w:rPr>
                <w:color w:val="000000"/>
                <w:sz w:val="20"/>
                <w:szCs w:val="20"/>
                <w:lang w:val="en-US" w:eastAsia="en-US"/>
              </w:rPr>
              <w:t xml:space="preserve"> (including leaders, gender advocates and civil society) to establish coalitions and effectively engage in formal and informal peace processes to influence the political transition processes and humanitarian and recovery planning. </w:t>
            </w:r>
          </w:p>
          <w:p w14:paraId="6260C9E0" w14:textId="77777777" w:rsidR="00C80C29" w:rsidRPr="000D2D33" w:rsidRDefault="00C80C29" w:rsidP="00C80C29">
            <w:pPr>
              <w:pStyle w:val="ListParagraph"/>
              <w:numPr>
                <w:ilvl w:val="0"/>
                <w:numId w:val="44"/>
              </w:numPr>
              <w:spacing w:before="120" w:after="120"/>
              <w:contextualSpacing w:val="0"/>
              <w:rPr>
                <w:color w:val="000000"/>
                <w:sz w:val="20"/>
                <w:szCs w:val="20"/>
                <w:lang w:val="en-US" w:eastAsia="en-US"/>
              </w:rPr>
            </w:pPr>
            <w:r>
              <w:rPr>
                <w:b/>
                <w:bCs/>
                <w:color w:val="000000"/>
                <w:sz w:val="20"/>
                <w:szCs w:val="20"/>
                <w:lang w:val="en-US" w:eastAsia="en-US"/>
              </w:rPr>
              <w:t xml:space="preserve">Training duty bearers, </w:t>
            </w:r>
            <w:r>
              <w:rPr>
                <w:color w:val="000000"/>
                <w:sz w:val="20"/>
                <w:szCs w:val="20"/>
                <w:lang w:val="en-US" w:eastAsia="en-US"/>
              </w:rPr>
              <w:t xml:space="preserve">including </w:t>
            </w:r>
            <w:r w:rsidRPr="000D2D33">
              <w:rPr>
                <w:color w:val="000000"/>
                <w:sz w:val="20"/>
                <w:szCs w:val="20"/>
                <w:lang w:val="en-US" w:eastAsia="en-US"/>
              </w:rPr>
              <w:t>security and justice personnel in gender-responsive justice</w:t>
            </w:r>
            <w:r>
              <w:rPr>
                <w:color w:val="000000"/>
                <w:sz w:val="20"/>
                <w:szCs w:val="20"/>
                <w:lang w:val="en-US" w:eastAsia="en-US"/>
              </w:rPr>
              <w:t xml:space="preserve">; holding awareness-raising dialogues with religious leaders and native administrators on violence against women; and training humanitarian actors on gender analysis and gender mainstreaming. </w:t>
            </w:r>
          </w:p>
          <w:p w14:paraId="362D7862" w14:textId="77777777" w:rsidR="00C80C29" w:rsidRPr="003E1646" w:rsidRDefault="00C80C29" w:rsidP="00C80C29">
            <w:pPr>
              <w:numPr>
                <w:ilvl w:val="0"/>
                <w:numId w:val="35"/>
              </w:numPr>
              <w:spacing w:before="120" w:after="120"/>
              <w:rPr>
                <w:color w:val="000000"/>
                <w:sz w:val="20"/>
                <w:szCs w:val="20"/>
                <w:lang w:val="en-US" w:eastAsia="en-US"/>
              </w:rPr>
            </w:pPr>
            <w:r w:rsidRPr="003E1646">
              <w:rPr>
                <w:b/>
                <w:bCs/>
                <w:color w:val="000000"/>
                <w:sz w:val="20"/>
                <w:szCs w:val="20"/>
                <w:lang w:val="en-US" w:eastAsia="en-US"/>
              </w:rPr>
              <w:t>Supporting the implementatio</w:t>
            </w:r>
            <w:r>
              <w:rPr>
                <w:color w:val="000000"/>
                <w:sz w:val="20"/>
                <w:szCs w:val="20"/>
                <w:lang w:val="en-US" w:eastAsia="en-US"/>
              </w:rPr>
              <w:t xml:space="preserve">n of </w:t>
            </w:r>
            <w:r w:rsidRPr="003E1646">
              <w:rPr>
                <w:color w:val="000000"/>
                <w:sz w:val="20"/>
                <w:szCs w:val="20"/>
                <w:lang w:val="en-US" w:eastAsia="en-US"/>
              </w:rPr>
              <w:t>the gender provisions of the Juba peace agreements</w:t>
            </w:r>
            <w:r>
              <w:rPr>
                <w:color w:val="000000"/>
                <w:sz w:val="20"/>
                <w:szCs w:val="20"/>
                <w:lang w:val="en-US" w:eastAsia="en-US"/>
              </w:rPr>
              <w:t xml:space="preserve"> and the Gender Strategy accompanying the </w:t>
            </w:r>
            <w:r w:rsidRPr="00BD1326">
              <w:rPr>
                <w:color w:val="000000"/>
                <w:sz w:val="20"/>
                <w:szCs w:val="20"/>
                <w:lang w:val="en-US" w:eastAsia="en-US"/>
              </w:rPr>
              <w:t>Darfur Peace and Development Strategy</w:t>
            </w:r>
          </w:p>
          <w:p w14:paraId="0970118F" w14:textId="77777777" w:rsidR="00C80C29" w:rsidRDefault="00C80C29" w:rsidP="00C80C29">
            <w:pPr>
              <w:numPr>
                <w:ilvl w:val="0"/>
                <w:numId w:val="35"/>
              </w:numPr>
              <w:spacing w:before="120" w:after="120"/>
              <w:rPr>
                <w:color w:val="000000"/>
                <w:sz w:val="20"/>
                <w:szCs w:val="20"/>
                <w:lang w:val="en-US" w:eastAsia="en-US"/>
              </w:rPr>
            </w:pPr>
            <w:r w:rsidRPr="003E1646">
              <w:rPr>
                <w:b/>
                <w:bCs/>
                <w:color w:val="000000"/>
                <w:sz w:val="20"/>
                <w:szCs w:val="20"/>
                <w:lang w:val="en-US" w:eastAsia="en-US"/>
              </w:rPr>
              <w:t>Supporting the development and implementation</w:t>
            </w:r>
            <w:r>
              <w:rPr>
                <w:color w:val="000000"/>
                <w:sz w:val="20"/>
                <w:szCs w:val="20"/>
                <w:lang w:val="en-US" w:eastAsia="en-US"/>
              </w:rPr>
              <w:t xml:space="preserve"> of the National Action Plan on UNSCR 1325, including through undertaking gender and conflict </w:t>
            </w:r>
            <w:proofErr w:type="gramStart"/>
            <w:r>
              <w:rPr>
                <w:color w:val="000000"/>
                <w:sz w:val="20"/>
                <w:szCs w:val="20"/>
                <w:lang w:val="en-US" w:eastAsia="en-US"/>
              </w:rPr>
              <w:t>analysis</w:t>
            </w:r>
            <w:proofErr w:type="gramEnd"/>
            <w:r>
              <w:rPr>
                <w:color w:val="000000"/>
                <w:sz w:val="20"/>
                <w:szCs w:val="20"/>
                <w:lang w:val="en-US" w:eastAsia="en-US"/>
              </w:rPr>
              <w:t xml:space="preserve"> and providing of tools and guidelines. </w:t>
            </w:r>
          </w:p>
          <w:p w14:paraId="5062E350" w14:textId="7276B5D6" w:rsidR="00B466C9" w:rsidRPr="00C80C29" w:rsidRDefault="00C80C29" w:rsidP="00C80C29">
            <w:pPr>
              <w:numPr>
                <w:ilvl w:val="0"/>
                <w:numId w:val="35"/>
              </w:numPr>
              <w:spacing w:before="120" w:after="120"/>
              <w:rPr>
                <w:color w:val="000000"/>
                <w:sz w:val="20"/>
                <w:szCs w:val="20"/>
                <w:lang w:val="en-US" w:eastAsia="en-US"/>
              </w:rPr>
            </w:pPr>
            <w:r w:rsidRPr="003E1646">
              <w:rPr>
                <w:b/>
                <w:bCs/>
                <w:color w:val="000000"/>
                <w:sz w:val="20"/>
                <w:szCs w:val="20"/>
                <w:lang w:val="en-US" w:eastAsia="en-US"/>
              </w:rPr>
              <w:t xml:space="preserve">Delivering the Leadership, Empowerment, </w:t>
            </w:r>
            <w:proofErr w:type="gramStart"/>
            <w:r w:rsidRPr="003E1646">
              <w:rPr>
                <w:b/>
                <w:bCs/>
                <w:color w:val="000000"/>
                <w:sz w:val="20"/>
                <w:szCs w:val="20"/>
                <w:lang w:val="en-US" w:eastAsia="en-US"/>
              </w:rPr>
              <w:t>Access</w:t>
            </w:r>
            <w:proofErr w:type="gramEnd"/>
            <w:r w:rsidRPr="003E1646">
              <w:rPr>
                <w:b/>
                <w:bCs/>
                <w:color w:val="000000"/>
                <w:sz w:val="20"/>
                <w:szCs w:val="20"/>
                <w:lang w:val="en-US" w:eastAsia="en-US"/>
              </w:rPr>
              <w:t xml:space="preserve"> and Protection in crisis response (LEAP) program</w:t>
            </w:r>
            <w:r w:rsidRPr="003E1646">
              <w:rPr>
                <w:color w:val="000000"/>
                <w:sz w:val="20"/>
                <w:szCs w:val="20"/>
                <w:lang w:val="en-US" w:eastAsia="en-US"/>
              </w:rPr>
              <w:t xml:space="preserve">, to strengthen security for women and girls, focusing on Prevention and Protection, including establishing one stop centers and </w:t>
            </w:r>
            <w:r w:rsidRPr="00BD1326">
              <w:rPr>
                <w:color w:val="000000"/>
                <w:sz w:val="20"/>
                <w:szCs w:val="20"/>
                <w:lang w:val="en-US" w:eastAsia="en-US"/>
              </w:rPr>
              <w:t>specialized women and children protection desks in police stations</w:t>
            </w:r>
          </w:p>
        </w:tc>
      </w:tr>
      <w:tr w:rsidR="00BD1326" w14:paraId="1A3FE5B3" w14:textId="77777777" w:rsidTr="00BD1326">
        <w:tc>
          <w:tcPr>
            <w:tcW w:w="1160" w:type="dxa"/>
            <w:shd w:val="clear" w:color="auto" w:fill="D5DCE4" w:themeFill="text2" w:themeFillTint="33"/>
          </w:tcPr>
          <w:p w14:paraId="782B75B3" w14:textId="27936D53" w:rsidR="00BD1326" w:rsidRPr="007F0A4C" w:rsidRDefault="00BD1326" w:rsidP="003278C3">
            <w:pPr>
              <w:spacing w:before="120" w:after="120"/>
              <w:jc w:val="both"/>
              <w:rPr>
                <w:sz w:val="20"/>
                <w:szCs w:val="20"/>
              </w:rPr>
            </w:pPr>
            <w:r>
              <w:rPr>
                <w:sz w:val="20"/>
                <w:szCs w:val="20"/>
              </w:rPr>
              <w:t>Cross-cutting</w:t>
            </w:r>
          </w:p>
        </w:tc>
        <w:tc>
          <w:tcPr>
            <w:tcW w:w="7846" w:type="dxa"/>
            <w:shd w:val="clear" w:color="auto" w:fill="F2F2F2" w:themeFill="background1" w:themeFillShade="F2"/>
          </w:tcPr>
          <w:p w14:paraId="3DA65BDC" w14:textId="3B02B9F0" w:rsidR="00BD1326" w:rsidRPr="00BD1326" w:rsidRDefault="00C80C29" w:rsidP="00FC6151">
            <w:pPr>
              <w:numPr>
                <w:ilvl w:val="0"/>
                <w:numId w:val="35"/>
              </w:numPr>
              <w:spacing w:before="120" w:after="120"/>
              <w:rPr>
                <w:color w:val="000000"/>
                <w:sz w:val="20"/>
                <w:szCs w:val="20"/>
                <w:lang w:val="en-US" w:eastAsia="en-US"/>
              </w:rPr>
            </w:pPr>
            <w:r>
              <w:rPr>
                <w:color w:val="000000"/>
                <w:sz w:val="20"/>
                <w:szCs w:val="20"/>
                <w:lang w:val="en-US" w:eastAsia="en-US"/>
              </w:rPr>
              <w:t>W</w:t>
            </w:r>
            <w:r w:rsidR="00BD1326" w:rsidRPr="00BD1326">
              <w:rPr>
                <w:color w:val="000000"/>
                <w:sz w:val="20"/>
                <w:szCs w:val="20"/>
                <w:lang w:val="en-US" w:eastAsia="en-US"/>
              </w:rPr>
              <w:t xml:space="preserve">ork closely with the group “Friends of people living with handicaps” to ensure that at least </w:t>
            </w:r>
            <w:r w:rsidR="00BD1326" w:rsidRPr="00FB60F7">
              <w:rPr>
                <w:b/>
                <w:bCs/>
                <w:color w:val="000000"/>
                <w:sz w:val="20"/>
                <w:szCs w:val="20"/>
                <w:lang w:val="en-US" w:eastAsia="en-US"/>
              </w:rPr>
              <w:t xml:space="preserve">10% of beneficiaries </w:t>
            </w:r>
            <w:r w:rsidRPr="00FB60F7">
              <w:rPr>
                <w:b/>
                <w:bCs/>
                <w:color w:val="000000"/>
                <w:sz w:val="20"/>
                <w:szCs w:val="20"/>
                <w:lang w:val="en-US" w:eastAsia="en-US"/>
              </w:rPr>
              <w:t>are living with disabilities</w:t>
            </w:r>
          </w:p>
          <w:p w14:paraId="496AE0C4" w14:textId="30E01AD9" w:rsidR="00FC6151" w:rsidRDefault="00FC6151" w:rsidP="00FC6151">
            <w:pPr>
              <w:pStyle w:val="NormalWeb"/>
              <w:numPr>
                <w:ilvl w:val="0"/>
                <w:numId w:val="35"/>
              </w:numPr>
              <w:shd w:val="clear" w:color="auto" w:fill="F2F2F2" w:themeFill="background1" w:themeFillShade="F2"/>
              <w:spacing w:before="120" w:beforeAutospacing="0" w:after="120" w:afterAutospacing="0"/>
              <w:rPr>
                <w:rFonts w:ascii="Times New Roman" w:hAnsi="Times New Roman"/>
                <w:color w:val="000000"/>
                <w:lang w:val="en-US" w:eastAsia="en-US"/>
              </w:rPr>
            </w:pPr>
            <w:r w:rsidRPr="00FB60F7">
              <w:rPr>
                <w:rFonts w:ascii="Times New Roman" w:hAnsi="Times New Roman"/>
                <w:b/>
                <w:bCs/>
                <w:color w:val="000000"/>
                <w:lang w:val="en-US" w:eastAsia="en-US"/>
              </w:rPr>
              <w:t>Supporting the Bureau of Statistics</w:t>
            </w:r>
            <w:r>
              <w:rPr>
                <w:rFonts w:ascii="Times New Roman" w:hAnsi="Times New Roman"/>
                <w:color w:val="000000"/>
                <w:lang w:val="en-US" w:eastAsia="en-US"/>
              </w:rPr>
              <w:t xml:space="preserve"> to strengthen the gender statistics system</w:t>
            </w:r>
          </w:p>
          <w:p w14:paraId="364F4612" w14:textId="471295F0" w:rsidR="00BD1326" w:rsidRPr="00BD1326" w:rsidRDefault="00FC6151" w:rsidP="00FC6151">
            <w:pPr>
              <w:pStyle w:val="NormalWeb"/>
              <w:numPr>
                <w:ilvl w:val="0"/>
                <w:numId w:val="35"/>
              </w:numPr>
              <w:shd w:val="clear" w:color="auto" w:fill="F2F2F2" w:themeFill="background1" w:themeFillShade="F2"/>
              <w:spacing w:before="120" w:beforeAutospacing="0" w:after="120" w:afterAutospacing="0"/>
              <w:rPr>
                <w:color w:val="000000"/>
                <w:lang w:val="en-US" w:eastAsia="en-US"/>
              </w:rPr>
            </w:pPr>
            <w:r>
              <w:rPr>
                <w:rFonts w:ascii="Times New Roman" w:hAnsi="Times New Roman"/>
                <w:color w:val="000000"/>
                <w:lang w:val="en-US" w:eastAsia="en-US"/>
              </w:rPr>
              <w:t xml:space="preserve">Strengthening target implementing partners to conduct </w:t>
            </w:r>
            <w:r w:rsidRPr="00FB60F7">
              <w:rPr>
                <w:rFonts w:ascii="Times New Roman" w:hAnsi="Times New Roman"/>
                <w:b/>
                <w:bCs/>
                <w:color w:val="000000"/>
                <w:lang w:val="en-US" w:eastAsia="en-US"/>
              </w:rPr>
              <w:t xml:space="preserve">awareness </w:t>
            </w:r>
            <w:r w:rsidR="00BD1326" w:rsidRPr="00FB60F7">
              <w:rPr>
                <w:rFonts w:ascii="Times New Roman" w:hAnsi="Times New Roman"/>
                <w:b/>
                <w:bCs/>
                <w:color w:val="000000"/>
                <w:lang w:val="en-US" w:eastAsia="en-US"/>
              </w:rPr>
              <w:t>raising initiatives</w:t>
            </w:r>
            <w:r w:rsidR="00BD1326" w:rsidRPr="00BD1326">
              <w:rPr>
                <w:rFonts w:ascii="Times New Roman" w:hAnsi="Times New Roman"/>
                <w:color w:val="000000"/>
                <w:lang w:val="en-US" w:eastAsia="en-US"/>
              </w:rPr>
              <w:t xml:space="preserve"> </w:t>
            </w:r>
            <w:r>
              <w:rPr>
                <w:rFonts w:ascii="Times New Roman" w:hAnsi="Times New Roman"/>
                <w:color w:val="000000"/>
                <w:lang w:val="en-US" w:eastAsia="en-US"/>
              </w:rPr>
              <w:t xml:space="preserve">on women’s and girls’ rights and safety and the harmful effects of violence against women on individuals and communities. </w:t>
            </w:r>
          </w:p>
        </w:tc>
      </w:tr>
    </w:tbl>
    <w:p w14:paraId="51200380" w14:textId="77777777" w:rsidR="0034650D" w:rsidRPr="00D55252" w:rsidRDefault="0034650D" w:rsidP="003278C3">
      <w:pPr>
        <w:spacing w:before="120" w:after="120"/>
        <w:jc w:val="both"/>
        <w:rPr>
          <w:b/>
          <w:bCs/>
          <w:sz w:val="20"/>
          <w:szCs w:val="20"/>
          <w:u w:val="single"/>
        </w:rPr>
      </w:pPr>
    </w:p>
    <w:p w14:paraId="163E5091" w14:textId="77777777" w:rsidR="00E03C50" w:rsidRDefault="00E03C50" w:rsidP="003278C3">
      <w:pPr>
        <w:jc w:val="both"/>
        <w:rPr>
          <w:b/>
          <w:bCs/>
          <w:sz w:val="20"/>
          <w:szCs w:val="20"/>
          <w:u w:val="single"/>
        </w:rPr>
      </w:pPr>
    </w:p>
    <w:p w14:paraId="22231471" w14:textId="77777777" w:rsidR="00BD1326" w:rsidRDefault="00BD1326" w:rsidP="003278C3">
      <w:pPr>
        <w:jc w:val="both"/>
        <w:rPr>
          <w:b/>
          <w:bCs/>
          <w:sz w:val="20"/>
          <w:szCs w:val="20"/>
          <w:u w:val="single"/>
        </w:rPr>
        <w:sectPr w:rsidR="00BD1326" w:rsidSect="001F7E96">
          <w:footerReference w:type="default" r:id="rId33"/>
          <w:headerReference w:type="first" r:id="rId34"/>
          <w:footerReference w:type="first" r:id="rId35"/>
          <w:pgSz w:w="11906" w:h="16838"/>
          <w:pgMar w:top="1440" w:right="1440" w:bottom="1440" w:left="1440" w:header="708" w:footer="708" w:gutter="0"/>
          <w:pgNumType w:start="1"/>
          <w:cols w:space="708"/>
          <w:docGrid w:linePitch="360"/>
        </w:sectPr>
      </w:pPr>
    </w:p>
    <w:p w14:paraId="675F2CD0" w14:textId="14C05605" w:rsidR="00837B8D" w:rsidRPr="006F2CAE" w:rsidRDefault="006F2CAE" w:rsidP="003278C3">
      <w:pPr>
        <w:jc w:val="both"/>
        <w:rPr>
          <w:b/>
          <w:bCs/>
          <w:sz w:val="20"/>
          <w:szCs w:val="20"/>
          <w:u w:val="single"/>
        </w:rPr>
      </w:pPr>
      <w:r w:rsidRPr="006F2CAE">
        <w:rPr>
          <w:b/>
          <w:bCs/>
          <w:sz w:val="20"/>
          <w:szCs w:val="20"/>
          <w:u w:val="single"/>
        </w:rPr>
        <w:t xml:space="preserve">Annex </w:t>
      </w:r>
      <w:r w:rsidR="004647C0">
        <w:rPr>
          <w:b/>
          <w:bCs/>
          <w:sz w:val="20"/>
          <w:szCs w:val="20"/>
          <w:u w:val="single"/>
        </w:rPr>
        <w:t>2:</w:t>
      </w:r>
      <w:r w:rsidRPr="006F2CAE">
        <w:rPr>
          <w:b/>
          <w:bCs/>
          <w:sz w:val="20"/>
          <w:szCs w:val="20"/>
          <w:u w:val="single"/>
        </w:rPr>
        <w:t xml:space="preserve"> </w:t>
      </w:r>
      <w:r w:rsidR="00837B8D" w:rsidRPr="006F2CAE">
        <w:rPr>
          <w:b/>
          <w:bCs/>
          <w:sz w:val="20"/>
          <w:szCs w:val="20"/>
          <w:u w:val="single"/>
        </w:rPr>
        <w:t>K</w:t>
      </w:r>
      <w:r w:rsidR="006E121C" w:rsidRPr="006F2CAE">
        <w:rPr>
          <w:b/>
          <w:bCs/>
          <w:sz w:val="20"/>
          <w:szCs w:val="20"/>
          <w:u w:val="single"/>
        </w:rPr>
        <w:t xml:space="preserve">ey </w:t>
      </w:r>
      <w:r w:rsidR="00837B8D" w:rsidRPr="006F2CAE">
        <w:rPr>
          <w:b/>
          <w:bCs/>
          <w:sz w:val="20"/>
          <w:szCs w:val="20"/>
          <w:u w:val="single"/>
        </w:rPr>
        <w:t>R</w:t>
      </w:r>
      <w:r w:rsidR="006E121C" w:rsidRPr="006F2CAE">
        <w:rPr>
          <w:b/>
          <w:bCs/>
          <w:sz w:val="20"/>
          <w:szCs w:val="20"/>
          <w:u w:val="single"/>
        </w:rPr>
        <w:t xml:space="preserve">eferences </w:t>
      </w:r>
    </w:p>
    <w:p w14:paraId="7660FA00" w14:textId="6030E484" w:rsidR="006E121C" w:rsidRPr="00780D63" w:rsidRDefault="006E121C" w:rsidP="003278C3">
      <w:pPr>
        <w:pStyle w:val="paragraph"/>
        <w:spacing w:before="0" w:beforeAutospacing="0" w:after="0" w:afterAutospacing="0"/>
        <w:jc w:val="both"/>
        <w:textAlignment w:val="baseline"/>
        <w:rPr>
          <w:sz w:val="20"/>
          <w:szCs w:val="20"/>
        </w:rPr>
      </w:pPr>
    </w:p>
    <w:p w14:paraId="4947085F" w14:textId="77777777" w:rsidR="00837B8D" w:rsidRPr="006F2CAE" w:rsidRDefault="00837B8D" w:rsidP="003278C3">
      <w:pPr>
        <w:pStyle w:val="paragraph"/>
        <w:spacing w:before="0" w:beforeAutospacing="0" w:after="0" w:afterAutospacing="0"/>
        <w:jc w:val="both"/>
        <w:textAlignment w:val="baseline"/>
        <w:rPr>
          <w:sz w:val="20"/>
          <w:szCs w:val="20"/>
        </w:rPr>
      </w:pPr>
      <w:r w:rsidRPr="006F2CAE">
        <w:rPr>
          <w:rStyle w:val="normaltextrun"/>
          <w:b/>
          <w:bCs/>
          <w:sz w:val="20"/>
          <w:szCs w:val="20"/>
          <w:lang w:val="en-US"/>
        </w:rPr>
        <w:t>UN Women Evaluation References</w:t>
      </w:r>
      <w:r w:rsidRPr="006F2CAE">
        <w:rPr>
          <w:rStyle w:val="normaltextrun"/>
          <w:sz w:val="20"/>
          <w:szCs w:val="20"/>
        </w:rPr>
        <w:t> </w:t>
      </w:r>
      <w:r w:rsidRPr="006F2CAE">
        <w:rPr>
          <w:rStyle w:val="eop"/>
          <w:sz w:val="20"/>
          <w:szCs w:val="20"/>
        </w:rPr>
        <w:t> </w:t>
      </w:r>
    </w:p>
    <w:p w14:paraId="4518F210" w14:textId="3C3EC468" w:rsidR="00837B8D" w:rsidRPr="006F2CAE" w:rsidRDefault="00000000">
      <w:pPr>
        <w:pStyle w:val="paragraph"/>
        <w:numPr>
          <w:ilvl w:val="0"/>
          <w:numId w:val="16"/>
        </w:numPr>
        <w:spacing w:before="0" w:beforeAutospacing="0" w:after="0" w:afterAutospacing="0"/>
        <w:jc w:val="both"/>
        <w:textAlignment w:val="baseline"/>
        <w:rPr>
          <w:sz w:val="20"/>
          <w:szCs w:val="20"/>
        </w:rPr>
      </w:pPr>
      <w:hyperlink r:id="rId36" w:tgtFrame="_blank" w:history="1">
        <w:r w:rsidR="00837B8D" w:rsidRPr="006F2CAE">
          <w:rPr>
            <w:rStyle w:val="normaltextrun"/>
            <w:color w:val="0000FF"/>
            <w:sz w:val="20"/>
            <w:szCs w:val="20"/>
            <w:u w:val="single"/>
            <w:lang w:val="en-US"/>
          </w:rPr>
          <w:t>Evaluation Policy of the United Nations Entity for Gender Equality and the Empowerment of Women</w:t>
        </w:r>
      </w:hyperlink>
      <w:r w:rsidR="00837B8D" w:rsidRPr="006F2CAE">
        <w:rPr>
          <w:rStyle w:val="normaltextrun"/>
          <w:sz w:val="20"/>
          <w:szCs w:val="20"/>
          <w:lang w:val="en-US"/>
        </w:rPr>
        <w:t> (UNW/2020/5/Rev.1)</w:t>
      </w:r>
      <w:r w:rsidR="00837B8D" w:rsidRPr="006F2CAE">
        <w:rPr>
          <w:rStyle w:val="normaltextrun"/>
          <w:sz w:val="20"/>
          <w:szCs w:val="20"/>
        </w:rPr>
        <w:t> </w:t>
      </w:r>
      <w:r w:rsidR="00837B8D" w:rsidRPr="006F2CAE">
        <w:rPr>
          <w:rStyle w:val="eop"/>
          <w:sz w:val="20"/>
          <w:szCs w:val="20"/>
        </w:rPr>
        <w:t> </w:t>
      </w:r>
    </w:p>
    <w:p w14:paraId="690B2993" w14:textId="3E15F3F3" w:rsidR="00837B8D" w:rsidRPr="006F2CAE" w:rsidRDefault="00000000">
      <w:pPr>
        <w:pStyle w:val="paragraph"/>
        <w:numPr>
          <w:ilvl w:val="0"/>
          <w:numId w:val="16"/>
        </w:numPr>
        <w:spacing w:before="0" w:beforeAutospacing="0" w:after="0" w:afterAutospacing="0"/>
        <w:jc w:val="both"/>
        <w:textAlignment w:val="baseline"/>
        <w:rPr>
          <w:sz w:val="20"/>
          <w:szCs w:val="20"/>
        </w:rPr>
      </w:pPr>
      <w:hyperlink r:id="rId37" w:tgtFrame="_blank" w:history="1">
        <w:r w:rsidR="00837B8D" w:rsidRPr="006F2CAE">
          <w:rPr>
            <w:rStyle w:val="normaltextrun"/>
            <w:color w:val="0000FF"/>
            <w:sz w:val="20"/>
            <w:szCs w:val="20"/>
            <w:u w:val="single"/>
            <w:lang w:val="en-US"/>
          </w:rPr>
          <w:t>UN Women GERAAS evaluation quality assessment checklist </w:t>
        </w:r>
      </w:hyperlink>
      <w:r w:rsidR="00837B8D" w:rsidRPr="006F2CAE">
        <w:rPr>
          <w:rStyle w:val="normaltextrun"/>
          <w:color w:val="0000FF"/>
          <w:sz w:val="20"/>
          <w:szCs w:val="20"/>
        </w:rPr>
        <w:t> </w:t>
      </w:r>
      <w:r w:rsidR="00837B8D" w:rsidRPr="006F2CAE">
        <w:rPr>
          <w:rStyle w:val="eop"/>
          <w:color w:val="0000FF"/>
          <w:sz w:val="20"/>
          <w:szCs w:val="20"/>
        </w:rPr>
        <w:t> </w:t>
      </w:r>
    </w:p>
    <w:p w14:paraId="6C46DD77" w14:textId="6B3C79A8" w:rsidR="00837B8D" w:rsidRPr="006F2CAE" w:rsidRDefault="00000000">
      <w:pPr>
        <w:pStyle w:val="paragraph"/>
        <w:numPr>
          <w:ilvl w:val="0"/>
          <w:numId w:val="16"/>
        </w:numPr>
        <w:spacing w:before="0" w:beforeAutospacing="0" w:after="0" w:afterAutospacing="0"/>
        <w:jc w:val="both"/>
        <w:textAlignment w:val="baseline"/>
        <w:rPr>
          <w:sz w:val="20"/>
          <w:szCs w:val="20"/>
        </w:rPr>
      </w:pPr>
      <w:hyperlink r:id="rId38" w:tgtFrame="_blank" w:history="1">
        <w:r w:rsidR="00837B8D" w:rsidRPr="006F2CAE">
          <w:rPr>
            <w:rStyle w:val="normaltextrun"/>
            <w:color w:val="0000FF"/>
            <w:sz w:val="20"/>
            <w:szCs w:val="20"/>
            <w:u w:val="single"/>
            <w:lang w:val="en-US"/>
          </w:rPr>
          <w:t>UN Women Evaluation Consultant Agreement Form</w:t>
        </w:r>
      </w:hyperlink>
      <w:r w:rsidR="00837B8D" w:rsidRPr="006F2CAE">
        <w:rPr>
          <w:rStyle w:val="normaltextrun"/>
          <w:sz w:val="20"/>
          <w:szCs w:val="20"/>
        </w:rPr>
        <w:t> </w:t>
      </w:r>
      <w:r w:rsidR="00837B8D" w:rsidRPr="006F2CAE">
        <w:rPr>
          <w:rStyle w:val="eop"/>
          <w:sz w:val="20"/>
          <w:szCs w:val="20"/>
        </w:rPr>
        <w:t> </w:t>
      </w:r>
    </w:p>
    <w:p w14:paraId="75AB221A" w14:textId="50A04797" w:rsidR="00837B8D" w:rsidRPr="00181FD0" w:rsidRDefault="00000000">
      <w:pPr>
        <w:pStyle w:val="paragraph"/>
        <w:numPr>
          <w:ilvl w:val="0"/>
          <w:numId w:val="16"/>
        </w:numPr>
        <w:spacing w:before="0" w:beforeAutospacing="0" w:after="0" w:afterAutospacing="0"/>
        <w:jc w:val="both"/>
        <w:textAlignment w:val="baseline"/>
        <w:rPr>
          <w:color w:val="000000" w:themeColor="text1"/>
          <w:sz w:val="20"/>
          <w:szCs w:val="20"/>
        </w:rPr>
      </w:pPr>
      <w:hyperlink r:id="rId39" w:history="1">
        <w:r w:rsidR="00837B8D" w:rsidRPr="00181FD0">
          <w:rPr>
            <w:rStyle w:val="Hyperlink"/>
            <w:sz w:val="20"/>
            <w:szCs w:val="20"/>
            <w:lang w:val="en-US"/>
          </w:rPr>
          <w:t>UN Women Guidance on Country Portfolio Evaluation</w:t>
        </w:r>
        <w:r w:rsidR="00837B8D" w:rsidRPr="00181FD0">
          <w:rPr>
            <w:rStyle w:val="Hyperlink"/>
            <w:sz w:val="20"/>
            <w:szCs w:val="20"/>
          </w:rPr>
          <w:t>  </w:t>
        </w:r>
      </w:hyperlink>
    </w:p>
    <w:p w14:paraId="414833A9" w14:textId="3E5E8CFB" w:rsidR="00837B8D" w:rsidRPr="006F2CAE" w:rsidRDefault="00000000">
      <w:pPr>
        <w:pStyle w:val="paragraph"/>
        <w:numPr>
          <w:ilvl w:val="0"/>
          <w:numId w:val="16"/>
        </w:numPr>
        <w:spacing w:before="0" w:beforeAutospacing="0" w:after="0" w:afterAutospacing="0"/>
        <w:jc w:val="both"/>
        <w:textAlignment w:val="baseline"/>
        <w:rPr>
          <w:sz w:val="20"/>
          <w:szCs w:val="20"/>
        </w:rPr>
      </w:pPr>
      <w:hyperlink r:id="rId40" w:tgtFrame="_blank" w:history="1">
        <w:r w:rsidR="00837B8D" w:rsidRPr="006F2CAE">
          <w:rPr>
            <w:rStyle w:val="normaltextrun"/>
            <w:color w:val="0000FF"/>
            <w:sz w:val="20"/>
            <w:szCs w:val="20"/>
            <w:u w:val="single"/>
            <w:lang w:val="en-US"/>
          </w:rPr>
          <w:t>UN Women Core Values and Competencies</w:t>
        </w:r>
      </w:hyperlink>
      <w:r w:rsidR="00837B8D" w:rsidRPr="006F2CAE">
        <w:rPr>
          <w:rStyle w:val="normaltextrun"/>
          <w:sz w:val="20"/>
          <w:szCs w:val="20"/>
        </w:rPr>
        <w:t> </w:t>
      </w:r>
      <w:r w:rsidR="00837B8D" w:rsidRPr="006F2CAE">
        <w:rPr>
          <w:rStyle w:val="eop"/>
          <w:sz w:val="20"/>
          <w:szCs w:val="20"/>
        </w:rPr>
        <w:t> </w:t>
      </w:r>
    </w:p>
    <w:p w14:paraId="09F2A9BF" w14:textId="6CD89637" w:rsidR="00837B8D" w:rsidRPr="006F2CAE" w:rsidRDefault="00837B8D">
      <w:pPr>
        <w:pStyle w:val="paragraph"/>
        <w:numPr>
          <w:ilvl w:val="0"/>
          <w:numId w:val="16"/>
        </w:numPr>
        <w:spacing w:before="0" w:beforeAutospacing="0" w:after="0" w:afterAutospacing="0"/>
        <w:jc w:val="both"/>
        <w:textAlignment w:val="baseline"/>
        <w:rPr>
          <w:rStyle w:val="eop"/>
          <w:sz w:val="20"/>
          <w:szCs w:val="20"/>
        </w:rPr>
      </w:pPr>
      <w:r w:rsidRPr="006F2CAE">
        <w:rPr>
          <w:rStyle w:val="normaltextrun"/>
          <w:sz w:val="20"/>
          <w:szCs w:val="20"/>
        </w:rPr>
        <w:t>UN Women Evaluation Handbook. </w:t>
      </w:r>
      <w:r w:rsidRPr="006F2CAE">
        <w:rPr>
          <w:rStyle w:val="normaltextrun"/>
          <w:color w:val="000000"/>
          <w:sz w:val="20"/>
          <w:szCs w:val="20"/>
          <w:lang w:val="en-US"/>
        </w:rPr>
        <w:t>At UN Women Independent Evaluation Office website: </w:t>
      </w:r>
      <w:hyperlink r:id="rId41" w:history="1">
        <w:r w:rsidR="00516AD1" w:rsidRPr="006F2CAE">
          <w:rPr>
            <w:rStyle w:val="Hyperlink"/>
            <w:sz w:val="20"/>
            <w:szCs w:val="20"/>
            <w:lang w:val="en-US"/>
          </w:rPr>
          <w:t>http://genderevaluation.unwomen.org/en/evaluation--‐handbook</w:t>
        </w:r>
      </w:hyperlink>
      <w:r w:rsidRPr="006F2CAE">
        <w:rPr>
          <w:rStyle w:val="eop"/>
          <w:color w:val="0000FF"/>
          <w:sz w:val="20"/>
          <w:szCs w:val="20"/>
        </w:rPr>
        <w:t> </w:t>
      </w:r>
    </w:p>
    <w:p w14:paraId="69F4E53A" w14:textId="679A7A12" w:rsidR="00516AD1" w:rsidRPr="006F2CAE" w:rsidRDefault="00000000">
      <w:pPr>
        <w:pStyle w:val="ListParagraph"/>
        <w:numPr>
          <w:ilvl w:val="0"/>
          <w:numId w:val="16"/>
        </w:numPr>
        <w:jc w:val="both"/>
        <w:rPr>
          <w:sz w:val="20"/>
          <w:szCs w:val="20"/>
        </w:rPr>
      </w:pPr>
      <w:hyperlink r:id="rId42">
        <w:r w:rsidR="00516AD1" w:rsidRPr="006F2CAE">
          <w:rPr>
            <w:color w:val="0000FF"/>
            <w:sz w:val="20"/>
            <w:szCs w:val="20"/>
            <w:u w:val="single"/>
          </w:rPr>
          <w:t>Good practices in gender-responsive evaluations</w:t>
        </w:r>
      </w:hyperlink>
    </w:p>
    <w:p w14:paraId="2AB6734B" w14:textId="34B225DE" w:rsidR="00837B8D" w:rsidRPr="006F2CAE" w:rsidRDefault="00837B8D" w:rsidP="003278C3">
      <w:pPr>
        <w:pStyle w:val="paragraph"/>
        <w:spacing w:before="0" w:beforeAutospacing="0" w:after="0" w:afterAutospacing="0"/>
        <w:jc w:val="both"/>
        <w:textAlignment w:val="baseline"/>
        <w:rPr>
          <w:sz w:val="20"/>
          <w:szCs w:val="20"/>
        </w:rPr>
      </w:pPr>
    </w:p>
    <w:p w14:paraId="3471C463" w14:textId="77777777" w:rsidR="00837B8D" w:rsidRPr="006F2CAE" w:rsidRDefault="00837B8D" w:rsidP="003278C3">
      <w:pPr>
        <w:pStyle w:val="paragraph"/>
        <w:spacing w:before="0" w:beforeAutospacing="0" w:after="0" w:afterAutospacing="0"/>
        <w:jc w:val="both"/>
        <w:textAlignment w:val="baseline"/>
        <w:rPr>
          <w:sz w:val="20"/>
          <w:szCs w:val="20"/>
        </w:rPr>
      </w:pPr>
      <w:r w:rsidRPr="006F2CAE">
        <w:rPr>
          <w:rStyle w:val="normaltextrun"/>
          <w:b/>
          <w:bCs/>
          <w:sz w:val="20"/>
          <w:szCs w:val="20"/>
          <w:lang w:val="en-US"/>
        </w:rPr>
        <w:t>UNEG References</w:t>
      </w:r>
      <w:r w:rsidRPr="006F2CAE">
        <w:rPr>
          <w:rStyle w:val="normaltextrun"/>
          <w:sz w:val="20"/>
          <w:szCs w:val="20"/>
        </w:rPr>
        <w:t> </w:t>
      </w:r>
      <w:r w:rsidRPr="006F2CAE">
        <w:rPr>
          <w:rStyle w:val="eop"/>
          <w:sz w:val="20"/>
          <w:szCs w:val="20"/>
        </w:rPr>
        <w:t> </w:t>
      </w:r>
    </w:p>
    <w:p w14:paraId="0B87D007" w14:textId="4277760E" w:rsidR="00837B8D" w:rsidRPr="006F2CAE" w:rsidRDefault="00000000">
      <w:pPr>
        <w:pStyle w:val="paragraph"/>
        <w:numPr>
          <w:ilvl w:val="0"/>
          <w:numId w:val="17"/>
        </w:numPr>
        <w:spacing w:before="0" w:beforeAutospacing="0" w:after="0" w:afterAutospacing="0"/>
        <w:jc w:val="both"/>
        <w:textAlignment w:val="baseline"/>
        <w:rPr>
          <w:sz w:val="20"/>
          <w:szCs w:val="20"/>
        </w:rPr>
      </w:pPr>
      <w:hyperlink r:id="rId43" w:tgtFrame="_blank" w:history="1">
        <w:r w:rsidR="00837B8D" w:rsidRPr="006F2CAE">
          <w:rPr>
            <w:rStyle w:val="normaltextrun"/>
            <w:color w:val="0000FF"/>
            <w:sz w:val="20"/>
            <w:szCs w:val="20"/>
            <w:u w:val="single"/>
            <w:lang w:val="en-US"/>
          </w:rPr>
          <w:t>UNEG Norms and Standards for evaluation</w:t>
        </w:r>
      </w:hyperlink>
      <w:r w:rsidR="00837B8D" w:rsidRPr="006F2CAE">
        <w:rPr>
          <w:rStyle w:val="normaltextrun"/>
          <w:sz w:val="20"/>
          <w:szCs w:val="20"/>
        </w:rPr>
        <w:t> </w:t>
      </w:r>
      <w:r w:rsidR="00837B8D" w:rsidRPr="006F2CAE">
        <w:rPr>
          <w:rStyle w:val="eop"/>
          <w:sz w:val="20"/>
          <w:szCs w:val="20"/>
        </w:rPr>
        <w:t> </w:t>
      </w:r>
    </w:p>
    <w:p w14:paraId="744449A6" w14:textId="7BF8C0D0" w:rsidR="00837B8D" w:rsidRPr="006F2CAE" w:rsidRDefault="00000000">
      <w:pPr>
        <w:pStyle w:val="paragraph"/>
        <w:numPr>
          <w:ilvl w:val="0"/>
          <w:numId w:val="17"/>
        </w:numPr>
        <w:spacing w:before="0" w:beforeAutospacing="0" w:after="0" w:afterAutospacing="0"/>
        <w:jc w:val="both"/>
        <w:textAlignment w:val="baseline"/>
        <w:rPr>
          <w:sz w:val="20"/>
          <w:szCs w:val="20"/>
        </w:rPr>
      </w:pPr>
      <w:hyperlink r:id="rId44" w:tgtFrame="_blank" w:history="1">
        <w:r w:rsidR="00837B8D" w:rsidRPr="006F2CAE">
          <w:rPr>
            <w:rStyle w:val="normaltextrun"/>
            <w:color w:val="0000FF"/>
            <w:sz w:val="20"/>
            <w:szCs w:val="20"/>
            <w:u w:val="single"/>
            <w:lang w:val="en-US"/>
          </w:rPr>
          <w:t>UNEG Ethical Guidelines and Code of Conduct</w:t>
        </w:r>
      </w:hyperlink>
      <w:r w:rsidR="00837B8D" w:rsidRPr="006F2CAE">
        <w:rPr>
          <w:rStyle w:val="normaltextrun"/>
          <w:color w:val="0000FF"/>
          <w:sz w:val="20"/>
          <w:szCs w:val="20"/>
        </w:rPr>
        <w:t> </w:t>
      </w:r>
      <w:r w:rsidR="00837B8D" w:rsidRPr="006F2CAE">
        <w:rPr>
          <w:rStyle w:val="eop"/>
          <w:color w:val="0000FF"/>
          <w:sz w:val="20"/>
          <w:szCs w:val="20"/>
        </w:rPr>
        <w:t> </w:t>
      </w:r>
    </w:p>
    <w:p w14:paraId="7ACA4C7A" w14:textId="1109E194" w:rsidR="00837B8D" w:rsidRPr="006F2CAE" w:rsidRDefault="00000000">
      <w:pPr>
        <w:pStyle w:val="paragraph"/>
        <w:numPr>
          <w:ilvl w:val="0"/>
          <w:numId w:val="17"/>
        </w:numPr>
        <w:spacing w:before="0" w:beforeAutospacing="0" w:after="0" w:afterAutospacing="0"/>
        <w:jc w:val="both"/>
        <w:textAlignment w:val="baseline"/>
        <w:rPr>
          <w:sz w:val="20"/>
          <w:szCs w:val="20"/>
        </w:rPr>
      </w:pPr>
      <w:hyperlink r:id="rId45">
        <w:r w:rsidR="00837B8D" w:rsidRPr="006F2CAE">
          <w:rPr>
            <w:rStyle w:val="normaltextrun"/>
            <w:color w:val="0000FF"/>
            <w:sz w:val="20"/>
            <w:szCs w:val="20"/>
            <w:u w:val="single"/>
            <w:lang w:val="en-US"/>
          </w:rPr>
          <w:t>UNEG Guidance on Integrating Human Rights and Gender Equality in Evaluation</w:t>
        </w:r>
      </w:hyperlink>
      <w:r w:rsidR="00837B8D" w:rsidRPr="006F2CAE">
        <w:rPr>
          <w:rStyle w:val="normaltextrun"/>
          <w:sz w:val="20"/>
          <w:szCs w:val="20"/>
        </w:rPr>
        <w:t> </w:t>
      </w:r>
      <w:r w:rsidR="00837B8D" w:rsidRPr="006F2CAE">
        <w:rPr>
          <w:rStyle w:val="eop"/>
          <w:sz w:val="20"/>
          <w:szCs w:val="20"/>
        </w:rPr>
        <w:t> </w:t>
      </w:r>
    </w:p>
    <w:p w14:paraId="317FE34A" w14:textId="0D1D3620" w:rsidR="5B9012C0" w:rsidRPr="006F2CAE" w:rsidRDefault="00000000">
      <w:pPr>
        <w:pStyle w:val="paragraph"/>
        <w:numPr>
          <w:ilvl w:val="0"/>
          <w:numId w:val="17"/>
        </w:numPr>
        <w:spacing w:before="0" w:beforeAutospacing="0" w:after="0" w:afterAutospacing="0"/>
        <w:jc w:val="both"/>
        <w:rPr>
          <w:rStyle w:val="eop"/>
          <w:sz w:val="20"/>
          <w:szCs w:val="20"/>
        </w:rPr>
      </w:pPr>
      <w:hyperlink r:id="rId46">
        <w:r w:rsidR="7C015037" w:rsidRPr="006F2CAE">
          <w:rPr>
            <w:rStyle w:val="Hyperlink"/>
            <w:sz w:val="20"/>
            <w:szCs w:val="20"/>
          </w:rPr>
          <w:t>Guidelines for the Evaluation of the United Nations Sustainable Development Cooperation Framework</w:t>
        </w:r>
      </w:hyperlink>
    </w:p>
    <w:p w14:paraId="3DE4E92B" w14:textId="77777777" w:rsidR="00837B8D" w:rsidRPr="006F2CAE" w:rsidRDefault="00837B8D" w:rsidP="003278C3">
      <w:pPr>
        <w:pStyle w:val="paragraph"/>
        <w:spacing w:before="0" w:beforeAutospacing="0" w:after="0" w:afterAutospacing="0"/>
        <w:jc w:val="both"/>
        <w:textAlignment w:val="baseline"/>
        <w:rPr>
          <w:sz w:val="20"/>
          <w:szCs w:val="20"/>
        </w:rPr>
      </w:pPr>
      <w:r w:rsidRPr="006F2CAE">
        <w:rPr>
          <w:rStyle w:val="eop"/>
          <w:sz w:val="20"/>
          <w:szCs w:val="20"/>
        </w:rPr>
        <w:t> </w:t>
      </w:r>
    </w:p>
    <w:p w14:paraId="34F9EC0D" w14:textId="44E21A3A" w:rsidR="00516AD1" w:rsidRPr="006F2CAE" w:rsidRDefault="00837B8D" w:rsidP="003278C3">
      <w:pPr>
        <w:pStyle w:val="paragraph"/>
        <w:spacing w:before="0" w:beforeAutospacing="0" w:after="0" w:afterAutospacing="0"/>
        <w:jc w:val="both"/>
        <w:textAlignment w:val="baseline"/>
        <w:rPr>
          <w:b/>
          <w:bCs/>
          <w:sz w:val="20"/>
          <w:szCs w:val="20"/>
        </w:rPr>
      </w:pPr>
      <w:r w:rsidRPr="006F2CAE">
        <w:rPr>
          <w:rStyle w:val="eop"/>
          <w:sz w:val="20"/>
          <w:szCs w:val="20"/>
        </w:rPr>
        <w:t> </w:t>
      </w:r>
      <w:r w:rsidRPr="006F2CAE">
        <w:rPr>
          <w:rStyle w:val="normaltextrun"/>
          <w:b/>
          <w:bCs/>
          <w:sz w:val="20"/>
          <w:szCs w:val="20"/>
        </w:rPr>
        <w:t xml:space="preserve">Other </w:t>
      </w:r>
      <w:r w:rsidR="0058014E" w:rsidRPr="006F2CAE">
        <w:rPr>
          <w:rStyle w:val="normaltextrun"/>
          <w:b/>
          <w:bCs/>
          <w:sz w:val="20"/>
          <w:szCs w:val="20"/>
        </w:rPr>
        <w:t>references for</w:t>
      </w:r>
      <w:r w:rsidRPr="006F2CAE">
        <w:rPr>
          <w:b/>
          <w:bCs/>
          <w:sz w:val="20"/>
          <w:szCs w:val="20"/>
        </w:rPr>
        <w:t xml:space="preserve"> data on gender equality and human rights </w:t>
      </w:r>
    </w:p>
    <w:p w14:paraId="038D5F8F" w14:textId="3ABB244D" w:rsidR="00837B8D" w:rsidRPr="006F2CAE" w:rsidRDefault="00000000">
      <w:pPr>
        <w:pStyle w:val="paragraph"/>
        <w:numPr>
          <w:ilvl w:val="0"/>
          <w:numId w:val="18"/>
        </w:numPr>
        <w:spacing w:before="0" w:beforeAutospacing="0" w:after="0" w:afterAutospacing="0"/>
        <w:jc w:val="both"/>
        <w:textAlignment w:val="baseline"/>
        <w:rPr>
          <w:sz w:val="20"/>
          <w:szCs w:val="20"/>
        </w:rPr>
      </w:pPr>
      <w:hyperlink r:id="rId47" w:history="1">
        <w:r w:rsidR="00837B8D" w:rsidRPr="006F2CAE">
          <w:rPr>
            <w:rStyle w:val="Hyperlink"/>
            <w:sz w:val="20"/>
            <w:szCs w:val="20"/>
          </w:rPr>
          <w:t>UN Office of the High Commissioner for Human Rights (OHCHR) – Universal Human Rights Index</w:t>
        </w:r>
      </w:hyperlink>
      <w:r w:rsidR="00837B8D" w:rsidRPr="006F2CAE">
        <w:rPr>
          <w:sz w:val="20"/>
          <w:szCs w:val="20"/>
        </w:rPr>
        <w:t xml:space="preserve"> </w:t>
      </w:r>
    </w:p>
    <w:p w14:paraId="46CD57CC" w14:textId="2C8D3857" w:rsidR="006A007E" w:rsidRPr="006F2CAE" w:rsidRDefault="00000000">
      <w:pPr>
        <w:pStyle w:val="ListParagraph"/>
        <w:widowControl w:val="0"/>
        <w:numPr>
          <w:ilvl w:val="0"/>
          <w:numId w:val="18"/>
        </w:numPr>
        <w:autoSpaceDE w:val="0"/>
        <w:autoSpaceDN w:val="0"/>
        <w:adjustRightInd w:val="0"/>
        <w:spacing w:after="240"/>
        <w:rPr>
          <w:sz w:val="20"/>
          <w:szCs w:val="20"/>
        </w:rPr>
      </w:pPr>
      <w:hyperlink r:id="rId48" w:history="1">
        <w:r w:rsidR="006A007E" w:rsidRPr="006F2CAE">
          <w:rPr>
            <w:rStyle w:val="Hyperlink"/>
            <w:sz w:val="20"/>
            <w:szCs w:val="20"/>
          </w:rPr>
          <w:t>UN Statistics – Gender Statistics</w:t>
        </w:r>
      </w:hyperlink>
      <w:r w:rsidR="006A007E" w:rsidRPr="006F2CAE">
        <w:rPr>
          <w:sz w:val="20"/>
          <w:szCs w:val="20"/>
        </w:rPr>
        <w:t xml:space="preserve"> </w:t>
      </w:r>
    </w:p>
    <w:p w14:paraId="4EAE02FA" w14:textId="27258B9D" w:rsidR="006A007E" w:rsidRPr="006F2CAE" w:rsidRDefault="00000000">
      <w:pPr>
        <w:pStyle w:val="ListParagraph"/>
        <w:widowControl w:val="0"/>
        <w:numPr>
          <w:ilvl w:val="0"/>
          <w:numId w:val="18"/>
        </w:numPr>
        <w:autoSpaceDE w:val="0"/>
        <w:autoSpaceDN w:val="0"/>
        <w:adjustRightInd w:val="0"/>
        <w:spacing w:after="240"/>
        <w:rPr>
          <w:sz w:val="20"/>
          <w:szCs w:val="20"/>
        </w:rPr>
      </w:pPr>
      <w:hyperlink r:id="rId49" w:history="1">
        <w:r w:rsidR="006A007E" w:rsidRPr="006F2CAE">
          <w:rPr>
            <w:rStyle w:val="Hyperlink"/>
            <w:sz w:val="20"/>
            <w:szCs w:val="20"/>
          </w:rPr>
          <w:t>UNDP Human Development Report – Gender Inequality Index</w:t>
        </w:r>
      </w:hyperlink>
      <w:r w:rsidR="006A007E" w:rsidRPr="006F2CAE">
        <w:rPr>
          <w:sz w:val="20"/>
          <w:szCs w:val="20"/>
        </w:rPr>
        <w:t xml:space="preserve"> </w:t>
      </w:r>
    </w:p>
    <w:p w14:paraId="04B510CF" w14:textId="1A8E5B7E" w:rsidR="006A007E" w:rsidRPr="006F2CAE" w:rsidRDefault="00000000">
      <w:pPr>
        <w:pStyle w:val="ListParagraph"/>
        <w:widowControl w:val="0"/>
        <w:numPr>
          <w:ilvl w:val="0"/>
          <w:numId w:val="18"/>
        </w:numPr>
        <w:autoSpaceDE w:val="0"/>
        <w:autoSpaceDN w:val="0"/>
        <w:adjustRightInd w:val="0"/>
        <w:spacing w:after="240"/>
        <w:rPr>
          <w:sz w:val="20"/>
          <w:szCs w:val="20"/>
        </w:rPr>
      </w:pPr>
      <w:hyperlink r:id="rId50" w:history="1">
        <w:r w:rsidR="006A007E" w:rsidRPr="006F2CAE">
          <w:rPr>
            <w:rStyle w:val="Hyperlink"/>
            <w:sz w:val="20"/>
            <w:szCs w:val="20"/>
          </w:rPr>
          <w:t>World Bank – Gender Equality Data and Statistics</w:t>
        </w:r>
      </w:hyperlink>
      <w:r w:rsidR="006A007E" w:rsidRPr="006F2CAE">
        <w:rPr>
          <w:sz w:val="20"/>
          <w:szCs w:val="20"/>
        </w:rPr>
        <w:t xml:space="preserve"> </w:t>
      </w:r>
    </w:p>
    <w:p w14:paraId="31527C76" w14:textId="27B48CD8" w:rsidR="006A007E" w:rsidRPr="006F2CAE" w:rsidRDefault="00000000">
      <w:pPr>
        <w:pStyle w:val="ListParagraph"/>
        <w:widowControl w:val="0"/>
        <w:numPr>
          <w:ilvl w:val="0"/>
          <w:numId w:val="18"/>
        </w:numPr>
        <w:autoSpaceDE w:val="0"/>
        <w:autoSpaceDN w:val="0"/>
        <w:adjustRightInd w:val="0"/>
        <w:spacing w:after="240"/>
        <w:rPr>
          <w:sz w:val="20"/>
          <w:szCs w:val="20"/>
        </w:rPr>
      </w:pPr>
      <w:hyperlink r:id="rId51" w:history="1">
        <w:r w:rsidR="006A007E" w:rsidRPr="006F2CAE">
          <w:rPr>
            <w:rStyle w:val="Hyperlink"/>
            <w:sz w:val="20"/>
            <w:szCs w:val="20"/>
          </w:rPr>
          <w:t>Organisation for Economic Co-operation and Development (OECD) Social Institutions and Gender Index</w:t>
        </w:r>
      </w:hyperlink>
      <w:r w:rsidR="006A007E" w:rsidRPr="006F2CAE">
        <w:rPr>
          <w:sz w:val="20"/>
          <w:szCs w:val="20"/>
        </w:rPr>
        <w:t xml:space="preserve"> </w:t>
      </w:r>
    </w:p>
    <w:p w14:paraId="447D9B9A" w14:textId="65C20016" w:rsidR="006A007E" w:rsidRPr="006F2CAE" w:rsidRDefault="00000000">
      <w:pPr>
        <w:pStyle w:val="ListParagraph"/>
        <w:widowControl w:val="0"/>
        <w:numPr>
          <w:ilvl w:val="0"/>
          <w:numId w:val="18"/>
        </w:numPr>
        <w:autoSpaceDE w:val="0"/>
        <w:autoSpaceDN w:val="0"/>
        <w:adjustRightInd w:val="0"/>
        <w:spacing w:after="240"/>
        <w:rPr>
          <w:sz w:val="20"/>
          <w:szCs w:val="20"/>
        </w:rPr>
      </w:pPr>
      <w:hyperlink r:id="rId52" w:history="1">
        <w:r w:rsidR="006A007E" w:rsidRPr="006F2CAE">
          <w:rPr>
            <w:rStyle w:val="Hyperlink"/>
            <w:sz w:val="20"/>
            <w:szCs w:val="20"/>
          </w:rPr>
          <w:t>World Economic Forum – Global Gender Gap</w:t>
        </w:r>
      </w:hyperlink>
      <w:r w:rsidR="006A007E" w:rsidRPr="006F2CAE">
        <w:rPr>
          <w:sz w:val="20"/>
          <w:szCs w:val="20"/>
        </w:rPr>
        <w:t xml:space="preserve"> Report </w:t>
      </w:r>
    </w:p>
    <w:p w14:paraId="4F12336E" w14:textId="741EED8E" w:rsidR="006A007E" w:rsidRPr="006F2CAE" w:rsidRDefault="006A007E">
      <w:pPr>
        <w:pStyle w:val="ListParagraph"/>
        <w:widowControl w:val="0"/>
        <w:numPr>
          <w:ilvl w:val="0"/>
          <w:numId w:val="18"/>
        </w:numPr>
        <w:autoSpaceDE w:val="0"/>
        <w:autoSpaceDN w:val="0"/>
        <w:adjustRightInd w:val="0"/>
        <w:spacing w:after="240"/>
        <w:rPr>
          <w:sz w:val="20"/>
          <w:szCs w:val="20"/>
        </w:rPr>
      </w:pPr>
      <w:r w:rsidRPr="006F2CAE">
        <w:rPr>
          <w:sz w:val="20"/>
          <w:szCs w:val="20"/>
        </w:rPr>
        <w:t xml:space="preserve">A </w:t>
      </w:r>
      <w:hyperlink r:id="rId53" w:history="1">
        <w:r w:rsidRPr="006F2CAE">
          <w:rPr>
            <w:rStyle w:val="Hyperlink"/>
            <w:sz w:val="20"/>
            <w:szCs w:val="20"/>
          </w:rPr>
          <w:t>listing</w:t>
        </w:r>
      </w:hyperlink>
      <w:r w:rsidRPr="006F2CAE">
        <w:rPr>
          <w:sz w:val="20"/>
          <w:szCs w:val="20"/>
        </w:rPr>
        <w:t xml:space="preserve"> of UN reports, databases and archives relating to gender equality and women’s human rights </w:t>
      </w:r>
    </w:p>
    <w:sectPr w:rsidR="006A007E" w:rsidRPr="006F2CAE" w:rsidSect="0034079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5D79" w14:textId="77777777" w:rsidR="00A15495" w:rsidRDefault="00A15495" w:rsidP="00C02213">
      <w:r>
        <w:separator/>
      </w:r>
    </w:p>
  </w:endnote>
  <w:endnote w:type="continuationSeparator" w:id="0">
    <w:p w14:paraId="6571BF27" w14:textId="77777777" w:rsidR="00A15495" w:rsidRDefault="00A15495" w:rsidP="00C02213">
      <w:r>
        <w:continuationSeparator/>
      </w:r>
    </w:p>
  </w:endnote>
  <w:endnote w:type="continuationNotice" w:id="1">
    <w:p w14:paraId="59399807" w14:textId="77777777" w:rsidR="00A15495" w:rsidRDefault="00A15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C15" w14:textId="77777777" w:rsidR="001F7E96" w:rsidRDefault="001F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771844"/>
      <w:docPartObj>
        <w:docPartGallery w:val="Page Numbers (Bottom of Page)"/>
        <w:docPartUnique/>
      </w:docPartObj>
    </w:sdtPr>
    <w:sdtEndPr>
      <w:rPr>
        <w:noProof/>
      </w:rPr>
    </w:sdtEndPr>
    <w:sdtContent>
      <w:p w14:paraId="3770C261" w14:textId="199AB6EA" w:rsidR="00511C72" w:rsidRDefault="00511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B99D29" w14:textId="77777777" w:rsidR="00A616AD" w:rsidRDefault="00A61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52226289"/>
      <w:docPartObj>
        <w:docPartGallery w:val="Page Numbers (Bottom of Page)"/>
        <w:docPartUnique/>
      </w:docPartObj>
    </w:sdtPr>
    <w:sdtEndPr>
      <w:rPr>
        <w:noProof/>
      </w:rPr>
    </w:sdtEndPr>
    <w:sdtContent>
      <w:p w14:paraId="4162C7DB" w14:textId="70CA397C" w:rsidR="00C737D3" w:rsidRPr="00780D63" w:rsidRDefault="00C737D3">
        <w:pPr>
          <w:pStyle w:val="Footer"/>
          <w:jc w:val="center"/>
          <w:rPr>
            <w:sz w:val="20"/>
            <w:szCs w:val="20"/>
          </w:rPr>
        </w:pPr>
        <w:r w:rsidRPr="00780D63">
          <w:rPr>
            <w:sz w:val="20"/>
            <w:szCs w:val="20"/>
          </w:rPr>
          <w:fldChar w:fldCharType="begin"/>
        </w:r>
        <w:r w:rsidRPr="00780D63">
          <w:rPr>
            <w:sz w:val="20"/>
            <w:szCs w:val="20"/>
          </w:rPr>
          <w:instrText xml:space="preserve"> PAGE   \* MERGEFORMAT </w:instrText>
        </w:r>
        <w:r w:rsidRPr="00780D63">
          <w:rPr>
            <w:sz w:val="20"/>
            <w:szCs w:val="20"/>
          </w:rPr>
          <w:fldChar w:fldCharType="separate"/>
        </w:r>
        <w:r w:rsidRPr="00780D63">
          <w:rPr>
            <w:noProof/>
            <w:sz w:val="20"/>
            <w:szCs w:val="20"/>
          </w:rPr>
          <w:t>2</w:t>
        </w:r>
        <w:r w:rsidRPr="00780D63">
          <w:rPr>
            <w:noProof/>
            <w:sz w:val="20"/>
            <w:szCs w:val="20"/>
          </w:rPr>
          <w:fldChar w:fldCharType="end"/>
        </w:r>
      </w:p>
    </w:sdtContent>
  </w:sdt>
  <w:p w14:paraId="059A00AB" w14:textId="77777777" w:rsidR="00C737D3" w:rsidRDefault="00C737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952378"/>
      <w:docPartObj>
        <w:docPartGallery w:val="Page Numbers (Bottom of Page)"/>
        <w:docPartUnique/>
      </w:docPartObj>
    </w:sdtPr>
    <w:sdtEndPr>
      <w:rPr>
        <w:noProof/>
      </w:rPr>
    </w:sdtEndPr>
    <w:sdtContent>
      <w:p w14:paraId="27EEEC28" w14:textId="0D9DABCB" w:rsidR="001F7E96" w:rsidRDefault="001F7E96" w:rsidP="001F7E96">
        <w:pPr>
          <w:pStyle w:val="Footer"/>
          <w:jc w:val="center"/>
        </w:pPr>
        <w:r w:rsidRPr="001F7E96">
          <w:rPr>
            <w:sz w:val="20"/>
            <w:szCs w:val="20"/>
          </w:rPr>
          <w:t>A</w:t>
        </w:r>
        <w:r w:rsidRPr="001F7E96">
          <w:rPr>
            <w:sz w:val="20"/>
            <w:szCs w:val="20"/>
          </w:rPr>
          <w:fldChar w:fldCharType="begin"/>
        </w:r>
        <w:r w:rsidRPr="001F7E96">
          <w:rPr>
            <w:sz w:val="20"/>
            <w:szCs w:val="20"/>
          </w:rPr>
          <w:instrText xml:space="preserve"> PAGE   \* MERGEFORMAT </w:instrText>
        </w:r>
        <w:r w:rsidRPr="001F7E96">
          <w:rPr>
            <w:sz w:val="20"/>
            <w:szCs w:val="20"/>
          </w:rPr>
          <w:fldChar w:fldCharType="separate"/>
        </w:r>
        <w:r w:rsidRPr="001F7E96">
          <w:rPr>
            <w:noProof/>
            <w:sz w:val="20"/>
            <w:szCs w:val="20"/>
          </w:rPr>
          <w:t>2</w:t>
        </w:r>
        <w:r w:rsidRPr="001F7E96">
          <w:rPr>
            <w:noProof/>
            <w:sz w:val="20"/>
            <w:szCs w:val="20"/>
          </w:rPr>
          <w:fldChar w:fldCharType="end"/>
        </w:r>
      </w:p>
    </w:sdtContent>
  </w:sdt>
  <w:p w14:paraId="13E6858A" w14:textId="77777777" w:rsidR="001F7E96" w:rsidRDefault="001F7E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80258570"/>
      <w:docPartObj>
        <w:docPartGallery w:val="Page Numbers (Bottom of Page)"/>
        <w:docPartUnique/>
      </w:docPartObj>
    </w:sdtPr>
    <w:sdtEndPr>
      <w:rPr>
        <w:noProof/>
      </w:rPr>
    </w:sdtEndPr>
    <w:sdtContent>
      <w:p w14:paraId="4520F225" w14:textId="77777777" w:rsidR="00A616AD" w:rsidRPr="00780D63" w:rsidRDefault="00A616AD">
        <w:pPr>
          <w:pStyle w:val="Footer"/>
          <w:jc w:val="center"/>
          <w:rPr>
            <w:sz w:val="20"/>
            <w:szCs w:val="20"/>
          </w:rPr>
        </w:pPr>
        <w:r>
          <w:rPr>
            <w:sz w:val="20"/>
            <w:szCs w:val="20"/>
          </w:rPr>
          <w:t>A</w:t>
        </w:r>
        <w:r w:rsidRPr="00780D63">
          <w:rPr>
            <w:sz w:val="20"/>
            <w:szCs w:val="20"/>
          </w:rPr>
          <w:fldChar w:fldCharType="begin"/>
        </w:r>
        <w:r w:rsidRPr="00780D63">
          <w:rPr>
            <w:sz w:val="20"/>
            <w:szCs w:val="20"/>
          </w:rPr>
          <w:instrText xml:space="preserve"> PAGE   \* MERGEFORMAT </w:instrText>
        </w:r>
        <w:r w:rsidRPr="00780D63">
          <w:rPr>
            <w:sz w:val="20"/>
            <w:szCs w:val="20"/>
          </w:rPr>
          <w:fldChar w:fldCharType="separate"/>
        </w:r>
        <w:r w:rsidRPr="00780D63">
          <w:rPr>
            <w:noProof/>
            <w:sz w:val="20"/>
            <w:szCs w:val="20"/>
          </w:rPr>
          <w:t>2</w:t>
        </w:r>
        <w:r w:rsidRPr="00780D63">
          <w:rPr>
            <w:noProof/>
            <w:sz w:val="20"/>
            <w:szCs w:val="20"/>
          </w:rPr>
          <w:fldChar w:fldCharType="end"/>
        </w:r>
      </w:p>
    </w:sdtContent>
  </w:sdt>
  <w:p w14:paraId="1BF64DA2" w14:textId="77777777" w:rsidR="00A616AD" w:rsidRDefault="00A61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1E20" w14:textId="77777777" w:rsidR="00A15495" w:rsidRDefault="00A15495" w:rsidP="00C02213">
      <w:r>
        <w:separator/>
      </w:r>
    </w:p>
  </w:footnote>
  <w:footnote w:type="continuationSeparator" w:id="0">
    <w:p w14:paraId="08EB4E33" w14:textId="77777777" w:rsidR="00A15495" w:rsidRDefault="00A15495" w:rsidP="00C02213">
      <w:r>
        <w:continuationSeparator/>
      </w:r>
    </w:p>
  </w:footnote>
  <w:footnote w:type="continuationNotice" w:id="1">
    <w:p w14:paraId="620DCB94" w14:textId="77777777" w:rsidR="00A15495" w:rsidRDefault="00A15495"/>
  </w:footnote>
  <w:footnote w:id="2">
    <w:p w14:paraId="3D320C96" w14:textId="272A28D1" w:rsidR="00C4097F" w:rsidRPr="001A2E20" w:rsidRDefault="00C4097F" w:rsidP="001A2E20">
      <w:pPr>
        <w:pStyle w:val="FootnoteText"/>
        <w:rPr>
          <w:sz w:val="16"/>
          <w:szCs w:val="16"/>
          <w:lang w:val="en-US"/>
        </w:rPr>
      </w:pPr>
      <w:r w:rsidRPr="00731030">
        <w:rPr>
          <w:rStyle w:val="FootnoteReference"/>
          <w:sz w:val="16"/>
          <w:szCs w:val="16"/>
        </w:rPr>
        <w:footnoteRef/>
      </w:r>
      <w:r w:rsidRPr="00731030">
        <w:rPr>
          <w:sz w:val="16"/>
          <w:szCs w:val="16"/>
        </w:rPr>
        <w:t xml:space="preserve"> </w:t>
      </w:r>
      <w:r w:rsidR="005F51CE" w:rsidRPr="001A2E20">
        <w:rPr>
          <w:sz w:val="16"/>
          <w:szCs w:val="16"/>
          <w:lang w:val="en-US"/>
        </w:rPr>
        <w:t>The strategic note 2018-21 was extended to 202</w:t>
      </w:r>
      <w:r w:rsidR="00086DDE" w:rsidRPr="001A2E20">
        <w:rPr>
          <w:sz w:val="16"/>
          <w:szCs w:val="16"/>
          <w:lang w:val="en-US"/>
        </w:rPr>
        <w:t>3</w:t>
      </w:r>
      <w:r w:rsidR="005F51CE" w:rsidRPr="001A2E20">
        <w:rPr>
          <w:sz w:val="16"/>
          <w:szCs w:val="16"/>
          <w:lang w:val="en-US"/>
        </w:rPr>
        <w:t>, to align with the</w:t>
      </w:r>
      <w:r w:rsidR="00F23975" w:rsidRPr="001A2E20">
        <w:rPr>
          <w:sz w:val="16"/>
          <w:szCs w:val="16"/>
          <w:lang w:val="en-US"/>
        </w:rPr>
        <w:t xml:space="preserve"> extension of the UNDAF to 202</w:t>
      </w:r>
      <w:r w:rsidR="00086DDE" w:rsidRPr="001A2E20">
        <w:rPr>
          <w:sz w:val="16"/>
          <w:szCs w:val="16"/>
          <w:lang w:val="en-US"/>
        </w:rPr>
        <w:t>3</w:t>
      </w:r>
      <w:r w:rsidR="00F23975" w:rsidRPr="001A2E20">
        <w:rPr>
          <w:sz w:val="16"/>
          <w:szCs w:val="16"/>
          <w:lang w:val="en-US"/>
        </w:rPr>
        <w:t xml:space="preserve">. </w:t>
      </w:r>
    </w:p>
  </w:footnote>
  <w:footnote w:id="3">
    <w:p w14:paraId="415C2D1C" w14:textId="4B701634" w:rsidR="00083ACB" w:rsidRPr="001A2E20" w:rsidRDefault="00083ACB" w:rsidP="001A2E20">
      <w:pPr>
        <w:jc w:val="both"/>
        <w:rPr>
          <w:sz w:val="16"/>
          <w:szCs w:val="16"/>
        </w:rPr>
      </w:pPr>
      <w:r w:rsidRPr="001A2E20">
        <w:rPr>
          <w:rStyle w:val="FootnoteReference"/>
          <w:sz w:val="16"/>
          <w:szCs w:val="16"/>
        </w:rPr>
        <w:footnoteRef/>
      </w:r>
      <w:r w:rsidRPr="001A2E20">
        <w:rPr>
          <w:sz w:val="16"/>
          <w:szCs w:val="16"/>
        </w:rPr>
        <w:t xml:space="preserve"> The UNDAF includes five focus areas: (i) economic development and poverty reduction; (ii) environment, climate resilience and disaster risk management; (iii) social services; (iv) governance, rule of law and institutional capacity development; and (v) community stabilization. The UNDAF aims to support stronger government accountability and capacity to </w:t>
      </w:r>
      <w:proofErr w:type="gramStart"/>
      <w:r w:rsidRPr="001A2E20">
        <w:rPr>
          <w:sz w:val="16"/>
          <w:szCs w:val="16"/>
        </w:rPr>
        <w:t>effectively and equitably deliver services</w:t>
      </w:r>
      <w:proofErr w:type="gramEnd"/>
      <w:r w:rsidRPr="001A2E20">
        <w:rPr>
          <w:sz w:val="16"/>
          <w:szCs w:val="16"/>
        </w:rPr>
        <w:t>, and in doing so contribute to overall progress towards the SDGs.</w:t>
      </w:r>
    </w:p>
  </w:footnote>
  <w:footnote w:id="4">
    <w:p w14:paraId="64CE4C20" w14:textId="02F59139" w:rsidR="00DF0D8B" w:rsidRPr="001A2E20" w:rsidRDefault="00DF0D8B"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1" w:history="1">
        <w:r w:rsidRPr="001A2E20">
          <w:rPr>
            <w:rStyle w:val="Hyperlink"/>
            <w:sz w:val="16"/>
            <w:szCs w:val="16"/>
          </w:rPr>
          <w:t>The Twenty-Five-Year National Strategy 2007-2031 | Arab National Development Planning Portal (unescwa.org)</w:t>
        </w:r>
      </w:hyperlink>
    </w:p>
  </w:footnote>
  <w:footnote w:id="5">
    <w:p w14:paraId="43EA7899" w14:textId="4DE437AD" w:rsidR="001C684B" w:rsidRPr="001A2E20" w:rsidRDefault="001C684B"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 w:history="1">
        <w:r w:rsidR="00524068" w:rsidRPr="001A2E20">
          <w:rPr>
            <w:rStyle w:val="Hyperlink"/>
            <w:sz w:val="16"/>
            <w:szCs w:val="16"/>
          </w:rPr>
          <w:t>National Policy on the Empowerment of Women (unwomen.org)</w:t>
        </w:r>
      </w:hyperlink>
      <w:r w:rsidR="00524068" w:rsidRPr="001A2E20">
        <w:rPr>
          <w:sz w:val="16"/>
          <w:szCs w:val="16"/>
        </w:rPr>
        <w:t xml:space="preserve"> </w:t>
      </w:r>
      <w:r w:rsidRPr="001A2E20">
        <w:rPr>
          <w:sz w:val="16"/>
          <w:szCs w:val="16"/>
        </w:rPr>
        <w:t>The NWEP includes seven strategic pillars: (i) Women and Poverty; (ii) Women and Peace; (iii) Women and Economy (Micro-Finance); (iv) Women and Decision-making; (v) Women and Education; (vi</w:t>
      </w:r>
      <w:proofErr w:type="gramStart"/>
      <w:r w:rsidRPr="001A2E20">
        <w:rPr>
          <w:sz w:val="16"/>
          <w:szCs w:val="16"/>
        </w:rPr>
        <w:t>)  Women</w:t>
      </w:r>
      <w:proofErr w:type="gramEnd"/>
      <w:r w:rsidRPr="001A2E20">
        <w:rPr>
          <w:sz w:val="16"/>
          <w:szCs w:val="16"/>
        </w:rPr>
        <w:t xml:space="preserve"> and Health; and (vii) Women and the Environment.</w:t>
      </w:r>
    </w:p>
  </w:footnote>
  <w:footnote w:id="6">
    <w:p w14:paraId="70FF2FB6" w14:textId="53A5D3C3" w:rsidR="00CE0465" w:rsidRPr="001A2E20" w:rsidRDefault="00CE0465" w:rsidP="001A2E20">
      <w:pPr>
        <w:pStyle w:val="FootnoteText"/>
        <w:rPr>
          <w:sz w:val="16"/>
          <w:szCs w:val="16"/>
        </w:rPr>
      </w:pPr>
      <w:r w:rsidRPr="001A2E20">
        <w:rPr>
          <w:rStyle w:val="FootnoteReference"/>
          <w:sz w:val="16"/>
          <w:szCs w:val="16"/>
        </w:rPr>
        <w:footnoteRef/>
      </w:r>
      <w:r w:rsidRPr="001A2E20">
        <w:rPr>
          <w:sz w:val="16"/>
          <w:szCs w:val="16"/>
        </w:rPr>
        <w:t xml:space="preserve"> </w:t>
      </w:r>
      <w:r w:rsidR="004A50EE" w:rsidRPr="001A2E20">
        <w:rPr>
          <w:sz w:val="16"/>
          <w:szCs w:val="16"/>
        </w:rPr>
        <w:t>The Security Council adopted the resolution (S/RES/1325) on women and peace and security in October 2000.</w:t>
      </w:r>
    </w:p>
  </w:footnote>
  <w:footnote w:id="7">
    <w:p w14:paraId="5452C960" w14:textId="15F17E1C" w:rsidR="00BF0BD3" w:rsidRPr="001A2E20" w:rsidRDefault="00BF0BD3"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3" w:anchor=":~:text=The%20NAP%20has%20three%20overarching,conflict%3B%20ensuring%20the%20protection%20of" w:history="1">
        <w:r w:rsidRPr="001A2E20">
          <w:rPr>
            <w:rStyle w:val="Hyperlink"/>
            <w:sz w:val="16"/>
            <w:szCs w:val="16"/>
          </w:rPr>
          <w:t>Sudan – 1325 National Action Plans (peacewomen.org)</w:t>
        </w:r>
      </w:hyperlink>
    </w:p>
  </w:footnote>
  <w:footnote w:id="8">
    <w:p w14:paraId="1D0F4E6E"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4" w:anchor="1" w:history="1">
        <w:r w:rsidRPr="001A2E20">
          <w:rPr>
            <w:rStyle w:val="Hyperlink"/>
            <w:sz w:val="16"/>
            <w:szCs w:val="16"/>
          </w:rPr>
          <w:t>Sudan Overview: Development news, research, data | World Bank</w:t>
        </w:r>
      </w:hyperlink>
      <w:r w:rsidRPr="001A2E20">
        <w:rPr>
          <w:sz w:val="16"/>
          <w:szCs w:val="16"/>
        </w:rPr>
        <w:t>, last updated Oct 3, 2022</w:t>
      </w:r>
    </w:p>
  </w:footnote>
  <w:footnote w:id="9">
    <w:p w14:paraId="6F40A654"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5" w:anchor="1" w:history="1">
        <w:r w:rsidRPr="001A2E20">
          <w:rPr>
            <w:rStyle w:val="Hyperlink"/>
            <w:sz w:val="16"/>
            <w:szCs w:val="16"/>
          </w:rPr>
          <w:t>Sudan Overview: Development news, research, data | World Bank</w:t>
        </w:r>
      </w:hyperlink>
      <w:r w:rsidRPr="001A2E20">
        <w:rPr>
          <w:sz w:val="16"/>
          <w:szCs w:val="16"/>
        </w:rPr>
        <w:t>, last updated Oct 3, 2022</w:t>
      </w:r>
    </w:p>
  </w:footnote>
  <w:footnote w:id="10">
    <w:p w14:paraId="1E39D296"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6" w:anchor="1" w:history="1">
        <w:r w:rsidRPr="001A2E20">
          <w:rPr>
            <w:rStyle w:val="Hyperlink"/>
            <w:sz w:val="16"/>
            <w:szCs w:val="16"/>
          </w:rPr>
          <w:t>Sudan Overview: Development news, research, data | World Bank</w:t>
        </w:r>
      </w:hyperlink>
      <w:r w:rsidRPr="001A2E20">
        <w:rPr>
          <w:sz w:val="16"/>
          <w:szCs w:val="16"/>
        </w:rPr>
        <w:t>, last updated Oct 3, 2022</w:t>
      </w:r>
    </w:p>
  </w:footnote>
  <w:footnote w:id="11">
    <w:p w14:paraId="2B5097E4"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7" w:history="1">
        <w:r w:rsidRPr="001A2E20">
          <w:rPr>
            <w:rStyle w:val="Hyperlink"/>
            <w:sz w:val="16"/>
            <w:szCs w:val="16"/>
          </w:rPr>
          <w:t>Sudan Ratifies Women's Rights Convention — With Exceptions (voanews.com)</w:t>
        </w:r>
      </w:hyperlink>
    </w:p>
  </w:footnote>
  <w:footnote w:id="12">
    <w:p w14:paraId="4DDFBFAC"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8" w:history="1">
        <w:r w:rsidRPr="001A2E20">
          <w:rPr>
            <w:rStyle w:val="Hyperlink"/>
            <w:sz w:val="16"/>
            <w:szCs w:val="16"/>
          </w:rPr>
          <w:t>National Policy on the Empowerment of Women (unwomen.org)</w:t>
        </w:r>
      </w:hyperlink>
    </w:p>
  </w:footnote>
  <w:footnote w:id="13">
    <w:p w14:paraId="1BC90C05"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r w:rsidRPr="001A2E20">
        <w:rPr>
          <w:sz w:val="16"/>
          <w:szCs w:val="16"/>
          <w:shd w:val="clear" w:color="auto" w:fill="FAF9F8"/>
        </w:rPr>
        <w:t>https://www.bbc.com/news/world-africa-5059680523</w:t>
      </w:r>
    </w:p>
  </w:footnote>
  <w:footnote w:id="14">
    <w:p w14:paraId="0ADEC9D3"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r w:rsidRPr="001A2E20">
        <w:rPr>
          <w:sz w:val="16"/>
          <w:szCs w:val="16"/>
          <w:shd w:val="clear" w:color="auto" w:fill="FAF9F8"/>
        </w:rPr>
        <w:t>https://www.middleeasteye.net/opinion/sudan-revolution-how-womens-participation-reveals-societal-fissures</w:t>
      </w:r>
    </w:p>
  </w:footnote>
  <w:footnote w:id="15">
    <w:p w14:paraId="1FF16B5C" w14:textId="77777777" w:rsidR="00DC3525" w:rsidRPr="001A2E20" w:rsidRDefault="00DC3525"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9" w:history="1">
        <w:r w:rsidRPr="001A2E20">
          <w:rPr>
            <w:rStyle w:val="Hyperlink"/>
            <w:sz w:val="16"/>
            <w:szCs w:val="16"/>
          </w:rPr>
          <w:t>The women of Sudan will not accept setbacks (brookings.edu)</w:t>
        </w:r>
      </w:hyperlink>
    </w:p>
  </w:footnote>
  <w:footnote w:id="16">
    <w:p w14:paraId="0270EACD" w14:textId="1C29A4D2" w:rsidR="002500D1" w:rsidRPr="001A2E20" w:rsidRDefault="002500D1"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10" w:history="1">
        <w:r w:rsidRPr="001A2E20">
          <w:rPr>
            <w:rStyle w:val="Hyperlink"/>
            <w:sz w:val="16"/>
            <w:szCs w:val="16"/>
          </w:rPr>
          <w:t>UNAMID | United Nations - African Union Hybrid Operation in Darfur (unmissions.org)</w:t>
        </w:r>
      </w:hyperlink>
    </w:p>
  </w:footnote>
  <w:footnote w:id="17">
    <w:p w14:paraId="07DD5E87" w14:textId="61379F52" w:rsidR="00F2499F" w:rsidRPr="001A2E20" w:rsidRDefault="00F2499F"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11" w:history="1">
        <w:r w:rsidRPr="001A2E20">
          <w:rPr>
            <w:rStyle w:val="Hyperlink"/>
            <w:sz w:val="16"/>
            <w:szCs w:val="16"/>
          </w:rPr>
          <w:t>UNITAMS | UNITED NATIONS INTEGRATED TRANSITION ASSISTANCE MISSION IN SUDAN (unmissions.org)</w:t>
        </w:r>
      </w:hyperlink>
    </w:p>
  </w:footnote>
  <w:footnote w:id="18">
    <w:p w14:paraId="088A5964" w14:textId="1A56ECA0" w:rsidR="00AD7B87" w:rsidRPr="001A2E20" w:rsidRDefault="00AD7B87"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12" w:history="1">
        <w:r w:rsidRPr="001A2E20">
          <w:rPr>
            <w:rStyle w:val="Hyperlink"/>
            <w:sz w:val="16"/>
            <w:szCs w:val="16"/>
          </w:rPr>
          <w:t>Sudan_UNDAF_En_2018-2021-E-Ver.pdf</w:t>
        </w:r>
      </w:hyperlink>
    </w:p>
  </w:footnote>
  <w:footnote w:id="19">
    <w:p w14:paraId="407C7DC6" w14:textId="1E7CAD86"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AfDB and UN Women Country Gender Profile 2020</w:t>
      </w:r>
    </w:p>
  </w:footnote>
  <w:footnote w:id="20">
    <w:p w14:paraId="02F1E123" w14:textId="77777777"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13" w:history="1">
        <w:r w:rsidRPr="001A2E20">
          <w:rPr>
            <w:rStyle w:val="Hyperlink"/>
            <w:sz w:val="16"/>
            <w:szCs w:val="16"/>
          </w:rPr>
          <w:t>Human Rights Concerns and Barriers to Justice in Sudan | Redress</w:t>
        </w:r>
      </w:hyperlink>
      <w:r w:rsidRPr="001A2E20">
        <w:rPr>
          <w:sz w:val="16"/>
          <w:szCs w:val="16"/>
        </w:rPr>
        <w:t xml:space="preserve"> 2014</w:t>
      </w:r>
    </w:p>
  </w:footnote>
  <w:footnote w:id="21">
    <w:p w14:paraId="1456A4C7" w14:textId="77777777"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14" w:history="1">
        <w:r w:rsidRPr="001A2E20">
          <w:rPr>
            <w:rStyle w:val="Hyperlink"/>
            <w:sz w:val="16"/>
            <w:szCs w:val="16"/>
          </w:rPr>
          <w:t>World Bank Open Data | Data</w:t>
        </w:r>
      </w:hyperlink>
    </w:p>
  </w:footnote>
  <w:footnote w:id="22">
    <w:p w14:paraId="5AFC2E73" w14:textId="0026D612"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CARE Switzerland in a gender profile for Sudan in 2013, </w:t>
      </w:r>
      <w:hyperlink r:id="rId15" w:history="1">
        <w:r w:rsidRPr="001A2E20">
          <w:rPr>
            <w:rStyle w:val="Hyperlink"/>
            <w:sz w:val="16"/>
            <w:szCs w:val="16"/>
          </w:rPr>
          <w:t>AfDB and UN Women Country Gender Profile 2020</w:t>
        </w:r>
      </w:hyperlink>
    </w:p>
  </w:footnote>
  <w:footnote w:id="23">
    <w:p w14:paraId="178EDF8D" w14:textId="2B94FA60"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CARE Switzerland in a gender profile for Sudan in 2013, </w:t>
      </w:r>
      <w:hyperlink r:id="rId16" w:history="1">
        <w:r w:rsidRPr="001A2E20">
          <w:rPr>
            <w:rStyle w:val="Hyperlink"/>
            <w:sz w:val="16"/>
            <w:szCs w:val="16"/>
          </w:rPr>
          <w:t>AfDB and UN Women Country Gender Profile 2020</w:t>
        </w:r>
      </w:hyperlink>
    </w:p>
  </w:footnote>
  <w:footnote w:id="24">
    <w:p w14:paraId="5F22DBAB" w14:textId="3190DB68" w:rsidR="00302F04" w:rsidRPr="001A2E20" w:rsidRDefault="00302F04" w:rsidP="001A2E20">
      <w:pPr>
        <w:pStyle w:val="FootnoteText"/>
        <w:rPr>
          <w:sz w:val="16"/>
          <w:szCs w:val="16"/>
        </w:rPr>
      </w:pPr>
      <w:r w:rsidRPr="001A2E20">
        <w:rPr>
          <w:rStyle w:val="FootnoteReference"/>
          <w:sz w:val="16"/>
          <w:szCs w:val="16"/>
        </w:rPr>
        <w:footnoteRef/>
      </w:r>
      <w:r w:rsidRPr="001A2E20">
        <w:rPr>
          <w:sz w:val="16"/>
          <w:szCs w:val="16"/>
        </w:rPr>
        <w:t xml:space="preserve"> SIDA 2011, cited in </w:t>
      </w:r>
      <w:hyperlink r:id="rId17" w:history="1">
        <w:r w:rsidRPr="001A2E20">
          <w:rPr>
            <w:rStyle w:val="Hyperlink"/>
            <w:sz w:val="16"/>
            <w:szCs w:val="16"/>
          </w:rPr>
          <w:t>AfDB and UN Women Country Gender Profile 2020</w:t>
        </w:r>
      </w:hyperlink>
    </w:p>
  </w:footnote>
  <w:footnote w:id="25">
    <w:p w14:paraId="575218D8" w14:textId="692CFDBD" w:rsidR="00302F04" w:rsidRPr="001A2E20" w:rsidRDefault="00302F04"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18" w:history="1">
        <w:r w:rsidRPr="001A2E20">
          <w:rPr>
            <w:rStyle w:val="Hyperlink"/>
            <w:sz w:val="16"/>
            <w:szCs w:val="16"/>
          </w:rPr>
          <w:t>AfDB and UN Women Country Gender Profile 2020</w:t>
        </w:r>
      </w:hyperlink>
    </w:p>
  </w:footnote>
  <w:footnote w:id="26">
    <w:p w14:paraId="038FFBA0" w14:textId="2BF996E6"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19" w:history="1">
        <w:r w:rsidRPr="001A2E20">
          <w:rPr>
            <w:rStyle w:val="Hyperlink"/>
            <w:sz w:val="16"/>
            <w:szCs w:val="16"/>
          </w:rPr>
          <w:t>Discrimination in the Name of Religious Freedom: The Rights of Women and Non-Muslims after the Comprehensive Peace Agreement in Sudan (researchgate.net)</w:t>
        </w:r>
      </w:hyperlink>
    </w:p>
  </w:footnote>
  <w:footnote w:id="27">
    <w:p w14:paraId="45B4E4D8" w14:textId="77777777"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20" w:history="1">
        <w:r w:rsidRPr="001A2E20">
          <w:rPr>
            <w:rStyle w:val="Hyperlink"/>
            <w:sz w:val="16"/>
            <w:szCs w:val="16"/>
          </w:rPr>
          <w:t>The State Policies in Sudan Continue to Undermine Women and Marginalized Communities - SIHA (sihanet.org)</w:t>
        </w:r>
      </w:hyperlink>
    </w:p>
  </w:footnote>
  <w:footnote w:id="28">
    <w:p w14:paraId="47BC0364" w14:textId="77777777"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21" w:history="1">
        <w:r w:rsidRPr="001A2E20">
          <w:rPr>
            <w:rStyle w:val="Hyperlink"/>
            <w:sz w:val="16"/>
            <w:szCs w:val="16"/>
          </w:rPr>
          <w:t xml:space="preserve">Sudan’s women and youth are severely </w:t>
        </w:r>
        <w:proofErr w:type="gramStart"/>
        <w:r w:rsidRPr="001A2E20">
          <w:rPr>
            <w:rStyle w:val="Hyperlink"/>
            <w:sz w:val="16"/>
            <w:szCs w:val="16"/>
          </w:rPr>
          <w:t>economically deprived</w:t>
        </w:r>
        <w:proofErr w:type="gramEnd"/>
        <w:r w:rsidRPr="001A2E20">
          <w:rPr>
            <w:rStyle w:val="Hyperlink"/>
            <w:sz w:val="16"/>
            <w:szCs w:val="16"/>
          </w:rPr>
          <w:t>: A study on Sudanese market trends (worldbank.org)</w:t>
        </w:r>
      </w:hyperlink>
    </w:p>
  </w:footnote>
  <w:footnote w:id="29">
    <w:p w14:paraId="12DAF3C4" w14:textId="7614F6C5" w:rsidR="00302F04" w:rsidRPr="001A2E20" w:rsidRDefault="00302F04"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22" w:history="1">
        <w:r w:rsidRPr="001A2E20">
          <w:rPr>
            <w:rStyle w:val="Hyperlink"/>
            <w:sz w:val="16"/>
            <w:szCs w:val="16"/>
          </w:rPr>
          <w:t>U</w:t>
        </w:r>
        <w:r w:rsidR="0075251A" w:rsidRPr="001A2E20">
          <w:rPr>
            <w:rStyle w:val="Hyperlink"/>
            <w:sz w:val="16"/>
            <w:szCs w:val="16"/>
          </w:rPr>
          <w:t>N Agencies in Sudan reach Conflict-Affected Communities</w:t>
        </w:r>
        <w:r w:rsidRPr="001A2E20">
          <w:rPr>
            <w:rStyle w:val="Hyperlink"/>
            <w:sz w:val="16"/>
            <w:szCs w:val="16"/>
          </w:rPr>
          <w:t xml:space="preserve"> | World Food Programme (wfp.org)</w:t>
        </w:r>
      </w:hyperlink>
    </w:p>
  </w:footnote>
  <w:footnote w:id="30">
    <w:p w14:paraId="74C650E9" w14:textId="77777777" w:rsidR="00302F04" w:rsidRPr="001A2E20" w:rsidRDefault="00302F04"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3" w:history="1">
        <w:r w:rsidRPr="001A2E20">
          <w:rPr>
            <w:rStyle w:val="Hyperlink"/>
            <w:sz w:val="16"/>
            <w:szCs w:val="16"/>
          </w:rPr>
          <w:t>Marginalization, civil war, and a lack of education aid: A case study of Sudan's Nuba Mountains | INEE</w:t>
        </w:r>
      </w:hyperlink>
    </w:p>
  </w:footnote>
  <w:footnote w:id="31">
    <w:p w14:paraId="3E04D09F" w14:textId="735D6A01" w:rsidR="00903162" w:rsidRPr="001A2E20" w:rsidRDefault="00903162"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4" w:anchor="countrydata" w:history="1">
        <w:r w:rsidRPr="001A2E20">
          <w:rPr>
            <w:rStyle w:val="Hyperlink"/>
            <w:sz w:val="16"/>
            <w:szCs w:val="16"/>
          </w:rPr>
          <w:t>IMF</w:t>
        </w:r>
      </w:hyperlink>
    </w:p>
  </w:footnote>
  <w:footnote w:id="32">
    <w:p w14:paraId="5DDBE4FE" w14:textId="77777777" w:rsidR="007319CC" w:rsidRPr="001A2E20" w:rsidRDefault="007319CC"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25" w:history="1">
        <w:r w:rsidRPr="001A2E20">
          <w:rPr>
            <w:rStyle w:val="Hyperlink"/>
            <w:sz w:val="16"/>
            <w:szCs w:val="16"/>
          </w:rPr>
          <w:t>COVID-19 and Sudan: The Impact on Economic and Social Rights in the Context of a Fragile Democratic Transition and Suspended Constitutionalism | Journal of African Law | Cambridge Core</w:t>
        </w:r>
      </w:hyperlink>
    </w:p>
  </w:footnote>
  <w:footnote w:id="33">
    <w:p w14:paraId="57ECDFAE" w14:textId="77777777" w:rsidR="007319CC" w:rsidRPr="001A2E20" w:rsidRDefault="007319CC"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6" w:history="1">
        <w:r w:rsidRPr="001A2E20">
          <w:rPr>
            <w:rStyle w:val="Hyperlink"/>
            <w:sz w:val="16"/>
            <w:szCs w:val="16"/>
          </w:rPr>
          <w:t>World Bank Open Data | Data</w:t>
        </w:r>
      </w:hyperlink>
    </w:p>
  </w:footnote>
  <w:footnote w:id="34">
    <w:p w14:paraId="354DF645" w14:textId="2C204015" w:rsidR="007319CC" w:rsidRPr="001A2E20" w:rsidRDefault="007319CC"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7" w:history="1">
        <w:r w:rsidRPr="001A2E20">
          <w:rPr>
            <w:rStyle w:val="Hyperlink"/>
            <w:sz w:val="16"/>
            <w:szCs w:val="16"/>
          </w:rPr>
          <w:t>AfDB and UN Women Country Gender Profile 2020.</w:t>
        </w:r>
      </w:hyperlink>
      <w:r w:rsidRPr="001A2E20">
        <w:rPr>
          <w:sz w:val="16"/>
          <w:szCs w:val="16"/>
        </w:rPr>
        <w:t xml:space="preserve"> </w:t>
      </w:r>
    </w:p>
  </w:footnote>
  <w:footnote w:id="35">
    <w:p w14:paraId="0AED89AA" w14:textId="77777777" w:rsidR="007319CC" w:rsidRPr="001A2E20" w:rsidRDefault="007319CC"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28" w:history="1">
        <w:r w:rsidRPr="001A2E20">
          <w:rPr>
            <w:rStyle w:val="Hyperlink"/>
            <w:sz w:val="16"/>
            <w:szCs w:val="16"/>
          </w:rPr>
          <w:t>Women’s Cooperative Association in Khartoum State on the decision to disallow the registration of women’s cooperative associations - SIHA (sihanet.org)</w:t>
        </w:r>
      </w:hyperlink>
    </w:p>
  </w:footnote>
  <w:footnote w:id="36">
    <w:p w14:paraId="46C8B84E" w14:textId="77777777" w:rsidR="00C06103" w:rsidRPr="001A2E20" w:rsidRDefault="00C06103"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29" w:anchor=":~:text=To%20date%2C%20only%20two%20women,the%20Transitional%20Cabinet%20are%20women." w:history="1">
        <w:r w:rsidRPr="001A2E20">
          <w:rPr>
            <w:rStyle w:val="Hyperlink"/>
            <w:sz w:val="16"/>
            <w:szCs w:val="16"/>
          </w:rPr>
          <w:t>Sudan’s constitutional process: A gender inclusive approach (cmi.no)</w:t>
        </w:r>
      </w:hyperlink>
    </w:p>
  </w:footnote>
  <w:footnote w:id="37">
    <w:p w14:paraId="1D53627A" w14:textId="77777777" w:rsidR="00C06103" w:rsidRPr="001A2E20" w:rsidRDefault="00C06103" w:rsidP="001A2E20">
      <w:pPr>
        <w:pStyle w:val="FootnoteText"/>
        <w:rPr>
          <w:sz w:val="16"/>
          <w:szCs w:val="16"/>
        </w:rPr>
      </w:pPr>
      <w:r w:rsidRPr="001A2E20">
        <w:rPr>
          <w:rStyle w:val="FootnoteReference"/>
          <w:sz w:val="16"/>
          <w:szCs w:val="16"/>
        </w:rPr>
        <w:footnoteRef/>
      </w:r>
      <w:r w:rsidRPr="001A2E20">
        <w:rPr>
          <w:sz w:val="16"/>
          <w:szCs w:val="16"/>
        </w:rPr>
        <w:t xml:space="preserve"> </w:t>
      </w:r>
      <w:hyperlink r:id="rId30" w:history="1">
        <w:r w:rsidRPr="001A2E20">
          <w:rPr>
            <w:rStyle w:val="Hyperlink"/>
            <w:sz w:val="16"/>
            <w:szCs w:val="16"/>
          </w:rPr>
          <w:t>An opportunity to be seized (cmi.no)</w:t>
        </w:r>
      </w:hyperlink>
      <w:r w:rsidRPr="001A2E20">
        <w:rPr>
          <w:sz w:val="16"/>
          <w:szCs w:val="16"/>
        </w:rPr>
        <w:t xml:space="preserve">, </w:t>
      </w:r>
      <w:hyperlink r:id="rId31" w:history="1">
        <w:r w:rsidRPr="001A2E20">
          <w:rPr>
            <w:rStyle w:val="Hyperlink"/>
            <w:sz w:val="16"/>
            <w:szCs w:val="16"/>
          </w:rPr>
          <w:t>Sudan military coup threatens women’s gains since fall of dictatorship - CSMonitor.com</w:t>
        </w:r>
      </w:hyperlink>
      <w:r w:rsidRPr="001A2E20">
        <w:rPr>
          <w:sz w:val="16"/>
          <w:szCs w:val="16"/>
        </w:rPr>
        <w:t xml:space="preserve">, </w:t>
      </w:r>
      <w:hyperlink r:id="rId32" w:history="1">
        <w:r w:rsidRPr="001A2E20">
          <w:rPr>
            <w:rStyle w:val="Hyperlink"/>
            <w:sz w:val="16"/>
            <w:szCs w:val="16"/>
          </w:rPr>
          <w:t>Hard-won women's rights at stake in wake of Sudan coup - Al-Monitor: Independent, trusted coverage of the Middle East</w:t>
        </w:r>
      </w:hyperlink>
    </w:p>
  </w:footnote>
  <w:footnote w:id="38">
    <w:p w14:paraId="22F5A981" w14:textId="77777777" w:rsidR="00C06103" w:rsidRPr="001A2E20" w:rsidRDefault="00C06103"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r w:rsidRPr="001A2E20">
        <w:rPr>
          <w:rFonts w:ascii="Cambria" w:eastAsiaTheme="minorEastAsia" w:hAnsi="Cambria" w:cs="Cambria"/>
          <w:sz w:val="16"/>
          <w:szCs w:val="16"/>
          <w:lang w:val="en-US" w:eastAsia="zh-CN"/>
        </w:rPr>
        <w:t xml:space="preserve">Albatahani, A. (2015) </w:t>
      </w:r>
      <w:r w:rsidRPr="001A2E20">
        <w:rPr>
          <w:rFonts w:ascii="Cambria-Italic" w:eastAsiaTheme="minorEastAsia" w:hAnsi="Cambria-Italic" w:cs="Cambria-Italic"/>
          <w:i/>
          <w:iCs/>
          <w:sz w:val="16"/>
          <w:szCs w:val="16"/>
          <w:lang w:val="en-US" w:eastAsia="zh-CN"/>
        </w:rPr>
        <w:t>Protracted Conflicts and Multiple Transitions: Women Negotiating and Driving Change</w:t>
      </w:r>
      <w:r w:rsidRPr="001A2E20">
        <w:rPr>
          <w:rFonts w:ascii="Cambria" w:eastAsiaTheme="minorEastAsia" w:hAnsi="Cambria" w:cs="Cambria"/>
          <w:sz w:val="16"/>
          <w:szCs w:val="16"/>
          <w:lang w:val="en-US" w:eastAsia="zh-CN"/>
        </w:rPr>
        <w:t>, Khartoum, Sudan</w:t>
      </w:r>
    </w:p>
  </w:footnote>
  <w:footnote w:id="39">
    <w:p w14:paraId="42709795" w14:textId="77777777" w:rsidR="00EA0AC9" w:rsidRPr="001A2E20" w:rsidRDefault="00EA0AC9"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33" w:history="1">
        <w:r w:rsidRPr="001A2E20">
          <w:rPr>
            <w:rStyle w:val="Hyperlink"/>
            <w:sz w:val="16"/>
            <w:szCs w:val="16"/>
          </w:rPr>
          <w:t>Sudan 2022 Humanitarian Needs Overview</w:t>
        </w:r>
      </w:hyperlink>
    </w:p>
  </w:footnote>
  <w:footnote w:id="40">
    <w:p w14:paraId="7474097D" w14:textId="77777777" w:rsidR="00EA0AC9" w:rsidRPr="001A2E20" w:rsidRDefault="00EA0AC9"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34" w:history="1">
        <w:r w:rsidRPr="001A2E20">
          <w:rPr>
            <w:rStyle w:val="Hyperlink"/>
            <w:sz w:val="16"/>
            <w:szCs w:val="16"/>
          </w:rPr>
          <w:t>Sudan 2022 Humanitarian Needs Overview</w:t>
        </w:r>
      </w:hyperlink>
    </w:p>
  </w:footnote>
  <w:footnote w:id="41">
    <w:p w14:paraId="229D02DD" w14:textId="77777777" w:rsidR="00EA0AC9" w:rsidRPr="001A2E20" w:rsidRDefault="00EA0AC9" w:rsidP="001A2E20">
      <w:pPr>
        <w:pStyle w:val="FootnoteText"/>
        <w:rPr>
          <w:sz w:val="16"/>
          <w:szCs w:val="16"/>
          <w:lang w:val="en-US"/>
        </w:rPr>
      </w:pPr>
      <w:r w:rsidRPr="001A2E20">
        <w:rPr>
          <w:rStyle w:val="FootnoteReference"/>
          <w:sz w:val="16"/>
          <w:szCs w:val="16"/>
        </w:rPr>
        <w:footnoteRef/>
      </w:r>
      <w:r w:rsidRPr="001A2E20">
        <w:rPr>
          <w:sz w:val="16"/>
          <w:szCs w:val="16"/>
        </w:rPr>
        <w:t xml:space="preserve"> </w:t>
      </w:r>
      <w:hyperlink r:id="rId35" w:history="1">
        <w:r w:rsidRPr="001A2E20">
          <w:rPr>
            <w:rStyle w:val="Hyperlink"/>
            <w:sz w:val="16"/>
            <w:szCs w:val="16"/>
          </w:rPr>
          <w:t>The Juba Agreement for Peace in Sudan | International IDEA</w:t>
        </w:r>
      </w:hyperlink>
    </w:p>
  </w:footnote>
  <w:footnote w:id="42">
    <w:p w14:paraId="2A79CD23" w14:textId="0549235B" w:rsidR="00731BED" w:rsidRPr="001A2E20" w:rsidRDefault="00731BED" w:rsidP="001A2E20">
      <w:pPr>
        <w:pStyle w:val="FootnoteText"/>
        <w:rPr>
          <w:sz w:val="16"/>
          <w:szCs w:val="16"/>
        </w:rPr>
      </w:pPr>
      <w:r w:rsidRPr="001A2E20">
        <w:rPr>
          <w:rStyle w:val="FootnoteReference"/>
          <w:sz w:val="16"/>
          <w:szCs w:val="16"/>
        </w:rPr>
        <w:footnoteRef/>
      </w:r>
      <w:r w:rsidR="00C274F2" w:rsidRPr="001A2E20">
        <w:rPr>
          <w:sz w:val="16"/>
          <w:szCs w:val="16"/>
        </w:rPr>
        <w:t xml:space="preserve"> S</w:t>
      </w:r>
      <w:r w:rsidR="00723794" w:rsidRPr="001A2E20">
        <w:rPr>
          <w:sz w:val="16"/>
          <w:szCs w:val="16"/>
        </w:rPr>
        <w:t xml:space="preserve">trategic </w:t>
      </w:r>
      <w:r w:rsidR="00C274F2" w:rsidRPr="001A2E20">
        <w:rPr>
          <w:sz w:val="16"/>
          <w:szCs w:val="16"/>
        </w:rPr>
        <w:t>N</w:t>
      </w:r>
      <w:r w:rsidR="00723794" w:rsidRPr="001A2E20">
        <w:rPr>
          <w:sz w:val="16"/>
          <w:szCs w:val="16"/>
        </w:rPr>
        <w:t>ote</w:t>
      </w:r>
      <w:r w:rsidR="00C274F2" w:rsidRPr="001A2E20">
        <w:rPr>
          <w:sz w:val="16"/>
          <w:szCs w:val="16"/>
        </w:rPr>
        <w:t xml:space="preserve"> budget from annual plans on RMS</w:t>
      </w:r>
      <w:r w:rsidRPr="001A2E20">
        <w:rPr>
          <w:sz w:val="16"/>
          <w:szCs w:val="16"/>
        </w:rPr>
        <w:t xml:space="preserve"> </w:t>
      </w:r>
      <w:r w:rsidR="00685513" w:rsidRPr="001A2E20">
        <w:rPr>
          <w:sz w:val="16"/>
          <w:szCs w:val="16"/>
        </w:rPr>
        <w:t>Resource mobilized and e</w:t>
      </w:r>
      <w:r w:rsidRPr="001A2E20">
        <w:rPr>
          <w:sz w:val="16"/>
          <w:szCs w:val="16"/>
        </w:rPr>
        <w:t xml:space="preserve">xpenditure from oneapp. </w:t>
      </w:r>
    </w:p>
  </w:footnote>
  <w:footnote w:id="43">
    <w:p w14:paraId="7F7FD1E6" w14:textId="71584C6C" w:rsidR="00263827" w:rsidRPr="001A2E20" w:rsidRDefault="00263827" w:rsidP="001A2E20">
      <w:pPr>
        <w:pStyle w:val="FootnoteText"/>
        <w:rPr>
          <w:sz w:val="16"/>
          <w:szCs w:val="16"/>
        </w:rPr>
      </w:pPr>
      <w:r w:rsidRPr="001A2E20">
        <w:rPr>
          <w:rStyle w:val="FootnoteReference"/>
          <w:sz w:val="16"/>
          <w:szCs w:val="16"/>
        </w:rPr>
        <w:footnoteRef/>
      </w:r>
      <w:r w:rsidRPr="001A2E20">
        <w:rPr>
          <w:sz w:val="16"/>
          <w:szCs w:val="16"/>
        </w:rPr>
        <w:t xml:space="preserve"> </w:t>
      </w:r>
      <w:r w:rsidR="0076752E">
        <w:rPr>
          <w:sz w:val="16"/>
          <w:szCs w:val="16"/>
        </w:rPr>
        <w:t>A</w:t>
      </w:r>
      <w:r w:rsidRPr="001A2E20">
        <w:rPr>
          <w:sz w:val="16"/>
          <w:szCs w:val="16"/>
        </w:rPr>
        <w:t xml:space="preserve">lthough they may make observations in this area, particularly in terms of how corporate systems enable or hinder, and where there is a clear implication for the design and implementation of the </w:t>
      </w:r>
      <w:r w:rsidRPr="001A2E20">
        <w:rPr>
          <w:rFonts w:eastAsiaTheme="minorHAnsi"/>
          <w:sz w:val="16"/>
          <w:szCs w:val="16"/>
          <w:lang w:eastAsia="en-US"/>
        </w:rPr>
        <w:t>Country Office</w:t>
      </w:r>
      <w:r w:rsidRPr="001A2E20">
        <w:rPr>
          <w:sz w:val="16"/>
          <w:szCs w:val="16"/>
        </w:rPr>
        <w:t xml:space="preserve"> strategic note</w:t>
      </w:r>
    </w:p>
  </w:footnote>
  <w:footnote w:id="44">
    <w:p w14:paraId="0C34539B" w14:textId="06664286" w:rsidR="003121A4" w:rsidRPr="001A2E20" w:rsidRDefault="003121A4" w:rsidP="001A2E20">
      <w:pPr>
        <w:pStyle w:val="FootnoteText"/>
        <w:rPr>
          <w:sz w:val="16"/>
          <w:szCs w:val="16"/>
        </w:rPr>
      </w:pPr>
      <w:r w:rsidRPr="001A2E20">
        <w:rPr>
          <w:rStyle w:val="FootnoteReference"/>
          <w:sz w:val="16"/>
          <w:szCs w:val="16"/>
        </w:rPr>
        <w:footnoteRef/>
      </w:r>
      <w:r w:rsidRPr="001A2E20">
        <w:rPr>
          <w:sz w:val="16"/>
          <w:szCs w:val="16"/>
        </w:rPr>
        <w:t xml:space="preserve"> </w:t>
      </w:r>
      <w:r w:rsidRPr="001A2E20">
        <w:rPr>
          <w:rStyle w:val="normaltextrun"/>
          <w:sz w:val="16"/>
          <w:szCs w:val="16"/>
        </w:rPr>
        <w:t xml:space="preserve">The evaluation found that the portfolio design was relevant, and that it achieved some important accomplishments, particularly in humanitarian areas. However, the </w:t>
      </w:r>
      <w:r w:rsidRPr="001A2E20">
        <w:rPr>
          <w:rFonts w:eastAsiaTheme="minorHAnsi"/>
          <w:sz w:val="16"/>
          <w:szCs w:val="16"/>
          <w:lang w:eastAsia="en-US"/>
        </w:rPr>
        <w:t>Country Office</w:t>
      </w:r>
      <w:r w:rsidRPr="001A2E20">
        <w:rPr>
          <w:rStyle w:val="normaltextrun"/>
          <w:sz w:val="16"/>
          <w:szCs w:val="16"/>
        </w:rPr>
        <w:t xml:space="preserve"> was hindered by lack of financial and human resources, as well as the size and nature of partnerships. The evaluation also found that UN Women’s coordination role was strengthening. The evaluation recommended that the </w:t>
      </w:r>
      <w:r w:rsidRPr="001A2E20">
        <w:rPr>
          <w:rFonts w:eastAsiaTheme="minorHAnsi"/>
          <w:sz w:val="16"/>
          <w:szCs w:val="16"/>
          <w:lang w:eastAsia="en-US"/>
        </w:rPr>
        <w:t>Country Office</w:t>
      </w:r>
      <w:r w:rsidRPr="001A2E20">
        <w:rPr>
          <w:rStyle w:val="normaltextrun"/>
          <w:sz w:val="16"/>
          <w:szCs w:val="16"/>
        </w:rPr>
        <w:t xml:space="preserve"> strengthen its operational effectiveness and efficiency, refine its mobilization strategy, broaden its focus to better respond to its mandate and the needs of women in Sudan, and to broaden its partnerships </w:t>
      </w:r>
      <w:proofErr w:type="gramStart"/>
      <w:r w:rsidRPr="001A2E20">
        <w:rPr>
          <w:rStyle w:val="normaltextrun"/>
          <w:sz w:val="16"/>
          <w:szCs w:val="16"/>
        </w:rPr>
        <w:t>in order to</w:t>
      </w:r>
      <w:proofErr w:type="gramEnd"/>
      <w:r w:rsidRPr="001A2E20">
        <w:rPr>
          <w:rStyle w:val="normaltextrun"/>
          <w:sz w:val="16"/>
          <w:szCs w:val="16"/>
        </w:rPr>
        <w:t xml:space="preserve"> more effectively deliver.   </w:t>
      </w:r>
    </w:p>
  </w:footnote>
  <w:footnote w:id="45">
    <w:p w14:paraId="504BBD0E" w14:textId="1F9B4C3F" w:rsidR="00B77E46" w:rsidRPr="001A2E20" w:rsidRDefault="00B77E46" w:rsidP="001A2E20">
      <w:pPr>
        <w:pStyle w:val="FootnoteText"/>
        <w:rPr>
          <w:sz w:val="16"/>
          <w:szCs w:val="16"/>
          <w:lang w:val="en-US"/>
        </w:rPr>
      </w:pPr>
      <w:r w:rsidRPr="001A2E20">
        <w:rPr>
          <w:rStyle w:val="FootnoteReference"/>
          <w:rFonts w:eastAsia="Calibri"/>
          <w:sz w:val="16"/>
          <w:szCs w:val="16"/>
        </w:rPr>
        <w:footnoteRef/>
      </w:r>
      <w:r w:rsidRPr="001A2E20">
        <w:rPr>
          <w:rFonts w:eastAsia="Calibri"/>
          <w:sz w:val="16"/>
          <w:szCs w:val="16"/>
        </w:rPr>
        <w:t xml:space="preserve"> </w:t>
      </w:r>
      <w:r w:rsidRPr="001A2E20">
        <w:rPr>
          <w:rFonts w:eastAsia="Calibri"/>
          <w:sz w:val="16"/>
          <w:szCs w:val="16"/>
          <w:lang w:val="en-US"/>
        </w:rPr>
        <w:t xml:space="preserve">A </w:t>
      </w:r>
      <w:r w:rsidR="00D10E1B" w:rsidRPr="001A2E20">
        <w:rPr>
          <w:rFonts w:eastAsia="Calibri"/>
          <w:sz w:val="16"/>
          <w:szCs w:val="16"/>
          <w:lang w:val="en-US"/>
        </w:rPr>
        <w:t>theory-based design</w:t>
      </w:r>
      <w:r w:rsidRPr="001A2E20">
        <w:rPr>
          <w:rFonts w:eastAsia="Calibri"/>
          <w:sz w:val="16"/>
          <w:szCs w:val="16"/>
          <w:lang w:val="en-US"/>
        </w:rPr>
        <w:t xml:space="preserve"> assesses the performance of the Strategic Note based upon its stated assumptions about how change happens. These assumptions can be challenged, </w:t>
      </w:r>
      <w:proofErr w:type="gramStart"/>
      <w:r w:rsidRPr="001A2E20">
        <w:rPr>
          <w:rFonts w:eastAsia="Calibri"/>
          <w:sz w:val="16"/>
          <w:szCs w:val="16"/>
          <w:lang w:val="en-US"/>
        </w:rPr>
        <w:t>validated</w:t>
      </w:r>
      <w:proofErr w:type="gramEnd"/>
      <w:r w:rsidRPr="001A2E20">
        <w:rPr>
          <w:rFonts w:eastAsia="Calibri"/>
          <w:sz w:val="16"/>
          <w:szCs w:val="16"/>
          <w:lang w:val="en-US"/>
        </w:rPr>
        <w:t xml:space="preserve"> or expanded upon by the evaluation.</w:t>
      </w:r>
    </w:p>
  </w:footnote>
  <w:footnote w:id="46">
    <w:p w14:paraId="6E97048D" w14:textId="68257BE8" w:rsidR="00260085" w:rsidRPr="00260085" w:rsidRDefault="00260085">
      <w:pPr>
        <w:pStyle w:val="FootnoteText"/>
        <w:rPr>
          <w:sz w:val="16"/>
          <w:szCs w:val="16"/>
        </w:rPr>
      </w:pPr>
      <w:r>
        <w:rPr>
          <w:rStyle w:val="FootnoteReference"/>
        </w:rPr>
        <w:footnoteRef/>
      </w:r>
      <w:r>
        <w:t xml:space="preserve"> </w:t>
      </w:r>
      <w:r w:rsidRPr="00260085">
        <w:rPr>
          <w:sz w:val="16"/>
          <w:szCs w:val="16"/>
          <w:lang w:val="en-US"/>
        </w:rPr>
        <w:t>namely the UNEG guidance on </w:t>
      </w:r>
      <w:hyperlink r:id="rId36">
        <w:r w:rsidRPr="00260085">
          <w:rPr>
            <w:color w:val="0000FF"/>
            <w:sz w:val="16"/>
            <w:szCs w:val="16"/>
            <w:u w:val="single"/>
            <w:lang w:val="en-US"/>
          </w:rPr>
          <w:t>Integrating Human Rights and Gender Equality in Evaluations (2014) </w:t>
        </w:r>
      </w:hyperlink>
      <w:r w:rsidRPr="00260085">
        <w:rPr>
          <w:sz w:val="16"/>
          <w:szCs w:val="16"/>
          <w:lang w:val="en-US"/>
        </w:rPr>
        <w:t>and </w:t>
      </w:r>
      <w:r w:rsidRPr="00260085">
        <w:rPr>
          <w:color w:val="0000FF"/>
          <w:sz w:val="16"/>
          <w:szCs w:val="16"/>
          <w:u w:val="single"/>
          <w:lang w:val="en-US"/>
        </w:rPr>
        <w:t>UN Disability Inclusion Strategy Evaluation Accountability</w:t>
      </w:r>
      <w:r w:rsidRPr="00260085">
        <w:rPr>
          <w:sz w:val="16"/>
          <w:szCs w:val="16"/>
          <w:lang w:val="en-US"/>
        </w:rPr>
        <w:t xml:space="preserve"> (2019). </w:t>
      </w:r>
    </w:p>
  </w:footnote>
  <w:footnote w:id="47">
    <w:p w14:paraId="6C6D3F37" w14:textId="0D740DC0" w:rsidR="00D8307D" w:rsidRPr="001A2E20" w:rsidRDefault="00D8307D" w:rsidP="001A2E20">
      <w:pPr>
        <w:jc w:val="both"/>
        <w:textAlignment w:val="baseline"/>
        <w:rPr>
          <w:sz w:val="16"/>
          <w:szCs w:val="16"/>
        </w:rPr>
      </w:pPr>
      <w:r w:rsidRPr="001A2E20">
        <w:rPr>
          <w:rStyle w:val="FootnoteReference"/>
          <w:sz w:val="16"/>
          <w:szCs w:val="16"/>
        </w:rPr>
        <w:footnoteRef/>
      </w:r>
      <w:r w:rsidRPr="001A2E20">
        <w:rPr>
          <w:sz w:val="16"/>
          <w:szCs w:val="16"/>
        </w:rPr>
        <w:t xml:space="preserve"> </w:t>
      </w:r>
      <w:r w:rsidRPr="001A2E20">
        <w:rPr>
          <w:color w:val="000000"/>
          <w:sz w:val="16"/>
          <w:szCs w:val="16"/>
        </w:rPr>
        <w:t>To learn more about UN Women values and competencies, please follow the </w:t>
      </w:r>
      <w:hyperlink r:id="rId37" w:history="1">
        <w:r w:rsidRPr="001A2E20">
          <w:rPr>
            <w:rStyle w:val="Hyperlink"/>
            <w:sz w:val="16"/>
            <w:szCs w:val="16"/>
          </w:rPr>
          <w:t>link </w:t>
        </w:r>
      </w:hyperlink>
    </w:p>
  </w:footnote>
  <w:footnote w:id="48">
    <w:p w14:paraId="6DB6F26B" w14:textId="2C45C0F2" w:rsidR="003019B7" w:rsidRPr="001A2E20" w:rsidRDefault="003019B7" w:rsidP="001A2E20">
      <w:pPr>
        <w:pStyle w:val="FootnoteText"/>
        <w:rPr>
          <w:sz w:val="16"/>
          <w:szCs w:val="16"/>
          <w:lang w:val="en-US"/>
        </w:rPr>
      </w:pPr>
      <w:r w:rsidRPr="001A2E20">
        <w:rPr>
          <w:rStyle w:val="FootnoteReference"/>
          <w:sz w:val="16"/>
          <w:szCs w:val="16"/>
        </w:rPr>
        <w:footnoteRef/>
      </w:r>
      <w:r w:rsidRPr="001A2E20">
        <w:rPr>
          <w:sz w:val="16"/>
          <w:szCs w:val="16"/>
        </w:rPr>
        <w:t xml:space="preserve"> based on the UNEG Ethical Guidelines and Code of Conduct.</w:t>
      </w:r>
    </w:p>
  </w:footnote>
  <w:footnote w:id="49">
    <w:p w14:paraId="78DD6C99" w14:textId="6B7D09F6" w:rsidR="003019B7" w:rsidRPr="001A2E20" w:rsidRDefault="003019B7" w:rsidP="001A2E20">
      <w:pPr>
        <w:pStyle w:val="FootnoteText"/>
        <w:rPr>
          <w:sz w:val="16"/>
          <w:szCs w:val="16"/>
        </w:rPr>
      </w:pPr>
      <w:r w:rsidRPr="001A2E20">
        <w:rPr>
          <w:rStyle w:val="FootnoteReference"/>
          <w:sz w:val="16"/>
          <w:szCs w:val="16"/>
        </w:rPr>
        <w:footnoteRef/>
      </w:r>
      <w:r w:rsidRPr="001A2E20">
        <w:rPr>
          <w:sz w:val="16"/>
          <w:szCs w:val="16"/>
        </w:rPr>
        <w:t xml:space="preserve"> see UNEG Ethical Guidance for descriptions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5ED6" w14:textId="77777777" w:rsidR="001F7E96" w:rsidRDefault="001F7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2852" w14:textId="77777777" w:rsidR="001F7E96" w:rsidRDefault="001F7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A727" w14:textId="77777777" w:rsidR="001F7E96" w:rsidRDefault="001F7E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E5DF" w14:textId="252ED685" w:rsidR="004C00F0" w:rsidRDefault="004C0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00000009"/>
    <w:lvl w:ilvl="0" w:tplc="8B802C10">
      <w:start w:val="1"/>
      <w:numFmt w:val="bullet"/>
      <w:lvlText w:val=""/>
      <w:lvlJc w:val="left"/>
      <w:pPr>
        <w:ind w:left="720" w:hanging="360"/>
      </w:pPr>
      <w:rPr>
        <w:rFonts w:ascii="Symbol" w:hAnsi="Symbol"/>
      </w:rPr>
    </w:lvl>
    <w:lvl w:ilvl="1" w:tplc="B7B090E2">
      <w:start w:val="1"/>
      <w:numFmt w:val="bullet"/>
      <w:lvlText w:val="o"/>
      <w:lvlJc w:val="left"/>
      <w:pPr>
        <w:tabs>
          <w:tab w:val="num" w:pos="1440"/>
        </w:tabs>
        <w:ind w:left="1440" w:hanging="360"/>
      </w:pPr>
      <w:rPr>
        <w:rFonts w:ascii="Courier New" w:hAnsi="Courier New"/>
      </w:rPr>
    </w:lvl>
    <w:lvl w:ilvl="2" w:tplc="934C7318">
      <w:start w:val="1"/>
      <w:numFmt w:val="bullet"/>
      <w:lvlText w:val=""/>
      <w:lvlJc w:val="left"/>
      <w:pPr>
        <w:tabs>
          <w:tab w:val="num" w:pos="2160"/>
        </w:tabs>
        <w:ind w:left="2160" w:hanging="360"/>
      </w:pPr>
      <w:rPr>
        <w:rFonts w:ascii="Wingdings" w:hAnsi="Wingdings"/>
      </w:rPr>
    </w:lvl>
    <w:lvl w:ilvl="3" w:tplc="E1C27746">
      <w:start w:val="1"/>
      <w:numFmt w:val="bullet"/>
      <w:lvlText w:val=""/>
      <w:lvlJc w:val="left"/>
      <w:pPr>
        <w:tabs>
          <w:tab w:val="num" w:pos="2880"/>
        </w:tabs>
        <w:ind w:left="2880" w:hanging="360"/>
      </w:pPr>
      <w:rPr>
        <w:rFonts w:ascii="Symbol" w:hAnsi="Symbol"/>
      </w:rPr>
    </w:lvl>
    <w:lvl w:ilvl="4" w:tplc="5874B270">
      <w:start w:val="1"/>
      <w:numFmt w:val="bullet"/>
      <w:lvlText w:val="o"/>
      <w:lvlJc w:val="left"/>
      <w:pPr>
        <w:tabs>
          <w:tab w:val="num" w:pos="3600"/>
        </w:tabs>
        <w:ind w:left="3600" w:hanging="360"/>
      </w:pPr>
      <w:rPr>
        <w:rFonts w:ascii="Courier New" w:hAnsi="Courier New"/>
      </w:rPr>
    </w:lvl>
    <w:lvl w:ilvl="5" w:tplc="0C72E5FE">
      <w:start w:val="1"/>
      <w:numFmt w:val="bullet"/>
      <w:lvlText w:val=""/>
      <w:lvlJc w:val="left"/>
      <w:pPr>
        <w:tabs>
          <w:tab w:val="num" w:pos="4320"/>
        </w:tabs>
        <w:ind w:left="4320" w:hanging="360"/>
      </w:pPr>
      <w:rPr>
        <w:rFonts w:ascii="Wingdings" w:hAnsi="Wingdings"/>
      </w:rPr>
    </w:lvl>
    <w:lvl w:ilvl="6" w:tplc="F6CCB31E">
      <w:start w:val="1"/>
      <w:numFmt w:val="bullet"/>
      <w:lvlText w:val=""/>
      <w:lvlJc w:val="left"/>
      <w:pPr>
        <w:tabs>
          <w:tab w:val="num" w:pos="5040"/>
        </w:tabs>
        <w:ind w:left="5040" w:hanging="360"/>
      </w:pPr>
      <w:rPr>
        <w:rFonts w:ascii="Symbol" w:hAnsi="Symbol"/>
      </w:rPr>
    </w:lvl>
    <w:lvl w:ilvl="7" w:tplc="2BFCC242">
      <w:start w:val="1"/>
      <w:numFmt w:val="bullet"/>
      <w:lvlText w:val="o"/>
      <w:lvlJc w:val="left"/>
      <w:pPr>
        <w:tabs>
          <w:tab w:val="num" w:pos="5760"/>
        </w:tabs>
        <w:ind w:left="5760" w:hanging="360"/>
      </w:pPr>
      <w:rPr>
        <w:rFonts w:ascii="Courier New" w:hAnsi="Courier New"/>
      </w:rPr>
    </w:lvl>
    <w:lvl w:ilvl="8" w:tplc="F4BA260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hybridMultilevel"/>
    <w:tmpl w:val="0000000A"/>
    <w:lvl w:ilvl="0" w:tplc="23A0F30A">
      <w:start w:val="1"/>
      <w:numFmt w:val="bullet"/>
      <w:lvlText w:val=""/>
      <w:lvlJc w:val="left"/>
      <w:pPr>
        <w:ind w:left="210" w:hanging="360"/>
      </w:pPr>
      <w:rPr>
        <w:rFonts w:ascii="Symbol" w:hAnsi="Symbol"/>
      </w:rPr>
    </w:lvl>
    <w:lvl w:ilvl="1" w:tplc="6B760A52">
      <w:start w:val="1"/>
      <w:numFmt w:val="bullet"/>
      <w:lvlText w:val="o"/>
      <w:lvlJc w:val="left"/>
      <w:pPr>
        <w:tabs>
          <w:tab w:val="num" w:pos="930"/>
        </w:tabs>
        <w:ind w:left="930" w:hanging="360"/>
      </w:pPr>
      <w:rPr>
        <w:rFonts w:ascii="Courier New" w:hAnsi="Courier New"/>
      </w:rPr>
    </w:lvl>
    <w:lvl w:ilvl="2" w:tplc="51C697BE">
      <w:start w:val="1"/>
      <w:numFmt w:val="bullet"/>
      <w:lvlText w:val=""/>
      <w:lvlJc w:val="left"/>
      <w:pPr>
        <w:tabs>
          <w:tab w:val="num" w:pos="1650"/>
        </w:tabs>
        <w:ind w:left="1650" w:hanging="360"/>
      </w:pPr>
      <w:rPr>
        <w:rFonts w:ascii="Wingdings" w:hAnsi="Wingdings"/>
      </w:rPr>
    </w:lvl>
    <w:lvl w:ilvl="3" w:tplc="D5103D40">
      <w:start w:val="1"/>
      <w:numFmt w:val="bullet"/>
      <w:lvlText w:val=""/>
      <w:lvlJc w:val="left"/>
      <w:pPr>
        <w:tabs>
          <w:tab w:val="num" w:pos="2370"/>
        </w:tabs>
        <w:ind w:left="2370" w:hanging="360"/>
      </w:pPr>
      <w:rPr>
        <w:rFonts w:ascii="Symbol" w:hAnsi="Symbol"/>
      </w:rPr>
    </w:lvl>
    <w:lvl w:ilvl="4" w:tplc="33387B5E">
      <w:start w:val="1"/>
      <w:numFmt w:val="bullet"/>
      <w:lvlText w:val="o"/>
      <w:lvlJc w:val="left"/>
      <w:pPr>
        <w:tabs>
          <w:tab w:val="num" w:pos="3090"/>
        </w:tabs>
        <w:ind w:left="3090" w:hanging="360"/>
      </w:pPr>
      <w:rPr>
        <w:rFonts w:ascii="Courier New" w:hAnsi="Courier New"/>
      </w:rPr>
    </w:lvl>
    <w:lvl w:ilvl="5" w:tplc="207EF6B2">
      <w:start w:val="1"/>
      <w:numFmt w:val="bullet"/>
      <w:lvlText w:val=""/>
      <w:lvlJc w:val="left"/>
      <w:pPr>
        <w:tabs>
          <w:tab w:val="num" w:pos="3810"/>
        </w:tabs>
        <w:ind w:left="3810" w:hanging="360"/>
      </w:pPr>
      <w:rPr>
        <w:rFonts w:ascii="Wingdings" w:hAnsi="Wingdings"/>
      </w:rPr>
    </w:lvl>
    <w:lvl w:ilvl="6" w:tplc="A10A69E0">
      <w:start w:val="1"/>
      <w:numFmt w:val="bullet"/>
      <w:lvlText w:val=""/>
      <w:lvlJc w:val="left"/>
      <w:pPr>
        <w:tabs>
          <w:tab w:val="num" w:pos="4530"/>
        </w:tabs>
        <w:ind w:left="4530" w:hanging="360"/>
      </w:pPr>
      <w:rPr>
        <w:rFonts w:ascii="Symbol" w:hAnsi="Symbol"/>
      </w:rPr>
    </w:lvl>
    <w:lvl w:ilvl="7" w:tplc="1742C794">
      <w:start w:val="1"/>
      <w:numFmt w:val="bullet"/>
      <w:lvlText w:val="o"/>
      <w:lvlJc w:val="left"/>
      <w:pPr>
        <w:tabs>
          <w:tab w:val="num" w:pos="5250"/>
        </w:tabs>
        <w:ind w:left="5250" w:hanging="360"/>
      </w:pPr>
      <w:rPr>
        <w:rFonts w:ascii="Courier New" w:hAnsi="Courier New"/>
      </w:rPr>
    </w:lvl>
    <w:lvl w:ilvl="8" w:tplc="1504C170">
      <w:start w:val="1"/>
      <w:numFmt w:val="bullet"/>
      <w:lvlText w:val=""/>
      <w:lvlJc w:val="left"/>
      <w:pPr>
        <w:tabs>
          <w:tab w:val="num" w:pos="5970"/>
        </w:tabs>
        <w:ind w:left="5970" w:hanging="360"/>
      </w:pPr>
      <w:rPr>
        <w:rFonts w:ascii="Wingdings" w:hAnsi="Wingdings"/>
      </w:rPr>
    </w:lvl>
  </w:abstractNum>
  <w:abstractNum w:abstractNumId="2" w15:restartNumberingAfterBreak="0">
    <w:nsid w:val="0000000B"/>
    <w:multiLevelType w:val="hybridMultilevel"/>
    <w:tmpl w:val="0000000B"/>
    <w:lvl w:ilvl="0" w:tplc="8FCE55E8">
      <w:start w:val="1"/>
      <w:numFmt w:val="bullet"/>
      <w:lvlText w:val=""/>
      <w:lvlJc w:val="left"/>
      <w:pPr>
        <w:ind w:left="720" w:hanging="360"/>
      </w:pPr>
      <w:rPr>
        <w:rFonts w:ascii="Symbol" w:hAnsi="Symbol"/>
      </w:rPr>
    </w:lvl>
    <w:lvl w:ilvl="1" w:tplc="0994C6D0">
      <w:start w:val="1"/>
      <w:numFmt w:val="bullet"/>
      <w:lvlText w:val="o"/>
      <w:lvlJc w:val="left"/>
      <w:pPr>
        <w:tabs>
          <w:tab w:val="num" w:pos="1440"/>
        </w:tabs>
        <w:ind w:left="1440" w:hanging="360"/>
      </w:pPr>
      <w:rPr>
        <w:rFonts w:ascii="Courier New" w:hAnsi="Courier New"/>
      </w:rPr>
    </w:lvl>
    <w:lvl w:ilvl="2" w:tplc="9CAC0014">
      <w:start w:val="1"/>
      <w:numFmt w:val="bullet"/>
      <w:lvlText w:val=""/>
      <w:lvlJc w:val="left"/>
      <w:pPr>
        <w:tabs>
          <w:tab w:val="num" w:pos="2160"/>
        </w:tabs>
        <w:ind w:left="2160" w:hanging="360"/>
      </w:pPr>
      <w:rPr>
        <w:rFonts w:ascii="Wingdings" w:hAnsi="Wingdings"/>
      </w:rPr>
    </w:lvl>
    <w:lvl w:ilvl="3" w:tplc="3FA29672">
      <w:start w:val="1"/>
      <w:numFmt w:val="bullet"/>
      <w:lvlText w:val=""/>
      <w:lvlJc w:val="left"/>
      <w:pPr>
        <w:tabs>
          <w:tab w:val="num" w:pos="2880"/>
        </w:tabs>
        <w:ind w:left="2880" w:hanging="360"/>
      </w:pPr>
      <w:rPr>
        <w:rFonts w:ascii="Symbol" w:hAnsi="Symbol"/>
      </w:rPr>
    </w:lvl>
    <w:lvl w:ilvl="4" w:tplc="0734D5B8">
      <w:start w:val="1"/>
      <w:numFmt w:val="bullet"/>
      <w:lvlText w:val="o"/>
      <w:lvlJc w:val="left"/>
      <w:pPr>
        <w:tabs>
          <w:tab w:val="num" w:pos="3600"/>
        </w:tabs>
        <w:ind w:left="3600" w:hanging="360"/>
      </w:pPr>
      <w:rPr>
        <w:rFonts w:ascii="Courier New" w:hAnsi="Courier New"/>
      </w:rPr>
    </w:lvl>
    <w:lvl w:ilvl="5" w:tplc="6CB4D65E">
      <w:start w:val="1"/>
      <w:numFmt w:val="bullet"/>
      <w:lvlText w:val=""/>
      <w:lvlJc w:val="left"/>
      <w:pPr>
        <w:tabs>
          <w:tab w:val="num" w:pos="4320"/>
        </w:tabs>
        <w:ind w:left="4320" w:hanging="360"/>
      </w:pPr>
      <w:rPr>
        <w:rFonts w:ascii="Wingdings" w:hAnsi="Wingdings"/>
      </w:rPr>
    </w:lvl>
    <w:lvl w:ilvl="6" w:tplc="8CFC26A8">
      <w:start w:val="1"/>
      <w:numFmt w:val="bullet"/>
      <w:lvlText w:val=""/>
      <w:lvlJc w:val="left"/>
      <w:pPr>
        <w:tabs>
          <w:tab w:val="num" w:pos="5040"/>
        </w:tabs>
        <w:ind w:left="5040" w:hanging="360"/>
      </w:pPr>
      <w:rPr>
        <w:rFonts w:ascii="Symbol" w:hAnsi="Symbol"/>
      </w:rPr>
    </w:lvl>
    <w:lvl w:ilvl="7" w:tplc="5FF6F398">
      <w:start w:val="1"/>
      <w:numFmt w:val="bullet"/>
      <w:lvlText w:val="o"/>
      <w:lvlJc w:val="left"/>
      <w:pPr>
        <w:tabs>
          <w:tab w:val="num" w:pos="5760"/>
        </w:tabs>
        <w:ind w:left="5760" w:hanging="360"/>
      </w:pPr>
      <w:rPr>
        <w:rFonts w:ascii="Courier New" w:hAnsi="Courier New"/>
      </w:rPr>
    </w:lvl>
    <w:lvl w:ilvl="8" w:tplc="931AE0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hybridMultilevel"/>
    <w:tmpl w:val="0000000C"/>
    <w:lvl w:ilvl="0" w:tplc="24E6FC74">
      <w:start w:val="1"/>
      <w:numFmt w:val="bullet"/>
      <w:lvlText w:val=""/>
      <w:lvlJc w:val="left"/>
      <w:pPr>
        <w:ind w:left="720" w:hanging="360"/>
      </w:pPr>
      <w:rPr>
        <w:rFonts w:ascii="Symbol" w:hAnsi="Symbol"/>
      </w:rPr>
    </w:lvl>
    <w:lvl w:ilvl="1" w:tplc="A0963826">
      <w:start w:val="1"/>
      <w:numFmt w:val="bullet"/>
      <w:lvlText w:val="o"/>
      <w:lvlJc w:val="left"/>
      <w:pPr>
        <w:tabs>
          <w:tab w:val="num" w:pos="1440"/>
        </w:tabs>
        <w:ind w:left="1440" w:hanging="360"/>
      </w:pPr>
      <w:rPr>
        <w:rFonts w:ascii="Courier New" w:hAnsi="Courier New"/>
      </w:rPr>
    </w:lvl>
    <w:lvl w:ilvl="2" w:tplc="80828512">
      <w:start w:val="1"/>
      <w:numFmt w:val="bullet"/>
      <w:lvlText w:val=""/>
      <w:lvlJc w:val="left"/>
      <w:pPr>
        <w:tabs>
          <w:tab w:val="num" w:pos="2160"/>
        </w:tabs>
        <w:ind w:left="2160" w:hanging="360"/>
      </w:pPr>
      <w:rPr>
        <w:rFonts w:ascii="Wingdings" w:hAnsi="Wingdings"/>
      </w:rPr>
    </w:lvl>
    <w:lvl w:ilvl="3" w:tplc="8DEC41AE">
      <w:start w:val="1"/>
      <w:numFmt w:val="bullet"/>
      <w:lvlText w:val=""/>
      <w:lvlJc w:val="left"/>
      <w:pPr>
        <w:tabs>
          <w:tab w:val="num" w:pos="2880"/>
        </w:tabs>
        <w:ind w:left="2880" w:hanging="360"/>
      </w:pPr>
      <w:rPr>
        <w:rFonts w:ascii="Symbol" w:hAnsi="Symbol"/>
      </w:rPr>
    </w:lvl>
    <w:lvl w:ilvl="4" w:tplc="FF0051A8">
      <w:start w:val="1"/>
      <w:numFmt w:val="bullet"/>
      <w:lvlText w:val="o"/>
      <w:lvlJc w:val="left"/>
      <w:pPr>
        <w:tabs>
          <w:tab w:val="num" w:pos="3600"/>
        </w:tabs>
        <w:ind w:left="3600" w:hanging="360"/>
      </w:pPr>
      <w:rPr>
        <w:rFonts w:ascii="Courier New" w:hAnsi="Courier New"/>
      </w:rPr>
    </w:lvl>
    <w:lvl w:ilvl="5" w:tplc="13B2F0DA">
      <w:start w:val="1"/>
      <w:numFmt w:val="bullet"/>
      <w:lvlText w:val=""/>
      <w:lvlJc w:val="left"/>
      <w:pPr>
        <w:tabs>
          <w:tab w:val="num" w:pos="4320"/>
        </w:tabs>
        <w:ind w:left="4320" w:hanging="360"/>
      </w:pPr>
      <w:rPr>
        <w:rFonts w:ascii="Wingdings" w:hAnsi="Wingdings"/>
      </w:rPr>
    </w:lvl>
    <w:lvl w:ilvl="6" w:tplc="63D8D676">
      <w:start w:val="1"/>
      <w:numFmt w:val="bullet"/>
      <w:lvlText w:val=""/>
      <w:lvlJc w:val="left"/>
      <w:pPr>
        <w:tabs>
          <w:tab w:val="num" w:pos="5040"/>
        </w:tabs>
        <w:ind w:left="5040" w:hanging="360"/>
      </w:pPr>
      <w:rPr>
        <w:rFonts w:ascii="Symbol" w:hAnsi="Symbol"/>
      </w:rPr>
    </w:lvl>
    <w:lvl w:ilvl="7" w:tplc="1ACA15DC">
      <w:start w:val="1"/>
      <w:numFmt w:val="bullet"/>
      <w:lvlText w:val="o"/>
      <w:lvlJc w:val="left"/>
      <w:pPr>
        <w:tabs>
          <w:tab w:val="num" w:pos="5760"/>
        </w:tabs>
        <w:ind w:left="5760" w:hanging="360"/>
      </w:pPr>
      <w:rPr>
        <w:rFonts w:ascii="Courier New" w:hAnsi="Courier New"/>
      </w:rPr>
    </w:lvl>
    <w:lvl w:ilvl="8" w:tplc="07CA4A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E264C0A2">
      <w:start w:val="1"/>
      <w:numFmt w:val="bullet"/>
      <w:lvlText w:val=""/>
      <w:lvlJc w:val="left"/>
      <w:pPr>
        <w:ind w:left="720" w:hanging="360"/>
      </w:pPr>
      <w:rPr>
        <w:rFonts w:ascii="Symbol" w:hAnsi="Symbol"/>
      </w:rPr>
    </w:lvl>
    <w:lvl w:ilvl="1" w:tplc="81B0C862">
      <w:start w:val="1"/>
      <w:numFmt w:val="bullet"/>
      <w:lvlText w:val="o"/>
      <w:lvlJc w:val="left"/>
      <w:pPr>
        <w:tabs>
          <w:tab w:val="num" w:pos="1440"/>
        </w:tabs>
        <w:ind w:left="1440" w:hanging="360"/>
      </w:pPr>
      <w:rPr>
        <w:rFonts w:ascii="Courier New" w:hAnsi="Courier New"/>
      </w:rPr>
    </w:lvl>
    <w:lvl w:ilvl="2" w:tplc="F80A200A">
      <w:start w:val="1"/>
      <w:numFmt w:val="bullet"/>
      <w:lvlText w:val=""/>
      <w:lvlJc w:val="left"/>
      <w:pPr>
        <w:tabs>
          <w:tab w:val="num" w:pos="2160"/>
        </w:tabs>
        <w:ind w:left="2160" w:hanging="360"/>
      </w:pPr>
      <w:rPr>
        <w:rFonts w:ascii="Wingdings" w:hAnsi="Wingdings"/>
      </w:rPr>
    </w:lvl>
    <w:lvl w:ilvl="3" w:tplc="A19C5A60">
      <w:start w:val="1"/>
      <w:numFmt w:val="bullet"/>
      <w:lvlText w:val=""/>
      <w:lvlJc w:val="left"/>
      <w:pPr>
        <w:tabs>
          <w:tab w:val="num" w:pos="2880"/>
        </w:tabs>
        <w:ind w:left="2880" w:hanging="360"/>
      </w:pPr>
      <w:rPr>
        <w:rFonts w:ascii="Symbol" w:hAnsi="Symbol"/>
      </w:rPr>
    </w:lvl>
    <w:lvl w:ilvl="4" w:tplc="7D7689FE">
      <w:start w:val="1"/>
      <w:numFmt w:val="bullet"/>
      <w:lvlText w:val="o"/>
      <w:lvlJc w:val="left"/>
      <w:pPr>
        <w:tabs>
          <w:tab w:val="num" w:pos="3600"/>
        </w:tabs>
        <w:ind w:left="3600" w:hanging="360"/>
      </w:pPr>
      <w:rPr>
        <w:rFonts w:ascii="Courier New" w:hAnsi="Courier New"/>
      </w:rPr>
    </w:lvl>
    <w:lvl w:ilvl="5" w:tplc="6220D286">
      <w:start w:val="1"/>
      <w:numFmt w:val="bullet"/>
      <w:lvlText w:val=""/>
      <w:lvlJc w:val="left"/>
      <w:pPr>
        <w:tabs>
          <w:tab w:val="num" w:pos="4320"/>
        </w:tabs>
        <w:ind w:left="4320" w:hanging="360"/>
      </w:pPr>
      <w:rPr>
        <w:rFonts w:ascii="Wingdings" w:hAnsi="Wingdings"/>
      </w:rPr>
    </w:lvl>
    <w:lvl w:ilvl="6" w:tplc="DBFAAF62">
      <w:start w:val="1"/>
      <w:numFmt w:val="bullet"/>
      <w:lvlText w:val=""/>
      <w:lvlJc w:val="left"/>
      <w:pPr>
        <w:tabs>
          <w:tab w:val="num" w:pos="5040"/>
        </w:tabs>
        <w:ind w:left="5040" w:hanging="360"/>
      </w:pPr>
      <w:rPr>
        <w:rFonts w:ascii="Symbol" w:hAnsi="Symbol"/>
      </w:rPr>
    </w:lvl>
    <w:lvl w:ilvl="7" w:tplc="B3C88FD2">
      <w:start w:val="1"/>
      <w:numFmt w:val="bullet"/>
      <w:lvlText w:val="o"/>
      <w:lvlJc w:val="left"/>
      <w:pPr>
        <w:tabs>
          <w:tab w:val="num" w:pos="5760"/>
        </w:tabs>
        <w:ind w:left="5760" w:hanging="360"/>
      </w:pPr>
      <w:rPr>
        <w:rFonts w:ascii="Courier New" w:hAnsi="Courier New"/>
      </w:rPr>
    </w:lvl>
    <w:lvl w:ilvl="8" w:tplc="F68E527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E"/>
    <w:multiLevelType w:val="hybridMultilevel"/>
    <w:tmpl w:val="0000000E"/>
    <w:lvl w:ilvl="0" w:tplc="C92E83B6">
      <w:start w:val="1"/>
      <w:numFmt w:val="bullet"/>
      <w:lvlText w:val=""/>
      <w:lvlJc w:val="left"/>
      <w:pPr>
        <w:ind w:left="720" w:hanging="360"/>
      </w:pPr>
      <w:rPr>
        <w:rFonts w:ascii="Symbol" w:hAnsi="Symbol"/>
      </w:rPr>
    </w:lvl>
    <w:lvl w:ilvl="1" w:tplc="42947A46">
      <w:start w:val="1"/>
      <w:numFmt w:val="bullet"/>
      <w:lvlText w:val="o"/>
      <w:lvlJc w:val="left"/>
      <w:pPr>
        <w:tabs>
          <w:tab w:val="num" w:pos="1440"/>
        </w:tabs>
        <w:ind w:left="1440" w:hanging="360"/>
      </w:pPr>
      <w:rPr>
        <w:rFonts w:ascii="Courier New" w:hAnsi="Courier New"/>
      </w:rPr>
    </w:lvl>
    <w:lvl w:ilvl="2" w:tplc="64AC80CE">
      <w:start w:val="1"/>
      <w:numFmt w:val="bullet"/>
      <w:lvlText w:val=""/>
      <w:lvlJc w:val="left"/>
      <w:pPr>
        <w:tabs>
          <w:tab w:val="num" w:pos="2160"/>
        </w:tabs>
        <w:ind w:left="2160" w:hanging="360"/>
      </w:pPr>
      <w:rPr>
        <w:rFonts w:ascii="Wingdings" w:hAnsi="Wingdings"/>
      </w:rPr>
    </w:lvl>
    <w:lvl w:ilvl="3" w:tplc="FD0C3C38">
      <w:start w:val="1"/>
      <w:numFmt w:val="bullet"/>
      <w:lvlText w:val=""/>
      <w:lvlJc w:val="left"/>
      <w:pPr>
        <w:tabs>
          <w:tab w:val="num" w:pos="2880"/>
        </w:tabs>
        <w:ind w:left="2880" w:hanging="360"/>
      </w:pPr>
      <w:rPr>
        <w:rFonts w:ascii="Symbol" w:hAnsi="Symbol"/>
      </w:rPr>
    </w:lvl>
    <w:lvl w:ilvl="4" w:tplc="ADFC0D54">
      <w:start w:val="1"/>
      <w:numFmt w:val="bullet"/>
      <w:lvlText w:val="o"/>
      <w:lvlJc w:val="left"/>
      <w:pPr>
        <w:tabs>
          <w:tab w:val="num" w:pos="3600"/>
        </w:tabs>
        <w:ind w:left="3600" w:hanging="360"/>
      </w:pPr>
      <w:rPr>
        <w:rFonts w:ascii="Courier New" w:hAnsi="Courier New"/>
      </w:rPr>
    </w:lvl>
    <w:lvl w:ilvl="5" w:tplc="C71ACB56">
      <w:start w:val="1"/>
      <w:numFmt w:val="bullet"/>
      <w:lvlText w:val=""/>
      <w:lvlJc w:val="left"/>
      <w:pPr>
        <w:tabs>
          <w:tab w:val="num" w:pos="4320"/>
        </w:tabs>
        <w:ind w:left="4320" w:hanging="360"/>
      </w:pPr>
      <w:rPr>
        <w:rFonts w:ascii="Wingdings" w:hAnsi="Wingdings"/>
      </w:rPr>
    </w:lvl>
    <w:lvl w:ilvl="6" w:tplc="3C482654">
      <w:start w:val="1"/>
      <w:numFmt w:val="bullet"/>
      <w:lvlText w:val=""/>
      <w:lvlJc w:val="left"/>
      <w:pPr>
        <w:tabs>
          <w:tab w:val="num" w:pos="5040"/>
        </w:tabs>
        <w:ind w:left="5040" w:hanging="360"/>
      </w:pPr>
      <w:rPr>
        <w:rFonts w:ascii="Symbol" w:hAnsi="Symbol"/>
      </w:rPr>
    </w:lvl>
    <w:lvl w:ilvl="7" w:tplc="CCD46C24">
      <w:start w:val="1"/>
      <w:numFmt w:val="bullet"/>
      <w:lvlText w:val="o"/>
      <w:lvlJc w:val="left"/>
      <w:pPr>
        <w:tabs>
          <w:tab w:val="num" w:pos="5760"/>
        </w:tabs>
        <w:ind w:left="5760" w:hanging="360"/>
      </w:pPr>
      <w:rPr>
        <w:rFonts w:ascii="Courier New" w:hAnsi="Courier New"/>
      </w:rPr>
    </w:lvl>
    <w:lvl w:ilvl="8" w:tplc="FBDE026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F"/>
    <w:multiLevelType w:val="hybridMultilevel"/>
    <w:tmpl w:val="0000000F"/>
    <w:lvl w:ilvl="0" w:tplc="2A0437DC">
      <w:start w:val="1"/>
      <w:numFmt w:val="bullet"/>
      <w:lvlText w:val=""/>
      <w:lvlJc w:val="left"/>
      <w:pPr>
        <w:ind w:left="720" w:hanging="360"/>
      </w:pPr>
      <w:rPr>
        <w:rFonts w:ascii="Symbol" w:hAnsi="Symbol"/>
      </w:rPr>
    </w:lvl>
    <w:lvl w:ilvl="1" w:tplc="81EEE85A">
      <w:start w:val="1"/>
      <w:numFmt w:val="bullet"/>
      <w:lvlText w:val="o"/>
      <w:lvlJc w:val="left"/>
      <w:pPr>
        <w:tabs>
          <w:tab w:val="num" w:pos="1440"/>
        </w:tabs>
        <w:ind w:left="1440" w:hanging="360"/>
      </w:pPr>
      <w:rPr>
        <w:rFonts w:ascii="Courier New" w:hAnsi="Courier New"/>
      </w:rPr>
    </w:lvl>
    <w:lvl w:ilvl="2" w:tplc="43906A42">
      <w:start w:val="1"/>
      <w:numFmt w:val="bullet"/>
      <w:lvlText w:val=""/>
      <w:lvlJc w:val="left"/>
      <w:pPr>
        <w:tabs>
          <w:tab w:val="num" w:pos="2160"/>
        </w:tabs>
        <w:ind w:left="2160" w:hanging="360"/>
      </w:pPr>
      <w:rPr>
        <w:rFonts w:ascii="Wingdings" w:hAnsi="Wingdings"/>
      </w:rPr>
    </w:lvl>
    <w:lvl w:ilvl="3" w:tplc="E3528344">
      <w:start w:val="1"/>
      <w:numFmt w:val="bullet"/>
      <w:lvlText w:val=""/>
      <w:lvlJc w:val="left"/>
      <w:pPr>
        <w:tabs>
          <w:tab w:val="num" w:pos="2880"/>
        </w:tabs>
        <w:ind w:left="2880" w:hanging="360"/>
      </w:pPr>
      <w:rPr>
        <w:rFonts w:ascii="Symbol" w:hAnsi="Symbol"/>
      </w:rPr>
    </w:lvl>
    <w:lvl w:ilvl="4" w:tplc="35B6DD90">
      <w:start w:val="1"/>
      <w:numFmt w:val="bullet"/>
      <w:lvlText w:val="o"/>
      <w:lvlJc w:val="left"/>
      <w:pPr>
        <w:tabs>
          <w:tab w:val="num" w:pos="3600"/>
        </w:tabs>
        <w:ind w:left="3600" w:hanging="360"/>
      </w:pPr>
      <w:rPr>
        <w:rFonts w:ascii="Courier New" w:hAnsi="Courier New"/>
      </w:rPr>
    </w:lvl>
    <w:lvl w:ilvl="5" w:tplc="596E6A30">
      <w:start w:val="1"/>
      <w:numFmt w:val="bullet"/>
      <w:lvlText w:val=""/>
      <w:lvlJc w:val="left"/>
      <w:pPr>
        <w:tabs>
          <w:tab w:val="num" w:pos="4320"/>
        </w:tabs>
        <w:ind w:left="4320" w:hanging="360"/>
      </w:pPr>
      <w:rPr>
        <w:rFonts w:ascii="Wingdings" w:hAnsi="Wingdings"/>
      </w:rPr>
    </w:lvl>
    <w:lvl w:ilvl="6" w:tplc="3744A996">
      <w:start w:val="1"/>
      <w:numFmt w:val="bullet"/>
      <w:lvlText w:val=""/>
      <w:lvlJc w:val="left"/>
      <w:pPr>
        <w:tabs>
          <w:tab w:val="num" w:pos="5040"/>
        </w:tabs>
        <w:ind w:left="5040" w:hanging="360"/>
      </w:pPr>
      <w:rPr>
        <w:rFonts w:ascii="Symbol" w:hAnsi="Symbol"/>
      </w:rPr>
    </w:lvl>
    <w:lvl w:ilvl="7" w:tplc="7150A814">
      <w:start w:val="1"/>
      <w:numFmt w:val="bullet"/>
      <w:lvlText w:val="o"/>
      <w:lvlJc w:val="left"/>
      <w:pPr>
        <w:tabs>
          <w:tab w:val="num" w:pos="5760"/>
        </w:tabs>
        <w:ind w:left="5760" w:hanging="360"/>
      </w:pPr>
      <w:rPr>
        <w:rFonts w:ascii="Courier New" w:hAnsi="Courier New"/>
      </w:rPr>
    </w:lvl>
    <w:lvl w:ilvl="8" w:tplc="876848B2">
      <w:start w:val="1"/>
      <w:numFmt w:val="bullet"/>
      <w:lvlText w:val=""/>
      <w:lvlJc w:val="left"/>
      <w:pPr>
        <w:tabs>
          <w:tab w:val="num" w:pos="6480"/>
        </w:tabs>
        <w:ind w:left="6480" w:hanging="360"/>
      </w:pPr>
      <w:rPr>
        <w:rFonts w:ascii="Wingdings" w:hAnsi="Wingdings"/>
      </w:rPr>
    </w:lvl>
  </w:abstractNum>
  <w:abstractNum w:abstractNumId="7" w15:restartNumberingAfterBreak="0">
    <w:nsid w:val="0034778D"/>
    <w:multiLevelType w:val="hybridMultilevel"/>
    <w:tmpl w:val="60842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727686"/>
    <w:multiLevelType w:val="hybridMultilevel"/>
    <w:tmpl w:val="70D0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15089"/>
    <w:multiLevelType w:val="hybridMultilevel"/>
    <w:tmpl w:val="CFF484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057706"/>
    <w:multiLevelType w:val="hybridMultilevel"/>
    <w:tmpl w:val="E796E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1B7319"/>
    <w:multiLevelType w:val="hybridMultilevel"/>
    <w:tmpl w:val="B1E2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C3A12"/>
    <w:multiLevelType w:val="hybridMultilevel"/>
    <w:tmpl w:val="1E028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7F4C6F"/>
    <w:multiLevelType w:val="hybridMultilevel"/>
    <w:tmpl w:val="CA2C9FEA"/>
    <w:lvl w:ilvl="0" w:tplc="04090001">
      <w:start w:val="1"/>
      <w:numFmt w:val="bullet"/>
      <w:lvlText w:val=""/>
      <w:lvlJc w:val="left"/>
      <w:pPr>
        <w:ind w:left="720" w:hanging="360"/>
      </w:pPr>
      <w:rPr>
        <w:rFonts w:ascii="Symbol" w:hAnsi="Symbol" w:hint="default"/>
      </w:rPr>
    </w:lvl>
    <w:lvl w:ilvl="1" w:tplc="5FCEDDF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B237B"/>
    <w:multiLevelType w:val="multilevel"/>
    <w:tmpl w:val="2E4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16502"/>
    <w:multiLevelType w:val="hybridMultilevel"/>
    <w:tmpl w:val="E08AA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40861"/>
    <w:multiLevelType w:val="hybridMultilevel"/>
    <w:tmpl w:val="33B281C2"/>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E5181"/>
    <w:multiLevelType w:val="hybridMultilevel"/>
    <w:tmpl w:val="080CF5AC"/>
    <w:lvl w:ilvl="0" w:tplc="217C09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77DEE"/>
    <w:multiLevelType w:val="hybridMultilevel"/>
    <w:tmpl w:val="E76CBE9A"/>
    <w:lvl w:ilvl="0" w:tplc="0409000F">
      <w:start w:val="1"/>
      <w:numFmt w:val="decimal"/>
      <w:pStyle w:val="Paragraphwnumbr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A399E"/>
    <w:multiLevelType w:val="hybridMultilevel"/>
    <w:tmpl w:val="3AB0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AF50BE"/>
    <w:multiLevelType w:val="hybridMultilevel"/>
    <w:tmpl w:val="79FAE9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93021C"/>
    <w:multiLevelType w:val="hybridMultilevel"/>
    <w:tmpl w:val="1EF4B6BA"/>
    <w:lvl w:ilvl="0" w:tplc="04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7C43C9"/>
    <w:multiLevelType w:val="hybridMultilevel"/>
    <w:tmpl w:val="AFE221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B9421A"/>
    <w:multiLevelType w:val="multilevel"/>
    <w:tmpl w:val="24124294"/>
    <w:lvl w:ilvl="0">
      <w:start w:val="1"/>
      <w:numFmt w:val="upperLetter"/>
      <w:lvlText w:val="%1."/>
      <w:lvlJc w:val="left"/>
      <w:pPr>
        <w:ind w:left="360" w:hanging="360"/>
      </w:pPr>
    </w:lvl>
    <w:lvl w:ilvl="1">
      <w:start w:val="1"/>
      <w:numFmt w:val="upp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E3B2AC3"/>
    <w:multiLevelType w:val="hybridMultilevel"/>
    <w:tmpl w:val="570A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2681D"/>
    <w:multiLevelType w:val="hybridMultilevel"/>
    <w:tmpl w:val="0004F4EA"/>
    <w:lvl w:ilvl="0" w:tplc="4086D618">
      <w:start w:val="1"/>
      <w:numFmt w:val="bullet"/>
      <w:lvlText w:val=""/>
      <w:lvlJc w:val="left"/>
      <w:pPr>
        <w:ind w:left="720" w:hanging="360"/>
      </w:pPr>
      <w:rPr>
        <w:rFonts w:ascii="Symbol" w:hAnsi="Symbol" w:hint="default"/>
      </w:rPr>
    </w:lvl>
    <w:lvl w:ilvl="1" w:tplc="EFE0FD68">
      <w:start w:val="1"/>
      <w:numFmt w:val="bullet"/>
      <w:lvlText w:val=""/>
      <w:lvlJc w:val="left"/>
      <w:pPr>
        <w:ind w:left="1440" w:hanging="360"/>
      </w:pPr>
      <w:rPr>
        <w:rFonts w:ascii="Symbol" w:hAnsi="Symbol" w:hint="default"/>
      </w:rPr>
    </w:lvl>
    <w:lvl w:ilvl="2" w:tplc="31085F90">
      <w:start w:val="1"/>
      <w:numFmt w:val="bullet"/>
      <w:lvlText w:val=""/>
      <w:lvlJc w:val="left"/>
      <w:pPr>
        <w:ind w:left="2160" w:hanging="360"/>
      </w:pPr>
      <w:rPr>
        <w:rFonts w:ascii="Wingdings" w:hAnsi="Wingdings" w:hint="default"/>
      </w:rPr>
    </w:lvl>
    <w:lvl w:ilvl="3" w:tplc="6B147DF4">
      <w:start w:val="1"/>
      <w:numFmt w:val="bullet"/>
      <w:lvlText w:val=""/>
      <w:lvlJc w:val="left"/>
      <w:pPr>
        <w:ind w:left="2880" w:hanging="360"/>
      </w:pPr>
      <w:rPr>
        <w:rFonts w:ascii="Symbol" w:hAnsi="Symbol" w:hint="default"/>
      </w:rPr>
    </w:lvl>
    <w:lvl w:ilvl="4" w:tplc="90466C36">
      <w:start w:val="1"/>
      <w:numFmt w:val="bullet"/>
      <w:lvlText w:val="o"/>
      <w:lvlJc w:val="left"/>
      <w:pPr>
        <w:ind w:left="3600" w:hanging="360"/>
      </w:pPr>
      <w:rPr>
        <w:rFonts w:ascii="Courier New" w:hAnsi="Courier New" w:hint="default"/>
      </w:rPr>
    </w:lvl>
    <w:lvl w:ilvl="5" w:tplc="E872FCA8">
      <w:start w:val="1"/>
      <w:numFmt w:val="bullet"/>
      <w:lvlText w:val=""/>
      <w:lvlJc w:val="left"/>
      <w:pPr>
        <w:ind w:left="4320" w:hanging="360"/>
      </w:pPr>
      <w:rPr>
        <w:rFonts w:ascii="Wingdings" w:hAnsi="Wingdings" w:hint="default"/>
      </w:rPr>
    </w:lvl>
    <w:lvl w:ilvl="6" w:tplc="6FF8DB14">
      <w:start w:val="1"/>
      <w:numFmt w:val="bullet"/>
      <w:lvlText w:val=""/>
      <w:lvlJc w:val="left"/>
      <w:pPr>
        <w:ind w:left="5040" w:hanging="360"/>
      </w:pPr>
      <w:rPr>
        <w:rFonts w:ascii="Symbol" w:hAnsi="Symbol" w:hint="default"/>
      </w:rPr>
    </w:lvl>
    <w:lvl w:ilvl="7" w:tplc="1700CE4E">
      <w:start w:val="1"/>
      <w:numFmt w:val="bullet"/>
      <w:lvlText w:val="o"/>
      <w:lvlJc w:val="left"/>
      <w:pPr>
        <w:ind w:left="5760" w:hanging="360"/>
      </w:pPr>
      <w:rPr>
        <w:rFonts w:ascii="Courier New" w:hAnsi="Courier New" w:hint="default"/>
      </w:rPr>
    </w:lvl>
    <w:lvl w:ilvl="8" w:tplc="1CFC71E0">
      <w:start w:val="1"/>
      <w:numFmt w:val="bullet"/>
      <w:lvlText w:val=""/>
      <w:lvlJc w:val="left"/>
      <w:pPr>
        <w:ind w:left="6480" w:hanging="360"/>
      </w:pPr>
      <w:rPr>
        <w:rFonts w:ascii="Wingdings" w:hAnsi="Wingdings" w:hint="default"/>
      </w:rPr>
    </w:lvl>
  </w:abstractNum>
  <w:abstractNum w:abstractNumId="26" w15:restartNumberingAfterBreak="0">
    <w:nsid w:val="415D599B"/>
    <w:multiLevelType w:val="hybridMultilevel"/>
    <w:tmpl w:val="91281E8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9725732"/>
    <w:multiLevelType w:val="hybridMultilevel"/>
    <w:tmpl w:val="AC1AD0C4"/>
    <w:lvl w:ilvl="0" w:tplc="98B27700">
      <w:start w:val="1"/>
      <w:numFmt w:val="decimal"/>
      <w:lvlText w:val="%1."/>
      <w:lvlJc w:val="left"/>
      <w:pPr>
        <w:ind w:left="360" w:hanging="360"/>
      </w:pPr>
    </w:lvl>
    <w:lvl w:ilvl="1" w:tplc="C47ED2FA">
      <w:start w:val="1"/>
      <w:numFmt w:val="lowerLetter"/>
      <w:lvlText w:val="%2."/>
      <w:lvlJc w:val="left"/>
      <w:pPr>
        <w:ind w:left="1080" w:hanging="360"/>
      </w:pPr>
    </w:lvl>
    <w:lvl w:ilvl="2" w:tplc="6DCCBB7A">
      <w:start w:val="1"/>
      <w:numFmt w:val="lowerRoman"/>
      <w:lvlText w:val="%3."/>
      <w:lvlJc w:val="right"/>
      <w:pPr>
        <w:ind w:left="1800" w:hanging="180"/>
      </w:pPr>
    </w:lvl>
    <w:lvl w:ilvl="3" w:tplc="ADAA06E2">
      <w:start w:val="1"/>
      <w:numFmt w:val="decimal"/>
      <w:lvlText w:val="%4."/>
      <w:lvlJc w:val="left"/>
      <w:pPr>
        <w:ind w:left="2520" w:hanging="360"/>
      </w:pPr>
    </w:lvl>
    <w:lvl w:ilvl="4" w:tplc="757A3D18">
      <w:start w:val="1"/>
      <w:numFmt w:val="lowerLetter"/>
      <w:lvlText w:val="%5."/>
      <w:lvlJc w:val="left"/>
      <w:pPr>
        <w:ind w:left="3240" w:hanging="360"/>
      </w:pPr>
    </w:lvl>
    <w:lvl w:ilvl="5" w:tplc="45EE3C42">
      <w:start w:val="1"/>
      <w:numFmt w:val="lowerRoman"/>
      <w:lvlText w:val="%6."/>
      <w:lvlJc w:val="right"/>
      <w:pPr>
        <w:ind w:left="3960" w:hanging="180"/>
      </w:pPr>
    </w:lvl>
    <w:lvl w:ilvl="6" w:tplc="1A582A38">
      <w:start w:val="1"/>
      <w:numFmt w:val="decimal"/>
      <w:lvlText w:val="%7."/>
      <w:lvlJc w:val="left"/>
      <w:pPr>
        <w:ind w:left="4680" w:hanging="360"/>
      </w:pPr>
    </w:lvl>
    <w:lvl w:ilvl="7" w:tplc="1E202E46">
      <w:start w:val="1"/>
      <w:numFmt w:val="lowerLetter"/>
      <w:lvlText w:val="%8."/>
      <w:lvlJc w:val="left"/>
      <w:pPr>
        <w:ind w:left="5400" w:hanging="360"/>
      </w:pPr>
    </w:lvl>
    <w:lvl w:ilvl="8" w:tplc="8318999A">
      <w:start w:val="1"/>
      <w:numFmt w:val="lowerRoman"/>
      <w:lvlText w:val="%9."/>
      <w:lvlJc w:val="right"/>
      <w:pPr>
        <w:ind w:left="6120" w:hanging="180"/>
      </w:pPr>
    </w:lvl>
  </w:abstractNum>
  <w:abstractNum w:abstractNumId="28" w15:restartNumberingAfterBreak="0">
    <w:nsid w:val="4C52315C"/>
    <w:multiLevelType w:val="hybridMultilevel"/>
    <w:tmpl w:val="CA5E0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AC0EC9"/>
    <w:multiLevelType w:val="hybridMultilevel"/>
    <w:tmpl w:val="5E2E62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4EB94BC1"/>
    <w:multiLevelType w:val="hybridMultilevel"/>
    <w:tmpl w:val="831EBA98"/>
    <w:lvl w:ilvl="0" w:tplc="F306C946">
      <w:start w:val="1"/>
      <w:numFmt w:val="upperRoman"/>
      <w:lvlText w:val="%1."/>
      <w:lvlJc w:val="left"/>
      <w:pPr>
        <w:ind w:left="1080" w:hanging="720"/>
      </w:pPr>
      <w:rPr>
        <w:rFonts w:hint="default"/>
      </w:rPr>
    </w:lvl>
    <w:lvl w:ilvl="1" w:tplc="0C824358">
      <w:start w:val="10"/>
      <w:numFmt w:val="bullet"/>
      <w:lvlText w:val="•"/>
      <w:lvlJc w:val="left"/>
      <w:pPr>
        <w:ind w:left="1520" w:hanging="440"/>
      </w:pPr>
      <w:rPr>
        <w:rFonts w:ascii="Times New Roman" w:eastAsia="Times New Roman" w:hAnsi="Times New Roman" w:cs="Times New Roman" w:hint="default"/>
      </w:rPr>
    </w:lvl>
    <w:lvl w:ilvl="2" w:tplc="0809001B">
      <w:start w:val="1"/>
      <w:numFmt w:val="lowerRoman"/>
      <w:lvlText w:val="%3."/>
      <w:lvlJc w:val="right"/>
      <w:pPr>
        <w:ind w:left="2160" w:hanging="180"/>
      </w:pPr>
    </w:lvl>
    <w:lvl w:ilvl="3" w:tplc="C10EC314">
      <w:numFmt w:val="bullet"/>
      <w:lvlText w:val="·"/>
      <w:lvlJc w:val="left"/>
      <w:pPr>
        <w:ind w:left="2980" w:hanging="4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5815B6"/>
    <w:multiLevelType w:val="hybridMultilevel"/>
    <w:tmpl w:val="9CF4DE1E"/>
    <w:lvl w:ilvl="0" w:tplc="0409000F">
      <w:start w:val="1"/>
      <w:numFmt w:val="decimal"/>
      <w:lvlText w:val="%1."/>
      <w:lvlJc w:val="left"/>
      <w:pPr>
        <w:ind w:left="360" w:hanging="360"/>
      </w:pPr>
    </w:lvl>
    <w:lvl w:ilvl="1" w:tplc="61CAE2D6">
      <w:start w:val="1"/>
      <w:numFmt w:val="lowerLetter"/>
      <w:lvlText w:val="%2."/>
      <w:lvlJc w:val="left"/>
      <w:pPr>
        <w:ind w:left="1080" w:hanging="360"/>
      </w:pPr>
    </w:lvl>
    <w:lvl w:ilvl="2" w:tplc="B26A1D1C">
      <w:start w:val="1"/>
      <w:numFmt w:val="lowerRoman"/>
      <w:lvlText w:val="%3."/>
      <w:lvlJc w:val="right"/>
      <w:pPr>
        <w:ind w:left="1800" w:hanging="180"/>
      </w:pPr>
    </w:lvl>
    <w:lvl w:ilvl="3" w:tplc="3EFA544C">
      <w:start w:val="1"/>
      <w:numFmt w:val="decimal"/>
      <w:lvlText w:val="%4."/>
      <w:lvlJc w:val="left"/>
      <w:pPr>
        <w:ind w:left="2520" w:hanging="360"/>
      </w:pPr>
    </w:lvl>
    <w:lvl w:ilvl="4" w:tplc="7CA6843A">
      <w:start w:val="1"/>
      <w:numFmt w:val="lowerLetter"/>
      <w:lvlText w:val="%5."/>
      <w:lvlJc w:val="left"/>
      <w:pPr>
        <w:ind w:left="3240" w:hanging="360"/>
      </w:pPr>
    </w:lvl>
    <w:lvl w:ilvl="5" w:tplc="274AAEB0">
      <w:start w:val="1"/>
      <w:numFmt w:val="lowerRoman"/>
      <w:lvlText w:val="%6."/>
      <w:lvlJc w:val="right"/>
      <w:pPr>
        <w:ind w:left="3960" w:hanging="180"/>
      </w:pPr>
    </w:lvl>
    <w:lvl w:ilvl="6" w:tplc="49747358">
      <w:start w:val="1"/>
      <w:numFmt w:val="decimal"/>
      <w:lvlText w:val="%7."/>
      <w:lvlJc w:val="left"/>
      <w:pPr>
        <w:ind w:left="4680" w:hanging="360"/>
      </w:pPr>
    </w:lvl>
    <w:lvl w:ilvl="7" w:tplc="5ECADEDA">
      <w:start w:val="1"/>
      <w:numFmt w:val="lowerLetter"/>
      <w:lvlText w:val="%8."/>
      <w:lvlJc w:val="left"/>
      <w:pPr>
        <w:ind w:left="5400" w:hanging="360"/>
      </w:pPr>
    </w:lvl>
    <w:lvl w:ilvl="8" w:tplc="DD743FB6">
      <w:start w:val="1"/>
      <w:numFmt w:val="lowerRoman"/>
      <w:lvlText w:val="%9."/>
      <w:lvlJc w:val="right"/>
      <w:pPr>
        <w:ind w:left="6120" w:hanging="180"/>
      </w:pPr>
    </w:lvl>
  </w:abstractNum>
  <w:abstractNum w:abstractNumId="32" w15:restartNumberingAfterBreak="0">
    <w:nsid w:val="520C4F69"/>
    <w:multiLevelType w:val="hybridMultilevel"/>
    <w:tmpl w:val="44E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45967"/>
    <w:multiLevelType w:val="hybridMultilevel"/>
    <w:tmpl w:val="82D0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C21D7"/>
    <w:multiLevelType w:val="hybridMultilevel"/>
    <w:tmpl w:val="FD0662E8"/>
    <w:lvl w:ilvl="0" w:tplc="217C09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39A8"/>
    <w:multiLevelType w:val="hybridMultilevel"/>
    <w:tmpl w:val="1DFC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A5873"/>
    <w:multiLevelType w:val="hybridMultilevel"/>
    <w:tmpl w:val="DA4C3A42"/>
    <w:lvl w:ilvl="0" w:tplc="08090001">
      <w:start w:val="1"/>
      <w:numFmt w:val="bullet"/>
      <w:lvlText w:val=""/>
      <w:lvlJc w:val="left"/>
      <w:pPr>
        <w:ind w:left="1080" w:hanging="720"/>
      </w:pPr>
      <w:rPr>
        <w:rFonts w:ascii="Symbol" w:hAnsi="Symbol" w:hint="default"/>
      </w:rPr>
    </w:lvl>
    <w:lvl w:ilvl="1" w:tplc="0C824358">
      <w:start w:val="10"/>
      <w:numFmt w:val="bullet"/>
      <w:lvlText w:val="•"/>
      <w:lvlJc w:val="left"/>
      <w:pPr>
        <w:ind w:left="1520" w:hanging="440"/>
      </w:pPr>
      <w:rPr>
        <w:rFonts w:ascii="Times New Roman" w:eastAsia="Times New Roman"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8A2C21"/>
    <w:multiLevelType w:val="hybridMultilevel"/>
    <w:tmpl w:val="2DF2F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911943"/>
    <w:multiLevelType w:val="hybridMultilevel"/>
    <w:tmpl w:val="C202797C"/>
    <w:lvl w:ilvl="0" w:tplc="0A8E55FC">
      <w:start w:val="1"/>
      <w:numFmt w:val="decimal"/>
      <w:lvlText w:val="%1)"/>
      <w:lvlJc w:val="left"/>
      <w:pPr>
        <w:ind w:left="1440" w:hanging="360"/>
      </w:pPr>
    </w:lvl>
    <w:lvl w:ilvl="1" w:tplc="F8546CFE">
      <w:start w:val="1"/>
      <w:numFmt w:val="lowerLetter"/>
      <w:lvlText w:val="%2."/>
      <w:lvlJc w:val="left"/>
      <w:pPr>
        <w:ind w:left="2160" w:hanging="360"/>
      </w:pPr>
    </w:lvl>
    <w:lvl w:ilvl="2" w:tplc="B176719C">
      <w:start w:val="1"/>
      <w:numFmt w:val="lowerRoman"/>
      <w:lvlText w:val="%3."/>
      <w:lvlJc w:val="right"/>
      <w:pPr>
        <w:ind w:left="2880" w:hanging="180"/>
      </w:pPr>
    </w:lvl>
    <w:lvl w:ilvl="3" w:tplc="0BE82E1E">
      <w:start w:val="1"/>
      <w:numFmt w:val="decimal"/>
      <w:lvlText w:val="%4."/>
      <w:lvlJc w:val="left"/>
      <w:pPr>
        <w:ind w:left="3600" w:hanging="360"/>
      </w:pPr>
    </w:lvl>
    <w:lvl w:ilvl="4" w:tplc="C2107A7A">
      <w:start w:val="1"/>
      <w:numFmt w:val="lowerLetter"/>
      <w:lvlText w:val="%5."/>
      <w:lvlJc w:val="left"/>
      <w:pPr>
        <w:ind w:left="4320" w:hanging="360"/>
      </w:pPr>
    </w:lvl>
    <w:lvl w:ilvl="5" w:tplc="257C674E">
      <w:start w:val="1"/>
      <w:numFmt w:val="lowerRoman"/>
      <w:lvlText w:val="%6."/>
      <w:lvlJc w:val="right"/>
      <w:pPr>
        <w:ind w:left="5040" w:hanging="180"/>
      </w:pPr>
    </w:lvl>
    <w:lvl w:ilvl="6" w:tplc="9E885250">
      <w:start w:val="1"/>
      <w:numFmt w:val="decimal"/>
      <w:lvlText w:val="%7."/>
      <w:lvlJc w:val="left"/>
      <w:pPr>
        <w:ind w:left="5760" w:hanging="360"/>
      </w:pPr>
    </w:lvl>
    <w:lvl w:ilvl="7" w:tplc="16BC98AA">
      <w:start w:val="1"/>
      <w:numFmt w:val="lowerLetter"/>
      <w:lvlText w:val="%8."/>
      <w:lvlJc w:val="left"/>
      <w:pPr>
        <w:ind w:left="6480" w:hanging="360"/>
      </w:pPr>
    </w:lvl>
    <w:lvl w:ilvl="8" w:tplc="1AD4B7C2">
      <w:start w:val="1"/>
      <w:numFmt w:val="lowerRoman"/>
      <w:lvlText w:val="%9."/>
      <w:lvlJc w:val="right"/>
      <w:pPr>
        <w:ind w:left="7200" w:hanging="180"/>
      </w:pPr>
    </w:lvl>
  </w:abstractNum>
  <w:abstractNum w:abstractNumId="39" w15:restartNumberingAfterBreak="0">
    <w:nsid w:val="5EE41097"/>
    <w:multiLevelType w:val="hybridMultilevel"/>
    <w:tmpl w:val="4AA2B1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7644A8"/>
    <w:multiLevelType w:val="hybridMultilevel"/>
    <w:tmpl w:val="5ED0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867F3"/>
    <w:multiLevelType w:val="hybridMultilevel"/>
    <w:tmpl w:val="9CF4DE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66A52699"/>
    <w:multiLevelType w:val="hybridMultilevel"/>
    <w:tmpl w:val="1B945560"/>
    <w:lvl w:ilvl="0" w:tplc="D7685D00">
      <w:start w:val="1"/>
      <w:numFmt w:val="upperRoman"/>
      <w:lvlText w:val="%1."/>
      <w:lvlJc w:val="right"/>
      <w:pPr>
        <w:ind w:left="1080" w:hanging="360"/>
      </w:pPr>
      <w:rPr>
        <w:b w:val="0"/>
        <w:bCs w:val="0"/>
        <w:i w:val="0"/>
        <w:iCs w:val="0"/>
        <w:sz w:val="20"/>
        <w:szCs w:val="20"/>
      </w:rPr>
    </w:lvl>
    <w:lvl w:ilvl="1" w:tplc="0AFCBE8A">
      <w:start w:val="1"/>
      <w:numFmt w:val="lowerRoman"/>
      <w:lvlText w:val="%2)"/>
      <w:lvlJc w:val="right"/>
      <w:pPr>
        <w:ind w:left="1800" w:hanging="360"/>
      </w:pPr>
    </w:lvl>
    <w:lvl w:ilvl="2" w:tplc="62968C98">
      <w:start w:val="1"/>
      <w:numFmt w:val="lowerRoman"/>
      <w:lvlText w:val="%3."/>
      <w:lvlJc w:val="right"/>
      <w:pPr>
        <w:ind w:left="2520" w:hanging="180"/>
      </w:pPr>
    </w:lvl>
    <w:lvl w:ilvl="3" w:tplc="2982C464">
      <w:start w:val="1"/>
      <w:numFmt w:val="decimal"/>
      <w:lvlText w:val="%4."/>
      <w:lvlJc w:val="left"/>
      <w:pPr>
        <w:ind w:left="3240" w:hanging="360"/>
      </w:pPr>
    </w:lvl>
    <w:lvl w:ilvl="4" w:tplc="E012A17A">
      <w:start w:val="1"/>
      <w:numFmt w:val="lowerLetter"/>
      <w:lvlText w:val="%5."/>
      <w:lvlJc w:val="left"/>
      <w:pPr>
        <w:ind w:left="3960" w:hanging="360"/>
      </w:pPr>
    </w:lvl>
    <w:lvl w:ilvl="5" w:tplc="5ABAFB90">
      <w:start w:val="1"/>
      <w:numFmt w:val="lowerRoman"/>
      <w:lvlText w:val="%6."/>
      <w:lvlJc w:val="right"/>
      <w:pPr>
        <w:ind w:left="4680" w:hanging="180"/>
      </w:pPr>
    </w:lvl>
    <w:lvl w:ilvl="6" w:tplc="48541370">
      <w:start w:val="1"/>
      <w:numFmt w:val="decimal"/>
      <w:lvlText w:val="%7."/>
      <w:lvlJc w:val="left"/>
      <w:pPr>
        <w:ind w:left="5400" w:hanging="360"/>
      </w:pPr>
    </w:lvl>
    <w:lvl w:ilvl="7" w:tplc="03CCE9A8">
      <w:start w:val="1"/>
      <w:numFmt w:val="lowerLetter"/>
      <w:lvlText w:val="%8."/>
      <w:lvlJc w:val="left"/>
      <w:pPr>
        <w:ind w:left="6120" w:hanging="360"/>
      </w:pPr>
    </w:lvl>
    <w:lvl w:ilvl="8" w:tplc="8AEAB6FA">
      <w:start w:val="1"/>
      <w:numFmt w:val="lowerRoman"/>
      <w:lvlText w:val="%9."/>
      <w:lvlJc w:val="right"/>
      <w:pPr>
        <w:ind w:left="6840" w:hanging="180"/>
      </w:pPr>
    </w:lvl>
  </w:abstractNum>
  <w:abstractNum w:abstractNumId="43" w15:restartNumberingAfterBreak="0">
    <w:nsid w:val="6A1E598B"/>
    <w:multiLevelType w:val="hybridMultilevel"/>
    <w:tmpl w:val="CAAA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F4669"/>
    <w:multiLevelType w:val="hybridMultilevel"/>
    <w:tmpl w:val="53A2BEE0"/>
    <w:lvl w:ilvl="0" w:tplc="0409000F">
      <w:start w:val="1"/>
      <w:numFmt w:val="decimal"/>
      <w:lvlText w:val="%1."/>
      <w:lvlJc w:val="left"/>
      <w:pPr>
        <w:ind w:left="720" w:hanging="360"/>
      </w:pPr>
      <w:rPr>
        <w:b w:val="0"/>
        <w:bCs w:val="0"/>
        <w:i w:val="0"/>
        <w:iCs w:val="0"/>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61A0720"/>
    <w:multiLevelType w:val="hybridMultilevel"/>
    <w:tmpl w:val="EA160178"/>
    <w:lvl w:ilvl="0" w:tplc="C70A496C">
      <w:start w:val="1"/>
      <w:numFmt w:val="decimal"/>
      <w:lvlText w:val="%1."/>
      <w:lvlJc w:val="left"/>
      <w:pPr>
        <w:ind w:left="720" w:hanging="360"/>
      </w:pPr>
    </w:lvl>
    <w:lvl w:ilvl="1" w:tplc="18528B56">
      <w:start w:val="1"/>
      <w:numFmt w:val="lowerLetter"/>
      <w:lvlText w:val="%2."/>
      <w:lvlJc w:val="left"/>
      <w:pPr>
        <w:ind w:left="1440" w:hanging="360"/>
      </w:pPr>
    </w:lvl>
    <w:lvl w:ilvl="2" w:tplc="CA6064F2">
      <w:start w:val="1"/>
      <w:numFmt w:val="lowerRoman"/>
      <w:lvlText w:val="%3."/>
      <w:lvlJc w:val="right"/>
      <w:pPr>
        <w:ind w:left="2160" w:hanging="180"/>
      </w:pPr>
    </w:lvl>
    <w:lvl w:ilvl="3" w:tplc="0DB08AE0">
      <w:start w:val="1"/>
      <w:numFmt w:val="decimal"/>
      <w:lvlText w:val="%4."/>
      <w:lvlJc w:val="left"/>
      <w:pPr>
        <w:ind w:left="2880" w:hanging="360"/>
      </w:pPr>
    </w:lvl>
    <w:lvl w:ilvl="4" w:tplc="387C7E3C">
      <w:start w:val="1"/>
      <w:numFmt w:val="lowerLetter"/>
      <w:lvlText w:val="%5."/>
      <w:lvlJc w:val="left"/>
      <w:pPr>
        <w:ind w:left="3600" w:hanging="360"/>
      </w:pPr>
    </w:lvl>
    <w:lvl w:ilvl="5" w:tplc="42A2CB20">
      <w:start w:val="1"/>
      <w:numFmt w:val="lowerRoman"/>
      <w:lvlText w:val="%6."/>
      <w:lvlJc w:val="right"/>
      <w:pPr>
        <w:ind w:left="4320" w:hanging="180"/>
      </w:pPr>
    </w:lvl>
    <w:lvl w:ilvl="6" w:tplc="003EAB9E">
      <w:start w:val="1"/>
      <w:numFmt w:val="decimal"/>
      <w:lvlText w:val="%7."/>
      <w:lvlJc w:val="left"/>
      <w:pPr>
        <w:ind w:left="5040" w:hanging="360"/>
      </w:pPr>
    </w:lvl>
    <w:lvl w:ilvl="7" w:tplc="5CEE6D44">
      <w:start w:val="1"/>
      <w:numFmt w:val="lowerLetter"/>
      <w:lvlText w:val="%8."/>
      <w:lvlJc w:val="left"/>
      <w:pPr>
        <w:ind w:left="5760" w:hanging="360"/>
      </w:pPr>
    </w:lvl>
    <w:lvl w:ilvl="8" w:tplc="58FC5878">
      <w:start w:val="1"/>
      <w:numFmt w:val="lowerRoman"/>
      <w:lvlText w:val="%9."/>
      <w:lvlJc w:val="right"/>
      <w:pPr>
        <w:ind w:left="6480" w:hanging="180"/>
      </w:pPr>
    </w:lvl>
  </w:abstractNum>
  <w:abstractNum w:abstractNumId="46" w15:restartNumberingAfterBreak="0">
    <w:nsid w:val="78B2232C"/>
    <w:multiLevelType w:val="hybridMultilevel"/>
    <w:tmpl w:val="EA2408DA"/>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AC40EC9"/>
    <w:multiLevelType w:val="hybridMultilevel"/>
    <w:tmpl w:val="72D6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733814"/>
    <w:multiLevelType w:val="hybridMultilevel"/>
    <w:tmpl w:val="1BD8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D972F3"/>
    <w:multiLevelType w:val="hybridMultilevel"/>
    <w:tmpl w:val="65E09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6368543">
    <w:abstractNumId w:val="38"/>
  </w:num>
  <w:num w:numId="2" w16cid:durableId="2044286535">
    <w:abstractNumId w:val="31"/>
  </w:num>
  <w:num w:numId="3" w16cid:durableId="65078307">
    <w:abstractNumId w:val="45"/>
  </w:num>
  <w:num w:numId="4" w16cid:durableId="1878816868">
    <w:abstractNumId w:val="30"/>
  </w:num>
  <w:num w:numId="5" w16cid:durableId="1769040269">
    <w:abstractNumId w:val="46"/>
  </w:num>
  <w:num w:numId="6" w16cid:durableId="959343374">
    <w:abstractNumId w:val="25"/>
  </w:num>
  <w:num w:numId="7" w16cid:durableId="1914003646">
    <w:abstractNumId w:val="42"/>
  </w:num>
  <w:num w:numId="8" w16cid:durableId="1854034501">
    <w:abstractNumId w:val="16"/>
  </w:num>
  <w:num w:numId="9" w16cid:durableId="766578598">
    <w:abstractNumId w:val="18"/>
  </w:num>
  <w:num w:numId="10" w16cid:durableId="89400125">
    <w:abstractNumId w:val="10"/>
  </w:num>
  <w:num w:numId="11" w16cid:durableId="2057461339">
    <w:abstractNumId w:val="21"/>
  </w:num>
  <w:num w:numId="12" w16cid:durableId="1501501410">
    <w:abstractNumId w:val="36"/>
  </w:num>
  <w:num w:numId="13" w16cid:durableId="1052844517">
    <w:abstractNumId w:val="37"/>
  </w:num>
  <w:num w:numId="14" w16cid:durableId="1209420109">
    <w:abstractNumId w:val="14"/>
  </w:num>
  <w:num w:numId="15" w16cid:durableId="658047096">
    <w:abstractNumId w:val="23"/>
  </w:num>
  <w:num w:numId="16" w16cid:durableId="178082645">
    <w:abstractNumId w:val="28"/>
  </w:num>
  <w:num w:numId="17" w16cid:durableId="875190883">
    <w:abstractNumId w:val="7"/>
  </w:num>
  <w:num w:numId="18" w16cid:durableId="954337158">
    <w:abstractNumId w:val="9"/>
  </w:num>
  <w:num w:numId="19" w16cid:durableId="1730568511">
    <w:abstractNumId w:val="19"/>
  </w:num>
  <w:num w:numId="20" w16cid:durableId="205873345">
    <w:abstractNumId w:val="13"/>
  </w:num>
  <w:num w:numId="21" w16cid:durableId="367880227">
    <w:abstractNumId w:val="27"/>
  </w:num>
  <w:num w:numId="22" w16cid:durableId="521751537">
    <w:abstractNumId w:val="39"/>
  </w:num>
  <w:num w:numId="23" w16cid:durableId="1101726655">
    <w:abstractNumId w:val="22"/>
  </w:num>
  <w:num w:numId="24" w16cid:durableId="626738286">
    <w:abstractNumId w:val="49"/>
  </w:num>
  <w:num w:numId="25" w16cid:durableId="1796675605">
    <w:abstractNumId w:val="12"/>
  </w:num>
  <w:num w:numId="26" w16cid:durableId="1762606964">
    <w:abstractNumId w:val="47"/>
  </w:num>
  <w:num w:numId="27" w16cid:durableId="490216658">
    <w:abstractNumId w:val="41"/>
  </w:num>
  <w:num w:numId="28" w16cid:durableId="677804929">
    <w:abstractNumId w:val="43"/>
  </w:num>
  <w:num w:numId="29" w16cid:durableId="1144005854">
    <w:abstractNumId w:val="0"/>
  </w:num>
  <w:num w:numId="30" w16cid:durableId="168252588">
    <w:abstractNumId w:val="1"/>
  </w:num>
  <w:num w:numId="31" w16cid:durableId="408775239">
    <w:abstractNumId w:val="2"/>
  </w:num>
  <w:num w:numId="32" w16cid:durableId="1691025662">
    <w:abstractNumId w:val="3"/>
  </w:num>
  <w:num w:numId="33" w16cid:durableId="765153043">
    <w:abstractNumId w:val="4"/>
  </w:num>
  <w:num w:numId="34" w16cid:durableId="1560702039">
    <w:abstractNumId w:val="5"/>
  </w:num>
  <w:num w:numId="35" w16cid:durableId="223026760">
    <w:abstractNumId w:val="6"/>
  </w:num>
  <w:num w:numId="36" w16cid:durableId="53357021">
    <w:abstractNumId w:val="24"/>
  </w:num>
  <w:num w:numId="37" w16cid:durableId="390539820">
    <w:abstractNumId w:val="11"/>
  </w:num>
  <w:num w:numId="38" w16cid:durableId="1060520720">
    <w:abstractNumId w:val="15"/>
  </w:num>
  <w:num w:numId="39" w16cid:durableId="762267992">
    <w:abstractNumId w:val="8"/>
  </w:num>
  <w:num w:numId="40" w16cid:durableId="1577669863">
    <w:abstractNumId w:val="48"/>
  </w:num>
  <w:num w:numId="41" w16cid:durableId="1446459158">
    <w:abstractNumId w:val="33"/>
  </w:num>
  <w:num w:numId="42" w16cid:durableId="1493721901">
    <w:abstractNumId w:val="29"/>
  </w:num>
  <w:num w:numId="43" w16cid:durableId="1020164253">
    <w:abstractNumId w:val="35"/>
  </w:num>
  <w:num w:numId="44" w16cid:durableId="713581239">
    <w:abstractNumId w:val="32"/>
  </w:num>
  <w:num w:numId="45" w16cid:durableId="1385104115">
    <w:abstractNumId w:val="40"/>
  </w:num>
  <w:num w:numId="46" w16cid:durableId="1497109495">
    <w:abstractNumId w:val="17"/>
  </w:num>
  <w:num w:numId="47" w16cid:durableId="1702515868">
    <w:abstractNumId w:val="44"/>
  </w:num>
  <w:num w:numId="48" w16cid:durableId="1633630773">
    <w:abstractNumId w:val="26"/>
  </w:num>
  <w:num w:numId="49" w16cid:durableId="131993249">
    <w:abstractNumId w:val="34"/>
  </w:num>
  <w:num w:numId="50" w16cid:durableId="1020009935">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12"/>
    <w:rsid w:val="00003BF2"/>
    <w:rsid w:val="000051FA"/>
    <w:rsid w:val="0000650F"/>
    <w:rsid w:val="00010B3C"/>
    <w:rsid w:val="00024F7E"/>
    <w:rsid w:val="00025ADC"/>
    <w:rsid w:val="00025DD2"/>
    <w:rsid w:val="000268DD"/>
    <w:rsid w:val="000322E4"/>
    <w:rsid w:val="00037676"/>
    <w:rsid w:val="00043A51"/>
    <w:rsid w:val="000474B6"/>
    <w:rsid w:val="00050A50"/>
    <w:rsid w:val="00051369"/>
    <w:rsid w:val="0005575B"/>
    <w:rsid w:val="00055EC5"/>
    <w:rsid w:val="000619E8"/>
    <w:rsid w:val="00067708"/>
    <w:rsid w:val="000726EF"/>
    <w:rsid w:val="00072FAE"/>
    <w:rsid w:val="00074C08"/>
    <w:rsid w:val="00080112"/>
    <w:rsid w:val="00081BFA"/>
    <w:rsid w:val="00083ACB"/>
    <w:rsid w:val="00083EF5"/>
    <w:rsid w:val="00086D99"/>
    <w:rsid w:val="00086DDE"/>
    <w:rsid w:val="00091B19"/>
    <w:rsid w:val="00095C7B"/>
    <w:rsid w:val="000978EE"/>
    <w:rsid w:val="000A543B"/>
    <w:rsid w:val="000B7E42"/>
    <w:rsid w:val="000D2804"/>
    <w:rsid w:val="000D335B"/>
    <w:rsid w:val="000D3CC4"/>
    <w:rsid w:val="000D4167"/>
    <w:rsid w:val="000D453F"/>
    <w:rsid w:val="000D4B19"/>
    <w:rsid w:val="000E2911"/>
    <w:rsid w:val="000F2CBD"/>
    <w:rsid w:val="000F52AC"/>
    <w:rsid w:val="000F59B6"/>
    <w:rsid w:val="00100FFD"/>
    <w:rsid w:val="001058F7"/>
    <w:rsid w:val="00106369"/>
    <w:rsid w:val="001113E5"/>
    <w:rsid w:val="001152D2"/>
    <w:rsid w:val="00116501"/>
    <w:rsid w:val="00125743"/>
    <w:rsid w:val="0013184C"/>
    <w:rsid w:val="00131CD6"/>
    <w:rsid w:val="00137714"/>
    <w:rsid w:val="00141BDC"/>
    <w:rsid w:val="0014326A"/>
    <w:rsid w:val="0014519F"/>
    <w:rsid w:val="00146E5A"/>
    <w:rsid w:val="0015000C"/>
    <w:rsid w:val="00151853"/>
    <w:rsid w:val="00155FD7"/>
    <w:rsid w:val="001644AA"/>
    <w:rsid w:val="00166271"/>
    <w:rsid w:val="00166B16"/>
    <w:rsid w:val="00176452"/>
    <w:rsid w:val="001777E6"/>
    <w:rsid w:val="00181FD0"/>
    <w:rsid w:val="00183792"/>
    <w:rsid w:val="00186A61"/>
    <w:rsid w:val="00191AA8"/>
    <w:rsid w:val="00195ED6"/>
    <w:rsid w:val="001A0C00"/>
    <w:rsid w:val="001A2E20"/>
    <w:rsid w:val="001A3AD6"/>
    <w:rsid w:val="001A65BA"/>
    <w:rsid w:val="001A7DD5"/>
    <w:rsid w:val="001B0C8A"/>
    <w:rsid w:val="001C0036"/>
    <w:rsid w:val="001C0646"/>
    <w:rsid w:val="001C684B"/>
    <w:rsid w:val="001D0195"/>
    <w:rsid w:val="001E79BA"/>
    <w:rsid w:val="001F2B96"/>
    <w:rsid w:val="001F38FF"/>
    <w:rsid w:val="001F682A"/>
    <w:rsid w:val="001F7E96"/>
    <w:rsid w:val="00205F61"/>
    <w:rsid w:val="00222157"/>
    <w:rsid w:val="002225B3"/>
    <w:rsid w:val="00232B15"/>
    <w:rsid w:val="002344EC"/>
    <w:rsid w:val="00235AA4"/>
    <w:rsid w:val="00237F1E"/>
    <w:rsid w:val="00246A0C"/>
    <w:rsid w:val="00247CE5"/>
    <w:rsid w:val="002500D1"/>
    <w:rsid w:val="00254871"/>
    <w:rsid w:val="0025532A"/>
    <w:rsid w:val="00260085"/>
    <w:rsid w:val="00263827"/>
    <w:rsid w:val="0026538E"/>
    <w:rsid w:val="00271556"/>
    <w:rsid w:val="002810EB"/>
    <w:rsid w:val="00281A0C"/>
    <w:rsid w:val="00282085"/>
    <w:rsid w:val="0029210D"/>
    <w:rsid w:val="00292E69"/>
    <w:rsid w:val="002940E5"/>
    <w:rsid w:val="00294B0E"/>
    <w:rsid w:val="00295835"/>
    <w:rsid w:val="002A3557"/>
    <w:rsid w:val="002A60EB"/>
    <w:rsid w:val="002A6411"/>
    <w:rsid w:val="002B2B48"/>
    <w:rsid w:val="002B3975"/>
    <w:rsid w:val="002B3CD5"/>
    <w:rsid w:val="002B3DC0"/>
    <w:rsid w:val="002B6458"/>
    <w:rsid w:val="002B64EC"/>
    <w:rsid w:val="002C202C"/>
    <w:rsid w:val="002C27C2"/>
    <w:rsid w:val="002C4F84"/>
    <w:rsid w:val="002D39E3"/>
    <w:rsid w:val="002F109C"/>
    <w:rsid w:val="00301221"/>
    <w:rsid w:val="003019B7"/>
    <w:rsid w:val="00302F04"/>
    <w:rsid w:val="003033E5"/>
    <w:rsid w:val="00307A01"/>
    <w:rsid w:val="0031212C"/>
    <w:rsid w:val="003121A4"/>
    <w:rsid w:val="0032282B"/>
    <w:rsid w:val="00322F31"/>
    <w:rsid w:val="0032499E"/>
    <w:rsid w:val="00326A33"/>
    <w:rsid w:val="003278C3"/>
    <w:rsid w:val="003318DB"/>
    <w:rsid w:val="00333104"/>
    <w:rsid w:val="0033517F"/>
    <w:rsid w:val="00335258"/>
    <w:rsid w:val="00340791"/>
    <w:rsid w:val="003436AA"/>
    <w:rsid w:val="0034650D"/>
    <w:rsid w:val="003471A0"/>
    <w:rsid w:val="003525AF"/>
    <w:rsid w:val="003607F6"/>
    <w:rsid w:val="00360FB5"/>
    <w:rsid w:val="00363085"/>
    <w:rsid w:val="00364123"/>
    <w:rsid w:val="003670AA"/>
    <w:rsid w:val="003762EC"/>
    <w:rsid w:val="003776AF"/>
    <w:rsid w:val="00383B53"/>
    <w:rsid w:val="00384529"/>
    <w:rsid w:val="00385624"/>
    <w:rsid w:val="003860AF"/>
    <w:rsid w:val="003906AD"/>
    <w:rsid w:val="00391198"/>
    <w:rsid w:val="00393B77"/>
    <w:rsid w:val="003A00AE"/>
    <w:rsid w:val="003A3747"/>
    <w:rsid w:val="003A5994"/>
    <w:rsid w:val="003B2B28"/>
    <w:rsid w:val="003B2E25"/>
    <w:rsid w:val="003B76ED"/>
    <w:rsid w:val="003C25D0"/>
    <w:rsid w:val="003F10BA"/>
    <w:rsid w:val="004021F7"/>
    <w:rsid w:val="0041122D"/>
    <w:rsid w:val="004138D8"/>
    <w:rsid w:val="0042551A"/>
    <w:rsid w:val="00437A69"/>
    <w:rsid w:val="00443375"/>
    <w:rsid w:val="00452D31"/>
    <w:rsid w:val="00453C7C"/>
    <w:rsid w:val="00456A71"/>
    <w:rsid w:val="00457474"/>
    <w:rsid w:val="00461940"/>
    <w:rsid w:val="00462425"/>
    <w:rsid w:val="004647C0"/>
    <w:rsid w:val="00465655"/>
    <w:rsid w:val="00467ECE"/>
    <w:rsid w:val="00471BEA"/>
    <w:rsid w:val="00474084"/>
    <w:rsid w:val="00483E3A"/>
    <w:rsid w:val="00486906"/>
    <w:rsid w:val="00487FF2"/>
    <w:rsid w:val="004A0C51"/>
    <w:rsid w:val="004A13DF"/>
    <w:rsid w:val="004A50EE"/>
    <w:rsid w:val="004A6A58"/>
    <w:rsid w:val="004A6D76"/>
    <w:rsid w:val="004B0A49"/>
    <w:rsid w:val="004B2A1A"/>
    <w:rsid w:val="004C00F0"/>
    <w:rsid w:val="004C1496"/>
    <w:rsid w:val="004C15DF"/>
    <w:rsid w:val="004C6B90"/>
    <w:rsid w:val="004C780E"/>
    <w:rsid w:val="004D0CFB"/>
    <w:rsid w:val="004D1F40"/>
    <w:rsid w:val="004D5E8E"/>
    <w:rsid w:val="004D63EC"/>
    <w:rsid w:val="004E6C1A"/>
    <w:rsid w:val="004E6E29"/>
    <w:rsid w:val="004F1840"/>
    <w:rsid w:val="004F27DC"/>
    <w:rsid w:val="004F28B1"/>
    <w:rsid w:val="004F3436"/>
    <w:rsid w:val="004F5F4C"/>
    <w:rsid w:val="004F6866"/>
    <w:rsid w:val="0050679A"/>
    <w:rsid w:val="00511C72"/>
    <w:rsid w:val="00516AD1"/>
    <w:rsid w:val="0052036B"/>
    <w:rsid w:val="005225AD"/>
    <w:rsid w:val="00522C6A"/>
    <w:rsid w:val="00524068"/>
    <w:rsid w:val="0052573E"/>
    <w:rsid w:val="005273F5"/>
    <w:rsid w:val="0053129C"/>
    <w:rsid w:val="00536CA5"/>
    <w:rsid w:val="0053701D"/>
    <w:rsid w:val="00562B7B"/>
    <w:rsid w:val="00565CEB"/>
    <w:rsid w:val="0057246A"/>
    <w:rsid w:val="00573FB5"/>
    <w:rsid w:val="0058014E"/>
    <w:rsid w:val="00581939"/>
    <w:rsid w:val="005838E1"/>
    <w:rsid w:val="00591058"/>
    <w:rsid w:val="00592334"/>
    <w:rsid w:val="00592BED"/>
    <w:rsid w:val="005947EC"/>
    <w:rsid w:val="005A6F6A"/>
    <w:rsid w:val="005B6369"/>
    <w:rsid w:val="005C0E28"/>
    <w:rsid w:val="005D171C"/>
    <w:rsid w:val="005D495F"/>
    <w:rsid w:val="005E09D7"/>
    <w:rsid w:val="005E3FEE"/>
    <w:rsid w:val="005E4123"/>
    <w:rsid w:val="005E4EE2"/>
    <w:rsid w:val="005F2747"/>
    <w:rsid w:val="005F51CE"/>
    <w:rsid w:val="00600B59"/>
    <w:rsid w:val="00601A94"/>
    <w:rsid w:val="00621571"/>
    <w:rsid w:val="00624789"/>
    <w:rsid w:val="00636A83"/>
    <w:rsid w:val="00636AEB"/>
    <w:rsid w:val="00637914"/>
    <w:rsid w:val="006402C7"/>
    <w:rsid w:val="00642408"/>
    <w:rsid w:val="00642868"/>
    <w:rsid w:val="006438D4"/>
    <w:rsid w:val="00643FB8"/>
    <w:rsid w:val="0064613B"/>
    <w:rsid w:val="00647EA5"/>
    <w:rsid w:val="00654345"/>
    <w:rsid w:val="00677C8F"/>
    <w:rsid w:val="00685513"/>
    <w:rsid w:val="00694C73"/>
    <w:rsid w:val="006A007E"/>
    <w:rsid w:val="006A070D"/>
    <w:rsid w:val="006A37AC"/>
    <w:rsid w:val="006A4D85"/>
    <w:rsid w:val="006A552C"/>
    <w:rsid w:val="006A6660"/>
    <w:rsid w:val="006B29A0"/>
    <w:rsid w:val="006B7409"/>
    <w:rsid w:val="006C1289"/>
    <w:rsid w:val="006C3A98"/>
    <w:rsid w:val="006D59C7"/>
    <w:rsid w:val="006D7738"/>
    <w:rsid w:val="006E121C"/>
    <w:rsid w:val="006E3B3D"/>
    <w:rsid w:val="006E7092"/>
    <w:rsid w:val="006F2CAE"/>
    <w:rsid w:val="006F46B1"/>
    <w:rsid w:val="006F76D0"/>
    <w:rsid w:val="00706518"/>
    <w:rsid w:val="0070757B"/>
    <w:rsid w:val="00710C8E"/>
    <w:rsid w:val="00714942"/>
    <w:rsid w:val="00722BBB"/>
    <w:rsid w:val="00723794"/>
    <w:rsid w:val="0072637E"/>
    <w:rsid w:val="00731030"/>
    <w:rsid w:val="007319CC"/>
    <w:rsid w:val="00731BED"/>
    <w:rsid w:val="00731C0B"/>
    <w:rsid w:val="0073258A"/>
    <w:rsid w:val="007344C9"/>
    <w:rsid w:val="00744DBC"/>
    <w:rsid w:val="007461E4"/>
    <w:rsid w:val="00746CFB"/>
    <w:rsid w:val="0075251A"/>
    <w:rsid w:val="00752E8C"/>
    <w:rsid w:val="00757D43"/>
    <w:rsid w:val="00762BE3"/>
    <w:rsid w:val="00765DB1"/>
    <w:rsid w:val="00765E6B"/>
    <w:rsid w:val="0076752E"/>
    <w:rsid w:val="007752DD"/>
    <w:rsid w:val="00780D63"/>
    <w:rsid w:val="0078294A"/>
    <w:rsid w:val="00785C11"/>
    <w:rsid w:val="00791791"/>
    <w:rsid w:val="00792681"/>
    <w:rsid w:val="00796B5A"/>
    <w:rsid w:val="007A0064"/>
    <w:rsid w:val="007A2BB1"/>
    <w:rsid w:val="007A5C21"/>
    <w:rsid w:val="007A6117"/>
    <w:rsid w:val="007A68E6"/>
    <w:rsid w:val="007B14EB"/>
    <w:rsid w:val="007B54DA"/>
    <w:rsid w:val="007C041F"/>
    <w:rsid w:val="007C09E1"/>
    <w:rsid w:val="007C32A9"/>
    <w:rsid w:val="007D09AD"/>
    <w:rsid w:val="007D2DBE"/>
    <w:rsid w:val="007D734E"/>
    <w:rsid w:val="007E6C3C"/>
    <w:rsid w:val="007F0A4C"/>
    <w:rsid w:val="007F4297"/>
    <w:rsid w:val="007F44A4"/>
    <w:rsid w:val="007F5DEC"/>
    <w:rsid w:val="00804571"/>
    <w:rsid w:val="008070DF"/>
    <w:rsid w:val="008208AC"/>
    <w:rsid w:val="0082336F"/>
    <w:rsid w:val="008257CC"/>
    <w:rsid w:val="00826F54"/>
    <w:rsid w:val="00830020"/>
    <w:rsid w:val="008316C2"/>
    <w:rsid w:val="00832662"/>
    <w:rsid w:val="00833DC8"/>
    <w:rsid w:val="0083547F"/>
    <w:rsid w:val="00836E26"/>
    <w:rsid w:val="00837AD3"/>
    <w:rsid w:val="00837B8D"/>
    <w:rsid w:val="00846C71"/>
    <w:rsid w:val="00852AA5"/>
    <w:rsid w:val="008571CA"/>
    <w:rsid w:val="00867382"/>
    <w:rsid w:val="00867B61"/>
    <w:rsid w:val="008709C5"/>
    <w:rsid w:val="008726A3"/>
    <w:rsid w:val="00874BF3"/>
    <w:rsid w:val="008753EE"/>
    <w:rsid w:val="00875747"/>
    <w:rsid w:val="00880C3F"/>
    <w:rsid w:val="00882488"/>
    <w:rsid w:val="00882C9D"/>
    <w:rsid w:val="008924C7"/>
    <w:rsid w:val="00894696"/>
    <w:rsid w:val="008A09E1"/>
    <w:rsid w:val="008A16FA"/>
    <w:rsid w:val="008A58E8"/>
    <w:rsid w:val="008B64B2"/>
    <w:rsid w:val="008C177D"/>
    <w:rsid w:val="008C1E0B"/>
    <w:rsid w:val="008D2C24"/>
    <w:rsid w:val="008D4ABC"/>
    <w:rsid w:val="008E15D4"/>
    <w:rsid w:val="008E4250"/>
    <w:rsid w:val="008E59A5"/>
    <w:rsid w:val="008F146C"/>
    <w:rsid w:val="008F79CE"/>
    <w:rsid w:val="00901D02"/>
    <w:rsid w:val="0090214C"/>
    <w:rsid w:val="00903159"/>
    <w:rsid w:val="00903162"/>
    <w:rsid w:val="00913D2F"/>
    <w:rsid w:val="0091520E"/>
    <w:rsid w:val="009218DA"/>
    <w:rsid w:val="009238ED"/>
    <w:rsid w:val="00926EF6"/>
    <w:rsid w:val="0093124E"/>
    <w:rsid w:val="00931A58"/>
    <w:rsid w:val="0093462B"/>
    <w:rsid w:val="00934E16"/>
    <w:rsid w:val="00935923"/>
    <w:rsid w:val="00941E42"/>
    <w:rsid w:val="00953FC0"/>
    <w:rsid w:val="00955EFE"/>
    <w:rsid w:val="009561B0"/>
    <w:rsid w:val="0095695A"/>
    <w:rsid w:val="00957527"/>
    <w:rsid w:val="0095794C"/>
    <w:rsid w:val="0096106F"/>
    <w:rsid w:val="009641B0"/>
    <w:rsid w:val="00970904"/>
    <w:rsid w:val="0097255E"/>
    <w:rsid w:val="0097293E"/>
    <w:rsid w:val="00976556"/>
    <w:rsid w:val="009777DD"/>
    <w:rsid w:val="00983906"/>
    <w:rsid w:val="0098406C"/>
    <w:rsid w:val="00986D5F"/>
    <w:rsid w:val="00993577"/>
    <w:rsid w:val="009A05B2"/>
    <w:rsid w:val="009A0D21"/>
    <w:rsid w:val="009A204A"/>
    <w:rsid w:val="009A2246"/>
    <w:rsid w:val="009A7840"/>
    <w:rsid w:val="009B0D40"/>
    <w:rsid w:val="009B1763"/>
    <w:rsid w:val="009B6FF9"/>
    <w:rsid w:val="009C0FB5"/>
    <w:rsid w:val="009C4557"/>
    <w:rsid w:val="009E4CB4"/>
    <w:rsid w:val="009F4A2B"/>
    <w:rsid w:val="00A109D0"/>
    <w:rsid w:val="00A11489"/>
    <w:rsid w:val="00A11F6E"/>
    <w:rsid w:val="00A13E0C"/>
    <w:rsid w:val="00A14364"/>
    <w:rsid w:val="00A15495"/>
    <w:rsid w:val="00A17591"/>
    <w:rsid w:val="00A21331"/>
    <w:rsid w:val="00A21984"/>
    <w:rsid w:val="00A31099"/>
    <w:rsid w:val="00A33EC7"/>
    <w:rsid w:val="00A44F96"/>
    <w:rsid w:val="00A456E4"/>
    <w:rsid w:val="00A46626"/>
    <w:rsid w:val="00A47889"/>
    <w:rsid w:val="00A5240C"/>
    <w:rsid w:val="00A53C9C"/>
    <w:rsid w:val="00A616AD"/>
    <w:rsid w:val="00A655AB"/>
    <w:rsid w:val="00A723B1"/>
    <w:rsid w:val="00A75312"/>
    <w:rsid w:val="00A764A8"/>
    <w:rsid w:val="00A7774C"/>
    <w:rsid w:val="00A81E26"/>
    <w:rsid w:val="00A833F5"/>
    <w:rsid w:val="00A85971"/>
    <w:rsid w:val="00A94C96"/>
    <w:rsid w:val="00A96671"/>
    <w:rsid w:val="00A96D82"/>
    <w:rsid w:val="00AA142A"/>
    <w:rsid w:val="00AA27B8"/>
    <w:rsid w:val="00AA5135"/>
    <w:rsid w:val="00AA56A9"/>
    <w:rsid w:val="00AB448C"/>
    <w:rsid w:val="00AB5CA4"/>
    <w:rsid w:val="00AC00A6"/>
    <w:rsid w:val="00AC32B3"/>
    <w:rsid w:val="00AD1607"/>
    <w:rsid w:val="00AD2CDF"/>
    <w:rsid w:val="00AD7B87"/>
    <w:rsid w:val="00AF05D1"/>
    <w:rsid w:val="00AF4867"/>
    <w:rsid w:val="00AF64B0"/>
    <w:rsid w:val="00B01A81"/>
    <w:rsid w:val="00B15517"/>
    <w:rsid w:val="00B167FC"/>
    <w:rsid w:val="00B207D7"/>
    <w:rsid w:val="00B360C4"/>
    <w:rsid w:val="00B408B3"/>
    <w:rsid w:val="00B40AE6"/>
    <w:rsid w:val="00B416F7"/>
    <w:rsid w:val="00B42E62"/>
    <w:rsid w:val="00B466C9"/>
    <w:rsid w:val="00B53EA3"/>
    <w:rsid w:val="00B56DED"/>
    <w:rsid w:val="00B601D3"/>
    <w:rsid w:val="00B63588"/>
    <w:rsid w:val="00B65931"/>
    <w:rsid w:val="00B77E46"/>
    <w:rsid w:val="00B8450A"/>
    <w:rsid w:val="00B907B1"/>
    <w:rsid w:val="00BA605E"/>
    <w:rsid w:val="00BA6E4B"/>
    <w:rsid w:val="00BB0E1E"/>
    <w:rsid w:val="00BB6D11"/>
    <w:rsid w:val="00BC2F72"/>
    <w:rsid w:val="00BC31ED"/>
    <w:rsid w:val="00BC330A"/>
    <w:rsid w:val="00BC7B0B"/>
    <w:rsid w:val="00BD1326"/>
    <w:rsid w:val="00BE624C"/>
    <w:rsid w:val="00BE68D6"/>
    <w:rsid w:val="00BF0BD3"/>
    <w:rsid w:val="00BF5835"/>
    <w:rsid w:val="00BF6852"/>
    <w:rsid w:val="00C02213"/>
    <w:rsid w:val="00C06103"/>
    <w:rsid w:val="00C100E5"/>
    <w:rsid w:val="00C13A5D"/>
    <w:rsid w:val="00C154C0"/>
    <w:rsid w:val="00C174CF"/>
    <w:rsid w:val="00C21F28"/>
    <w:rsid w:val="00C274F2"/>
    <w:rsid w:val="00C27920"/>
    <w:rsid w:val="00C30E77"/>
    <w:rsid w:val="00C317A6"/>
    <w:rsid w:val="00C3699B"/>
    <w:rsid w:val="00C4097F"/>
    <w:rsid w:val="00C40D01"/>
    <w:rsid w:val="00C42CF7"/>
    <w:rsid w:val="00C464C4"/>
    <w:rsid w:val="00C51E87"/>
    <w:rsid w:val="00C542E3"/>
    <w:rsid w:val="00C6141C"/>
    <w:rsid w:val="00C720B1"/>
    <w:rsid w:val="00C737D3"/>
    <w:rsid w:val="00C7414E"/>
    <w:rsid w:val="00C80C29"/>
    <w:rsid w:val="00C8335C"/>
    <w:rsid w:val="00C86E1A"/>
    <w:rsid w:val="00C90A66"/>
    <w:rsid w:val="00C94507"/>
    <w:rsid w:val="00C95CF3"/>
    <w:rsid w:val="00C95DCA"/>
    <w:rsid w:val="00CA494F"/>
    <w:rsid w:val="00CA5CFB"/>
    <w:rsid w:val="00CA67B7"/>
    <w:rsid w:val="00CA6E53"/>
    <w:rsid w:val="00CB311E"/>
    <w:rsid w:val="00CD15EB"/>
    <w:rsid w:val="00CD6533"/>
    <w:rsid w:val="00CD7FF7"/>
    <w:rsid w:val="00CE00A9"/>
    <w:rsid w:val="00CE03D5"/>
    <w:rsid w:val="00CE0465"/>
    <w:rsid w:val="00CF08B4"/>
    <w:rsid w:val="00CF5009"/>
    <w:rsid w:val="00CF75F0"/>
    <w:rsid w:val="00D001A1"/>
    <w:rsid w:val="00D00F93"/>
    <w:rsid w:val="00D0293F"/>
    <w:rsid w:val="00D0434B"/>
    <w:rsid w:val="00D06307"/>
    <w:rsid w:val="00D07F38"/>
    <w:rsid w:val="00D10E1B"/>
    <w:rsid w:val="00D119DD"/>
    <w:rsid w:val="00D162A7"/>
    <w:rsid w:val="00D2147C"/>
    <w:rsid w:val="00D2288B"/>
    <w:rsid w:val="00D250F3"/>
    <w:rsid w:val="00D253BF"/>
    <w:rsid w:val="00D27AED"/>
    <w:rsid w:val="00D2EBDF"/>
    <w:rsid w:val="00D3535A"/>
    <w:rsid w:val="00D47160"/>
    <w:rsid w:val="00D471A6"/>
    <w:rsid w:val="00D50B5A"/>
    <w:rsid w:val="00D52387"/>
    <w:rsid w:val="00D54E5C"/>
    <w:rsid w:val="00D55252"/>
    <w:rsid w:val="00D60088"/>
    <w:rsid w:val="00D60AC5"/>
    <w:rsid w:val="00D614D5"/>
    <w:rsid w:val="00D62AAC"/>
    <w:rsid w:val="00D639AB"/>
    <w:rsid w:val="00D702E2"/>
    <w:rsid w:val="00D714EA"/>
    <w:rsid w:val="00D73A0F"/>
    <w:rsid w:val="00D74FFC"/>
    <w:rsid w:val="00D768A8"/>
    <w:rsid w:val="00D76BF6"/>
    <w:rsid w:val="00D821BC"/>
    <w:rsid w:val="00D8307D"/>
    <w:rsid w:val="00D916D0"/>
    <w:rsid w:val="00D925D9"/>
    <w:rsid w:val="00D92BE7"/>
    <w:rsid w:val="00D95A22"/>
    <w:rsid w:val="00D971C1"/>
    <w:rsid w:val="00D9737B"/>
    <w:rsid w:val="00DA1001"/>
    <w:rsid w:val="00DA3ABD"/>
    <w:rsid w:val="00DA5783"/>
    <w:rsid w:val="00DB0373"/>
    <w:rsid w:val="00DB147D"/>
    <w:rsid w:val="00DB53BE"/>
    <w:rsid w:val="00DC3525"/>
    <w:rsid w:val="00DC5130"/>
    <w:rsid w:val="00DD6124"/>
    <w:rsid w:val="00DE0638"/>
    <w:rsid w:val="00DE1701"/>
    <w:rsid w:val="00DE389E"/>
    <w:rsid w:val="00DE489A"/>
    <w:rsid w:val="00DE56E5"/>
    <w:rsid w:val="00DE75AE"/>
    <w:rsid w:val="00DF0D8B"/>
    <w:rsid w:val="00DF1F10"/>
    <w:rsid w:val="00DF2882"/>
    <w:rsid w:val="00DF6E7E"/>
    <w:rsid w:val="00E0085E"/>
    <w:rsid w:val="00E03C50"/>
    <w:rsid w:val="00E06E8E"/>
    <w:rsid w:val="00E114AC"/>
    <w:rsid w:val="00E1556E"/>
    <w:rsid w:val="00E15A02"/>
    <w:rsid w:val="00E17BED"/>
    <w:rsid w:val="00E2040E"/>
    <w:rsid w:val="00E24961"/>
    <w:rsid w:val="00E30D0C"/>
    <w:rsid w:val="00E31366"/>
    <w:rsid w:val="00E364C0"/>
    <w:rsid w:val="00E6001E"/>
    <w:rsid w:val="00E60E09"/>
    <w:rsid w:val="00E61E0E"/>
    <w:rsid w:val="00E648DE"/>
    <w:rsid w:val="00E64BCE"/>
    <w:rsid w:val="00E71E0A"/>
    <w:rsid w:val="00E72785"/>
    <w:rsid w:val="00E73E17"/>
    <w:rsid w:val="00E7418B"/>
    <w:rsid w:val="00E8025E"/>
    <w:rsid w:val="00E837E9"/>
    <w:rsid w:val="00E8706E"/>
    <w:rsid w:val="00E92D43"/>
    <w:rsid w:val="00E93688"/>
    <w:rsid w:val="00EA0AC9"/>
    <w:rsid w:val="00EA5BF1"/>
    <w:rsid w:val="00EB29B0"/>
    <w:rsid w:val="00EC2C03"/>
    <w:rsid w:val="00EC63BC"/>
    <w:rsid w:val="00ED6204"/>
    <w:rsid w:val="00EE6BBD"/>
    <w:rsid w:val="00EF020C"/>
    <w:rsid w:val="00EF02BC"/>
    <w:rsid w:val="00F0153F"/>
    <w:rsid w:val="00F0717A"/>
    <w:rsid w:val="00F07E37"/>
    <w:rsid w:val="00F11C05"/>
    <w:rsid w:val="00F1343F"/>
    <w:rsid w:val="00F14694"/>
    <w:rsid w:val="00F21F18"/>
    <w:rsid w:val="00F23975"/>
    <w:rsid w:val="00F2499F"/>
    <w:rsid w:val="00F24D32"/>
    <w:rsid w:val="00F26700"/>
    <w:rsid w:val="00F278F1"/>
    <w:rsid w:val="00F31315"/>
    <w:rsid w:val="00F33AB0"/>
    <w:rsid w:val="00F36883"/>
    <w:rsid w:val="00F40D51"/>
    <w:rsid w:val="00F426AE"/>
    <w:rsid w:val="00F43416"/>
    <w:rsid w:val="00F44C36"/>
    <w:rsid w:val="00F44D30"/>
    <w:rsid w:val="00F46FFA"/>
    <w:rsid w:val="00F507D5"/>
    <w:rsid w:val="00F51AA6"/>
    <w:rsid w:val="00F533F4"/>
    <w:rsid w:val="00F5579A"/>
    <w:rsid w:val="00F55A6D"/>
    <w:rsid w:val="00F55FC1"/>
    <w:rsid w:val="00F56282"/>
    <w:rsid w:val="00F56344"/>
    <w:rsid w:val="00F623C7"/>
    <w:rsid w:val="00F665FA"/>
    <w:rsid w:val="00F669AB"/>
    <w:rsid w:val="00F706FF"/>
    <w:rsid w:val="00F74089"/>
    <w:rsid w:val="00F7791E"/>
    <w:rsid w:val="00F80385"/>
    <w:rsid w:val="00F81FD1"/>
    <w:rsid w:val="00F84FE0"/>
    <w:rsid w:val="00F856EA"/>
    <w:rsid w:val="00F92701"/>
    <w:rsid w:val="00F9686D"/>
    <w:rsid w:val="00FA30B6"/>
    <w:rsid w:val="00FA31CF"/>
    <w:rsid w:val="00FA4313"/>
    <w:rsid w:val="00FA5B63"/>
    <w:rsid w:val="00FB60F7"/>
    <w:rsid w:val="00FB7902"/>
    <w:rsid w:val="00FC6151"/>
    <w:rsid w:val="00FC70CA"/>
    <w:rsid w:val="00FD1EB0"/>
    <w:rsid w:val="00FD2847"/>
    <w:rsid w:val="00FD2AF8"/>
    <w:rsid w:val="00FD2B29"/>
    <w:rsid w:val="00FD7887"/>
    <w:rsid w:val="00FE106D"/>
    <w:rsid w:val="00FE1113"/>
    <w:rsid w:val="00FE273B"/>
    <w:rsid w:val="00FE64AD"/>
    <w:rsid w:val="00FF0D1C"/>
    <w:rsid w:val="00FF1DAB"/>
    <w:rsid w:val="00FF615C"/>
    <w:rsid w:val="03550D9A"/>
    <w:rsid w:val="0366A7D2"/>
    <w:rsid w:val="08F5F575"/>
    <w:rsid w:val="0992BE15"/>
    <w:rsid w:val="0AEE9B58"/>
    <w:rsid w:val="0C84205E"/>
    <w:rsid w:val="0D16D3AE"/>
    <w:rsid w:val="0D93D572"/>
    <w:rsid w:val="0E1FF0BF"/>
    <w:rsid w:val="0F453498"/>
    <w:rsid w:val="106E95E6"/>
    <w:rsid w:val="108CD6E2"/>
    <w:rsid w:val="10DBACB4"/>
    <w:rsid w:val="111842D2"/>
    <w:rsid w:val="1201731E"/>
    <w:rsid w:val="1292EF59"/>
    <w:rsid w:val="137EF56C"/>
    <w:rsid w:val="14134D76"/>
    <w:rsid w:val="148F3243"/>
    <w:rsid w:val="15505554"/>
    <w:rsid w:val="15AF1DD7"/>
    <w:rsid w:val="15B273CA"/>
    <w:rsid w:val="17F172A7"/>
    <w:rsid w:val="18661F13"/>
    <w:rsid w:val="1AC0C5A3"/>
    <w:rsid w:val="1B2684E4"/>
    <w:rsid w:val="1B79032F"/>
    <w:rsid w:val="1B9D5C9E"/>
    <w:rsid w:val="1C387533"/>
    <w:rsid w:val="1E7DDC99"/>
    <w:rsid w:val="1FFEAF9B"/>
    <w:rsid w:val="20F26A47"/>
    <w:rsid w:val="21F3FA7C"/>
    <w:rsid w:val="22E7DCD5"/>
    <w:rsid w:val="23E42042"/>
    <w:rsid w:val="272ADD75"/>
    <w:rsid w:val="27CE95CA"/>
    <w:rsid w:val="2B8D6332"/>
    <w:rsid w:val="2D71DA2B"/>
    <w:rsid w:val="2D9BCF9C"/>
    <w:rsid w:val="2E4EFC56"/>
    <w:rsid w:val="306C2577"/>
    <w:rsid w:val="344BD353"/>
    <w:rsid w:val="35BDCC0E"/>
    <w:rsid w:val="364C81EA"/>
    <w:rsid w:val="3690E012"/>
    <w:rsid w:val="36D015D9"/>
    <w:rsid w:val="38189FDE"/>
    <w:rsid w:val="38C965F5"/>
    <w:rsid w:val="391BE12E"/>
    <w:rsid w:val="39E81DC3"/>
    <w:rsid w:val="3B7048C7"/>
    <w:rsid w:val="3C69E57C"/>
    <w:rsid w:val="3FB4D4D9"/>
    <w:rsid w:val="403DF9EA"/>
    <w:rsid w:val="408899AB"/>
    <w:rsid w:val="4156C84C"/>
    <w:rsid w:val="42A780F4"/>
    <w:rsid w:val="4C114796"/>
    <w:rsid w:val="4C6CA4AF"/>
    <w:rsid w:val="4D5D9719"/>
    <w:rsid w:val="4D702D6B"/>
    <w:rsid w:val="4E3C4A93"/>
    <w:rsid w:val="4E8FD807"/>
    <w:rsid w:val="4EE010B1"/>
    <w:rsid w:val="4EFC6833"/>
    <w:rsid w:val="4F1EFB08"/>
    <w:rsid w:val="4F85A7A5"/>
    <w:rsid w:val="4F996205"/>
    <w:rsid w:val="4FC6D556"/>
    <w:rsid w:val="52153AF9"/>
    <w:rsid w:val="5241639A"/>
    <w:rsid w:val="53B381D4"/>
    <w:rsid w:val="54816987"/>
    <w:rsid w:val="54D884E0"/>
    <w:rsid w:val="5869FEBD"/>
    <w:rsid w:val="586DCA9A"/>
    <w:rsid w:val="58A31A49"/>
    <w:rsid w:val="58C535E8"/>
    <w:rsid w:val="58C62D45"/>
    <w:rsid w:val="5A7EF403"/>
    <w:rsid w:val="5B9012C0"/>
    <w:rsid w:val="5C6F5DAE"/>
    <w:rsid w:val="5DE6D2B1"/>
    <w:rsid w:val="62F9F783"/>
    <w:rsid w:val="6516DC3D"/>
    <w:rsid w:val="65376445"/>
    <w:rsid w:val="65E5CA26"/>
    <w:rsid w:val="67618781"/>
    <w:rsid w:val="68544797"/>
    <w:rsid w:val="6A799697"/>
    <w:rsid w:val="6C3273E4"/>
    <w:rsid w:val="70802DEA"/>
    <w:rsid w:val="713C84C3"/>
    <w:rsid w:val="71DE6D38"/>
    <w:rsid w:val="7243F3DB"/>
    <w:rsid w:val="72BF2CC7"/>
    <w:rsid w:val="73D8C9FF"/>
    <w:rsid w:val="75DBC683"/>
    <w:rsid w:val="76276EAC"/>
    <w:rsid w:val="76D3EFB4"/>
    <w:rsid w:val="77ED830D"/>
    <w:rsid w:val="784B33D5"/>
    <w:rsid w:val="788D1657"/>
    <w:rsid w:val="789438F3"/>
    <w:rsid w:val="78F118D5"/>
    <w:rsid w:val="7C015037"/>
    <w:rsid w:val="7C6AFEBA"/>
    <w:rsid w:val="7C6D17BF"/>
    <w:rsid w:val="7E3B63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FCFE"/>
  <w15:docId w15:val="{64A9389C-5F17-4F50-AAC1-4C463D13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80112"/>
    <w:pPr>
      <w:keepNext/>
      <w:keepLines/>
      <w:spacing w:before="480"/>
      <w:outlineLvl w:val="0"/>
    </w:pPr>
    <w:rPr>
      <w:rFonts w:eastAsiaTheme="majorEastAsia" w:cs="Arial"/>
      <w:b/>
      <w:bCs/>
      <w:color w:val="5E9CF2"/>
      <w:sz w:val="32"/>
      <w:szCs w:val="32"/>
    </w:rPr>
  </w:style>
  <w:style w:type="paragraph" w:styleId="Heading4">
    <w:name w:val="heading 4"/>
    <w:basedOn w:val="Normal"/>
    <w:next w:val="Normal"/>
    <w:link w:val="Heading4Char"/>
    <w:uiPriority w:val="9"/>
    <w:unhideWhenUsed/>
    <w:qFormat/>
    <w:rsid w:val="00DA10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112"/>
    <w:rPr>
      <w:rFonts w:ascii="Times New Roman" w:eastAsiaTheme="majorEastAsia" w:hAnsi="Times New Roman" w:cs="Arial"/>
      <w:b/>
      <w:bCs/>
      <w:color w:val="5E9CF2"/>
      <w:sz w:val="32"/>
      <w:szCs w:val="32"/>
      <w:lang w:eastAsia="en-GB"/>
    </w:rPr>
  </w:style>
  <w:style w:type="paragraph" w:styleId="ListParagraph">
    <w:name w:val="List Paragraph"/>
    <w:aliases w:val="List Paragraph (numbered (a)),WB Para,List  Title,Ha,References,List Paragraph1,Dot pt,F5 List Paragraph,No Spacing1,List Paragraph Char Char Char,Indicator Text,Numbered Para 1,Bullet 1,List Paragraph12,Bullet Points,MAIN CONTENT"/>
    <w:basedOn w:val="Normal"/>
    <w:link w:val="ListParagraphChar"/>
    <w:uiPriority w:val="34"/>
    <w:qFormat/>
    <w:rsid w:val="00080112"/>
    <w:pPr>
      <w:ind w:left="720"/>
      <w:contextualSpacing/>
    </w:pPr>
  </w:style>
  <w:style w:type="character" w:customStyle="1" w:styleId="ListParagraphChar">
    <w:name w:val="List Paragraph Char"/>
    <w:aliases w:val="List Paragraph (numbered (a)) Char,WB Para Char,List  Title Char,Ha Char,References Char,List Paragraph1 Char,Dot pt Char,F5 List Paragraph Char,No Spacing1 Char,List Paragraph Char Char Char Char,Indicator Text Char,Bullet 1 Char"/>
    <w:basedOn w:val="DefaultParagraphFont"/>
    <w:link w:val="ListParagraph"/>
    <w:uiPriority w:val="34"/>
    <w:qFormat/>
    <w:locked/>
    <w:rsid w:val="00080112"/>
    <w:rPr>
      <w:rFonts w:ascii="Times New Roman" w:eastAsia="Times New Roman" w:hAnsi="Times New Roman" w:cs="Times New Roman"/>
      <w:sz w:val="24"/>
      <w:szCs w:val="24"/>
      <w:lang w:eastAsia="en-GB"/>
    </w:rPr>
  </w:style>
  <w:style w:type="table" w:styleId="TableGrid">
    <w:name w:val="Table Grid"/>
    <w:basedOn w:val="TableNormal"/>
    <w:uiPriority w:val="59"/>
    <w:rsid w:val="0008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02213"/>
    <w:pPr>
      <w:spacing w:after="0" w:line="240" w:lineRule="auto"/>
    </w:pPr>
    <w:rPr>
      <w:rFonts w:eastAsiaTheme="minorEastAsia"/>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022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Texto nota pie1,Texto nota pie Car1"/>
    <w:basedOn w:val="Normal"/>
    <w:link w:val="FootnoteTextChar"/>
    <w:uiPriority w:val="99"/>
    <w:unhideWhenUsed/>
    <w:qFormat/>
    <w:rsid w:val="00C02213"/>
    <w:rPr>
      <w:sz w:val="20"/>
      <w:szCs w:val="20"/>
    </w:rPr>
  </w:style>
  <w:style w:type="character" w:customStyle="1" w:styleId="FootnoteTextChar">
    <w:name w:val="Footnote Text Char"/>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rsid w:val="00C02213"/>
    <w:rPr>
      <w:rFonts w:ascii="Times New Roman" w:eastAsia="Times New Roman" w:hAnsi="Times New Roman" w:cs="Times New Roman"/>
      <w:sz w:val="20"/>
      <w:szCs w:val="20"/>
      <w:lang w:eastAsia="en-GB"/>
    </w:rPr>
  </w:style>
  <w:style w:type="character" w:styleId="FootnoteReference">
    <w:name w:val="footnote reference"/>
    <w:aliases w:val="ftref,Texto de nota al pie,Carattere Char1,Carattere Char Char Carattere Carattere Char Char,16 Point,Superscript 6 Point,fr,Char Char,Footnote Reference Number,BVI fnr,Footnotes refss, Char Char,BVI fnr Car Car,BVI fnr Car,Ref,E F"/>
    <w:basedOn w:val="DefaultParagraphFont"/>
    <w:uiPriority w:val="99"/>
    <w:unhideWhenUsed/>
    <w:rsid w:val="00C02213"/>
    <w:rPr>
      <w:vertAlign w:val="superscript"/>
    </w:rPr>
  </w:style>
  <w:style w:type="character" w:styleId="Hyperlink">
    <w:name w:val="Hyperlink"/>
    <w:basedOn w:val="DefaultParagraphFont"/>
    <w:uiPriority w:val="99"/>
    <w:unhideWhenUsed/>
    <w:rsid w:val="00C02213"/>
    <w:rPr>
      <w:color w:val="0000FF"/>
      <w:u w:val="single"/>
    </w:rPr>
  </w:style>
  <w:style w:type="paragraph" w:customStyle="1" w:styleId="paragraph">
    <w:name w:val="paragraph"/>
    <w:basedOn w:val="Normal"/>
    <w:rsid w:val="00AF05D1"/>
    <w:pPr>
      <w:spacing w:before="100" w:beforeAutospacing="1" w:after="100" w:afterAutospacing="1"/>
    </w:pPr>
  </w:style>
  <w:style w:type="character" w:customStyle="1" w:styleId="normaltextrun">
    <w:name w:val="normaltextrun"/>
    <w:basedOn w:val="DefaultParagraphFont"/>
    <w:rsid w:val="00AF05D1"/>
  </w:style>
  <w:style w:type="character" w:customStyle="1" w:styleId="eop">
    <w:name w:val="eop"/>
    <w:basedOn w:val="DefaultParagraphFont"/>
    <w:rsid w:val="00AF05D1"/>
  </w:style>
  <w:style w:type="paragraph" w:styleId="Title">
    <w:name w:val="Title"/>
    <w:basedOn w:val="Normal"/>
    <w:next w:val="Normal"/>
    <w:link w:val="TitleChar"/>
    <w:uiPriority w:val="10"/>
    <w:qFormat/>
    <w:rsid w:val="0013184C"/>
    <w:pPr>
      <w:spacing w:after="300"/>
      <w:contextualSpacing/>
    </w:pPr>
    <w:rPr>
      <w:rFonts w:eastAsiaTheme="majorEastAsia" w:cstheme="majorBidi"/>
      <w:b/>
      <w:color w:val="416AA5"/>
      <w:spacing w:val="5"/>
      <w:kern w:val="28"/>
      <w:sz w:val="48"/>
      <w:szCs w:val="52"/>
      <w:lang w:val="en-US"/>
    </w:rPr>
  </w:style>
  <w:style w:type="character" w:customStyle="1" w:styleId="TitleChar">
    <w:name w:val="Title Char"/>
    <w:basedOn w:val="DefaultParagraphFont"/>
    <w:link w:val="Title"/>
    <w:uiPriority w:val="10"/>
    <w:rsid w:val="0013184C"/>
    <w:rPr>
      <w:rFonts w:ascii="Times New Roman" w:eastAsiaTheme="majorEastAsia" w:hAnsi="Times New Roman" w:cstheme="majorBidi"/>
      <w:b/>
      <w:color w:val="416AA5"/>
      <w:spacing w:val="5"/>
      <w:kern w:val="28"/>
      <w:sz w:val="48"/>
      <w:szCs w:val="52"/>
      <w:lang w:val="en-US" w:eastAsia="en-GB"/>
    </w:rPr>
  </w:style>
  <w:style w:type="character" w:styleId="EndnoteReference">
    <w:name w:val="endnote reference"/>
    <w:basedOn w:val="DefaultParagraphFont"/>
    <w:uiPriority w:val="99"/>
    <w:semiHidden/>
    <w:unhideWhenUsed/>
    <w:rsid w:val="0093462B"/>
    <w:rPr>
      <w:vertAlign w:val="superscript"/>
    </w:rPr>
  </w:style>
  <w:style w:type="character" w:styleId="UnresolvedMention">
    <w:name w:val="Unresolved Mention"/>
    <w:basedOn w:val="DefaultParagraphFont"/>
    <w:uiPriority w:val="99"/>
    <w:semiHidden/>
    <w:unhideWhenUsed/>
    <w:rsid w:val="0097255E"/>
    <w:rPr>
      <w:color w:val="605E5C"/>
      <w:shd w:val="clear" w:color="auto" w:fill="E1DFDD"/>
    </w:rPr>
  </w:style>
  <w:style w:type="paragraph" w:styleId="NormalWeb">
    <w:name w:val="Normal (Web)"/>
    <w:basedOn w:val="Normal"/>
    <w:uiPriority w:val="99"/>
    <w:unhideWhenUsed/>
    <w:rsid w:val="002B3CD5"/>
    <w:pPr>
      <w:spacing w:before="100" w:beforeAutospacing="1" w:after="100" w:afterAutospacing="1"/>
    </w:pPr>
    <w:rPr>
      <w:rFonts w:ascii="Times" w:hAnsi="Times"/>
      <w:sz w:val="20"/>
      <w:szCs w:val="20"/>
    </w:rPr>
  </w:style>
  <w:style w:type="character" w:customStyle="1" w:styleId="superscript">
    <w:name w:val="superscript"/>
    <w:basedOn w:val="DefaultParagraphFont"/>
    <w:rsid w:val="002B3CD5"/>
  </w:style>
  <w:style w:type="table" w:styleId="GridTable3">
    <w:name w:val="Grid Table 3"/>
    <w:basedOn w:val="TableNormal"/>
    <w:uiPriority w:val="48"/>
    <w:rsid w:val="00141B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141B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141B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cxw69741088">
    <w:name w:val="scxw69741088"/>
    <w:basedOn w:val="DefaultParagraphFont"/>
    <w:rsid w:val="000E2911"/>
  </w:style>
  <w:style w:type="character" w:customStyle="1" w:styleId="scxw232431432">
    <w:name w:val="scxw232431432"/>
    <w:basedOn w:val="DefaultParagraphFont"/>
    <w:rsid w:val="00F533F4"/>
  </w:style>
  <w:style w:type="character" w:customStyle="1" w:styleId="scxw215088798">
    <w:name w:val="scxw215088798"/>
    <w:basedOn w:val="DefaultParagraphFont"/>
    <w:rsid w:val="006B7409"/>
  </w:style>
  <w:style w:type="character" w:customStyle="1" w:styleId="findhit">
    <w:name w:val="findhit"/>
    <w:basedOn w:val="DefaultParagraphFont"/>
    <w:rsid w:val="008571CA"/>
  </w:style>
  <w:style w:type="paragraph" w:customStyle="1" w:styleId="Paragraphwnumbre">
    <w:name w:val="Paragraph w numbre"/>
    <w:basedOn w:val="Normal"/>
    <w:link w:val="ParagraphwnumbreChar"/>
    <w:qFormat/>
    <w:rsid w:val="6A799697"/>
    <w:pPr>
      <w:numPr>
        <w:numId w:val="9"/>
      </w:numPr>
      <w:spacing w:after="160"/>
      <w:ind w:left="360"/>
      <w:jc w:val="both"/>
    </w:pPr>
    <w:rPr>
      <w:rFonts w:ascii="Roboto" w:eastAsiaTheme="minorEastAsia" w:hAnsi="Roboto" w:cstheme="minorBidi"/>
      <w:sz w:val="22"/>
      <w:szCs w:val="22"/>
      <w:lang w:eastAsia="zh-CN"/>
    </w:rPr>
  </w:style>
  <w:style w:type="character" w:customStyle="1" w:styleId="ParagraphwnumbreChar">
    <w:name w:val="Paragraph w numbre Char"/>
    <w:basedOn w:val="DefaultParagraphFont"/>
    <w:link w:val="Paragraphwnumbre"/>
    <w:rsid w:val="6A799697"/>
    <w:rPr>
      <w:rFonts w:ascii="Roboto" w:eastAsiaTheme="minorEastAsia" w:hAnsi="Roboto"/>
      <w:lang w:eastAsia="zh-CN"/>
    </w:rPr>
  </w:style>
  <w:style w:type="paragraph" w:styleId="Header">
    <w:name w:val="header"/>
    <w:basedOn w:val="Normal"/>
    <w:link w:val="HeaderChar"/>
    <w:uiPriority w:val="99"/>
    <w:unhideWhenUsed/>
    <w:rsid w:val="00C3699B"/>
    <w:pPr>
      <w:tabs>
        <w:tab w:val="center" w:pos="4680"/>
        <w:tab w:val="right" w:pos="9360"/>
      </w:tabs>
    </w:pPr>
  </w:style>
  <w:style w:type="character" w:customStyle="1" w:styleId="HeaderChar">
    <w:name w:val="Header Char"/>
    <w:basedOn w:val="DefaultParagraphFont"/>
    <w:link w:val="Header"/>
    <w:uiPriority w:val="99"/>
    <w:rsid w:val="00C3699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3699B"/>
    <w:pPr>
      <w:tabs>
        <w:tab w:val="center" w:pos="4680"/>
        <w:tab w:val="right" w:pos="9360"/>
      </w:tabs>
    </w:pPr>
  </w:style>
  <w:style w:type="character" w:customStyle="1" w:styleId="FooterChar">
    <w:name w:val="Footer Char"/>
    <w:basedOn w:val="DefaultParagraphFont"/>
    <w:link w:val="Footer"/>
    <w:uiPriority w:val="99"/>
    <w:rsid w:val="00C3699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82488"/>
    <w:rPr>
      <w:sz w:val="16"/>
      <w:szCs w:val="16"/>
    </w:rPr>
  </w:style>
  <w:style w:type="paragraph" w:styleId="CommentText">
    <w:name w:val="annotation text"/>
    <w:basedOn w:val="Normal"/>
    <w:link w:val="CommentTextChar"/>
    <w:uiPriority w:val="99"/>
    <w:unhideWhenUsed/>
    <w:rsid w:val="00882488"/>
    <w:rPr>
      <w:sz w:val="20"/>
      <w:szCs w:val="20"/>
    </w:rPr>
  </w:style>
  <w:style w:type="character" w:customStyle="1" w:styleId="CommentTextChar">
    <w:name w:val="Comment Text Char"/>
    <w:basedOn w:val="DefaultParagraphFont"/>
    <w:link w:val="CommentText"/>
    <w:uiPriority w:val="99"/>
    <w:rsid w:val="0088248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82488"/>
    <w:rPr>
      <w:b/>
      <w:bCs/>
    </w:rPr>
  </w:style>
  <w:style w:type="character" w:customStyle="1" w:styleId="CommentSubjectChar">
    <w:name w:val="Comment Subject Char"/>
    <w:basedOn w:val="CommentTextChar"/>
    <w:link w:val="CommentSubject"/>
    <w:uiPriority w:val="99"/>
    <w:semiHidden/>
    <w:rsid w:val="00882488"/>
    <w:rPr>
      <w:rFonts w:ascii="Times New Roman" w:eastAsia="Times New Roman" w:hAnsi="Times New Roman" w:cs="Times New Roman"/>
      <w:b/>
      <w:bCs/>
      <w:sz w:val="20"/>
      <w:szCs w:val="20"/>
      <w:lang w:eastAsia="en-GB"/>
    </w:rPr>
  </w:style>
  <w:style w:type="paragraph" w:customStyle="1" w:styleId="selectionshareable">
    <w:name w:val="selectionshareable"/>
    <w:basedOn w:val="Normal"/>
    <w:rsid w:val="00C154C0"/>
    <w:pPr>
      <w:spacing w:before="100" w:beforeAutospacing="1" w:after="100" w:afterAutospacing="1"/>
    </w:pPr>
    <w:rPr>
      <w:lang w:val="en-US" w:eastAsia="en-US"/>
    </w:rPr>
  </w:style>
  <w:style w:type="paragraph" w:styleId="Revision">
    <w:name w:val="Revision"/>
    <w:hidden/>
    <w:uiPriority w:val="99"/>
    <w:semiHidden/>
    <w:rsid w:val="003A00AE"/>
    <w:pPr>
      <w:spacing w:after="0"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A1001"/>
    <w:rPr>
      <w:rFonts w:asciiTheme="majorHAnsi" w:eastAsiaTheme="majorEastAsia" w:hAnsiTheme="majorHAnsi" w:cstheme="majorBidi"/>
      <w:i/>
      <w:iCs/>
      <w:color w:val="2F5496" w:themeColor="accent1" w:themeShade="BF"/>
      <w:sz w:val="24"/>
      <w:szCs w:val="24"/>
      <w:lang w:eastAsia="en-GB"/>
    </w:rPr>
  </w:style>
  <w:style w:type="character" w:styleId="Strong">
    <w:name w:val="Strong"/>
    <w:basedOn w:val="DefaultParagraphFont"/>
    <w:uiPriority w:val="22"/>
    <w:qFormat/>
    <w:rsid w:val="0091520E"/>
    <w:rPr>
      <w:b/>
      <w:bCs/>
    </w:rPr>
  </w:style>
  <w:style w:type="character" w:styleId="Emphasis">
    <w:name w:val="Emphasis"/>
    <w:basedOn w:val="DefaultParagraphFont"/>
    <w:uiPriority w:val="20"/>
    <w:qFormat/>
    <w:rsid w:val="00B46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317">
      <w:bodyDiv w:val="1"/>
      <w:marLeft w:val="0"/>
      <w:marRight w:val="0"/>
      <w:marTop w:val="0"/>
      <w:marBottom w:val="0"/>
      <w:divBdr>
        <w:top w:val="none" w:sz="0" w:space="0" w:color="auto"/>
        <w:left w:val="none" w:sz="0" w:space="0" w:color="auto"/>
        <w:bottom w:val="none" w:sz="0" w:space="0" w:color="auto"/>
        <w:right w:val="none" w:sz="0" w:space="0" w:color="auto"/>
      </w:divBdr>
    </w:div>
    <w:div w:id="36666303">
      <w:bodyDiv w:val="1"/>
      <w:marLeft w:val="0"/>
      <w:marRight w:val="0"/>
      <w:marTop w:val="0"/>
      <w:marBottom w:val="0"/>
      <w:divBdr>
        <w:top w:val="none" w:sz="0" w:space="0" w:color="auto"/>
        <w:left w:val="none" w:sz="0" w:space="0" w:color="auto"/>
        <w:bottom w:val="none" w:sz="0" w:space="0" w:color="auto"/>
        <w:right w:val="none" w:sz="0" w:space="0" w:color="auto"/>
      </w:divBdr>
    </w:div>
    <w:div w:id="63989300">
      <w:bodyDiv w:val="1"/>
      <w:marLeft w:val="0"/>
      <w:marRight w:val="0"/>
      <w:marTop w:val="0"/>
      <w:marBottom w:val="0"/>
      <w:divBdr>
        <w:top w:val="none" w:sz="0" w:space="0" w:color="auto"/>
        <w:left w:val="none" w:sz="0" w:space="0" w:color="auto"/>
        <w:bottom w:val="none" w:sz="0" w:space="0" w:color="auto"/>
        <w:right w:val="none" w:sz="0" w:space="0" w:color="auto"/>
      </w:divBdr>
    </w:div>
    <w:div w:id="91511369">
      <w:bodyDiv w:val="1"/>
      <w:marLeft w:val="0"/>
      <w:marRight w:val="0"/>
      <w:marTop w:val="0"/>
      <w:marBottom w:val="0"/>
      <w:divBdr>
        <w:top w:val="none" w:sz="0" w:space="0" w:color="auto"/>
        <w:left w:val="none" w:sz="0" w:space="0" w:color="auto"/>
        <w:bottom w:val="none" w:sz="0" w:space="0" w:color="auto"/>
        <w:right w:val="none" w:sz="0" w:space="0" w:color="auto"/>
      </w:divBdr>
      <w:divsChild>
        <w:div w:id="842430629">
          <w:marLeft w:val="0"/>
          <w:marRight w:val="0"/>
          <w:marTop w:val="0"/>
          <w:marBottom w:val="0"/>
          <w:divBdr>
            <w:top w:val="none" w:sz="0" w:space="0" w:color="auto"/>
            <w:left w:val="none" w:sz="0" w:space="0" w:color="auto"/>
            <w:bottom w:val="none" w:sz="0" w:space="0" w:color="auto"/>
            <w:right w:val="none" w:sz="0" w:space="0" w:color="auto"/>
          </w:divBdr>
        </w:div>
        <w:div w:id="131679687">
          <w:marLeft w:val="0"/>
          <w:marRight w:val="0"/>
          <w:marTop w:val="0"/>
          <w:marBottom w:val="0"/>
          <w:divBdr>
            <w:top w:val="none" w:sz="0" w:space="0" w:color="auto"/>
            <w:left w:val="none" w:sz="0" w:space="0" w:color="auto"/>
            <w:bottom w:val="none" w:sz="0" w:space="0" w:color="auto"/>
            <w:right w:val="none" w:sz="0" w:space="0" w:color="auto"/>
          </w:divBdr>
        </w:div>
      </w:divsChild>
    </w:div>
    <w:div w:id="92941799">
      <w:bodyDiv w:val="1"/>
      <w:marLeft w:val="0"/>
      <w:marRight w:val="0"/>
      <w:marTop w:val="0"/>
      <w:marBottom w:val="0"/>
      <w:divBdr>
        <w:top w:val="none" w:sz="0" w:space="0" w:color="auto"/>
        <w:left w:val="none" w:sz="0" w:space="0" w:color="auto"/>
        <w:bottom w:val="none" w:sz="0" w:space="0" w:color="auto"/>
        <w:right w:val="none" w:sz="0" w:space="0" w:color="auto"/>
      </w:divBdr>
      <w:divsChild>
        <w:div w:id="754327758">
          <w:marLeft w:val="0"/>
          <w:marRight w:val="0"/>
          <w:marTop w:val="0"/>
          <w:marBottom w:val="0"/>
          <w:divBdr>
            <w:top w:val="none" w:sz="0" w:space="0" w:color="auto"/>
            <w:left w:val="none" w:sz="0" w:space="0" w:color="auto"/>
            <w:bottom w:val="none" w:sz="0" w:space="0" w:color="auto"/>
            <w:right w:val="none" w:sz="0" w:space="0" w:color="auto"/>
          </w:divBdr>
        </w:div>
        <w:div w:id="277689466">
          <w:marLeft w:val="0"/>
          <w:marRight w:val="0"/>
          <w:marTop w:val="0"/>
          <w:marBottom w:val="0"/>
          <w:divBdr>
            <w:top w:val="none" w:sz="0" w:space="0" w:color="auto"/>
            <w:left w:val="none" w:sz="0" w:space="0" w:color="auto"/>
            <w:bottom w:val="none" w:sz="0" w:space="0" w:color="auto"/>
            <w:right w:val="none" w:sz="0" w:space="0" w:color="auto"/>
          </w:divBdr>
        </w:div>
        <w:div w:id="1234657364">
          <w:marLeft w:val="0"/>
          <w:marRight w:val="0"/>
          <w:marTop w:val="0"/>
          <w:marBottom w:val="0"/>
          <w:divBdr>
            <w:top w:val="none" w:sz="0" w:space="0" w:color="auto"/>
            <w:left w:val="none" w:sz="0" w:space="0" w:color="auto"/>
            <w:bottom w:val="none" w:sz="0" w:space="0" w:color="auto"/>
            <w:right w:val="none" w:sz="0" w:space="0" w:color="auto"/>
          </w:divBdr>
        </w:div>
        <w:div w:id="750851509">
          <w:marLeft w:val="0"/>
          <w:marRight w:val="0"/>
          <w:marTop w:val="0"/>
          <w:marBottom w:val="0"/>
          <w:divBdr>
            <w:top w:val="none" w:sz="0" w:space="0" w:color="auto"/>
            <w:left w:val="none" w:sz="0" w:space="0" w:color="auto"/>
            <w:bottom w:val="none" w:sz="0" w:space="0" w:color="auto"/>
            <w:right w:val="none" w:sz="0" w:space="0" w:color="auto"/>
          </w:divBdr>
        </w:div>
        <w:div w:id="1203130692">
          <w:marLeft w:val="0"/>
          <w:marRight w:val="0"/>
          <w:marTop w:val="0"/>
          <w:marBottom w:val="0"/>
          <w:divBdr>
            <w:top w:val="none" w:sz="0" w:space="0" w:color="auto"/>
            <w:left w:val="none" w:sz="0" w:space="0" w:color="auto"/>
            <w:bottom w:val="none" w:sz="0" w:space="0" w:color="auto"/>
            <w:right w:val="none" w:sz="0" w:space="0" w:color="auto"/>
          </w:divBdr>
        </w:div>
        <w:div w:id="1225406826">
          <w:marLeft w:val="0"/>
          <w:marRight w:val="0"/>
          <w:marTop w:val="0"/>
          <w:marBottom w:val="0"/>
          <w:divBdr>
            <w:top w:val="none" w:sz="0" w:space="0" w:color="auto"/>
            <w:left w:val="none" w:sz="0" w:space="0" w:color="auto"/>
            <w:bottom w:val="none" w:sz="0" w:space="0" w:color="auto"/>
            <w:right w:val="none" w:sz="0" w:space="0" w:color="auto"/>
          </w:divBdr>
          <w:divsChild>
            <w:div w:id="848369477">
              <w:marLeft w:val="0"/>
              <w:marRight w:val="0"/>
              <w:marTop w:val="0"/>
              <w:marBottom w:val="0"/>
              <w:divBdr>
                <w:top w:val="none" w:sz="0" w:space="0" w:color="auto"/>
                <w:left w:val="none" w:sz="0" w:space="0" w:color="auto"/>
                <w:bottom w:val="none" w:sz="0" w:space="0" w:color="auto"/>
                <w:right w:val="none" w:sz="0" w:space="0" w:color="auto"/>
              </w:divBdr>
            </w:div>
            <w:div w:id="1071925963">
              <w:marLeft w:val="0"/>
              <w:marRight w:val="0"/>
              <w:marTop w:val="0"/>
              <w:marBottom w:val="0"/>
              <w:divBdr>
                <w:top w:val="none" w:sz="0" w:space="0" w:color="auto"/>
                <w:left w:val="none" w:sz="0" w:space="0" w:color="auto"/>
                <w:bottom w:val="none" w:sz="0" w:space="0" w:color="auto"/>
                <w:right w:val="none" w:sz="0" w:space="0" w:color="auto"/>
              </w:divBdr>
            </w:div>
            <w:div w:id="2140489594">
              <w:marLeft w:val="0"/>
              <w:marRight w:val="0"/>
              <w:marTop w:val="0"/>
              <w:marBottom w:val="0"/>
              <w:divBdr>
                <w:top w:val="none" w:sz="0" w:space="0" w:color="auto"/>
                <w:left w:val="none" w:sz="0" w:space="0" w:color="auto"/>
                <w:bottom w:val="none" w:sz="0" w:space="0" w:color="auto"/>
                <w:right w:val="none" w:sz="0" w:space="0" w:color="auto"/>
              </w:divBdr>
            </w:div>
            <w:div w:id="813834158">
              <w:marLeft w:val="0"/>
              <w:marRight w:val="0"/>
              <w:marTop w:val="0"/>
              <w:marBottom w:val="0"/>
              <w:divBdr>
                <w:top w:val="none" w:sz="0" w:space="0" w:color="auto"/>
                <w:left w:val="none" w:sz="0" w:space="0" w:color="auto"/>
                <w:bottom w:val="none" w:sz="0" w:space="0" w:color="auto"/>
                <w:right w:val="none" w:sz="0" w:space="0" w:color="auto"/>
              </w:divBdr>
            </w:div>
            <w:div w:id="1804031394">
              <w:marLeft w:val="0"/>
              <w:marRight w:val="0"/>
              <w:marTop w:val="0"/>
              <w:marBottom w:val="0"/>
              <w:divBdr>
                <w:top w:val="none" w:sz="0" w:space="0" w:color="auto"/>
                <w:left w:val="none" w:sz="0" w:space="0" w:color="auto"/>
                <w:bottom w:val="none" w:sz="0" w:space="0" w:color="auto"/>
                <w:right w:val="none" w:sz="0" w:space="0" w:color="auto"/>
              </w:divBdr>
            </w:div>
          </w:divsChild>
        </w:div>
        <w:div w:id="794493207">
          <w:marLeft w:val="0"/>
          <w:marRight w:val="0"/>
          <w:marTop w:val="0"/>
          <w:marBottom w:val="0"/>
          <w:divBdr>
            <w:top w:val="none" w:sz="0" w:space="0" w:color="auto"/>
            <w:left w:val="none" w:sz="0" w:space="0" w:color="auto"/>
            <w:bottom w:val="none" w:sz="0" w:space="0" w:color="auto"/>
            <w:right w:val="none" w:sz="0" w:space="0" w:color="auto"/>
          </w:divBdr>
        </w:div>
        <w:div w:id="1476489139">
          <w:marLeft w:val="0"/>
          <w:marRight w:val="0"/>
          <w:marTop w:val="0"/>
          <w:marBottom w:val="0"/>
          <w:divBdr>
            <w:top w:val="none" w:sz="0" w:space="0" w:color="auto"/>
            <w:left w:val="none" w:sz="0" w:space="0" w:color="auto"/>
            <w:bottom w:val="none" w:sz="0" w:space="0" w:color="auto"/>
            <w:right w:val="none" w:sz="0" w:space="0" w:color="auto"/>
          </w:divBdr>
        </w:div>
        <w:div w:id="1628777259">
          <w:marLeft w:val="0"/>
          <w:marRight w:val="0"/>
          <w:marTop w:val="0"/>
          <w:marBottom w:val="0"/>
          <w:divBdr>
            <w:top w:val="none" w:sz="0" w:space="0" w:color="auto"/>
            <w:left w:val="none" w:sz="0" w:space="0" w:color="auto"/>
            <w:bottom w:val="none" w:sz="0" w:space="0" w:color="auto"/>
            <w:right w:val="none" w:sz="0" w:space="0" w:color="auto"/>
          </w:divBdr>
        </w:div>
        <w:div w:id="483131923">
          <w:marLeft w:val="0"/>
          <w:marRight w:val="0"/>
          <w:marTop w:val="0"/>
          <w:marBottom w:val="0"/>
          <w:divBdr>
            <w:top w:val="none" w:sz="0" w:space="0" w:color="auto"/>
            <w:left w:val="none" w:sz="0" w:space="0" w:color="auto"/>
            <w:bottom w:val="none" w:sz="0" w:space="0" w:color="auto"/>
            <w:right w:val="none" w:sz="0" w:space="0" w:color="auto"/>
          </w:divBdr>
        </w:div>
        <w:div w:id="762729771">
          <w:marLeft w:val="0"/>
          <w:marRight w:val="0"/>
          <w:marTop w:val="0"/>
          <w:marBottom w:val="0"/>
          <w:divBdr>
            <w:top w:val="none" w:sz="0" w:space="0" w:color="auto"/>
            <w:left w:val="none" w:sz="0" w:space="0" w:color="auto"/>
            <w:bottom w:val="none" w:sz="0" w:space="0" w:color="auto"/>
            <w:right w:val="none" w:sz="0" w:space="0" w:color="auto"/>
          </w:divBdr>
        </w:div>
        <w:div w:id="1970240935">
          <w:marLeft w:val="0"/>
          <w:marRight w:val="0"/>
          <w:marTop w:val="0"/>
          <w:marBottom w:val="0"/>
          <w:divBdr>
            <w:top w:val="none" w:sz="0" w:space="0" w:color="auto"/>
            <w:left w:val="none" w:sz="0" w:space="0" w:color="auto"/>
            <w:bottom w:val="none" w:sz="0" w:space="0" w:color="auto"/>
            <w:right w:val="none" w:sz="0" w:space="0" w:color="auto"/>
          </w:divBdr>
        </w:div>
        <w:div w:id="799689571">
          <w:marLeft w:val="0"/>
          <w:marRight w:val="0"/>
          <w:marTop w:val="0"/>
          <w:marBottom w:val="0"/>
          <w:divBdr>
            <w:top w:val="none" w:sz="0" w:space="0" w:color="auto"/>
            <w:left w:val="none" w:sz="0" w:space="0" w:color="auto"/>
            <w:bottom w:val="none" w:sz="0" w:space="0" w:color="auto"/>
            <w:right w:val="none" w:sz="0" w:space="0" w:color="auto"/>
          </w:divBdr>
        </w:div>
        <w:div w:id="836924104">
          <w:marLeft w:val="0"/>
          <w:marRight w:val="0"/>
          <w:marTop w:val="0"/>
          <w:marBottom w:val="0"/>
          <w:divBdr>
            <w:top w:val="none" w:sz="0" w:space="0" w:color="auto"/>
            <w:left w:val="none" w:sz="0" w:space="0" w:color="auto"/>
            <w:bottom w:val="none" w:sz="0" w:space="0" w:color="auto"/>
            <w:right w:val="none" w:sz="0" w:space="0" w:color="auto"/>
          </w:divBdr>
        </w:div>
      </w:divsChild>
    </w:div>
    <w:div w:id="97679383">
      <w:bodyDiv w:val="1"/>
      <w:marLeft w:val="0"/>
      <w:marRight w:val="0"/>
      <w:marTop w:val="0"/>
      <w:marBottom w:val="0"/>
      <w:divBdr>
        <w:top w:val="none" w:sz="0" w:space="0" w:color="auto"/>
        <w:left w:val="none" w:sz="0" w:space="0" w:color="auto"/>
        <w:bottom w:val="none" w:sz="0" w:space="0" w:color="auto"/>
        <w:right w:val="none" w:sz="0" w:space="0" w:color="auto"/>
      </w:divBdr>
    </w:div>
    <w:div w:id="151870050">
      <w:bodyDiv w:val="1"/>
      <w:marLeft w:val="0"/>
      <w:marRight w:val="0"/>
      <w:marTop w:val="0"/>
      <w:marBottom w:val="0"/>
      <w:divBdr>
        <w:top w:val="none" w:sz="0" w:space="0" w:color="auto"/>
        <w:left w:val="none" w:sz="0" w:space="0" w:color="auto"/>
        <w:bottom w:val="none" w:sz="0" w:space="0" w:color="auto"/>
        <w:right w:val="none" w:sz="0" w:space="0" w:color="auto"/>
      </w:divBdr>
    </w:div>
    <w:div w:id="167406337">
      <w:bodyDiv w:val="1"/>
      <w:marLeft w:val="0"/>
      <w:marRight w:val="0"/>
      <w:marTop w:val="0"/>
      <w:marBottom w:val="0"/>
      <w:divBdr>
        <w:top w:val="none" w:sz="0" w:space="0" w:color="auto"/>
        <w:left w:val="none" w:sz="0" w:space="0" w:color="auto"/>
        <w:bottom w:val="none" w:sz="0" w:space="0" w:color="auto"/>
        <w:right w:val="none" w:sz="0" w:space="0" w:color="auto"/>
      </w:divBdr>
    </w:div>
    <w:div w:id="203644360">
      <w:bodyDiv w:val="1"/>
      <w:marLeft w:val="0"/>
      <w:marRight w:val="0"/>
      <w:marTop w:val="0"/>
      <w:marBottom w:val="0"/>
      <w:divBdr>
        <w:top w:val="none" w:sz="0" w:space="0" w:color="auto"/>
        <w:left w:val="none" w:sz="0" w:space="0" w:color="auto"/>
        <w:bottom w:val="none" w:sz="0" w:space="0" w:color="auto"/>
        <w:right w:val="none" w:sz="0" w:space="0" w:color="auto"/>
      </w:divBdr>
    </w:div>
    <w:div w:id="223416543">
      <w:bodyDiv w:val="1"/>
      <w:marLeft w:val="0"/>
      <w:marRight w:val="0"/>
      <w:marTop w:val="0"/>
      <w:marBottom w:val="0"/>
      <w:divBdr>
        <w:top w:val="none" w:sz="0" w:space="0" w:color="auto"/>
        <w:left w:val="none" w:sz="0" w:space="0" w:color="auto"/>
        <w:bottom w:val="none" w:sz="0" w:space="0" w:color="auto"/>
        <w:right w:val="none" w:sz="0" w:space="0" w:color="auto"/>
      </w:divBdr>
    </w:div>
    <w:div w:id="413743970">
      <w:bodyDiv w:val="1"/>
      <w:marLeft w:val="0"/>
      <w:marRight w:val="0"/>
      <w:marTop w:val="0"/>
      <w:marBottom w:val="0"/>
      <w:divBdr>
        <w:top w:val="none" w:sz="0" w:space="0" w:color="auto"/>
        <w:left w:val="none" w:sz="0" w:space="0" w:color="auto"/>
        <w:bottom w:val="none" w:sz="0" w:space="0" w:color="auto"/>
        <w:right w:val="none" w:sz="0" w:space="0" w:color="auto"/>
      </w:divBdr>
      <w:divsChild>
        <w:div w:id="1782262491">
          <w:marLeft w:val="0"/>
          <w:marRight w:val="0"/>
          <w:marTop w:val="0"/>
          <w:marBottom w:val="0"/>
          <w:divBdr>
            <w:top w:val="none" w:sz="0" w:space="0" w:color="auto"/>
            <w:left w:val="none" w:sz="0" w:space="0" w:color="auto"/>
            <w:bottom w:val="none" w:sz="0" w:space="0" w:color="auto"/>
            <w:right w:val="none" w:sz="0" w:space="0" w:color="auto"/>
          </w:divBdr>
        </w:div>
        <w:div w:id="751858956">
          <w:marLeft w:val="0"/>
          <w:marRight w:val="0"/>
          <w:marTop w:val="0"/>
          <w:marBottom w:val="0"/>
          <w:divBdr>
            <w:top w:val="none" w:sz="0" w:space="0" w:color="auto"/>
            <w:left w:val="none" w:sz="0" w:space="0" w:color="auto"/>
            <w:bottom w:val="none" w:sz="0" w:space="0" w:color="auto"/>
            <w:right w:val="none" w:sz="0" w:space="0" w:color="auto"/>
          </w:divBdr>
        </w:div>
        <w:div w:id="39672987">
          <w:marLeft w:val="0"/>
          <w:marRight w:val="0"/>
          <w:marTop w:val="0"/>
          <w:marBottom w:val="0"/>
          <w:divBdr>
            <w:top w:val="none" w:sz="0" w:space="0" w:color="auto"/>
            <w:left w:val="none" w:sz="0" w:space="0" w:color="auto"/>
            <w:bottom w:val="none" w:sz="0" w:space="0" w:color="auto"/>
            <w:right w:val="none" w:sz="0" w:space="0" w:color="auto"/>
          </w:divBdr>
        </w:div>
        <w:div w:id="521238546">
          <w:marLeft w:val="0"/>
          <w:marRight w:val="0"/>
          <w:marTop w:val="0"/>
          <w:marBottom w:val="0"/>
          <w:divBdr>
            <w:top w:val="none" w:sz="0" w:space="0" w:color="auto"/>
            <w:left w:val="none" w:sz="0" w:space="0" w:color="auto"/>
            <w:bottom w:val="none" w:sz="0" w:space="0" w:color="auto"/>
            <w:right w:val="none" w:sz="0" w:space="0" w:color="auto"/>
          </w:divBdr>
          <w:divsChild>
            <w:div w:id="1197036998">
              <w:marLeft w:val="0"/>
              <w:marRight w:val="0"/>
              <w:marTop w:val="0"/>
              <w:marBottom w:val="0"/>
              <w:divBdr>
                <w:top w:val="none" w:sz="0" w:space="0" w:color="auto"/>
                <w:left w:val="none" w:sz="0" w:space="0" w:color="auto"/>
                <w:bottom w:val="none" w:sz="0" w:space="0" w:color="auto"/>
                <w:right w:val="none" w:sz="0" w:space="0" w:color="auto"/>
              </w:divBdr>
            </w:div>
            <w:div w:id="821696872">
              <w:marLeft w:val="0"/>
              <w:marRight w:val="0"/>
              <w:marTop w:val="0"/>
              <w:marBottom w:val="0"/>
              <w:divBdr>
                <w:top w:val="none" w:sz="0" w:space="0" w:color="auto"/>
                <w:left w:val="none" w:sz="0" w:space="0" w:color="auto"/>
                <w:bottom w:val="none" w:sz="0" w:space="0" w:color="auto"/>
                <w:right w:val="none" w:sz="0" w:space="0" w:color="auto"/>
              </w:divBdr>
            </w:div>
            <w:div w:id="1227380437">
              <w:marLeft w:val="0"/>
              <w:marRight w:val="0"/>
              <w:marTop w:val="0"/>
              <w:marBottom w:val="0"/>
              <w:divBdr>
                <w:top w:val="none" w:sz="0" w:space="0" w:color="auto"/>
                <w:left w:val="none" w:sz="0" w:space="0" w:color="auto"/>
                <w:bottom w:val="none" w:sz="0" w:space="0" w:color="auto"/>
                <w:right w:val="none" w:sz="0" w:space="0" w:color="auto"/>
              </w:divBdr>
            </w:div>
            <w:div w:id="1476294460">
              <w:marLeft w:val="0"/>
              <w:marRight w:val="0"/>
              <w:marTop w:val="0"/>
              <w:marBottom w:val="0"/>
              <w:divBdr>
                <w:top w:val="none" w:sz="0" w:space="0" w:color="auto"/>
                <w:left w:val="none" w:sz="0" w:space="0" w:color="auto"/>
                <w:bottom w:val="none" w:sz="0" w:space="0" w:color="auto"/>
                <w:right w:val="none" w:sz="0" w:space="0" w:color="auto"/>
              </w:divBdr>
            </w:div>
            <w:div w:id="2035762552">
              <w:marLeft w:val="0"/>
              <w:marRight w:val="0"/>
              <w:marTop w:val="0"/>
              <w:marBottom w:val="0"/>
              <w:divBdr>
                <w:top w:val="none" w:sz="0" w:space="0" w:color="auto"/>
                <w:left w:val="none" w:sz="0" w:space="0" w:color="auto"/>
                <w:bottom w:val="none" w:sz="0" w:space="0" w:color="auto"/>
                <w:right w:val="none" w:sz="0" w:space="0" w:color="auto"/>
              </w:divBdr>
            </w:div>
          </w:divsChild>
        </w:div>
        <w:div w:id="1797605109">
          <w:marLeft w:val="0"/>
          <w:marRight w:val="0"/>
          <w:marTop w:val="0"/>
          <w:marBottom w:val="0"/>
          <w:divBdr>
            <w:top w:val="none" w:sz="0" w:space="0" w:color="auto"/>
            <w:left w:val="none" w:sz="0" w:space="0" w:color="auto"/>
            <w:bottom w:val="none" w:sz="0" w:space="0" w:color="auto"/>
            <w:right w:val="none" w:sz="0" w:space="0" w:color="auto"/>
          </w:divBdr>
          <w:divsChild>
            <w:div w:id="1949845355">
              <w:marLeft w:val="0"/>
              <w:marRight w:val="0"/>
              <w:marTop w:val="0"/>
              <w:marBottom w:val="0"/>
              <w:divBdr>
                <w:top w:val="none" w:sz="0" w:space="0" w:color="auto"/>
                <w:left w:val="none" w:sz="0" w:space="0" w:color="auto"/>
                <w:bottom w:val="none" w:sz="0" w:space="0" w:color="auto"/>
                <w:right w:val="none" w:sz="0" w:space="0" w:color="auto"/>
              </w:divBdr>
            </w:div>
            <w:div w:id="1700205689">
              <w:marLeft w:val="0"/>
              <w:marRight w:val="0"/>
              <w:marTop w:val="0"/>
              <w:marBottom w:val="0"/>
              <w:divBdr>
                <w:top w:val="none" w:sz="0" w:space="0" w:color="auto"/>
                <w:left w:val="none" w:sz="0" w:space="0" w:color="auto"/>
                <w:bottom w:val="none" w:sz="0" w:space="0" w:color="auto"/>
                <w:right w:val="none" w:sz="0" w:space="0" w:color="auto"/>
              </w:divBdr>
            </w:div>
            <w:div w:id="129709578">
              <w:marLeft w:val="0"/>
              <w:marRight w:val="0"/>
              <w:marTop w:val="0"/>
              <w:marBottom w:val="0"/>
              <w:divBdr>
                <w:top w:val="none" w:sz="0" w:space="0" w:color="auto"/>
                <w:left w:val="none" w:sz="0" w:space="0" w:color="auto"/>
                <w:bottom w:val="none" w:sz="0" w:space="0" w:color="auto"/>
                <w:right w:val="none" w:sz="0" w:space="0" w:color="auto"/>
              </w:divBdr>
            </w:div>
            <w:div w:id="1861553526">
              <w:marLeft w:val="0"/>
              <w:marRight w:val="0"/>
              <w:marTop w:val="0"/>
              <w:marBottom w:val="0"/>
              <w:divBdr>
                <w:top w:val="none" w:sz="0" w:space="0" w:color="auto"/>
                <w:left w:val="none" w:sz="0" w:space="0" w:color="auto"/>
                <w:bottom w:val="none" w:sz="0" w:space="0" w:color="auto"/>
                <w:right w:val="none" w:sz="0" w:space="0" w:color="auto"/>
              </w:divBdr>
            </w:div>
            <w:div w:id="1612318149">
              <w:marLeft w:val="0"/>
              <w:marRight w:val="0"/>
              <w:marTop w:val="0"/>
              <w:marBottom w:val="0"/>
              <w:divBdr>
                <w:top w:val="none" w:sz="0" w:space="0" w:color="auto"/>
                <w:left w:val="none" w:sz="0" w:space="0" w:color="auto"/>
                <w:bottom w:val="none" w:sz="0" w:space="0" w:color="auto"/>
                <w:right w:val="none" w:sz="0" w:space="0" w:color="auto"/>
              </w:divBdr>
            </w:div>
          </w:divsChild>
        </w:div>
        <w:div w:id="1407217870">
          <w:marLeft w:val="0"/>
          <w:marRight w:val="0"/>
          <w:marTop w:val="0"/>
          <w:marBottom w:val="0"/>
          <w:divBdr>
            <w:top w:val="none" w:sz="0" w:space="0" w:color="auto"/>
            <w:left w:val="none" w:sz="0" w:space="0" w:color="auto"/>
            <w:bottom w:val="none" w:sz="0" w:space="0" w:color="auto"/>
            <w:right w:val="none" w:sz="0" w:space="0" w:color="auto"/>
          </w:divBdr>
        </w:div>
        <w:div w:id="761216709">
          <w:marLeft w:val="0"/>
          <w:marRight w:val="0"/>
          <w:marTop w:val="0"/>
          <w:marBottom w:val="0"/>
          <w:divBdr>
            <w:top w:val="none" w:sz="0" w:space="0" w:color="auto"/>
            <w:left w:val="none" w:sz="0" w:space="0" w:color="auto"/>
            <w:bottom w:val="none" w:sz="0" w:space="0" w:color="auto"/>
            <w:right w:val="none" w:sz="0" w:space="0" w:color="auto"/>
          </w:divBdr>
        </w:div>
      </w:divsChild>
    </w:div>
    <w:div w:id="516308578">
      <w:bodyDiv w:val="1"/>
      <w:marLeft w:val="0"/>
      <w:marRight w:val="0"/>
      <w:marTop w:val="0"/>
      <w:marBottom w:val="0"/>
      <w:divBdr>
        <w:top w:val="none" w:sz="0" w:space="0" w:color="auto"/>
        <w:left w:val="none" w:sz="0" w:space="0" w:color="auto"/>
        <w:bottom w:val="none" w:sz="0" w:space="0" w:color="auto"/>
        <w:right w:val="none" w:sz="0" w:space="0" w:color="auto"/>
      </w:divBdr>
    </w:div>
    <w:div w:id="583151450">
      <w:bodyDiv w:val="1"/>
      <w:marLeft w:val="0"/>
      <w:marRight w:val="0"/>
      <w:marTop w:val="0"/>
      <w:marBottom w:val="0"/>
      <w:divBdr>
        <w:top w:val="none" w:sz="0" w:space="0" w:color="auto"/>
        <w:left w:val="none" w:sz="0" w:space="0" w:color="auto"/>
        <w:bottom w:val="none" w:sz="0" w:space="0" w:color="auto"/>
        <w:right w:val="none" w:sz="0" w:space="0" w:color="auto"/>
      </w:divBdr>
      <w:divsChild>
        <w:div w:id="880164921">
          <w:marLeft w:val="0"/>
          <w:marRight w:val="0"/>
          <w:marTop w:val="0"/>
          <w:marBottom w:val="0"/>
          <w:divBdr>
            <w:top w:val="none" w:sz="0" w:space="0" w:color="auto"/>
            <w:left w:val="none" w:sz="0" w:space="0" w:color="auto"/>
            <w:bottom w:val="none" w:sz="0" w:space="0" w:color="auto"/>
            <w:right w:val="none" w:sz="0" w:space="0" w:color="auto"/>
          </w:divBdr>
        </w:div>
        <w:div w:id="1918173576">
          <w:marLeft w:val="0"/>
          <w:marRight w:val="0"/>
          <w:marTop w:val="0"/>
          <w:marBottom w:val="0"/>
          <w:divBdr>
            <w:top w:val="none" w:sz="0" w:space="0" w:color="auto"/>
            <w:left w:val="none" w:sz="0" w:space="0" w:color="auto"/>
            <w:bottom w:val="none" w:sz="0" w:space="0" w:color="auto"/>
            <w:right w:val="none" w:sz="0" w:space="0" w:color="auto"/>
          </w:divBdr>
        </w:div>
        <w:div w:id="1960798520">
          <w:marLeft w:val="0"/>
          <w:marRight w:val="0"/>
          <w:marTop w:val="0"/>
          <w:marBottom w:val="0"/>
          <w:divBdr>
            <w:top w:val="none" w:sz="0" w:space="0" w:color="auto"/>
            <w:left w:val="none" w:sz="0" w:space="0" w:color="auto"/>
            <w:bottom w:val="none" w:sz="0" w:space="0" w:color="auto"/>
            <w:right w:val="none" w:sz="0" w:space="0" w:color="auto"/>
          </w:divBdr>
          <w:divsChild>
            <w:div w:id="1535920359">
              <w:marLeft w:val="-75"/>
              <w:marRight w:val="0"/>
              <w:marTop w:val="30"/>
              <w:marBottom w:val="30"/>
              <w:divBdr>
                <w:top w:val="none" w:sz="0" w:space="0" w:color="auto"/>
                <w:left w:val="none" w:sz="0" w:space="0" w:color="auto"/>
                <w:bottom w:val="none" w:sz="0" w:space="0" w:color="auto"/>
                <w:right w:val="none" w:sz="0" w:space="0" w:color="auto"/>
              </w:divBdr>
              <w:divsChild>
                <w:div w:id="1279529928">
                  <w:marLeft w:val="0"/>
                  <w:marRight w:val="0"/>
                  <w:marTop w:val="0"/>
                  <w:marBottom w:val="0"/>
                  <w:divBdr>
                    <w:top w:val="none" w:sz="0" w:space="0" w:color="auto"/>
                    <w:left w:val="none" w:sz="0" w:space="0" w:color="auto"/>
                    <w:bottom w:val="none" w:sz="0" w:space="0" w:color="auto"/>
                    <w:right w:val="none" w:sz="0" w:space="0" w:color="auto"/>
                  </w:divBdr>
                  <w:divsChild>
                    <w:div w:id="1193496863">
                      <w:marLeft w:val="0"/>
                      <w:marRight w:val="0"/>
                      <w:marTop w:val="0"/>
                      <w:marBottom w:val="0"/>
                      <w:divBdr>
                        <w:top w:val="none" w:sz="0" w:space="0" w:color="auto"/>
                        <w:left w:val="none" w:sz="0" w:space="0" w:color="auto"/>
                        <w:bottom w:val="none" w:sz="0" w:space="0" w:color="auto"/>
                        <w:right w:val="none" w:sz="0" w:space="0" w:color="auto"/>
                      </w:divBdr>
                    </w:div>
                    <w:div w:id="782922468">
                      <w:marLeft w:val="0"/>
                      <w:marRight w:val="0"/>
                      <w:marTop w:val="0"/>
                      <w:marBottom w:val="0"/>
                      <w:divBdr>
                        <w:top w:val="none" w:sz="0" w:space="0" w:color="auto"/>
                        <w:left w:val="none" w:sz="0" w:space="0" w:color="auto"/>
                        <w:bottom w:val="none" w:sz="0" w:space="0" w:color="auto"/>
                        <w:right w:val="none" w:sz="0" w:space="0" w:color="auto"/>
                      </w:divBdr>
                    </w:div>
                  </w:divsChild>
                </w:div>
                <w:div w:id="1650668036">
                  <w:marLeft w:val="0"/>
                  <w:marRight w:val="0"/>
                  <w:marTop w:val="0"/>
                  <w:marBottom w:val="0"/>
                  <w:divBdr>
                    <w:top w:val="none" w:sz="0" w:space="0" w:color="auto"/>
                    <w:left w:val="none" w:sz="0" w:space="0" w:color="auto"/>
                    <w:bottom w:val="none" w:sz="0" w:space="0" w:color="auto"/>
                    <w:right w:val="none" w:sz="0" w:space="0" w:color="auto"/>
                  </w:divBdr>
                  <w:divsChild>
                    <w:div w:id="1864976934">
                      <w:marLeft w:val="0"/>
                      <w:marRight w:val="0"/>
                      <w:marTop w:val="0"/>
                      <w:marBottom w:val="0"/>
                      <w:divBdr>
                        <w:top w:val="none" w:sz="0" w:space="0" w:color="auto"/>
                        <w:left w:val="none" w:sz="0" w:space="0" w:color="auto"/>
                        <w:bottom w:val="none" w:sz="0" w:space="0" w:color="auto"/>
                        <w:right w:val="none" w:sz="0" w:space="0" w:color="auto"/>
                      </w:divBdr>
                    </w:div>
                    <w:div w:id="655036530">
                      <w:marLeft w:val="0"/>
                      <w:marRight w:val="0"/>
                      <w:marTop w:val="0"/>
                      <w:marBottom w:val="0"/>
                      <w:divBdr>
                        <w:top w:val="none" w:sz="0" w:space="0" w:color="auto"/>
                        <w:left w:val="none" w:sz="0" w:space="0" w:color="auto"/>
                        <w:bottom w:val="none" w:sz="0" w:space="0" w:color="auto"/>
                        <w:right w:val="none" w:sz="0" w:space="0" w:color="auto"/>
                      </w:divBdr>
                    </w:div>
                  </w:divsChild>
                </w:div>
                <w:div w:id="1541087325">
                  <w:marLeft w:val="0"/>
                  <w:marRight w:val="0"/>
                  <w:marTop w:val="0"/>
                  <w:marBottom w:val="0"/>
                  <w:divBdr>
                    <w:top w:val="none" w:sz="0" w:space="0" w:color="auto"/>
                    <w:left w:val="none" w:sz="0" w:space="0" w:color="auto"/>
                    <w:bottom w:val="none" w:sz="0" w:space="0" w:color="auto"/>
                    <w:right w:val="none" w:sz="0" w:space="0" w:color="auto"/>
                  </w:divBdr>
                  <w:divsChild>
                    <w:div w:id="1599749076">
                      <w:marLeft w:val="0"/>
                      <w:marRight w:val="0"/>
                      <w:marTop w:val="0"/>
                      <w:marBottom w:val="0"/>
                      <w:divBdr>
                        <w:top w:val="none" w:sz="0" w:space="0" w:color="auto"/>
                        <w:left w:val="none" w:sz="0" w:space="0" w:color="auto"/>
                        <w:bottom w:val="none" w:sz="0" w:space="0" w:color="auto"/>
                        <w:right w:val="none" w:sz="0" w:space="0" w:color="auto"/>
                      </w:divBdr>
                    </w:div>
                  </w:divsChild>
                </w:div>
                <w:div w:id="549725599">
                  <w:marLeft w:val="0"/>
                  <w:marRight w:val="0"/>
                  <w:marTop w:val="0"/>
                  <w:marBottom w:val="0"/>
                  <w:divBdr>
                    <w:top w:val="none" w:sz="0" w:space="0" w:color="auto"/>
                    <w:left w:val="none" w:sz="0" w:space="0" w:color="auto"/>
                    <w:bottom w:val="none" w:sz="0" w:space="0" w:color="auto"/>
                    <w:right w:val="none" w:sz="0" w:space="0" w:color="auto"/>
                  </w:divBdr>
                  <w:divsChild>
                    <w:div w:id="429471117">
                      <w:marLeft w:val="0"/>
                      <w:marRight w:val="0"/>
                      <w:marTop w:val="0"/>
                      <w:marBottom w:val="0"/>
                      <w:divBdr>
                        <w:top w:val="none" w:sz="0" w:space="0" w:color="auto"/>
                        <w:left w:val="none" w:sz="0" w:space="0" w:color="auto"/>
                        <w:bottom w:val="none" w:sz="0" w:space="0" w:color="auto"/>
                        <w:right w:val="none" w:sz="0" w:space="0" w:color="auto"/>
                      </w:divBdr>
                    </w:div>
                    <w:div w:id="1846968226">
                      <w:marLeft w:val="0"/>
                      <w:marRight w:val="0"/>
                      <w:marTop w:val="0"/>
                      <w:marBottom w:val="0"/>
                      <w:divBdr>
                        <w:top w:val="none" w:sz="0" w:space="0" w:color="auto"/>
                        <w:left w:val="none" w:sz="0" w:space="0" w:color="auto"/>
                        <w:bottom w:val="none" w:sz="0" w:space="0" w:color="auto"/>
                        <w:right w:val="none" w:sz="0" w:space="0" w:color="auto"/>
                      </w:divBdr>
                    </w:div>
                  </w:divsChild>
                </w:div>
                <w:div w:id="963734151">
                  <w:marLeft w:val="0"/>
                  <w:marRight w:val="0"/>
                  <w:marTop w:val="0"/>
                  <w:marBottom w:val="0"/>
                  <w:divBdr>
                    <w:top w:val="none" w:sz="0" w:space="0" w:color="auto"/>
                    <w:left w:val="none" w:sz="0" w:space="0" w:color="auto"/>
                    <w:bottom w:val="none" w:sz="0" w:space="0" w:color="auto"/>
                    <w:right w:val="none" w:sz="0" w:space="0" w:color="auto"/>
                  </w:divBdr>
                  <w:divsChild>
                    <w:div w:id="1657100950">
                      <w:marLeft w:val="0"/>
                      <w:marRight w:val="0"/>
                      <w:marTop w:val="0"/>
                      <w:marBottom w:val="0"/>
                      <w:divBdr>
                        <w:top w:val="none" w:sz="0" w:space="0" w:color="auto"/>
                        <w:left w:val="none" w:sz="0" w:space="0" w:color="auto"/>
                        <w:bottom w:val="none" w:sz="0" w:space="0" w:color="auto"/>
                        <w:right w:val="none" w:sz="0" w:space="0" w:color="auto"/>
                      </w:divBdr>
                    </w:div>
                    <w:div w:id="1342513649">
                      <w:marLeft w:val="0"/>
                      <w:marRight w:val="0"/>
                      <w:marTop w:val="0"/>
                      <w:marBottom w:val="0"/>
                      <w:divBdr>
                        <w:top w:val="none" w:sz="0" w:space="0" w:color="auto"/>
                        <w:left w:val="none" w:sz="0" w:space="0" w:color="auto"/>
                        <w:bottom w:val="none" w:sz="0" w:space="0" w:color="auto"/>
                        <w:right w:val="none" w:sz="0" w:space="0" w:color="auto"/>
                      </w:divBdr>
                    </w:div>
                  </w:divsChild>
                </w:div>
                <w:div w:id="685643581">
                  <w:marLeft w:val="0"/>
                  <w:marRight w:val="0"/>
                  <w:marTop w:val="0"/>
                  <w:marBottom w:val="0"/>
                  <w:divBdr>
                    <w:top w:val="none" w:sz="0" w:space="0" w:color="auto"/>
                    <w:left w:val="none" w:sz="0" w:space="0" w:color="auto"/>
                    <w:bottom w:val="none" w:sz="0" w:space="0" w:color="auto"/>
                    <w:right w:val="none" w:sz="0" w:space="0" w:color="auto"/>
                  </w:divBdr>
                  <w:divsChild>
                    <w:div w:id="1562053768">
                      <w:marLeft w:val="0"/>
                      <w:marRight w:val="0"/>
                      <w:marTop w:val="0"/>
                      <w:marBottom w:val="0"/>
                      <w:divBdr>
                        <w:top w:val="none" w:sz="0" w:space="0" w:color="auto"/>
                        <w:left w:val="none" w:sz="0" w:space="0" w:color="auto"/>
                        <w:bottom w:val="none" w:sz="0" w:space="0" w:color="auto"/>
                        <w:right w:val="none" w:sz="0" w:space="0" w:color="auto"/>
                      </w:divBdr>
                    </w:div>
                    <w:div w:id="1320501400">
                      <w:marLeft w:val="0"/>
                      <w:marRight w:val="0"/>
                      <w:marTop w:val="0"/>
                      <w:marBottom w:val="0"/>
                      <w:divBdr>
                        <w:top w:val="none" w:sz="0" w:space="0" w:color="auto"/>
                        <w:left w:val="none" w:sz="0" w:space="0" w:color="auto"/>
                        <w:bottom w:val="none" w:sz="0" w:space="0" w:color="auto"/>
                        <w:right w:val="none" w:sz="0" w:space="0" w:color="auto"/>
                      </w:divBdr>
                    </w:div>
                  </w:divsChild>
                </w:div>
                <w:div w:id="881676914">
                  <w:marLeft w:val="0"/>
                  <w:marRight w:val="0"/>
                  <w:marTop w:val="0"/>
                  <w:marBottom w:val="0"/>
                  <w:divBdr>
                    <w:top w:val="none" w:sz="0" w:space="0" w:color="auto"/>
                    <w:left w:val="none" w:sz="0" w:space="0" w:color="auto"/>
                    <w:bottom w:val="none" w:sz="0" w:space="0" w:color="auto"/>
                    <w:right w:val="none" w:sz="0" w:space="0" w:color="auto"/>
                  </w:divBdr>
                  <w:divsChild>
                    <w:div w:id="209997067">
                      <w:marLeft w:val="0"/>
                      <w:marRight w:val="0"/>
                      <w:marTop w:val="0"/>
                      <w:marBottom w:val="0"/>
                      <w:divBdr>
                        <w:top w:val="none" w:sz="0" w:space="0" w:color="auto"/>
                        <w:left w:val="none" w:sz="0" w:space="0" w:color="auto"/>
                        <w:bottom w:val="none" w:sz="0" w:space="0" w:color="auto"/>
                        <w:right w:val="none" w:sz="0" w:space="0" w:color="auto"/>
                      </w:divBdr>
                    </w:div>
                    <w:div w:id="1260717755">
                      <w:marLeft w:val="0"/>
                      <w:marRight w:val="0"/>
                      <w:marTop w:val="0"/>
                      <w:marBottom w:val="0"/>
                      <w:divBdr>
                        <w:top w:val="none" w:sz="0" w:space="0" w:color="auto"/>
                        <w:left w:val="none" w:sz="0" w:space="0" w:color="auto"/>
                        <w:bottom w:val="none" w:sz="0" w:space="0" w:color="auto"/>
                        <w:right w:val="none" w:sz="0" w:space="0" w:color="auto"/>
                      </w:divBdr>
                    </w:div>
                  </w:divsChild>
                </w:div>
                <w:div w:id="1830051917">
                  <w:marLeft w:val="0"/>
                  <w:marRight w:val="0"/>
                  <w:marTop w:val="0"/>
                  <w:marBottom w:val="0"/>
                  <w:divBdr>
                    <w:top w:val="none" w:sz="0" w:space="0" w:color="auto"/>
                    <w:left w:val="none" w:sz="0" w:space="0" w:color="auto"/>
                    <w:bottom w:val="none" w:sz="0" w:space="0" w:color="auto"/>
                    <w:right w:val="none" w:sz="0" w:space="0" w:color="auto"/>
                  </w:divBdr>
                  <w:divsChild>
                    <w:div w:id="1920015359">
                      <w:marLeft w:val="0"/>
                      <w:marRight w:val="0"/>
                      <w:marTop w:val="0"/>
                      <w:marBottom w:val="0"/>
                      <w:divBdr>
                        <w:top w:val="none" w:sz="0" w:space="0" w:color="auto"/>
                        <w:left w:val="none" w:sz="0" w:space="0" w:color="auto"/>
                        <w:bottom w:val="none" w:sz="0" w:space="0" w:color="auto"/>
                        <w:right w:val="none" w:sz="0" w:space="0" w:color="auto"/>
                      </w:divBdr>
                    </w:div>
                    <w:div w:id="154150847">
                      <w:marLeft w:val="0"/>
                      <w:marRight w:val="0"/>
                      <w:marTop w:val="0"/>
                      <w:marBottom w:val="0"/>
                      <w:divBdr>
                        <w:top w:val="none" w:sz="0" w:space="0" w:color="auto"/>
                        <w:left w:val="none" w:sz="0" w:space="0" w:color="auto"/>
                        <w:bottom w:val="none" w:sz="0" w:space="0" w:color="auto"/>
                        <w:right w:val="none" w:sz="0" w:space="0" w:color="auto"/>
                      </w:divBdr>
                    </w:div>
                  </w:divsChild>
                </w:div>
                <w:div w:id="1596863790">
                  <w:marLeft w:val="0"/>
                  <w:marRight w:val="0"/>
                  <w:marTop w:val="0"/>
                  <w:marBottom w:val="0"/>
                  <w:divBdr>
                    <w:top w:val="none" w:sz="0" w:space="0" w:color="auto"/>
                    <w:left w:val="none" w:sz="0" w:space="0" w:color="auto"/>
                    <w:bottom w:val="none" w:sz="0" w:space="0" w:color="auto"/>
                    <w:right w:val="none" w:sz="0" w:space="0" w:color="auto"/>
                  </w:divBdr>
                  <w:divsChild>
                    <w:div w:id="272252794">
                      <w:marLeft w:val="0"/>
                      <w:marRight w:val="0"/>
                      <w:marTop w:val="0"/>
                      <w:marBottom w:val="0"/>
                      <w:divBdr>
                        <w:top w:val="none" w:sz="0" w:space="0" w:color="auto"/>
                        <w:left w:val="none" w:sz="0" w:space="0" w:color="auto"/>
                        <w:bottom w:val="none" w:sz="0" w:space="0" w:color="auto"/>
                        <w:right w:val="none" w:sz="0" w:space="0" w:color="auto"/>
                      </w:divBdr>
                    </w:div>
                    <w:div w:id="1417168283">
                      <w:marLeft w:val="0"/>
                      <w:marRight w:val="0"/>
                      <w:marTop w:val="0"/>
                      <w:marBottom w:val="0"/>
                      <w:divBdr>
                        <w:top w:val="none" w:sz="0" w:space="0" w:color="auto"/>
                        <w:left w:val="none" w:sz="0" w:space="0" w:color="auto"/>
                        <w:bottom w:val="none" w:sz="0" w:space="0" w:color="auto"/>
                        <w:right w:val="none" w:sz="0" w:space="0" w:color="auto"/>
                      </w:divBdr>
                    </w:div>
                  </w:divsChild>
                </w:div>
                <w:div w:id="48304859">
                  <w:marLeft w:val="0"/>
                  <w:marRight w:val="0"/>
                  <w:marTop w:val="0"/>
                  <w:marBottom w:val="0"/>
                  <w:divBdr>
                    <w:top w:val="none" w:sz="0" w:space="0" w:color="auto"/>
                    <w:left w:val="none" w:sz="0" w:space="0" w:color="auto"/>
                    <w:bottom w:val="none" w:sz="0" w:space="0" w:color="auto"/>
                    <w:right w:val="none" w:sz="0" w:space="0" w:color="auto"/>
                  </w:divBdr>
                  <w:divsChild>
                    <w:div w:id="908811332">
                      <w:marLeft w:val="0"/>
                      <w:marRight w:val="0"/>
                      <w:marTop w:val="0"/>
                      <w:marBottom w:val="0"/>
                      <w:divBdr>
                        <w:top w:val="none" w:sz="0" w:space="0" w:color="auto"/>
                        <w:left w:val="none" w:sz="0" w:space="0" w:color="auto"/>
                        <w:bottom w:val="none" w:sz="0" w:space="0" w:color="auto"/>
                        <w:right w:val="none" w:sz="0" w:space="0" w:color="auto"/>
                      </w:divBdr>
                    </w:div>
                    <w:div w:id="955254020">
                      <w:marLeft w:val="0"/>
                      <w:marRight w:val="0"/>
                      <w:marTop w:val="0"/>
                      <w:marBottom w:val="0"/>
                      <w:divBdr>
                        <w:top w:val="none" w:sz="0" w:space="0" w:color="auto"/>
                        <w:left w:val="none" w:sz="0" w:space="0" w:color="auto"/>
                        <w:bottom w:val="none" w:sz="0" w:space="0" w:color="auto"/>
                        <w:right w:val="none" w:sz="0" w:space="0" w:color="auto"/>
                      </w:divBdr>
                    </w:div>
                  </w:divsChild>
                </w:div>
                <w:div w:id="705641393">
                  <w:marLeft w:val="0"/>
                  <w:marRight w:val="0"/>
                  <w:marTop w:val="0"/>
                  <w:marBottom w:val="0"/>
                  <w:divBdr>
                    <w:top w:val="none" w:sz="0" w:space="0" w:color="auto"/>
                    <w:left w:val="none" w:sz="0" w:space="0" w:color="auto"/>
                    <w:bottom w:val="none" w:sz="0" w:space="0" w:color="auto"/>
                    <w:right w:val="none" w:sz="0" w:space="0" w:color="auto"/>
                  </w:divBdr>
                  <w:divsChild>
                    <w:div w:id="1641611615">
                      <w:marLeft w:val="0"/>
                      <w:marRight w:val="0"/>
                      <w:marTop w:val="0"/>
                      <w:marBottom w:val="0"/>
                      <w:divBdr>
                        <w:top w:val="none" w:sz="0" w:space="0" w:color="auto"/>
                        <w:left w:val="none" w:sz="0" w:space="0" w:color="auto"/>
                        <w:bottom w:val="none" w:sz="0" w:space="0" w:color="auto"/>
                        <w:right w:val="none" w:sz="0" w:space="0" w:color="auto"/>
                      </w:divBdr>
                    </w:div>
                  </w:divsChild>
                </w:div>
                <w:div w:id="175077014">
                  <w:marLeft w:val="0"/>
                  <w:marRight w:val="0"/>
                  <w:marTop w:val="0"/>
                  <w:marBottom w:val="0"/>
                  <w:divBdr>
                    <w:top w:val="none" w:sz="0" w:space="0" w:color="auto"/>
                    <w:left w:val="none" w:sz="0" w:space="0" w:color="auto"/>
                    <w:bottom w:val="none" w:sz="0" w:space="0" w:color="auto"/>
                    <w:right w:val="none" w:sz="0" w:space="0" w:color="auto"/>
                  </w:divBdr>
                  <w:divsChild>
                    <w:div w:id="458307420">
                      <w:marLeft w:val="0"/>
                      <w:marRight w:val="0"/>
                      <w:marTop w:val="0"/>
                      <w:marBottom w:val="0"/>
                      <w:divBdr>
                        <w:top w:val="none" w:sz="0" w:space="0" w:color="auto"/>
                        <w:left w:val="none" w:sz="0" w:space="0" w:color="auto"/>
                        <w:bottom w:val="none" w:sz="0" w:space="0" w:color="auto"/>
                        <w:right w:val="none" w:sz="0" w:space="0" w:color="auto"/>
                      </w:divBdr>
                    </w:div>
                    <w:div w:id="1471094346">
                      <w:marLeft w:val="0"/>
                      <w:marRight w:val="0"/>
                      <w:marTop w:val="0"/>
                      <w:marBottom w:val="0"/>
                      <w:divBdr>
                        <w:top w:val="none" w:sz="0" w:space="0" w:color="auto"/>
                        <w:left w:val="none" w:sz="0" w:space="0" w:color="auto"/>
                        <w:bottom w:val="none" w:sz="0" w:space="0" w:color="auto"/>
                        <w:right w:val="none" w:sz="0" w:space="0" w:color="auto"/>
                      </w:divBdr>
                    </w:div>
                  </w:divsChild>
                </w:div>
                <w:div w:id="84807380">
                  <w:marLeft w:val="0"/>
                  <w:marRight w:val="0"/>
                  <w:marTop w:val="0"/>
                  <w:marBottom w:val="0"/>
                  <w:divBdr>
                    <w:top w:val="none" w:sz="0" w:space="0" w:color="auto"/>
                    <w:left w:val="none" w:sz="0" w:space="0" w:color="auto"/>
                    <w:bottom w:val="none" w:sz="0" w:space="0" w:color="auto"/>
                    <w:right w:val="none" w:sz="0" w:space="0" w:color="auto"/>
                  </w:divBdr>
                  <w:divsChild>
                    <w:div w:id="343367707">
                      <w:marLeft w:val="0"/>
                      <w:marRight w:val="0"/>
                      <w:marTop w:val="0"/>
                      <w:marBottom w:val="0"/>
                      <w:divBdr>
                        <w:top w:val="none" w:sz="0" w:space="0" w:color="auto"/>
                        <w:left w:val="none" w:sz="0" w:space="0" w:color="auto"/>
                        <w:bottom w:val="none" w:sz="0" w:space="0" w:color="auto"/>
                        <w:right w:val="none" w:sz="0" w:space="0" w:color="auto"/>
                      </w:divBdr>
                    </w:div>
                  </w:divsChild>
                </w:div>
                <w:div w:id="963658661">
                  <w:marLeft w:val="0"/>
                  <w:marRight w:val="0"/>
                  <w:marTop w:val="0"/>
                  <w:marBottom w:val="0"/>
                  <w:divBdr>
                    <w:top w:val="none" w:sz="0" w:space="0" w:color="auto"/>
                    <w:left w:val="none" w:sz="0" w:space="0" w:color="auto"/>
                    <w:bottom w:val="none" w:sz="0" w:space="0" w:color="auto"/>
                    <w:right w:val="none" w:sz="0" w:space="0" w:color="auto"/>
                  </w:divBdr>
                  <w:divsChild>
                    <w:div w:id="1795247397">
                      <w:marLeft w:val="0"/>
                      <w:marRight w:val="0"/>
                      <w:marTop w:val="0"/>
                      <w:marBottom w:val="0"/>
                      <w:divBdr>
                        <w:top w:val="none" w:sz="0" w:space="0" w:color="auto"/>
                        <w:left w:val="none" w:sz="0" w:space="0" w:color="auto"/>
                        <w:bottom w:val="none" w:sz="0" w:space="0" w:color="auto"/>
                        <w:right w:val="none" w:sz="0" w:space="0" w:color="auto"/>
                      </w:divBdr>
                    </w:div>
                    <w:div w:id="846293338">
                      <w:marLeft w:val="0"/>
                      <w:marRight w:val="0"/>
                      <w:marTop w:val="0"/>
                      <w:marBottom w:val="0"/>
                      <w:divBdr>
                        <w:top w:val="none" w:sz="0" w:space="0" w:color="auto"/>
                        <w:left w:val="none" w:sz="0" w:space="0" w:color="auto"/>
                        <w:bottom w:val="none" w:sz="0" w:space="0" w:color="auto"/>
                        <w:right w:val="none" w:sz="0" w:space="0" w:color="auto"/>
                      </w:divBdr>
                    </w:div>
                  </w:divsChild>
                </w:div>
                <w:div w:id="1478644247">
                  <w:marLeft w:val="0"/>
                  <w:marRight w:val="0"/>
                  <w:marTop w:val="0"/>
                  <w:marBottom w:val="0"/>
                  <w:divBdr>
                    <w:top w:val="none" w:sz="0" w:space="0" w:color="auto"/>
                    <w:left w:val="none" w:sz="0" w:space="0" w:color="auto"/>
                    <w:bottom w:val="none" w:sz="0" w:space="0" w:color="auto"/>
                    <w:right w:val="none" w:sz="0" w:space="0" w:color="auto"/>
                  </w:divBdr>
                  <w:divsChild>
                    <w:div w:id="641883361">
                      <w:marLeft w:val="0"/>
                      <w:marRight w:val="0"/>
                      <w:marTop w:val="0"/>
                      <w:marBottom w:val="0"/>
                      <w:divBdr>
                        <w:top w:val="none" w:sz="0" w:space="0" w:color="auto"/>
                        <w:left w:val="none" w:sz="0" w:space="0" w:color="auto"/>
                        <w:bottom w:val="none" w:sz="0" w:space="0" w:color="auto"/>
                        <w:right w:val="none" w:sz="0" w:space="0" w:color="auto"/>
                      </w:divBdr>
                    </w:div>
                  </w:divsChild>
                </w:div>
                <w:div w:id="762652460">
                  <w:marLeft w:val="0"/>
                  <w:marRight w:val="0"/>
                  <w:marTop w:val="0"/>
                  <w:marBottom w:val="0"/>
                  <w:divBdr>
                    <w:top w:val="none" w:sz="0" w:space="0" w:color="auto"/>
                    <w:left w:val="none" w:sz="0" w:space="0" w:color="auto"/>
                    <w:bottom w:val="none" w:sz="0" w:space="0" w:color="auto"/>
                    <w:right w:val="none" w:sz="0" w:space="0" w:color="auto"/>
                  </w:divBdr>
                  <w:divsChild>
                    <w:div w:id="1701081757">
                      <w:marLeft w:val="0"/>
                      <w:marRight w:val="0"/>
                      <w:marTop w:val="0"/>
                      <w:marBottom w:val="0"/>
                      <w:divBdr>
                        <w:top w:val="none" w:sz="0" w:space="0" w:color="auto"/>
                        <w:left w:val="none" w:sz="0" w:space="0" w:color="auto"/>
                        <w:bottom w:val="none" w:sz="0" w:space="0" w:color="auto"/>
                        <w:right w:val="none" w:sz="0" w:space="0" w:color="auto"/>
                      </w:divBdr>
                    </w:div>
                    <w:div w:id="2989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4754">
          <w:marLeft w:val="0"/>
          <w:marRight w:val="0"/>
          <w:marTop w:val="0"/>
          <w:marBottom w:val="0"/>
          <w:divBdr>
            <w:top w:val="none" w:sz="0" w:space="0" w:color="auto"/>
            <w:left w:val="none" w:sz="0" w:space="0" w:color="auto"/>
            <w:bottom w:val="none" w:sz="0" w:space="0" w:color="auto"/>
            <w:right w:val="none" w:sz="0" w:space="0" w:color="auto"/>
          </w:divBdr>
        </w:div>
      </w:divsChild>
    </w:div>
    <w:div w:id="627903834">
      <w:bodyDiv w:val="1"/>
      <w:marLeft w:val="0"/>
      <w:marRight w:val="0"/>
      <w:marTop w:val="0"/>
      <w:marBottom w:val="0"/>
      <w:divBdr>
        <w:top w:val="none" w:sz="0" w:space="0" w:color="auto"/>
        <w:left w:val="none" w:sz="0" w:space="0" w:color="auto"/>
        <w:bottom w:val="none" w:sz="0" w:space="0" w:color="auto"/>
        <w:right w:val="none" w:sz="0" w:space="0" w:color="auto"/>
      </w:divBdr>
      <w:divsChild>
        <w:div w:id="273102607">
          <w:marLeft w:val="0"/>
          <w:marRight w:val="0"/>
          <w:marTop w:val="0"/>
          <w:marBottom w:val="0"/>
          <w:divBdr>
            <w:top w:val="none" w:sz="0" w:space="0" w:color="auto"/>
            <w:left w:val="none" w:sz="0" w:space="0" w:color="auto"/>
            <w:bottom w:val="none" w:sz="0" w:space="0" w:color="auto"/>
            <w:right w:val="none" w:sz="0" w:space="0" w:color="auto"/>
          </w:divBdr>
        </w:div>
        <w:div w:id="1658923946">
          <w:marLeft w:val="0"/>
          <w:marRight w:val="0"/>
          <w:marTop w:val="0"/>
          <w:marBottom w:val="0"/>
          <w:divBdr>
            <w:top w:val="none" w:sz="0" w:space="0" w:color="auto"/>
            <w:left w:val="none" w:sz="0" w:space="0" w:color="auto"/>
            <w:bottom w:val="none" w:sz="0" w:space="0" w:color="auto"/>
            <w:right w:val="none" w:sz="0" w:space="0" w:color="auto"/>
          </w:divBdr>
        </w:div>
      </w:divsChild>
    </w:div>
    <w:div w:id="646857472">
      <w:bodyDiv w:val="1"/>
      <w:marLeft w:val="0"/>
      <w:marRight w:val="0"/>
      <w:marTop w:val="0"/>
      <w:marBottom w:val="0"/>
      <w:divBdr>
        <w:top w:val="none" w:sz="0" w:space="0" w:color="auto"/>
        <w:left w:val="none" w:sz="0" w:space="0" w:color="auto"/>
        <w:bottom w:val="none" w:sz="0" w:space="0" w:color="auto"/>
        <w:right w:val="none" w:sz="0" w:space="0" w:color="auto"/>
      </w:divBdr>
    </w:div>
    <w:div w:id="688724315">
      <w:bodyDiv w:val="1"/>
      <w:marLeft w:val="0"/>
      <w:marRight w:val="0"/>
      <w:marTop w:val="0"/>
      <w:marBottom w:val="0"/>
      <w:divBdr>
        <w:top w:val="none" w:sz="0" w:space="0" w:color="auto"/>
        <w:left w:val="none" w:sz="0" w:space="0" w:color="auto"/>
        <w:bottom w:val="none" w:sz="0" w:space="0" w:color="auto"/>
        <w:right w:val="none" w:sz="0" w:space="0" w:color="auto"/>
      </w:divBdr>
    </w:div>
    <w:div w:id="704478810">
      <w:bodyDiv w:val="1"/>
      <w:marLeft w:val="0"/>
      <w:marRight w:val="0"/>
      <w:marTop w:val="0"/>
      <w:marBottom w:val="0"/>
      <w:divBdr>
        <w:top w:val="none" w:sz="0" w:space="0" w:color="auto"/>
        <w:left w:val="none" w:sz="0" w:space="0" w:color="auto"/>
        <w:bottom w:val="none" w:sz="0" w:space="0" w:color="auto"/>
        <w:right w:val="none" w:sz="0" w:space="0" w:color="auto"/>
      </w:divBdr>
      <w:divsChild>
        <w:div w:id="660698555">
          <w:marLeft w:val="0"/>
          <w:marRight w:val="0"/>
          <w:marTop w:val="0"/>
          <w:marBottom w:val="0"/>
          <w:divBdr>
            <w:top w:val="none" w:sz="0" w:space="0" w:color="auto"/>
            <w:left w:val="none" w:sz="0" w:space="0" w:color="auto"/>
            <w:bottom w:val="none" w:sz="0" w:space="0" w:color="auto"/>
            <w:right w:val="none" w:sz="0" w:space="0" w:color="auto"/>
          </w:divBdr>
        </w:div>
        <w:div w:id="894049563">
          <w:marLeft w:val="0"/>
          <w:marRight w:val="0"/>
          <w:marTop w:val="0"/>
          <w:marBottom w:val="0"/>
          <w:divBdr>
            <w:top w:val="none" w:sz="0" w:space="0" w:color="auto"/>
            <w:left w:val="none" w:sz="0" w:space="0" w:color="auto"/>
            <w:bottom w:val="none" w:sz="0" w:space="0" w:color="auto"/>
            <w:right w:val="none" w:sz="0" w:space="0" w:color="auto"/>
          </w:divBdr>
        </w:div>
      </w:divsChild>
    </w:div>
    <w:div w:id="705980947">
      <w:bodyDiv w:val="1"/>
      <w:marLeft w:val="0"/>
      <w:marRight w:val="0"/>
      <w:marTop w:val="0"/>
      <w:marBottom w:val="0"/>
      <w:divBdr>
        <w:top w:val="none" w:sz="0" w:space="0" w:color="auto"/>
        <w:left w:val="none" w:sz="0" w:space="0" w:color="auto"/>
        <w:bottom w:val="none" w:sz="0" w:space="0" w:color="auto"/>
        <w:right w:val="none" w:sz="0" w:space="0" w:color="auto"/>
      </w:divBdr>
    </w:div>
    <w:div w:id="766656803">
      <w:bodyDiv w:val="1"/>
      <w:marLeft w:val="0"/>
      <w:marRight w:val="0"/>
      <w:marTop w:val="0"/>
      <w:marBottom w:val="0"/>
      <w:divBdr>
        <w:top w:val="none" w:sz="0" w:space="0" w:color="auto"/>
        <w:left w:val="none" w:sz="0" w:space="0" w:color="auto"/>
        <w:bottom w:val="none" w:sz="0" w:space="0" w:color="auto"/>
        <w:right w:val="none" w:sz="0" w:space="0" w:color="auto"/>
      </w:divBdr>
    </w:div>
    <w:div w:id="771583088">
      <w:bodyDiv w:val="1"/>
      <w:marLeft w:val="0"/>
      <w:marRight w:val="0"/>
      <w:marTop w:val="0"/>
      <w:marBottom w:val="0"/>
      <w:divBdr>
        <w:top w:val="none" w:sz="0" w:space="0" w:color="auto"/>
        <w:left w:val="none" w:sz="0" w:space="0" w:color="auto"/>
        <w:bottom w:val="none" w:sz="0" w:space="0" w:color="auto"/>
        <w:right w:val="none" w:sz="0" w:space="0" w:color="auto"/>
      </w:divBdr>
    </w:div>
    <w:div w:id="783619512">
      <w:bodyDiv w:val="1"/>
      <w:marLeft w:val="0"/>
      <w:marRight w:val="0"/>
      <w:marTop w:val="0"/>
      <w:marBottom w:val="0"/>
      <w:divBdr>
        <w:top w:val="none" w:sz="0" w:space="0" w:color="auto"/>
        <w:left w:val="none" w:sz="0" w:space="0" w:color="auto"/>
        <w:bottom w:val="none" w:sz="0" w:space="0" w:color="auto"/>
        <w:right w:val="none" w:sz="0" w:space="0" w:color="auto"/>
      </w:divBdr>
    </w:div>
    <w:div w:id="845167865">
      <w:bodyDiv w:val="1"/>
      <w:marLeft w:val="0"/>
      <w:marRight w:val="0"/>
      <w:marTop w:val="0"/>
      <w:marBottom w:val="0"/>
      <w:divBdr>
        <w:top w:val="none" w:sz="0" w:space="0" w:color="auto"/>
        <w:left w:val="none" w:sz="0" w:space="0" w:color="auto"/>
        <w:bottom w:val="none" w:sz="0" w:space="0" w:color="auto"/>
        <w:right w:val="none" w:sz="0" w:space="0" w:color="auto"/>
      </w:divBdr>
      <w:divsChild>
        <w:div w:id="1771392828">
          <w:marLeft w:val="0"/>
          <w:marRight w:val="0"/>
          <w:marTop w:val="0"/>
          <w:marBottom w:val="0"/>
          <w:divBdr>
            <w:top w:val="none" w:sz="0" w:space="0" w:color="auto"/>
            <w:left w:val="none" w:sz="0" w:space="0" w:color="auto"/>
            <w:bottom w:val="none" w:sz="0" w:space="0" w:color="auto"/>
            <w:right w:val="none" w:sz="0" w:space="0" w:color="auto"/>
          </w:divBdr>
          <w:divsChild>
            <w:div w:id="854658031">
              <w:marLeft w:val="0"/>
              <w:marRight w:val="0"/>
              <w:marTop w:val="0"/>
              <w:marBottom w:val="0"/>
              <w:divBdr>
                <w:top w:val="none" w:sz="0" w:space="0" w:color="auto"/>
                <w:left w:val="none" w:sz="0" w:space="0" w:color="auto"/>
                <w:bottom w:val="none" w:sz="0" w:space="0" w:color="auto"/>
                <w:right w:val="none" w:sz="0" w:space="0" w:color="auto"/>
              </w:divBdr>
            </w:div>
          </w:divsChild>
        </w:div>
        <w:div w:id="1189218474">
          <w:marLeft w:val="0"/>
          <w:marRight w:val="0"/>
          <w:marTop w:val="0"/>
          <w:marBottom w:val="0"/>
          <w:divBdr>
            <w:top w:val="none" w:sz="0" w:space="0" w:color="auto"/>
            <w:left w:val="none" w:sz="0" w:space="0" w:color="auto"/>
            <w:bottom w:val="none" w:sz="0" w:space="0" w:color="auto"/>
            <w:right w:val="none" w:sz="0" w:space="0" w:color="auto"/>
          </w:divBdr>
          <w:divsChild>
            <w:div w:id="1279145532">
              <w:marLeft w:val="0"/>
              <w:marRight w:val="0"/>
              <w:marTop w:val="0"/>
              <w:marBottom w:val="0"/>
              <w:divBdr>
                <w:top w:val="none" w:sz="0" w:space="0" w:color="auto"/>
                <w:left w:val="none" w:sz="0" w:space="0" w:color="auto"/>
                <w:bottom w:val="none" w:sz="0" w:space="0" w:color="auto"/>
                <w:right w:val="none" w:sz="0" w:space="0" w:color="auto"/>
              </w:divBdr>
            </w:div>
          </w:divsChild>
        </w:div>
        <w:div w:id="1510411437">
          <w:marLeft w:val="0"/>
          <w:marRight w:val="0"/>
          <w:marTop w:val="0"/>
          <w:marBottom w:val="0"/>
          <w:divBdr>
            <w:top w:val="none" w:sz="0" w:space="0" w:color="auto"/>
            <w:left w:val="none" w:sz="0" w:space="0" w:color="auto"/>
            <w:bottom w:val="none" w:sz="0" w:space="0" w:color="auto"/>
            <w:right w:val="none" w:sz="0" w:space="0" w:color="auto"/>
          </w:divBdr>
          <w:divsChild>
            <w:div w:id="1543253227">
              <w:marLeft w:val="0"/>
              <w:marRight w:val="0"/>
              <w:marTop w:val="0"/>
              <w:marBottom w:val="0"/>
              <w:divBdr>
                <w:top w:val="none" w:sz="0" w:space="0" w:color="auto"/>
                <w:left w:val="none" w:sz="0" w:space="0" w:color="auto"/>
                <w:bottom w:val="none" w:sz="0" w:space="0" w:color="auto"/>
                <w:right w:val="none" w:sz="0" w:space="0" w:color="auto"/>
              </w:divBdr>
            </w:div>
          </w:divsChild>
        </w:div>
        <w:div w:id="157624226">
          <w:marLeft w:val="0"/>
          <w:marRight w:val="0"/>
          <w:marTop w:val="0"/>
          <w:marBottom w:val="0"/>
          <w:divBdr>
            <w:top w:val="none" w:sz="0" w:space="0" w:color="auto"/>
            <w:left w:val="none" w:sz="0" w:space="0" w:color="auto"/>
            <w:bottom w:val="none" w:sz="0" w:space="0" w:color="auto"/>
            <w:right w:val="none" w:sz="0" w:space="0" w:color="auto"/>
          </w:divBdr>
          <w:divsChild>
            <w:div w:id="1117792226">
              <w:marLeft w:val="0"/>
              <w:marRight w:val="0"/>
              <w:marTop w:val="0"/>
              <w:marBottom w:val="0"/>
              <w:divBdr>
                <w:top w:val="none" w:sz="0" w:space="0" w:color="auto"/>
                <w:left w:val="none" w:sz="0" w:space="0" w:color="auto"/>
                <w:bottom w:val="none" w:sz="0" w:space="0" w:color="auto"/>
                <w:right w:val="none" w:sz="0" w:space="0" w:color="auto"/>
              </w:divBdr>
            </w:div>
            <w:div w:id="625429826">
              <w:marLeft w:val="0"/>
              <w:marRight w:val="0"/>
              <w:marTop w:val="0"/>
              <w:marBottom w:val="0"/>
              <w:divBdr>
                <w:top w:val="none" w:sz="0" w:space="0" w:color="auto"/>
                <w:left w:val="none" w:sz="0" w:space="0" w:color="auto"/>
                <w:bottom w:val="none" w:sz="0" w:space="0" w:color="auto"/>
                <w:right w:val="none" w:sz="0" w:space="0" w:color="auto"/>
              </w:divBdr>
            </w:div>
          </w:divsChild>
        </w:div>
        <w:div w:id="1401365994">
          <w:marLeft w:val="0"/>
          <w:marRight w:val="0"/>
          <w:marTop w:val="0"/>
          <w:marBottom w:val="0"/>
          <w:divBdr>
            <w:top w:val="none" w:sz="0" w:space="0" w:color="auto"/>
            <w:left w:val="none" w:sz="0" w:space="0" w:color="auto"/>
            <w:bottom w:val="none" w:sz="0" w:space="0" w:color="auto"/>
            <w:right w:val="none" w:sz="0" w:space="0" w:color="auto"/>
          </w:divBdr>
          <w:divsChild>
            <w:div w:id="330987988">
              <w:marLeft w:val="0"/>
              <w:marRight w:val="0"/>
              <w:marTop w:val="0"/>
              <w:marBottom w:val="0"/>
              <w:divBdr>
                <w:top w:val="none" w:sz="0" w:space="0" w:color="auto"/>
                <w:left w:val="none" w:sz="0" w:space="0" w:color="auto"/>
                <w:bottom w:val="none" w:sz="0" w:space="0" w:color="auto"/>
                <w:right w:val="none" w:sz="0" w:space="0" w:color="auto"/>
              </w:divBdr>
            </w:div>
          </w:divsChild>
        </w:div>
        <w:div w:id="1774595128">
          <w:marLeft w:val="0"/>
          <w:marRight w:val="0"/>
          <w:marTop w:val="0"/>
          <w:marBottom w:val="0"/>
          <w:divBdr>
            <w:top w:val="none" w:sz="0" w:space="0" w:color="auto"/>
            <w:left w:val="none" w:sz="0" w:space="0" w:color="auto"/>
            <w:bottom w:val="none" w:sz="0" w:space="0" w:color="auto"/>
            <w:right w:val="none" w:sz="0" w:space="0" w:color="auto"/>
          </w:divBdr>
          <w:divsChild>
            <w:div w:id="49153225">
              <w:marLeft w:val="0"/>
              <w:marRight w:val="0"/>
              <w:marTop w:val="0"/>
              <w:marBottom w:val="0"/>
              <w:divBdr>
                <w:top w:val="none" w:sz="0" w:space="0" w:color="auto"/>
                <w:left w:val="none" w:sz="0" w:space="0" w:color="auto"/>
                <w:bottom w:val="none" w:sz="0" w:space="0" w:color="auto"/>
                <w:right w:val="none" w:sz="0" w:space="0" w:color="auto"/>
              </w:divBdr>
            </w:div>
            <w:div w:id="247350299">
              <w:marLeft w:val="0"/>
              <w:marRight w:val="0"/>
              <w:marTop w:val="0"/>
              <w:marBottom w:val="0"/>
              <w:divBdr>
                <w:top w:val="none" w:sz="0" w:space="0" w:color="auto"/>
                <w:left w:val="none" w:sz="0" w:space="0" w:color="auto"/>
                <w:bottom w:val="none" w:sz="0" w:space="0" w:color="auto"/>
                <w:right w:val="none" w:sz="0" w:space="0" w:color="auto"/>
              </w:divBdr>
            </w:div>
          </w:divsChild>
        </w:div>
        <w:div w:id="188567223">
          <w:marLeft w:val="0"/>
          <w:marRight w:val="0"/>
          <w:marTop w:val="0"/>
          <w:marBottom w:val="0"/>
          <w:divBdr>
            <w:top w:val="none" w:sz="0" w:space="0" w:color="auto"/>
            <w:left w:val="none" w:sz="0" w:space="0" w:color="auto"/>
            <w:bottom w:val="none" w:sz="0" w:space="0" w:color="auto"/>
            <w:right w:val="none" w:sz="0" w:space="0" w:color="auto"/>
          </w:divBdr>
          <w:divsChild>
            <w:div w:id="2108765732">
              <w:marLeft w:val="0"/>
              <w:marRight w:val="0"/>
              <w:marTop w:val="0"/>
              <w:marBottom w:val="0"/>
              <w:divBdr>
                <w:top w:val="none" w:sz="0" w:space="0" w:color="auto"/>
                <w:left w:val="none" w:sz="0" w:space="0" w:color="auto"/>
                <w:bottom w:val="none" w:sz="0" w:space="0" w:color="auto"/>
                <w:right w:val="none" w:sz="0" w:space="0" w:color="auto"/>
              </w:divBdr>
            </w:div>
          </w:divsChild>
        </w:div>
        <w:div w:id="103810127">
          <w:marLeft w:val="0"/>
          <w:marRight w:val="0"/>
          <w:marTop w:val="0"/>
          <w:marBottom w:val="0"/>
          <w:divBdr>
            <w:top w:val="none" w:sz="0" w:space="0" w:color="auto"/>
            <w:left w:val="none" w:sz="0" w:space="0" w:color="auto"/>
            <w:bottom w:val="none" w:sz="0" w:space="0" w:color="auto"/>
            <w:right w:val="none" w:sz="0" w:space="0" w:color="auto"/>
          </w:divBdr>
          <w:divsChild>
            <w:div w:id="1751728746">
              <w:marLeft w:val="0"/>
              <w:marRight w:val="0"/>
              <w:marTop w:val="0"/>
              <w:marBottom w:val="0"/>
              <w:divBdr>
                <w:top w:val="none" w:sz="0" w:space="0" w:color="auto"/>
                <w:left w:val="none" w:sz="0" w:space="0" w:color="auto"/>
                <w:bottom w:val="none" w:sz="0" w:space="0" w:color="auto"/>
                <w:right w:val="none" w:sz="0" w:space="0" w:color="auto"/>
              </w:divBdr>
            </w:div>
          </w:divsChild>
        </w:div>
        <w:div w:id="1575385988">
          <w:marLeft w:val="0"/>
          <w:marRight w:val="0"/>
          <w:marTop w:val="0"/>
          <w:marBottom w:val="0"/>
          <w:divBdr>
            <w:top w:val="none" w:sz="0" w:space="0" w:color="auto"/>
            <w:left w:val="none" w:sz="0" w:space="0" w:color="auto"/>
            <w:bottom w:val="none" w:sz="0" w:space="0" w:color="auto"/>
            <w:right w:val="none" w:sz="0" w:space="0" w:color="auto"/>
          </w:divBdr>
          <w:divsChild>
            <w:div w:id="1268542238">
              <w:marLeft w:val="0"/>
              <w:marRight w:val="0"/>
              <w:marTop w:val="0"/>
              <w:marBottom w:val="0"/>
              <w:divBdr>
                <w:top w:val="none" w:sz="0" w:space="0" w:color="auto"/>
                <w:left w:val="none" w:sz="0" w:space="0" w:color="auto"/>
                <w:bottom w:val="none" w:sz="0" w:space="0" w:color="auto"/>
                <w:right w:val="none" w:sz="0" w:space="0" w:color="auto"/>
              </w:divBdr>
            </w:div>
            <w:div w:id="233203212">
              <w:marLeft w:val="0"/>
              <w:marRight w:val="0"/>
              <w:marTop w:val="0"/>
              <w:marBottom w:val="0"/>
              <w:divBdr>
                <w:top w:val="none" w:sz="0" w:space="0" w:color="auto"/>
                <w:left w:val="none" w:sz="0" w:space="0" w:color="auto"/>
                <w:bottom w:val="none" w:sz="0" w:space="0" w:color="auto"/>
                <w:right w:val="none" w:sz="0" w:space="0" w:color="auto"/>
              </w:divBdr>
            </w:div>
            <w:div w:id="86583698">
              <w:marLeft w:val="0"/>
              <w:marRight w:val="0"/>
              <w:marTop w:val="0"/>
              <w:marBottom w:val="0"/>
              <w:divBdr>
                <w:top w:val="none" w:sz="0" w:space="0" w:color="auto"/>
                <w:left w:val="none" w:sz="0" w:space="0" w:color="auto"/>
                <w:bottom w:val="none" w:sz="0" w:space="0" w:color="auto"/>
                <w:right w:val="none" w:sz="0" w:space="0" w:color="auto"/>
              </w:divBdr>
            </w:div>
          </w:divsChild>
        </w:div>
        <w:div w:id="1382633561">
          <w:marLeft w:val="0"/>
          <w:marRight w:val="0"/>
          <w:marTop w:val="0"/>
          <w:marBottom w:val="0"/>
          <w:divBdr>
            <w:top w:val="none" w:sz="0" w:space="0" w:color="auto"/>
            <w:left w:val="none" w:sz="0" w:space="0" w:color="auto"/>
            <w:bottom w:val="none" w:sz="0" w:space="0" w:color="auto"/>
            <w:right w:val="none" w:sz="0" w:space="0" w:color="auto"/>
          </w:divBdr>
          <w:divsChild>
            <w:div w:id="746272331">
              <w:marLeft w:val="0"/>
              <w:marRight w:val="0"/>
              <w:marTop w:val="0"/>
              <w:marBottom w:val="0"/>
              <w:divBdr>
                <w:top w:val="none" w:sz="0" w:space="0" w:color="auto"/>
                <w:left w:val="none" w:sz="0" w:space="0" w:color="auto"/>
                <w:bottom w:val="none" w:sz="0" w:space="0" w:color="auto"/>
                <w:right w:val="none" w:sz="0" w:space="0" w:color="auto"/>
              </w:divBdr>
            </w:div>
            <w:div w:id="1828590779">
              <w:marLeft w:val="0"/>
              <w:marRight w:val="0"/>
              <w:marTop w:val="0"/>
              <w:marBottom w:val="0"/>
              <w:divBdr>
                <w:top w:val="none" w:sz="0" w:space="0" w:color="auto"/>
                <w:left w:val="none" w:sz="0" w:space="0" w:color="auto"/>
                <w:bottom w:val="none" w:sz="0" w:space="0" w:color="auto"/>
                <w:right w:val="none" w:sz="0" w:space="0" w:color="auto"/>
              </w:divBdr>
            </w:div>
          </w:divsChild>
        </w:div>
        <w:div w:id="229119825">
          <w:marLeft w:val="0"/>
          <w:marRight w:val="0"/>
          <w:marTop w:val="0"/>
          <w:marBottom w:val="0"/>
          <w:divBdr>
            <w:top w:val="none" w:sz="0" w:space="0" w:color="auto"/>
            <w:left w:val="none" w:sz="0" w:space="0" w:color="auto"/>
            <w:bottom w:val="none" w:sz="0" w:space="0" w:color="auto"/>
            <w:right w:val="none" w:sz="0" w:space="0" w:color="auto"/>
          </w:divBdr>
          <w:divsChild>
            <w:div w:id="2073575822">
              <w:marLeft w:val="0"/>
              <w:marRight w:val="0"/>
              <w:marTop w:val="0"/>
              <w:marBottom w:val="0"/>
              <w:divBdr>
                <w:top w:val="none" w:sz="0" w:space="0" w:color="auto"/>
                <w:left w:val="none" w:sz="0" w:space="0" w:color="auto"/>
                <w:bottom w:val="none" w:sz="0" w:space="0" w:color="auto"/>
                <w:right w:val="none" w:sz="0" w:space="0" w:color="auto"/>
              </w:divBdr>
            </w:div>
          </w:divsChild>
        </w:div>
        <w:div w:id="837117022">
          <w:marLeft w:val="0"/>
          <w:marRight w:val="0"/>
          <w:marTop w:val="0"/>
          <w:marBottom w:val="0"/>
          <w:divBdr>
            <w:top w:val="none" w:sz="0" w:space="0" w:color="auto"/>
            <w:left w:val="none" w:sz="0" w:space="0" w:color="auto"/>
            <w:bottom w:val="none" w:sz="0" w:space="0" w:color="auto"/>
            <w:right w:val="none" w:sz="0" w:space="0" w:color="auto"/>
          </w:divBdr>
          <w:divsChild>
            <w:div w:id="115561863">
              <w:marLeft w:val="0"/>
              <w:marRight w:val="0"/>
              <w:marTop w:val="0"/>
              <w:marBottom w:val="0"/>
              <w:divBdr>
                <w:top w:val="none" w:sz="0" w:space="0" w:color="auto"/>
                <w:left w:val="none" w:sz="0" w:space="0" w:color="auto"/>
                <w:bottom w:val="none" w:sz="0" w:space="0" w:color="auto"/>
                <w:right w:val="none" w:sz="0" w:space="0" w:color="auto"/>
              </w:divBdr>
            </w:div>
            <w:div w:id="1255096071">
              <w:marLeft w:val="0"/>
              <w:marRight w:val="0"/>
              <w:marTop w:val="0"/>
              <w:marBottom w:val="0"/>
              <w:divBdr>
                <w:top w:val="none" w:sz="0" w:space="0" w:color="auto"/>
                <w:left w:val="none" w:sz="0" w:space="0" w:color="auto"/>
                <w:bottom w:val="none" w:sz="0" w:space="0" w:color="auto"/>
                <w:right w:val="none" w:sz="0" w:space="0" w:color="auto"/>
              </w:divBdr>
            </w:div>
            <w:div w:id="36205678">
              <w:marLeft w:val="0"/>
              <w:marRight w:val="0"/>
              <w:marTop w:val="0"/>
              <w:marBottom w:val="0"/>
              <w:divBdr>
                <w:top w:val="none" w:sz="0" w:space="0" w:color="auto"/>
                <w:left w:val="none" w:sz="0" w:space="0" w:color="auto"/>
                <w:bottom w:val="none" w:sz="0" w:space="0" w:color="auto"/>
                <w:right w:val="none" w:sz="0" w:space="0" w:color="auto"/>
              </w:divBdr>
            </w:div>
            <w:div w:id="1012491523">
              <w:marLeft w:val="0"/>
              <w:marRight w:val="0"/>
              <w:marTop w:val="0"/>
              <w:marBottom w:val="0"/>
              <w:divBdr>
                <w:top w:val="none" w:sz="0" w:space="0" w:color="auto"/>
                <w:left w:val="none" w:sz="0" w:space="0" w:color="auto"/>
                <w:bottom w:val="none" w:sz="0" w:space="0" w:color="auto"/>
                <w:right w:val="none" w:sz="0" w:space="0" w:color="auto"/>
              </w:divBdr>
            </w:div>
            <w:div w:id="1142577069">
              <w:marLeft w:val="0"/>
              <w:marRight w:val="0"/>
              <w:marTop w:val="0"/>
              <w:marBottom w:val="0"/>
              <w:divBdr>
                <w:top w:val="none" w:sz="0" w:space="0" w:color="auto"/>
                <w:left w:val="none" w:sz="0" w:space="0" w:color="auto"/>
                <w:bottom w:val="none" w:sz="0" w:space="0" w:color="auto"/>
                <w:right w:val="none" w:sz="0" w:space="0" w:color="auto"/>
              </w:divBdr>
            </w:div>
          </w:divsChild>
        </w:div>
        <w:div w:id="662201561">
          <w:marLeft w:val="0"/>
          <w:marRight w:val="0"/>
          <w:marTop w:val="0"/>
          <w:marBottom w:val="0"/>
          <w:divBdr>
            <w:top w:val="none" w:sz="0" w:space="0" w:color="auto"/>
            <w:left w:val="none" w:sz="0" w:space="0" w:color="auto"/>
            <w:bottom w:val="none" w:sz="0" w:space="0" w:color="auto"/>
            <w:right w:val="none" w:sz="0" w:space="0" w:color="auto"/>
          </w:divBdr>
          <w:divsChild>
            <w:div w:id="538707632">
              <w:marLeft w:val="0"/>
              <w:marRight w:val="0"/>
              <w:marTop w:val="0"/>
              <w:marBottom w:val="0"/>
              <w:divBdr>
                <w:top w:val="none" w:sz="0" w:space="0" w:color="auto"/>
                <w:left w:val="none" w:sz="0" w:space="0" w:color="auto"/>
                <w:bottom w:val="none" w:sz="0" w:space="0" w:color="auto"/>
                <w:right w:val="none" w:sz="0" w:space="0" w:color="auto"/>
              </w:divBdr>
            </w:div>
          </w:divsChild>
        </w:div>
        <w:div w:id="1533836941">
          <w:marLeft w:val="0"/>
          <w:marRight w:val="0"/>
          <w:marTop w:val="0"/>
          <w:marBottom w:val="0"/>
          <w:divBdr>
            <w:top w:val="none" w:sz="0" w:space="0" w:color="auto"/>
            <w:left w:val="none" w:sz="0" w:space="0" w:color="auto"/>
            <w:bottom w:val="none" w:sz="0" w:space="0" w:color="auto"/>
            <w:right w:val="none" w:sz="0" w:space="0" w:color="auto"/>
          </w:divBdr>
          <w:divsChild>
            <w:div w:id="1986739837">
              <w:marLeft w:val="0"/>
              <w:marRight w:val="0"/>
              <w:marTop w:val="0"/>
              <w:marBottom w:val="0"/>
              <w:divBdr>
                <w:top w:val="none" w:sz="0" w:space="0" w:color="auto"/>
                <w:left w:val="none" w:sz="0" w:space="0" w:color="auto"/>
                <w:bottom w:val="none" w:sz="0" w:space="0" w:color="auto"/>
                <w:right w:val="none" w:sz="0" w:space="0" w:color="auto"/>
              </w:divBdr>
            </w:div>
            <w:div w:id="1610356530">
              <w:marLeft w:val="0"/>
              <w:marRight w:val="0"/>
              <w:marTop w:val="0"/>
              <w:marBottom w:val="0"/>
              <w:divBdr>
                <w:top w:val="none" w:sz="0" w:space="0" w:color="auto"/>
                <w:left w:val="none" w:sz="0" w:space="0" w:color="auto"/>
                <w:bottom w:val="none" w:sz="0" w:space="0" w:color="auto"/>
                <w:right w:val="none" w:sz="0" w:space="0" w:color="auto"/>
              </w:divBdr>
            </w:div>
          </w:divsChild>
        </w:div>
        <w:div w:id="1487628874">
          <w:marLeft w:val="0"/>
          <w:marRight w:val="0"/>
          <w:marTop w:val="0"/>
          <w:marBottom w:val="0"/>
          <w:divBdr>
            <w:top w:val="none" w:sz="0" w:space="0" w:color="auto"/>
            <w:left w:val="none" w:sz="0" w:space="0" w:color="auto"/>
            <w:bottom w:val="none" w:sz="0" w:space="0" w:color="auto"/>
            <w:right w:val="none" w:sz="0" w:space="0" w:color="auto"/>
          </w:divBdr>
          <w:divsChild>
            <w:div w:id="410396687">
              <w:marLeft w:val="0"/>
              <w:marRight w:val="0"/>
              <w:marTop w:val="0"/>
              <w:marBottom w:val="0"/>
              <w:divBdr>
                <w:top w:val="none" w:sz="0" w:space="0" w:color="auto"/>
                <w:left w:val="none" w:sz="0" w:space="0" w:color="auto"/>
                <w:bottom w:val="none" w:sz="0" w:space="0" w:color="auto"/>
                <w:right w:val="none" w:sz="0" w:space="0" w:color="auto"/>
              </w:divBdr>
            </w:div>
          </w:divsChild>
        </w:div>
        <w:div w:id="1608154453">
          <w:marLeft w:val="0"/>
          <w:marRight w:val="0"/>
          <w:marTop w:val="0"/>
          <w:marBottom w:val="0"/>
          <w:divBdr>
            <w:top w:val="none" w:sz="0" w:space="0" w:color="auto"/>
            <w:left w:val="none" w:sz="0" w:space="0" w:color="auto"/>
            <w:bottom w:val="none" w:sz="0" w:space="0" w:color="auto"/>
            <w:right w:val="none" w:sz="0" w:space="0" w:color="auto"/>
          </w:divBdr>
          <w:divsChild>
            <w:div w:id="928083921">
              <w:marLeft w:val="0"/>
              <w:marRight w:val="0"/>
              <w:marTop w:val="0"/>
              <w:marBottom w:val="0"/>
              <w:divBdr>
                <w:top w:val="none" w:sz="0" w:space="0" w:color="auto"/>
                <w:left w:val="none" w:sz="0" w:space="0" w:color="auto"/>
                <w:bottom w:val="none" w:sz="0" w:space="0" w:color="auto"/>
                <w:right w:val="none" w:sz="0" w:space="0" w:color="auto"/>
              </w:divBdr>
            </w:div>
          </w:divsChild>
        </w:div>
        <w:div w:id="1286279525">
          <w:marLeft w:val="0"/>
          <w:marRight w:val="0"/>
          <w:marTop w:val="0"/>
          <w:marBottom w:val="0"/>
          <w:divBdr>
            <w:top w:val="none" w:sz="0" w:space="0" w:color="auto"/>
            <w:left w:val="none" w:sz="0" w:space="0" w:color="auto"/>
            <w:bottom w:val="none" w:sz="0" w:space="0" w:color="auto"/>
            <w:right w:val="none" w:sz="0" w:space="0" w:color="auto"/>
          </w:divBdr>
          <w:divsChild>
            <w:div w:id="1265185230">
              <w:marLeft w:val="0"/>
              <w:marRight w:val="0"/>
              <w:marTop w:val="0"/>
              <w:marBottom w:val="0"/>
              <w:divBdr>
                <w:top w:val="none" w:sz="0" w:space="0" w:color="auto"/>
                <w:left w:val="none" w:sz="0" w:space="0" w:color="auto"/>
                <w:bottom w:val="none" w:sz="0" w:space="0" w:color="auto"/>
                <w:right w:val="none" w:sz="0" w:space="0" w:color="auto"/>
              </w:divBdr>
            </w:div>
          </w:divsChild>
        </w:div>
        <w:div w:id="1925069188">
          <w:marLeft w:val="0"/>
          <w:marRight w:val="0"/>
          <w:marTop w:val="0"/>
          <w:marBottom w:val="0"/>
          <w:divBdr>
            <w:top w:val="none" w:sz="0" w:space="0" w:color="auto"/>
            <w:left w:val="none" w:sz="0" w:space="0" w:color="auto"/>
            <w:bottom w:val="none" w:sz="0" w:space="0" w:color="auto"/>
            <w:right w:val="none" w:sz="0" w:space="0" w:color="auto"/>
          </w:divBdr>
          <w:divsChild>
            <w:div w:id="1562523267">
              <w:marLeft w:val="0"/>
              <w:marRight w:val="0"/>
              <w:marTop w:val="0"/>
              <w:marBottom w:val="0"/>
              <w:divBdr>
                <w:top w:val="none" w:sz="0" w:space="0" w:color="auto"/>
                <w:left w:val="none" w:sz="0" w:space="0" w:color="auto"/>
                <w:bottom w:val="none" w:sz="0" w:space="0" w:color="auto"/>
                <w:right w:val="none" w:sz="0" w:space="0" w:color="auto"/>
              </w:divBdr>
            </w:div>
            <w:div w:id="1675839493">
              <w:marLeft w:val="0"/>
              <w:marRight w:val="0"/>
              <w:marTop w:val="0"/>
              <w:marBottom w:val="0"/>
              <w:divBdr>
                <w:top w:val="none" w:sz="0" w:space="0" w:color="auto"/>
                <w:left w:val="none" w:sz="0" w:space="0" w:color="auto"/>
                <w:bottom w:val="none" w:sz="0" w:space="0" w:color="auto"/>
                <w:right w:val="none" w:sz="0" w:space="0" w:color="auto"/>
              </w:divBdr>
            </w:div>
          </w:divsChild>
        </w:div>
        <w:div w:id="692655419">
          <w:marLeft w:val="0"/>
          <w:marRight w:val="0"/>
          <w:marTop w:val="0"/>
          <w:marBottom w:val="0"/>
          <w:divBdr>
            <w:top w:val="none" w:sz="0" w:space="0" w:color="auto"/>
            <w:left w:val="none" w:sz="0" w:space="0" w:color="auto"/>
            <w:bottom w:val="none" w:sz="0" w:space="0" w:color="auto"/>
            <w:right w:val="none" w:sz="0" w:space="0" w:color="auto"/>
          </w:divBdr>
          <w:divsChild>
            <w:div w:id="545718280">
              <w:marLeft w:val="0"/>
              <w:marRight w:val="0"/>
              <w:marTop w:val="0"/>
              <w:marBottom w:val="0"/>
              <w:divBdr>
                <w:top w:val="none" w:sz="0" w:space="0" w:color="auto"/>
                <w:left w:val="none" w:sz="0" w:space="0" w:color="auto"/>
                <w:bottom w:val="none" w:sz="0" w:space="0" w:color="auto"/>
                <w:right w:val="none" w:sz="0" w:space="0" w:color="auto"/>
              </w:divBdr>
            </w:div>
          </w:divsChild>
        </w:div>
        <w:div w:id="1723016663">
          <w:marLeft w:val="0"/>
          <w:marRight w:val="0"/>
          <w:marTop w:val="0"/>
          <w:marBottom w:val="0"/>
          <w:divBdr>
            <w:top w:val="none" w:sz="0" w:space="0" w:color="auto"/>
            <w:left w:val="none" w:sz="0" w:space="0" w:color="auto"/>
            <w:bottom w:val="none" w:sz="0" w:space="0" w:color="auto"/>
            <w:right w:val="none" w:sz="0" w:space="0" w:color="auto"/>
          </w:divBdr>
          <w:divsChild>
            <w:div w:id="2060861283">
              <w:marLeft w:val="0"/>
              <w:marRight w:val="0"/>
              <w:marTop w:val="0"/>
              <w:marBottom w:val="0"/>
              <w:divBdr>
                <w:top w:val="none" w:sz="0" w:space="0" w:color="auto"/>
                <w:left w:val="none" w:sz="0" w:space="0" w:color="auto"/>
                <w:bottom w:val="none" w:sz="0" w:space="0" w:color="auto"/>
                <w:right w:val="none" w:sz="0" w:space="0" w:color="auto"/>
              </w:divBdr>
            </w:div>
          </w:divsChild>
        </w:div>
        <w:div w:id="509956708">
          <w:marLeft w:val="0"/>
          <w:marRight w:val="0"/>
          <w:marTop w:val="0"/>
          <w:marBottom w:val="0"/>
          <w:divBdr>
            <w:top w:val="none" w:sz="0" w:space="0" w:color="auto"/>
            <w:left w:val="none" w:sz="0" w:space="0" w:color="auto"/>
            <w:bottom w:val="none" w:sz="0" w:space="0" w:color="auto"/>
            <w:right w:val="none" w:sz="0" w:space="0" w:color="auto"/>
          </w:divBdr>
          <w:divsChild>
            <w:div w:id="1013655632">
              <w:marLeft w:val="0"/>
              <w:marRight w:val="0"/>
              <w:marTop w:val="0"/>
              <w:marBottom w:val="0"/>
              <w:divBdr>
                <w:top w:val="none" w:sz="0" w:space="0" w:color="auto"/>
                <w:left w:val="none" w:sz="0" w:space="0" w:color="auto"/>
                <w:bottom w:val="none" w:sz="0" w:space="0" w:color="auto"/>
                <w:right w:val="none" w:sz="0" w:space="0" w:color="auto"/>
              </w:divBdr>
            </w:div>
            <w:div w:id="231474821">
              <w:marLeft w:val="0"/>
              <w:marRight w:val="0"/>
              <w:marTop w:val="0"/>
              <w:marBottom w:val="0"/>
              <w:divBdr>
                <w:top w:val="none" w:sz="0" w:space="0" w:color="auto"/>
                <w:left w:val="none" w:sz="0" w:space="0" w:color="auto"/>
                <w:bottom w:val="none" w:sz="0" w:space="0" w:color="auto"/>
                <w:right w:val="none" w:sz="0" w:space="0" w:color="auto"/>
              </w:divBdr>
            </w:div>
          </w:divsChild>
        </w:div>
        <w:div w:id="1103305884">
          <w:marLeft w:val="0"/>
          <w:marRight w:val="0"/>
          <w:marTop w:val="0"/>
          <w:marBottom w:val="0"/>
          <w:divBdr>
            <w:top w:val="none" w:sz="0" w:space="0" w:color="auto"/>
            <w:left w:val="none" w:sz="0" w:space="0" w:color="auto"/>
            <w:bottom w:val="none" w:sz="0" w:space="0" w:color="auto"/>
            <w:right w:val="none" w:sz="0" w:space="0" w:color="auto"/>
          </w:divBdr>
          <w:divsChild>
            <w:div w:id="1989045921">
              <w:marLeft w:val="0"/>
              <w:marRight w:val="0"/>
              <w:marTop w:val="0"/>
              <w:marBottom w:val="0"/>
              <w:divBdr>
                <w:top w:val="none" w:sz="0" w:space="0" w:color="auto"/>
                <w:left w:val="none" w:sz="0" w:space="0" w:color="auto"/>
                <w:bottom w:val="none" w:sz="0" w:space="0" w:color="auto"/>
                <w:right w:val="none" w:sz="0" w:space="0" w:color="auto"/>
              </w:divBdr>
            </w:div>
          </w:divsChild>
        </w:div>
        <w:div w:id="1929463361">
          <w:marLeft w:val="0"/>
          <w:marRight w:val="0"/>
          <w:marTop w:val="0"/>
          <w:marBottom w:val="0"/>
          <w:divBdr>
            <w:top w:val="none" w:sz="0" w:space="0" w:color="auto"/>
            <w:left w:val="none" w:sz="0" w:space="0" w:color="auto"/>
            <w:bottom w:val="none" w:sz="0" w:space="0" w:color="auto"/>
            <w:right w:val="none" w:sz="0" w:space="0" w:color="auto"/>
          </w:divBdr>
          <w:divsChild>
            <w:div w:id="401100014">
              <w:marLeft w:val="0"/>
              <w:marRight w:val="0"/>
              <w:marTop w:val="0"/>
              <w:marBottom w:val="0"/>
              <w:divBdr>
                <w:top w:val="none" w:sz="0" w:space="0" w:color="auto"/>
                <w:left w:val="none" w:sz="0" w:space="0" w:color="auto"/>
                <w:bottom w:val="none" w:sz="0" w:space="0" w:color="auto"/>
                <w:right w:val="none" w:sz="0" w:space="0" w:color="auto"/>
              </w:divBdr>
            </w:div>
          </w:divsChild>
        </w:div>
        <w:div w:id="600769467">
          <w:marLeft w:val="0"/>
          <w:marRight w:val="0"/>
          <w:marTop w:val="0"/>
          <w:marBottom w:val="0"/>
          <w:divBdr>
            <w:top w:val="none" w:sz="0" w:space="0" w:color="auto"/>
            <w:left w:val="none" w:sz="0" w:space="0" w:color="auto"/>
            <w:bottom w:val="none" w:sz="0" w:space="0" w:color="auto"/>
            <w:right w:val="none" w:sz="0" w:space="0" w:color="auto"/>
          </w:divBdr>
          <w:divsChild>
            <w:div w:id="991564308">
              <w:marLeft w:val="0"/>
              <w:marRight w:val="0"/>
              <w:marTop w:val="0"/>
              <w:marBottom w:val="0"/>
              <w:divBdr>
                <w:top w:val="none" w:sz="0" w:space="0" w:color="auto"/>
                <w:left w:val="none" w:sz="0" w:space="0" w:color="auto"/>
                <w:bottom w:val="none" w:sz="0" w:space="0" w:color="auto"/>
                <w:right w:val="none" w:sz="0" w:space="0" w:color="auto"/>
              </w:divBdr>
            </w:div>
            <w:div w:id="289552842">
              <w:marLeft w:val="0"/>
              <w:marRight w:val="0"/>
              <w:marTop w:val="0"/>
              <w:marBottom w:val="0"/>
              <w:divBdr>
                <w:top w:val="none" w:sz="0" w:space="0" w:color="auto"/>
                <w:left w:val="none" w:sz="0" w:space="0" w:color="auto"/>
                <w:bottom w:val="none" w:sz="0" w:space="0" w:color="auto"/>
                <w:right w:val="none" w:sz="0" w:space="0" w:color="auto"/>
              </w:divBdr>
            </w:div>
          </w:divsChild>
        </w:div>
        <w:div w:id="2082166842">
          <w:marLeft w:val="0"/>
          <w:marRight w:val="0"/>
          <w:marTop w:val="0"/>
          <w:marBottom w:val="0"/>
          <w:divBdr>
            <w:top w:val="none" w:sz="0" w:space="0" w:color="auto"/>
            <w:left w:val="none" w:sz="0" w:space="0" w:color="auto"/>
            <w:bottom w:val="none" w:sz="0" w:space="0" w:color="auto"/>
            <w:right w:val="none" w:sz="0" w:space="0" w:color="auto"/>
          </w:divBdr>
          <w:divsChild>
            <w:div w:id="906309438">
              <w:marLeft w:val="0"/>
              <w:marRight w:val="0"/>
              <w:marTop w:val="0"/>
              <w:marBottom w:val="0"/>
              <w:divBdr>
                <w:top w:val="none" w:sz="0" w:space="0" w:color="auto"/>
                <w:left w:val="none" w:sz="0" w:space="0" w:color="auto"/>
                <w:bottom w:val="none" w:sz="0" w:space="0" w:color="auto"/>
                <w:right w:val="none" w:sz="0" w:space="0" w:color="auto"/>
              </w:divBdr>
            </w:div>
          </w:divsChild>
        </w:div>
        <w:div w:id="350570952">
          <w:marLeft w:val="0"/>
          <w:marRight w:val="0"/>
          <w:marTop w:val="0"/>
          <w:marBottom w:val="0"/>
          <w:divBdr>
            <w:top w:val="none" w:sz="0" w:space="0" w:color="auto"/>
            <w:left w:val="none" w:sz="0" w:space="0" w:color="auto"/>
            <w:bottom w:val="none" w:sz="0" w:space="0" w:color="auto"/>
            <w:right w:val="none" w:sz="0" w:space="0" w:color="auto"/>
          </w:divBdr>
          <w:divsChild>
            <w:div w:id="1227758925">
              <w:marLeft w:val="0"/>
              <w:marRight w:val="0"/>
              <w:marTop w:val="0"/>
              <w:marBottom w:val="0"/>
              <w:divBdr>
                <w:top w:val="none" w:sz="0" w:space="0" w:color="auto"/>
                <w:left w:val="none" w:sz="0" w:space="0" w:color="auto"/>
                <w:bottom w:val="none" w:sz="0" w:space="0" w:color="auto"/>
                <w:right w:val="none" w:sz="0" w:space="0" w:color="auto"/>
              </w:divBdr>
            </w:div>
          </w:divsChild>
        </w:div>
        <w:div w:id="329262989">
          <w:marLeft w:val="0"/>
          <w:marRight w:val="0"/>
          <w:marTop w:val="0"/>
          <w:marBottom w:val="0"/>
          <w:divBdr>
            <w:top w:val="none" w:sz="0" w:space="0" w:color="auto"/>
            <w:left w:val="none" w:sz="0" w:space="0" w:color="auto"/>
            <w:bottom w:val="none" w:sz="0" w:space="0" w:color="auto"/>
            <w:right w:val="none" w:sz="0" w:space="0" w:color="auto"/>
          </w:divBdr>
          <w:divsChild>
            <w:div w:id="763108381">
              <w:marLeft w:val="0"/>
              <w:marRight w:val="0"/>
              <w:marTop w:val="0"/>
              <w:marBottom w:val="0"/>
              <w:divBdr>
                <w:top w:val="none" w:sz="0" w:space="0" w:color="auto"/>
                <w:left w:val="none" w:sz="0" w:space="0" w:color="auto"/>
                <w:bottom w:val="none" w:sz="0" w:space="0" w:color="auto"/>
                <w:right w:val="none" w:sz="0" w:space="0" w:color="auto"/>
              </w:divBdr>
            </w:div>
          </w:divsChild>
        </w:div>
        <w:div w:id="1119451520">
          <w:marLeft w:val="0"/>
          <w:marRight w:val="0"/>
          <w:marTop w:val="0"/>
          <w:marBottom w:val="0"/>
          <w:divBdr>
            <w:top w:val="none" w:sz="0" w:space="0" w:color="auto"/>
            <w:left w:val="none" w:sz="0" w:space="0" w:color="auto"/>
            <w:bottom w:val="none" w:sz="0" w:space="0" w:color="auto"/>
            <w:right w:val="none" w:sz="0" w:space="0" w:color="auto"/>
          </w:divBdr>
          <w:divsChild>
            <w:div w:id="1674066040">
              <w:marLeft w:val="0"/>
              <w:marRight w:val="0"/>
              <w:marTop w:val="0"/>
              <w:marBottom w:val="0"/>
              <w:divBdr>
                <w:top w:val="none" w:sz="0" w:space="0" w:color="auto"/>
                <w:left w:val="none" w:sz="0" w:space="0" w:color="auto"/>
                <w:bottom w:val="none" w:sz="0" w:space="0" w:color="auto"/>
                <w:right w:val="none" w:sz="0" w:space="0" w:color="auto"/>
              </w:divBdr>
            </w:div>
            <w:div w:id="1594893960">
              <w:marLeft w:val="0"/>
              <w:marRight w:val="0"/>
              <w:marTop w:val="0"/>
              <w:marBottom w:val="0"/>
              <w:divBdr>
                <w:top w:val="none" w:sz="0" w:space="0" w:color="auto"/>
                <w:left w:val="none" w:sz="0" w:space="0" w:color="auto"/>
                <w:bottom w:val="none" w:sz="0" w:space="0" w:color="auto"/>
                <w:right w:val="none" w:sz="0" w:space="0" w:color="auto"/>
              </w:divBdr>
            </w:div>
          </w:divsChild>
        </w:div>
        <w:div w:id="2137868314">
          <w:marLeft w:val="0"/>
          <w:marRight w:val="0"/>
          <w:marTop w:val="0"/>
          <w:marBottom w:val="0"/>
          <w:divBdr>
            <w:top w:val="none" w:sz="0" w:space="0" w:color="auto"/>
            <w:left w:val="none" w:sz="0" w:space="0" w:color="auto"/>
            <w:bottom w:val="none" w:sz="0" w:space="0" w:color="auto"/>
            <w:right w:val="none" w:sz="0" w:space="0" w:color="auto"/>
          </w:divBdr>
          <w:divsChild>
            <w:div w:id="1460026765">
              <w:marLeft w:val="0"/>
              <w:marRight w:val="0"/>
              <w:marTop w:val="0"/>
              <w:marBottom w:val="0"/>
              <w:divBdr>
                <w:top w:val="none" w:sz="0" w:space="0" w:color="auto"/>
                <w:left w:val="none" w:sz="0" w:space="0" w:color="auto"/>
                <w:bottom w:val="none" w:sz="0" w:space="0" w:color="auto"/>
                <w:right w:val="none" w:sz="0" w:space="0" w:color="auto"/>
              </w:divBdr>
            </w:div>
            <w:div w:id="1701204771">
              <w:marLeft w:val="0"/>
              <w:marRight w:val="0"/>
              <w:marTop w:val="0"/>
              <w:marBottom w:val="0"/>
              <w:divBdr>
                <w:top w:val="none" w:sz="0" w:space="0" w:color="auto"/>
                <w:left w:val="none" w:sz="0" w:space="0" w:color="auto"/>
                <w:bottom w:val="none" w:sz="0" w:space="0" w:color="auto"/>
                <w:right w:val="none" w:sz="0" w:space="0" w:color="auto"/>
              </w:divBdr>
            </w:div>
          </w:divsChild>
        </w:div>
        <w:div w:id="230818755">
          <w:marLeft w:val="0"/>
          <w:marRight w:val="0"/>
          <w:marTop w:val="0"/>
          <w:marBottom w:val="0"/>
          <w:divBdr>
            <w:top w:val="none" w:sz="0" w:space="0" w:color="auto"/>
            <w:left w:val="none" w:sz="0" w:space="0" w:color="auto"/>
            <w:bottom w:val="none" w:sz="0" w:space="0" w:color="auto"/>
            <w:right w:val="none" w:sz="0" w:space="0" w:color="auto"/>
          </w:divBdr>
          <w:divsChild>
            <w:div w:id="933199274">
              <w:marLeft w:val="0"/>
              <w:marRight w:val="0"/>
              <w:marTop w:val="0"/>
              <w:marBottom w:val="0"/>
              <w:divBdr>
                <w:top w:val="none" w:sz="0" w:space="0" w:color="auto"/>
                <w:left w:val="none" w:sz="0" w:space="0" w:color="auto"/>
                <w:bottom w:val="none" w:sz="0" w:space="0" w:color="auto"/>
                <w:right w:val="none" w:sz="0" w:space="0" w:color="auto"/>
              </w:divBdr>
            </w:div>
          </w:divsChild>
        </w:div>
        <w:div w:id="1101413263">
          <w:marLeft w:val="0"/>
          <w:marRight w:val="0"/>
          <w:marTop w:val="0"/>
          <w:marBottom w:val="0"/>
          <w:divBdr>
            <w:top w:val="none" w:sz="0" w:space="0" w:color="auto"/>
            <w:left w:val="none" w:sz="0" w:space="0" w:color="auto"/>
            <w:bottom w:val="none" w:sz="0" w:space="0" w:color="auto"/>
            <w:right w:val="none" w:sz="0" w:space="0" w:color="auto"/>
          </w:divBdr>
          <w:divsChild>
            <w:div w:id="1509517267">
              <w:marLeft w:val="0"/>
              <w:marRight w:val="0"/>
              <w:marTop w:val="0"/>
              <w:marBottom w:val="0"/>
              <w:divBdr>
                <w:top w:val="none" w:sz="0" w:space="0" w:color="auto"/>
                <w:left w:val="none" w:sz="0" w:space="0" w:color="auto"/>
                <w:bottom w:val="none" w:sz="0" w:space="0" w:color="auto"/>
                <w:right w:val="none" w:sz="0" w:space="0" w:color="auto"/>
              </w:divBdr>
            </w:div>
          </w:divsChild>
        </w:div>
        <w:div w:id="449785549">
          <w:marLeft w:val="0"/>
          <w:marRight w:val="0"/>
          <w:marTop w:val="0"/>
          <w:marBottom w:val="0"/>
          <w:divBdr>
            <w:top w:val="none" w:sz="0" w:space="0" w:color="auto"/>
            <w:left w:val="none" w:sz="0" w:space="0" w:color="auto"/>
            <w:bottom w:val="none" w:sz="0" w:space="0" w:color="auto"/>
            <w:right w:val="none" w:sz="0" w:space="0" w:color="auto"/>
          </w:divBdr>
          <w:divsChild>
            <w:div w:id="1870802761">
              <w:marLeft w:val="0"/>
              <w:marRight w:val="0"/>
              <w:marTop w:val="0"/>
              <w:marBottom w:val="0"/>
              <w:divBdr>
                <w:top w:val="none" w:sz="0" w:space="0" w:color="auto"/>
                <w:left w:val="none" w:sz="0" w:space="0" w:color="auto"/>
                <w:bottom w:val="none" w:sz="0" w:space="0" w:color="auto"/>
                <w:right w:val="none" w:sz="0" w:space="0" w:color="auto"/>
              </w:divBdr>
            </w:div>
          </w:divsChild>
        </w:div>
        <w:div w:id="1900170283">
          <w:marLeft w:val="0"/>
          <w:marRight w:val="0"/>
          <w:marTop w:val="0"/>
          <w:marBottom w:val="0"/>
          <w:divBdr>
            <w:top w:val="none" w:sz="0" w:space="0" w:color="auto"/>
            <w:left w:val="none" w:sz="0" w:space="0" w:color="auto"/>
            <w:bottom w:val="none" w:sz="0" w:space="0" w:color="auto"/>
            <w:right w:val="none" w:sz="0" w:space="0" w:color="auto"/>
          </w:divBdr>
          <w:divsChild>
            <w:div w:id="296105147">
              <w:marLeft w:val="0"/>
              <w:marRight w:val="0"/>
              <w:marTop w:val="0"/>
              <w:marBottom w:val="0"/>
              <w:divBdr>
                <w:top w:val="none" w:sz="0" w:space="0" w:color="auto"/>
                <w:left w:val="none" w:sz="0" w:space="0" w:color="auto"/>
                <w:bottom w:val="none" w:sz="0" w:space="0" w:color="auto"/>
                <w:right w:val="none" w:sz="0" w:space="0" w:color="auto"/>
              </w:divBdr>
            </w:div>
          </w:divsChild>
        </w:div>
        <w:div w:id="610819773">
          <w:marLeft w:val="0"/>
          <w:marRight w:val="0"/>
          <w:marTop w:val="0"/>
          <w:marBottom w:val="0"/>
          <w:divBdr>
            <w:top w:val="none" w:sz="0" w:space="0" w:color="auto"/>
            <w:left w:val="none" w:sz="0" w:space="0" w:color="auto"/>
            <w:bottom w:val="none" w:sz="0" w:space="0" w:color="auto"/>
            <w:right w:val="none" w:sz="0" w:space="0" w:color="auto"/>
          </w:divBdr>
          <w:divsChild>
            <w:div w:id="845442994">
              <w:marLeft w:val="0"/>
              <w:marRight w:val="0"/>
              <w:marTop w:val="0"/>
              <w:marBottom w:val="0"/>
              <w:divBdr>
                <w:top w:val="none" w:sz="0" w:space="0" w:color="auto"/>
                <w:left w:val="none" w:sz="0" w:space="0" w:color="auto"/>
                <w:bottom w:val="none" w:sz="0" w:space="0" w:color="auto"/>
                <w:right w:val="none" w:sz="0" w:space="0" w:color="auto"/>
              </w:divBdr>
            </w:div>
          </w:divsChild>
        </w:div>
        <w:div w:id="1388871379">
          <w:marLeft w:val="0"/>
          <w:marRight w:val="0"/>
          <w:marTop w:val="0"/>
          <w:marBottom w:val="0"/>
          <w:divBdr>
            <w:top w:val="none" w:sz="0" w:space="0" w:color="auto"/>
            <w:left w:val="none" w:sz="0" w:space="0" w:color="auto"/>
            <w:bottom w:val="none" w:sz="0" w:space="0" w:color="auto"/>
            <w:right w:val="none" w:sz="0" w:space="0" w:color="auto"/>
          </w:divBdr>
          <w:divsChild>
            <w:div w:id="332731892">
              <w:marLeft w:val="0"/>
              <w:marRight w:val="0"/>
              <w:marTop w:val="0"/>
              <w:marBottom w:val="0"/>
              <w:divBdr>
                <w:top w:val="none" w:sz="0" w:space="0" w:color="auto"/>
                <w:left w:val="none" w:sz="0" w:space="0" w:color="auto"/>
                <w:bottom w:val="none" w:sz="0" w:space="0" w:color="auto"/>
                <w:right w:val="none" w:sz="0" w:space="0" w:color="auto"/>
              </w:divBdr>
            </w:div>
          </w:divsChild>
        </w:div>
        <w:div w:id="473529640">
          <w:marLeft w:val="0"/>
          <w:marRight w:val="0"/>
          <w:marTop w:val="0"/>
          <w:marBottom w:val="0"/>
          <w:divBdr>
            <w:top w:val="none" w:sz="0" w:space="0" w:color="auto"/>
            <w:left w:val="none" w:sz="0" w:space="0" w:color="auto"/>
            <w:bottom w:val="none" w:sz="0" w:space="0" w:color="auto"/>
            <w:right w:val="none" w:sz="0" w:space="0" w:color="auto"/>
          </w:divBdr>
          <w:divsChild>
            <w:div w:id="587811182">
              <w:marLeft w:val="0"/>
              <w:marRight w:val="0"/>
              <w:marTop w:val="0"/>
              <w:marBottom w:val="0"/>
              <w:divBdr>
                <w:top w:val="none" w:sz="0" w:space="0" w:color="auto"/>
                <w:left w:val="none" w:sz="0" w:space="0" w:color="auto"/>
                <w:bottom w:val="none" w:sz="0" w:space="0" w:color="auto"/>
                <w:right w:val="none" w:sz="0" w:space="0" w:color="auto"/>
              </w:divBdr>
            </w:div>
          </w:divsChild>
        </w:div>
        <w:div w:id="633026872">
          <w:marLeft w:val="0"/>
          <w:marRight w:val="0"/>
          <w:marTop w:val="0"/>
          <w:marBottom w:val="0"/>
          <w:divBdr>
            <w:top w:val="none" w:sz="0" w:space="0" w:color="auto"/>
            <w:left w:val="none" w:sz="0" w:space="0" w:color="auto"/>
            <w:bottom w:val="none" w:sz="0" w:space="0" w:color="auto"/>
            <w:right w:val="none" w:sz="0" w:space="0" w:color="auto"/>
          </w:divBdr>
          <w:divsChild>
            <w:div w:id="417562584">
              <w:marLeft w:val="0"/>
              <w:marRight w:val="0"/>
              <w:marTop w:val="0"/>
              <w:marBottom w:val="0"/>
              <w:divBdr>
                <w:top w:val="none" w:sz="0" w:space="0" w:color="auto"/>
                <w:left w:val="none" w:sz="0" w:space="0" w:color="auto"/>
                <w:bottom w:val="none" w:sz="0" w:space="0" w:color="auto"/>
                <w:right w:val="none" w:sz="0" w:space="0" w:color="auto"/>
              </w:divBdr>
            </w:div>
          </w:divsChild>
        </w:div>
        <w:div w:id="549608991">
          <w:marLeft w:val="0"/>
          <w:marRight w:val="0"/>
          <w:marTop w:val="0"/>
          <w:marBottom w:val="0"/>
          <w:divBdr>
            <w:top w:val="none" w:sz="0" w:space="0" w:color="auto"/>
            <w:left w:val="none" w:sz="0" w:space="0" w:color="auto"/>
            <w:bottom w:val="none" w:sz="0" w:space="0" w:color="auto"/>
            <w:right w:val="none" w:sz="0" w:space="0" w:color="auto"/>
          </w:divBdr>
          <w:divsChild>
            <w:div w:id="606353526">
              <w:marLeft w:val="0"/>
              <w:marRight w:val="0"/>
              <w:marTop w:val="0"/>
              <w:marBottom w:val="0"/>
              <w:divBdr>
                <w:top w:val="none" w:sz="0" w:space="0" w:color="auto"/>
                <w:left w:val="none" w:sz="0" w:space="0" w:color="auto"/>
                <w:bottom w:val="none" w:sz="0" w:space="0" w:color="auto"/>
                <w:right w:val="none" w:sz="0" w:space="0" w:color="auto"/>
              </w:divBdr>
            </w:div>
          </w:divsChild>
        </w:div>
        <w:div w:id="1854875185">
          <w:marLeft w:val="0"/>
          <w:marRight w:val="0"/>
          <w:marTop w:val="0"/>
          <w:marBottom w:val="0"/>
          <w:divBdr>
            <w:top w:val="none" w:sz="0" w:space="0" w:color="auto"/>
            <w:left w:val="none" w:sz="0" w:space="0" w:color="auto"/>
            <w:bottom w:val="none" w:sz="0" w:space="0" w:color="auto"/>
            <w:right w:val="none" w:sz="0" w:space="0" w:color="auto"/>
          </w:divBdr>
          <w:divsChild>
            <w:div w:id="19493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4291">
      <w:bodyDiv w:val="1"/>
      <w:marLeft w:val="0"/>
      <w:marRight w:val="0"/>
      <w:marTop w:val="0"/>
      <w:marBottom w:val="0"/>
      <w:divBdr>
        <w:top w:val="none" w:sz="0" w:space="0" w:color="auto"/>
        <w:left w:val="none" w:sz="0" w:space="0" w:color="auto"/>
        <w:bottom w:val="none" w:sz="0" w:space="0" w:color="auto"/>
        <w:right w:val="none" w:sz="0" w:space="0" w:color="auto"/>
      </w:divBdr>
      <w:divsChild>
        <w:div w:id="1559053608">
          <w:marLeft w:val="0"/>
          <w:marRight w:val="0"/>
          <w:marTop w:val="0"/>
          <w:marBottom w:val="0"/>
          <w:divBdr>
            <w:top w:val="none" w:sz="0" w:space="0" w:color="auto"/>
            <w:left w:val="none" w:sz="0" w:space="0" w:color="auto"/>
            <w:bottom w:val="none" w:sz="0" w:space="0" w:color="auto"/>
            <w:right w:val="none" w:sz="0" w:space="0" w:color="auto"/>
          </w:divBdr>
        </w:div>
        <w:div w:id="800922836">
          <w:marLeft w:val="0"/>
          <w:marRight w:val="0"/>
          <w:marTop w:val="0"/>
          <w:marBottom w:val="0"/>
          <w:divBdr>
            <w:top w:val="none" w:sz="0" w:space="0" w:color="auto"/>
            <w:left w:val="none" w:sz="0" w:space="0" w:color="auto"/>
            <w:bottom w:val="none" w:sz="0" w:space="0" w:color="auto"/>
            <w:right w:val="none" w:sz="0" w:space="0" w:color="auto"/>
          </w:divBdr>
          <w:divsChild>
            <w:div w:id="499350264">
              <w:marLeft w:val="0"/>
              <w:marRight w:val="0"/>
              <w:marTop w:val="0"/>
              <w:marBottom w:val="0"/>
              <w:divBdr>
                <w:top w:val="none" w:sz="0" w:space="0" w:color="auto"/>
                <w:left w:val="none" w:sz="0" w:space="0" w:color="auto"/>
                <w:bottom w:val="none" w:sz="0" w:space="0" w:color="auto"/>
                <w:right w:val="none" w:sz="0" w:space="0" w:color="auto"/>
              </w:divBdr>
            </w:div>
            <w:div w:id="2118326818">
              <w:marLeft w:val="0"/>
              <w:marRight w:val="0"/>
              <w:marTop w:val="0"/>
              <w:marBottom w:val="0"/>
              <w:divBdr>
                <w:top w:val="none" w:sz="0" w:space="0" w:color="auto"/>
                <w:left w:val="none" w:sz="0" w:space="0" w:color="auto"/>
                <w:bottom w:val="none" w:sz="0" w:space="0" w:color="auto"/>
                <w:right w:val="none" w:sz="0" w:space="0" w:color="auto"/>
              </w:divBdr>
            </w:div>
            <w:div w:id="1412044538">
              <w:marLeft w:val="0"/>
              <w:marRight w:val="0"/>
              <w:marTop w:val="0"/>
              <w:marBottom w:val="0"/>
              <w:divBdr>
                <w:top w:val="none" w:sz="0" w:space="0" w:color="auto"/>
                <w:left w:val="none" w:sz="0" w:space="0" w:color="auto"/>
                <w:bottom w:val="none" w:sz="0" w:space="0" w:color="auto"/>
                <w:right w:val="none" w:sz="0" w:space="0" w:color="auto"/>
              </w:divBdr>
            </w:div>
            <w:div w:id="390158873">
              <w:marLeft w:val="0"/>
              <w:marRight w:val="0"/>
              <w:marTop w:val="0"/>
              <w:marBottom w:val="0"/>
              <w:divBdr>
                <w:top w:val="none" w:sz="0" w:space="0" w:color="auto"/>
                <w:left w:val="none" w:sz="0" w:space="0" w:color="auto"/>
                <w:bottom w:val="none" w:sz="0" w:space="0" w:color="auto"/>
                <w:right w:val="none" w:sz="0" w:space="0" w:color="auto"/>
              </w:divBdr>
            </w:div>
            <w:div w:id="1345210498">
              <w:marLeft w:val="0"/>
              <w:marRight w:val="0"/>
              <w:marTop w:val="0"/>
              <w:marBottom w:val="0"/>
              <w:divBdr>
                <w:top w:val="none" w:sz="0" w:space="0" w:color="auto"/>
                <w:left w:val="none" w:sz="0" w:space="0" w:color="auto"/>
                <w:bottom w:val="none" w:sz="0" w:space="0" w:color="auto"/>
                <w:right w:val="none" w:sz="0" w:space="0" w:color="auto"/>
              </w:divBdr>
            </w:div>
          </w:divsChild>
        </w:div>
        <w:div w:id="284429347">
          <w:marLeft w:val="0"/>
          <w:marRight w:val="0"/>
          <w:marTop w:val="0"/>
          <w:marBottom w:val="0"/>
          <w:divBdr>
            <w:top w:val="none" w:sz="0" w:space="0" w:color="auto"/>
            <w:left w:val="none" w:sz="0" w:space="0" w:color="auto"/>
            <w:bottom w:val="none" w:sz="0" w:space="0" w:color="auto"/>
            <w:right w:val="none" w:sz="0" w:space="0" w:color="auto"/>
          </w:divBdr>
        </w:div>
      </w:divsChild>
    </w:div>
    <w:div w:id="9686272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0">
          <w:marLeft w:val="0"/>
          <w:marRight w:val="0"/>
          <w:marTop w:val="0"/>
          <w:marBottom w:val="0"/>
          <w:divBdr>
            <w:top w:val="none" w:sz="0" w:space="0" w:color="auto"/>
            <w:left w:val="none" w:sz="0" w:space="0" w:color="auto"/>
            <w:bottom w:val="none" w:sz="0" w:space="0" w:color="auto"/>
            <w:right w:val="none" w:sz="0" w:space="0" w:color="auto"/>
          </w:divBdr>
        </w:div>
        <w:div w:id="1659068431">
          <w:marLeft w:val="0"/>
          <w:marRight w:val="0"/>
          <w:marTop w:val="0"/>
          <w:marBottom w:val="0"/>
          <w:divBdr>
            <w:top w:val="none" w:sz="0" w:space="0" w:color="auto"/>
            <w:left w:val="none" w:sz="0" w:space="0" w:color="auto"/>
            <w:bottom w:val="none" w:sz="0" w:space="0" w:color="auto"/>
            <w:right w:val="none" w:sz="0" w:space="0" w:color="auto"/>
          </w:divBdr>
        </w:div>
      </w:divsChild>
    </w:div>
    <w:div w:id="989284236">
      <w:bodyDiv w:val="1"/>
      <w:marLeft w:val="0"/>
      <w:marRight w:val="0"/>
      <w:marTop w:val="0"/>
      <w:marBottom w:val="0"/>
      <w:divBdr>
        <w:top w:val="none" w:sz="0" w:space="0" w:color="auto"/>
        <w:left w:val="none" w:sz="0" w:space="0" w:color="auto"/>
        <w:bottom w:val="none" w:sz="0" w:space="0" w:color="auto"/>
        <w:right w:val="none" w:sz="0" w:space="0" w:color="auto"/>
      </w:divBdr>
      <w:divsChild>
        <w:div w:id="1238394695">
          <w:marLeft w:val="0"/>
          <w:marRight w:val="0"/>
          <w:marTop w:val="0"/>
          <w:marBottom w:val="0"/>
          <w:divBdr>
            <w:top w:val="none" w:sz="0" w:space="0" w:color="auto"/>
            <w:left w:val="none" w:sz="0" w:space="0" w:color="auto"/>
            <w:bottom w:val="none" w:sz="0" w:space="0" w:color="auto"/>
            <w:right w:val="none" w:sz="0" w:space="0" w:color="auto"/>
          </w:divBdr>
        </w:div>
        <w:div w:id="943463096">
          <w:marLeft w:val="0"/>
          <w:marRight w:val="0"/>
          <w:marTop w:val="0"/>
          <w:marBottom w:val="0"/>
          <w:divBdr>
            <w:top w:val="none" w:sz="0" w:space="0" w:color="auto"/>
            <w:left w:val="none" w:sz="0" w:space="0" w:color="auto"/>
            <w:bottom w:val="none" w:sz="0" w:space="0" w:color="auto"/>
            <w:right w:val="none" w:sz="0" w:space="0" w:color="auto"/>
          </w:divBdr>
        </w:div>
        <w:div w:id="478621684">
          <w:marLeft w:val="0"/>
          <w:marRight w:val="0"/>
          <w:marTop w:val="0"/>
          <w:marBottom w:val="0"/>
          <w:divBdr>
            <w:top w:val="none" w:sz="0" w:space="0" w:color="auto"/>
            <w:left w:val="none" w:sz="0" w:space="0" w:color="auto"/>
            <w:bottom w:val="none" w:sz="0" w:space="0" w:color="auto"/>
            <w:right w:val="none" w:sz="0" w:space="0" w:color="auto"/>
          </w:divBdr>
        </w:div>
        <w:div w:id="960110530">
          <w:marLeft w:val="0"/>
          <w:marRight w:val="0"/>
          <w:marTop w:val="0"/>
          <w:marBottom w:val="0"/>
          <w:divBdr>
            <w:top w:val="none" w:sz="0" w:space="0" w:color="auto"/>
            <w:left w:val="none" w:sz="0" w:space="0" w:color="auto"/>
            <w:bottom w:val="none" w:sz="0" w:space="0" w:color="auto"/>
            <w:right w:val="none" w:sz="0" w:space="0" w:color="auto"/>
          </w:divBdr>
        </w:div>
        <w:div w:id="1985619324">
          <w:marLeft w:val="0"/>
          <w:marRight w:val="0"/>
          <w:marTop w:val="0"/>
          <w:marBottom w:val="0"/>
          <w:divBdr>
            <w:top w:val="none" w:sz="0" w:space="0" w:color="auto"/>
            <w:left w:val="none" w:sz="0" w:space="0" w:color="auto"/>
            <w:bottom w:val="none" w:sz="0" w:space="0" w:color="auto"/>
            <w:right w:val="none" w:sz="0" w:space="0" w:color="auto"/>
          </w:divBdr>
        </w:div>
        <w:div w:id="559173315">
          <w:marLeft w:val="0"/>
          <w:marRight w:val="0"/>
          <w:marTop w:val="0"/>
          <w:marBottom w:val="0"/>
          <w:divBdr>
            <w:top w:val="none" w:sz="0" w:space="0" w:color="auto"/>
            <w:left w:val="none" w:sz="0" w:space="0" w:color="auto"/>
            <w:bottom w:val="none" w:sz="0" w:space="0" w:color="auto"/>
            <w:right w:val="none" w:sz="0" w:space="0" w:color="auto"/>
          </w:divBdr>
        </w:div>
        <w:div w:id="593822514">
          <w:marLeft w:val="0"/>
          <w:marRight w:val="0"/>
          <w:marTop w:val="0"/>
          <w:marBottom w:val="0"/>
          <w:divBdr>
            <w:top w:val="none" w:sz="0" w:space="0" w:color="auto"/>
            <w:left w:val="none" w:sz="0" w:space="0" w:color="auto"/>
            <w:bottom w:val="none" w:sz="0" w:space="0" w:color="auto"/>
            <w:right w:val="none" w:sz="0" w:space="0" w:color="auto"/>
          </w:divBdr>
        </w:div>
        <w:div w:id="514660320">
          <w:marLeft w:val="0"/>
          <w:marRight w:val="0"/>
          <w:marTop w:val="0"/>
          <w:marBottom w:val="0"/>
          <w:divBdr>
            <w:top w:val="none" w:sz="0" w:space="0" w:color="auto"/>
            <w:left w:val="none" w:sz="0" w:space="0" w:color="auto"/>
            <w:bottom w:val="none" w:sz="0" w:space="0" w:color="auto"/>
            <w:right w:val="none" w:sz="0" w:space="0" w:color="auto"/>
          </w:divBdr>
        </w:div>
        <w:div w:id="1913738262">
          <w:marLeft w:val="0"/>
          <w:marRight w:val="0"/>
          <w:marTop w:val="0"/>
          <w:marBottom w:val="0"/>
          <w:divBdr>
            <w:top w:val="none" w:sz="0" w:space="0" w:color="auto"/>
            <w:left w:val="none" w:sz="0" w:space="0" w:color="auto"/>
            <w:bottom w:val="none" w:sz="0" w:space="0" w:color="auto"/>
            <w:right w:val="none" w:sz="0" w:space="0" w:color="auto"/>
          </w:divBdr>
        </w:div>
        <w:div w:id="1617060489">
          <w:marLeft w:val="0"/>
          <w:marRight w:val="0"/>
          <w:marTop w:val="0"/>
          <w:marBottom w:val="0"/>
          <w:divBdr>
            <w:top w:val="none" w:sz="0" w:space="0" w:color="auto"/>
            <w:left w:val="none" w:sz="0" w:space="0" w:color="auto"/>
            <w:bottom w:val="none" w:sz="0" w:space="0" w:color="auto"/>
            <w:right w:val="none" w:sz="0" w:space="0" w:color="auto"/>
          </w:divBdr>
        </w:div>
        <w:div w:id="1239025455">
          <w:marLeft w:val="0"/>
          <w:marRight w:val="0"/>
          <w:marTop w:val="0"/>
          <w:marBottom w:val="0"/>
          <w:divBdr>
            <w:top w:val="none" w:sz="0" w:space="0" w:color="auto"/>
            <w:left w:val="none" w:sz="0" w:space="0" w:color="auto"/>
            <w:bottom w:val="none" w:sz="0" w:space="0" w:color="auto"/>
            <w:right w:val="none" w:sz="0" w:space="0" w:color="auto"/>
          </w:divBdr>
        </w:div>
        <w:div w:id="660620765">
          <w:marLeft w:val="0"/>
          <w:marRight w:val="0"/>
          <w:marTop w:val="0"/>
          <w:marBottom w:val="0"/>
          <w:divBdr>
            <w:top w:val="none" w:sz="0" w:space="0" w:color="auto"/>
            <w:left w:val="none" w:sz="0" w:space="0" w:color="auto"/>
            <w:bottom w:val="none" w:sz="0" w:space="0" w:color="auto"/>
            <w:right w:val="none" w:sz="0" w:space="0" w:color="auto"/>
          </w:divBdr>
        </w:div>
        <w:div w:id="1179732242">
          <w:marLeft w:val="0"/>
          <w:marRight w:val="0"/>
          <w:marTop w:val="0"/>
          <w:marBottom w:val="0"/>
          <w:divBdr>
            <w:top w:val="none" w:sz="0" w:space="0" w:color="auto"/>
            <w:left w:val="none" w:sz="0" w:space="0" w:color="auto"/>
            <w:bottom w:val="none" w:sz="0" w:space="0" w:color="auto"/>
            <w:right w:val="none" w:sz="0" w:space="0" w:color="auto"/>
          </w:divBdr>
        </w:div>
        <w:div w:id="1144660138">
          <w:marLeft w:val="0"/>
          <w:marRight w:val="0"/>
          <w:marTop w:val="0"/>
          <w:marBottom w:val="0"/>
          <w:divBdr>
            <w:top w:val="none" w:sz="0" w:space="0" w:color="auto"/>
            <w:left w:val="none" w:sz="0" w:space="0" w:color="auto"/>
            <w:bottom w:val="none" w:sz="0" w:space="0" w:color="auto"/>
            <w:right w:val="none" w:sz="0" w:space="0" w:color="auto"/>
          </w:divBdr>
        </w:div>
        <w:div w:id="650135026">
          <w:marLeft w:val="0"/>
          <w:marRight w:val="0"/>
          <w:marTop w:val="0"/>
          <w:marBottom w:val="0"/>
          <w:divBdr>
            <w:top w:val="none" w:sz="0" w:space="0" w:color="auto"/>
            <w:left w:val="none" w:sz="0" w:space="0" w:color="auto"/>
            <w:bottom w:val="none" w:sz="0" w:space="0" w:color="auto"/>
            <w:right w:val="none" w:sz="0" w:space="0" w:color="auto"/>
          </w:divBdr>
        </w:div>
        <w:div w:id="1993439070">
          <w:marLeft w:val="0"/>
          <w:marRight w:val="0"/>
          <w:marTop w:val="0"/>
          <w:marBottom w:val="0"/>
          <w:divBdr>
            <w:top w:val="none" w:sz="0" w:space="0" w:color="auto"/>
            <w:left w:val="none" w:sz="0" w:space="0" w:color="auto"/>
            <w:bottom w:val="none" w:sz="0" w:space="0" w:color="auto"/>
            <w:right w:val="none" w:sz="0" w:space="0" w:color="auto"/>
          </w:divBdr>
        </w:div>
        <w:div w:id="131095695">
          <w:marLeft w:val="0"/>
          <w:marRight w:val="0"/>
          <w:marTop w:val="0"/>
          <w:marBottom w:val="0"/>
          <w:divBdr>
            <w:top w:val="none" w:sz="0" w:space="0" w:color="auto"/>
            <w:left w:val="none" w:sz="0" w:space="0" w:color="auto"/>
            <w:bottom w:val="none" w:sz="0" w:space="0" w:color="auto"/>
            <w:right w:val="none" w:sz="0" w:space="0" w:color="auto"/>
          </w:divBdr>
        </w:div>
        <w:div w:id="2001350877">
          <w:marLeft w:val="0"/>
          <w:marRight w:val="0"/>
          <w:marTop w:val="0"/>
          <w:marBottom w:val="0"/>
          <w:divBdr>
            <w:top w:val="none" w:sz="0" w:space="0" w:color="auto"/>
            <w:left w:val="none" w:sz="0" w:space="0" w:color="auto"/>
            <w:bottom w:val="none" w:sz="0" w:space="0" w:color="auto"/>
            <w:right w:val="none" w:sz="0" w:space="0" w:color="auto"/>
          </w:divBdr>
        </w:div>
        <w:div w:id="853307842">
          <w:marLeft w:val="0"/>
          <w:marRight w:val="0"/>
          <w:marTop w:val="0"/>
          <w:marBottom w:val="0"/>
          <w:divBdr>
            <w:top w:val="none" w:sz="0" w:space="0" w:color="auto"/>
            <w:left w:val="none" w:sz="0" w:space="0" w:color="auto"/>
            <w:bottom w:val="none" w:sz="0" w:space="0" w:color="auto"/>
            <w:right w:val="none" w:sz="0" w:space="0" w:color="auto"/>
          </w:divBdr>
        </w:div>
      </w:divsChild>
    </w:div>
    <w:div w:id="1040739755">
      <w:bodyDiv w:val="1"/>
      <w:marLeft w:val="0"/>
      <w:marRight w:val="0"/>
      <w:marTop w:val="0"/>
      <w:marBottom w:val="0"/>
      <w:divBdr>
        <w:top w:val="none" w:sz="0" w:space="0" w:color="auto"/>
        <w:left w:val="none" w:sz="0" w:space="0" w:color="auto"/>
        <w:bottom w:val="none" w:sz="0" w:space="0" w:color="auto"/>
        <w:right w:val="none" w:sz="0" w:space="0" w:color="auto"/>
      </w:divBdr>
      <w:divsChild>
        <w:div w:id="1369648531">
          <w:marLeft w:val="0"/>
          <w:marRight w:val="0"/>
          <w:marTop w:val="0"/>
          <w:marBottom w:val="0"/>
          <w:divBdr>
            <w:top w:val="none" w:sz="0" w:space="0" w:color="auto"/>
            <w:left w:val="none" w:sz="0" w:space="0" w:color="auto"/>
            <w:bottom w:val="none" w:sz="0" w:space="0" w:color="auto"/>
            <w:right w:val="none" w:sz="0" w:space="0" w:color="auto"/>
          </w:divBdr>
        </w:div>
        <w:div w:id="1899168573">
          <w:marLeft w:val="0"/>
          <w:marRight w:val="0"/>
          <w:marTop w:val="0"/>
          <w:marBottom w:val="0"/>
          <w:divBdr>
            <w:top w:val="none" w:sz="0" w:space="0" w:color="auto"/>
            <w:left w:val="none" w:sz="0" w:space="0" w:color="auto"/>
            <w:bottom w:val="none" w:sz="0" w:space="0" w:color="auto"/>
            <w:right w:val="none" w:sz="0" w:space="0" w:color="auto"/>
          </w:divBdr>
        </w:div>
        <w:div w:id="379323394">
          <w:marLeft w:val="0"/>
          <w:marRight w:val="0"/>
          <w:marTop w:val="0"/>
          <w:marBottom w:val="0"/>
          <w:divBdr>
            <w:top w:val="none" w:sz="0" w:space="0" w:color="auto"/>
            <w:left w:val="none" w:sz="0" w:space="0" w:color="auto"/>
            <w:bottom w:val="none" w:sz="0" w:space="0" w:color="auto"/>
            <w:right w:val="none" w:sz="0" w:space="0" w:color="auto"/>
          </w:divBdr>
        </w:div>
        <w:div w:id="806170087">
          <w:marLeft w:val="0"/>
          <w:marRight w:val="0"/>
          <w:marTop w:val="0"/>
          <w:marBottom w:val="0"/>
          <w:divBdr>
            <w:top w:val="none" w:sz="0" w:space="0" w:color="auto"/>
            <w:left w:val="none" w:sz="0" w:space="0" w:color="auto"/>
            <w:bottom w:val="none" w:sz="0" w:space="0" w:color="auto"/>
            <w:right w:val="none" w:sz="0" w:space="0" w:color="auto"/>
          </w:divBdr>
        </w:div>
        <w:div w:id="702636042">
          <w:marLeft w:val="0"/>
          <w:marRight w:val="0"/>
          <w:marTop w:val="0"/>
          <w:marBottom w:val="0"/>
          <w:divBdr>
            <w:top w:val="none" w:sz="0" w:space="0" w:color="auto"/>
            <w:left w:val="none" w:sz="0" w:space="0" w:color="auto"/>
            <w:bottom w:val="none" w:sz="0" w:space="0" w:color="auto"/>
            <w:right w:val="none" w:sz="0" w:space="0" w:color="auto"/>
          </w:divBdr>
        </w:div>
        <w:div w:id="1371805065">
          <w:marLeft w:val="0"/>
          <w:marRight w:val="0"/>
          <w:marTop w:val="0"/>
          <w:marBottom w:val="0"/>
          <w:divBdr>
            <w:top w:val="none" w:sz="0" w:space="0" w:color="auto"/>
            <w:left w:val="none" w:sz="0" w:space="0" w:color="auto"/>
            <w:bottom w:val="none" w:sz="0" w:space="0" w:color="auto"/>
            <w:right w:val="none" w:sz="0" w:space="0" w:color="auto"/>
          </w:divBdr>
        </w:div>
        <w:div w:id="1967466503">
          <w:marLeft w:val="0"/>
          <w:marRight w:val="0"/>
          <w:marTop w:val="0"/>
          <w:marBottom w:val="0"/>
          <w:divBdr>
            <w:top w:val="none" w:sz="0" w:space="0" w:color="auto"/>
            <w:left w:val="none" w:sz="0" w:space="0" w:color="auto"/>
            <w:bottom w:val="none" w:sz="0" w:space="0" w:color="auto"/>
            <w:right w:val="none" w:sz="0" w:space="0" w:color="auto"/>
          </w:divBdr>
        </w:div>
        <w:div w:id="770585378">
          <w:marLeft w:val="0"/>
          <w:marRight w:val="0"/>
          <w:marTop w:val="0"/>
          <w:marBottom w:val="0"/>
          <w:divBdr>
            <w:top w:val="none" w:sz="0" w:space="0" w:color="auto"/>
            <w:left w:val="none" w:sz="0" w:space="0" w:color="auto"/>
            <w:bottom w:val="none" w:sz="0" w:space="0" w:color="auto"/>
            <w:right w:val="none" w:sz="0" w:space="0" w:color="auto"/>
          </w:divBdr>
        </w:div>
      </w:divsChild>
    </w:div>
    <w:div w:id="1126120835">
      <w:bodyDiv w:val="1"/>
      <w:marLeft w:val="0"/>
      <w:marRight w:val="0"/>
      <w:marTop w:val="0"/>
      <w:marBottom w:val="0"/>
      <w:divBdr>
        <w:top w:val="none" w:sz="0" w:space="0" w:color="auto"/>
        <w:left w:val="none" w:sz="0" w:space="0" w:color="auto"/>
        <w:bottom w:val="none" w:sz="0" w:space="0" w:color="auto"/>
        <w:right w:val="none" w:sz="0" w:space="0" w:color="auto"/>
      </w:divBdr>
    </w:div>
    <w:div w:id="1135562752">
      <w:bodyDiv w:val="1"/>
      <w:marLeft w:val="0"/>
      <w:marRight w:val="0"/>
      <w:marTop w:val="0"/>
      <w:marBottom w:val="0"/>
      <w:divBdr>
        <w:top w:val="none" w:sz="0" w:space="0" w:color="auto"/>
        <w:left w:val="none" w:sz="0" w:space="0" w:color="auto"/>
        <w:bottom w:val="none" w:sz="0" w:space="0" w:color="auto"/>
        <w:right w:val="none" w:sz="0" w:space="0" w:color="auto"/>
      </w:divBdr>
    </w:div>
    <w:div w:id="1190416015">
      <w:bodyDiv w:val="1"/>
      <w:marLeft w:val="0"/>
      <w:marRight w:val="0"/>
      <w:marTop w:val="0"/>
      <w:marBottom w:val="0"/>
      <w:divBdr>
        <w:top w:val="none" w:sz="0" w:space="0" w:color="auto"/>
        <w:left w:val="none" w:sz="0" w:space="0" w:color="auto"/>
        <w:bottom w:val="none" w:sz="0" w:space="0" w:color="auto"/>
        <w:right w:val="none" w:sz="0" w:space="0" w:color="auto"/>
      </w:divBdr>
    </w:div>
    <w:div w:id="1205676522">
      <w:bodyDiv w:val="1"/>
      <w:marLeft w:val="0"/>
      <w:marRight w:val="0"/>
      <w:marTop w:val="0"/>
      <w:marBottom w:val="0"/>
      <w:divBdr>
        <w:top w:val="none" w:sz="0" w:space="0" w:color="auto"/>
        <w:left w:val="none" w:sz="0" w:space="0" w:color="auto"/>
        <w:bottom w:val="none" w:sz="0" w:space="0" w:color="auto"/>
        <w:right w:val="none" w:sz="0" w:space="0" w:color="auto"/>
      </w:divBdr>
      <w:divsChild>
        <w:div w:id="1401059752">
          <w:marLeft w:val="0"/>
          <w:marRight w:val="0"/>
          <w:marTop w:val="0"/>
          <w:marBottom w:val="0"/>
          <w:divBdr>
            <w:top w:val="none" w:sz="0" w:space="0" w:color="auto"/>
            <w:left w:val="none" w:sz="0" w:space="0" w:color="auto"/>
            <w:bottom w:val="none" w:sz="0" w:space="0" w:color="auto"/>
            <w:right w:val="none" w:sz="0" w:space="0" w:color="auto"/>
          </w:divBdr>
          <w:divsChild>
            <w:div w:id="1454321399">
              <w:marLeft w:val="0"/>
              <w:marRight w:val="0"/>
              <w:marTop w:val="0"/>
              <w:marBottom w:val="0"/>
              <w:divBdr>
                <w:top w:val="none" w:sz="0" w:space="0" w:color="auto"/>
                <w:left w:val="none" w:sz="0" w:space="0" w:color="auto"/>
                <w:bottom w:val="none" w:sz="0" w:space="0" w:color="auto"/>
                <w:right w:val="none" w:sz="0" w:space="0" w:color="auto"/>
              </w:divBdr>
            </w:div>
          </w:divsChild>
        </w:div>
        <w:div w:id="1919947655">
          <w:marLeft w:val="0"/>
          <w:marRight w:val="0"/>
          <w:marTop w:val="0"/>
          <w:marBottom w:val="0"/>
          <w:divBdr>
            <w:top w:val="none" w:sz="0" w:space="0" w:color="auto"/>
            <w:left w:val="none" w:sz="0" w:space="0" w:color="auto"/>
            <w:bottom w:val="none" w:sz="0" w:space="0" w:color="auto"/>
            <w:right w:val="none" w:sz="0" w:space="0" w:color="auto"/>
          </w:divBdr>
          <w:divsChild>
            <w:div w:id="1150755422">
              <w:marLeft w:val="0"/>
              <w:marRight w:val="0"/>
              <w:marTop w:val="0"/>
              <w:marBottom w:val="0"/>
              <w:divBdr>
                <w:top w:val="none" w:sz="0" w:space="0" w:color="auto"/>
                <w:left w:val="none" w:sz="0" w:space="0" w:color="auto"/>
                <w:bottom w:val="none" w:sz="0" w:space="0" w:color="auto"/>
                <w:right w:val="none" w:sz="0" w:space="0" w:color="auto"/>
              </w:divBdr>
            </w:div>
          </w:divsChild>
        </w:div>
        <w:div w:id="488794582">
          <w:marLeft w:val="0"/>
          <w:marRight w:val="0"/>
          <w:marTop w:val="0"/>
          <w:marBottom w:val="0"/>
          <w:divBdr>
            <w:top w:val="none" w:sz="0" w:space="0" w:color="auto"/>
            <w:left w:val="none" w:sz="0" w:space="0" w:color="auto"/>
            <w:bottom w:val="none" w:sz="0" w:space="0" w:color="auto"/>
            <w:right w:val="none" w:sz="0" w:space="0" w:color="auto"/>
          </w:divBdr>
          <w:divsChild>
            <w:div w:id="820538680">
              <w:marLeft w:val="0"/>
              <w:marRight w:val="0"/>
              <w:marTop w:val="0"/>
              <w:marBottom w:val="0"/>
              <w:divBdr>
                <w:top w:val="none" w:sz="0" w:space="0" w:color="auto"/>
                <w:left w:val="none" w:sz="0" w:space="0" w:color="auto"/>
                <w:bottom w:val="none" w:sz="0" w:space="0" w:color="auto"/>
                <w:right w:val="none" w:sz="0" w:space="0" w:color="auto"/>
              </w:divBdr>
            </w:div>
          </w:divsChild>
        </w:div>
        <w:div w:id="2078043717">
          <w:marLeft w:val="0"/>
          <w:marRight w:val="0"/>
          <w:marTop w:val="0"/>
          <w:marBottom w:val="0"/>
          <w:divBdr>
            <w:top w:val="none" w:sz="0" w:space="0" w:color="auto"/>
            <w:left w:val="none" w:sz="0" w:space="0" w:color="auto"/>
            <w:bottom w:val="none" w:sz="0" w:space="0" w:color="auto"/>
            <w:right w:val="none" w:sz="0" w:space="0" w:color="auto"/>
          </w:divBdr>
          <w:divsChild>
            <w:div w:id="1653287048">
              <w:marLeft w:val="0"/>
              <w:marRight w:val="0"/>
              <w:marTop w:val="0"/>
              <w:marBottom w:val="0"/>
              <w:divBdr>
                <w:top w:val="none" w:sz="0" w:space="0" w:color="auto"/>
                <w:left w:val="none" w:sz="0" w:space="0" w:color="auto"/>
                <w:bottom w:val="none" w:sz="0" w:space="0" w:color="auto"/>
                <w:right w:val="none" w:sz="0" w:space="0" w:color="auto"/>
              </w:divBdr>
            </w:div>
          </w:divsChild>
        </w:div>
        <w:div w:id="255869778">
          <w:marLeft w:val="0"/>
          <w:marRight w:val="0"/>
          <w:marTop w:val="0"/>
          <w:marBottom w:val="0"/>
          <w:divBdr>
            <w:top w:val="none" w:sz="0" w:space="0" w:color="auto"/>
            <w:left w:val="none" w:sz="0" w:space="0" w:color="auto"/>
            <w:bottom w:val="none" w:sz="0" w:space="0" w:color="auto"/>
            <w:right w:val="none" w:sz="0" w:space="0" w:color="auto"/>
          </w:divBdr>
          <w:divsChild>
            <w:div w:id="1689215340">
              <w:marLeft w:val="0"/>
              <w:marRight w:val="0"/>
              <w:marTop w:val="0"/>
              <w:marBottom w:val="0"/>
              <w:divBdr>
                <w:top w:val="none" w:sz="0" w:space="0" w:color="auto"/>
                <w:left w:val="none" w:sz="0" w:space="0" w:color="auto"/>
                <w:bottom w:val="none" w:sz="0" w:space="0" w:color="auto"/>
                <w:right w:val="none" w:sz="0" w:space="0" w:color="auto"/>
              </w:divBdr>
            </w:div>
          </w:divsChild>
        </w:div>
        <w:div w:id="1112632448">
          <w:marLeft w:val="0"/>
          <w:marRight w:val="0"/>
          <w:marTop w:val="0"/>
          <w:marBottom w:val="0"/>
          <w:divBdr>
            <w:top w:val="none" w:sz="0" w:space="0" w:color="auto"/>
            <w:left w:val="none" w:sz="0" w:space="0" w:color="auto"/>
            <w:bottom w:val="none" w:sz="0" w:space="0" w:color="auto"/>
            <w:right w:val="none" w:sz="0" w:space="0" w:color="auto"/>
          </w:divBdr>
          <w:divsChild>
            <w:div w:id="1057171613">
              <w:marLeft w:val="0"/>
              <w:marRight w:val="0"/>
              <w:marTop w:val="0"/>
              <w:marBottom w:val="0"/>
              <w:divBdr>
                <w:top w:val="none" w:sz="0" w:space="0" w:color="auto"/>
                <w:left w:val="none" w:sz="0" w:space="0" w:color="auto"/>
                <w:bottom w:val="none" w:sz="0" w:space="0" w:color="auto"/>
                <w:right w:val="none" w:sz="0" w:space="0" w:color="auto"/>
              </w:divBdr>
            </w:div>
            <w:div w:id="373967011">
              <w:marLeft w:val="0"/>
              <w:marRight w:val="0"/>
              <w:marTop w:val="0"/>
              <w:marBottom w:val="0"/>
              <w:divBdr>
                <w:top w:val="none" w:sz="0" w:space="0" w:color="auto"/>
                <w:left w:val="none" w:sz="0" w:space="0" w:color="auto"/>
                <w:bottom w:val="none" w:sz="0" w:space="0" w:color="auto"/>
                <w:right w:val="none" w:sz="0" w:space="0" w:color="auto"/>
              </w:divBdr>
            </w:div>
          </w:divsChild>
        </w:div>
        <w:div w:id="2093504406">
          <w:marLeft w:val="0"/>
          <w:marRight w:val="0"/>
          <w:marTop w:val="0"/>
          <w:marBottom w:val="0"/>
          <w:divBdr>
            <w:top w:val="none" w:sz="0" w:space="0" w:color="auto"/>
            <w:left w:val="none" w:sz="0" w:space="0" w:color="auto"/>
            <w:bottom w:val="none" w:sz="0" w:space="0" w:color="auto"/>
            <w:right w:val="none" w:sz="0" w:space="0" w:color="auto"/>
          </w:divBdr>
          <w:divsChild>
            <w:div w:id="622659231">
              <w:marLeft w:val="0"/>
              <w:marRight w:val="0"/>
              <w:marTop w:val="0"/>
              <w:marBottom w:val="0"/>
              <w:divBdr>
                <w:top w:val="none" w:sz="0" w:space="0" w:color="auto"/>
                <w:left w:val="none" w:sz="0" w:space="0" w:color="auto"/>
                <w:bottom w:val="none" w:sz="0" w:space="0" w:color="auto"/>
                <w:right w:val="none" w:sz="0" w:space="0" w:color="auto"/>
              </w:divBdr>
            </w:div>
          </w:divsChild>
        </w:div>
        <w:div w:id="1252742051">
          <w:marLeft w:val="0"/>
          <w:marRight w:val="0"/>
          <w:marTop w:val="0"/>
          <w:marBottom w:val="0"/>
          <w:divBdr>
            <w:top w:val="none" w:sz="0" w:space="0" w:color="auto"/>
            <w:left w:val="none" w:sz="0" w:space="0" w:color="auto"/>
            <w:bottom w:val="none" w:sz="0" w:space="0" w:color="auto"/>
            <w:right w:val="none" w:sz="0" w:space="0" w:color="auto"/>
          </w:divBdr>
          <w:divsChild>
            <w:div w:id="740642930">
              <w:marLeft w:val="0"/>
              <w:marRight w:val="0"/>
              <w:marTop w:val="0"/>
              <w:marBottom w:val="0"/>
              <w:divBdr>
                <w:top w:val="none" w:sz="0" w:space="0" w:color="auto"/>
                <w:left w:val="none" w:sz="0" w:space="0" w:color="auto"/>
                <w:bottom w:val="none" w:sz="0" w:space="0" w:color="auto"/>
                <w:right w:val="none" w:sz="0" w:space="0" w:color="auto"/>
              </w:divBdr>
            </w:div>
          </w:divsChild>
        </w:div>
        <w:div w:id="711226903">
          <w:marLeft w:val="0"/>
          <w:marRight w:val="0"/>
          <w:marTop w:val="0"/>
          <w:marBottom w:val="0"/>
          <w:divBdr>
            <w:top w:val="none" w:sz="0" w:space="0" w:color="auto"/>
            <w:left w:val="none" w:sz="0" w:space="0" w:color="auto"/>
            <w:bottom w:val="none" w:sz="0" w:space="0" w:color="auto"/>
            <w:right w:val="none" w:sz="0" w:space="0" w:color="auto"/>
          </w:divBdr>
          <w:divsChild>
            <w:div w:id="704600592">
              <w:marLeft w:val="0"/>
              <w:marRight w:val="0"/>
              <w:marTop w:val="0"/>
              <w:marBottom w:val="0"/>
              <w:divBdr>
                <w:top w:val="none" w:sz="0" w:space="0" w:color="auto"/>
                <w:left w:val="none" w:sz="0" w:space="0" w:color="auto"/>
                <w:bottom w:val="none" w:sz="0" w:space="0" w:color="auto"/>
                <w:right w:val="none" w:sz="0" w:space="0" w:color="auto"/>
              </w:divBdr>
            </w:div>
            <w:div w:id="942765662">
              <w:marLeft w:val="0"/>
              <w:marRight w:val="0"/>
              <w:marTop w:val="0"/>
              <w:marBottom w:val="0"/>
              <w:divBdr>
                <w:top w:val="none" w:sz="0" w:space="0" w:color="auto"/>
                <w:left w:val="none" w:sz="0" w:space="0" w:color="auto"/>
                <w:bottom w:val="none" w:sz="0" w:space="0" w:color="auto"/>
                <w:right w:val="none" w:sz="0" w:space="0" w:color="auto"/>
              </w:divBdr>
            </w:div>
            <w:div w:id="832525025">
              <w:marLeft w:val="0"/>
              <w:marRight w:val="0"/>
              <w:marTop w:val="0"/>
              <w:marBottom w:val="0"/>
              <w:divBdr>
                <w:top w:val="none" w:sz="0" w:space="0" w:color="auto"/>
                <w:left w:val="none" w:sz="0" w:space="0" w:color="auto"/>
                <w:bottom w:val="none" w:sz="0" w:space="0" w:color="auto"/>
                <w:right w:val="none" w:sz="0" w:space="0" w:color="auto"/>
              </w:divBdr>
            </w:div>
          </w:divsChild>
        </w:div>
        <w:div w:id="1657951268">
          <w:marLeft w:val="0"/>
          <w:marRight w:val="0"/>
          <w:marTop w:val="0"/>
          <w:marBottom w:val="0"/>
          <w:divBdr>
            <w:top w:val="none" w:sz="0" w:space="0" w:color="auto"/>
            <w:left w:val="none" w:sz="0" w:space="0" w:color="auto"/>
            <w:bottom w:val="none" w:sz="0" w:space="0" w:color="auto"/>
            <w:right w:val="none" w:sz="0" w:space="0" w:color="auto"/>
          </w:divBdr>
          <w:divsChild>
            <w:div w:id="156697736">
              <w:marLeft w:val="0"/>
              <w:marRight w:val="0"/>
              <w:marTop w:val="0"/>
              <w:marBottom w:val="0"/>
              <w:divBdr>
                <w:top w:val="none" w:sz="0" w:space="0" w:color="auto"/>
                <w:left w:val="none" w:sz="0" w:space="0" w:color="auto"/>
                <w:bottom w:val="none" w:sz="0" w:space="0" w:color="auto"/>
                <w:right w:val="none" w:sz="0" w:space="0" w:color="auto"/>
              </w:divBdr>
            </w:div>
            <w:div w:id="1389378243">
              <w:marLeft w:val="0"/>
              <w:marRight w:val="0"/>
              <w:marTop w:val="0"/>
              <w:marBottom w:val="0"/>
              <w:divBdr>
                <w:top w:val="none" w:sz="0" w:space="0" w:color="auto"/>
                <w:left w:val="none" w:sz="0" w:space="0" w:color="auto"/>
                <w:bottom w:val="none" w:sz="0" w:space="0" w:color="auto"/>
                <w:right w:val="none" w:sz="0" w:space="0" w:color="auto"/>
              </w:divBdr>
            </w:div>
          </w:divsChild>
        </w:div>
        <w:div w:id="1559513383">
          <w:marLeft w:val="0"/>
          <w:marRight w:val="0"/>
          <w:marTop w:val="0"/>
          <w:marBottom w:val="0"/>
          <w:divBdr>
            <w:top w:val="none" w:sz="0" w:space="0" w:color="auto"/>
            <w:left w:val="none" w:sz="0" w:space="0" w:color="auto"/>
            <w:bottom w:val="none" w:sz="0" w:space="0" w:color="auto"/>
            <w:right w:val="none" w:sz="0" w:space="0" w:color="auto"/>
          </w:divBdr>
          <w:divsChild>
            <w:div w:id="2135974442">
              <w:marLeft w:val="0"/>
              <w:marRight w:val="0"/>
              <w:marTop w:val="0"/>
              <w:marBottom w:val="0"/>
              <w:divBdr>
                <w:top w:val="none" w:sz="0" w:space="0" w:color="auto"/>
                <w:left w:val="none" w:sz="0" w:space="0" w:color="auto"/>
                <w:bottom w:val="none" w:sz="0" w:space="0" w:color="auto"/>
                <w:right w:val="none" w:sz="0" w:space="0" w:color="auto"/>
              </w:divBdr>
            </w:div>
            <w:div w:id="90861435">
              <w:marLeft w:val="0"/>
              <w:marRight w:val="0"/>
              <w:marTop w:val="0"/>
              <w:marBottom w:val="0"/>
              <w:divBdr>
                <w:top w:val="none" w:sz="0" w:space="0" w:color="auto"/>
                <w:left w:val="none" w:sz="0" w:space="0" w:color="auto"/>
                <w:bottom w:val="none" w:sz="0" w:space="0" w:color="auto"/>
                <w:right w:val="none" w:sz="0" w:space="0" w:color="auto"/>
              </w:divBdr>
            </w:div>
          </w:divsChild>
        </w:div>
        <w:div w:id="1433088083">
          <w:marLeft w:val="0"/>
          <w:marRight w:val="0"/>
          <w:marTop w:val="0"/>
          <w:marBottom w:val="0"/>
          <w:divBdr>
            <w:top w:val="none" w:sz="0" w:space="0" w:color="auto"/>
            <w:left w:val="none" w:sz="0" w:space="0" w:color="auto"/>
            <w:bottom w:val="none" w:sz="0" w:space="0" w:color="auto"/>
            <w:right w:val="none" w:sz="0" w:space="0" w:color="auto"/>
          </w:divBdr>
          <w:divsChild>
            <w:div w:id="18822814">
              <w:marLeft w:val="0"/>
              <w:marRight w:val="0"/>
              <w:marTop w:val="0"/>
              <w:marBottom w:val="0"/>
              <w:divBdr>
                <w:top w:val="none" w:sz="0" w:space="0" w:color="auto"/>
                <w:left w:val="none" w:sz="0" w:space="0" w:color="auto"/>
                <w:bottom w:val="none" w:sz="0" w:space="0" w:color="auto"/>
                <w:right w:val="none" w:sz="0" w:space="0" w:color="auto"/>
              </w:divBdr>
            </w:div>
          </w:divsChild>
        </w:div>
        <w:div w:id="1964771703">
          <w:marLeft w:val="0"/>
          <w:marRight w:val="0"/>
          <w:marTop w:val="0"/>
          <w:marBottom w:val="0"/>
          <w:divBdr>
            <w:top w:val="none" w:sz="0" w:space="0" w:color="auto"/>
            <w:left w:val="none" w:sz="0" w:space="0" w:color="auto"/>
            <w:bottom w:val="none" w:sz="0" w:space="0" w:color="auto"/>
            <w:right w:val="none" w:sz="0" w:space="0" w:color="auto"/>
          </w:divBdr>
          <w:divsChild>
            <w:div w:id="1693415351">
              <w:marLeft w:val="0"/>
              <w:marRight w:val="0"/>
              <w:marTop w:val="0"/>
              <w:marBottom w:val="0"/>
              <w:divBdr>
                <w:top w:val="none" w:sz="0" w:space="0" w:color="auto"/>
                <w:left w:val="none" w:sz="0" w:space="0" w:color="auto"/>
                <w:bottom w:val="none" w:sz="0" w:space="0" w:color="auto"/>
                <w:right w:val="none" w:sz="0" w:space="0" w:color="auto"/>
              </w:divBdr>
            </w:div>
            <w:div w:id="1437864721">
              <w:marLeft w:val="0"/>
              <w:marRight w:val="0"/>
              <w:marTop w:val="0"/>
              <w:marBottom w:val="0"/>
              <w:divBdr>
                <w:top w:val="none" w:sz="0" w:space="0" w:color="auto"/>
                <w:left w:val="none" w:sz="0" w:space="0" w:color="auto"/>
                <w:bottom w:val="none" w:sz="0" w:space="0" w:color="auto"/>
                <w:right w:val="none" w:sz="0" w:space="0" w:color="auto"/>
              </w:divBdr>
            </w:div>
          </w:divsChild>
        </w:div>
        <w:div w:id="264728630">
          <w:marLeft w:val="0"/>
          <w:marRight w:val="0"/>
          <w:marTop w:val="0"/>
          <w:marBottom w:val="0"/>
          <w:divBdr>
            <w:top w:val="none" w:sz="0" w:space="0" w:color="auto"/>
            <w:left w:val="none" w:sz="0" w:space="0" w:color="auto"/>
            <w:bottom w:val="none" w:sz="0" w:space="0" w:color="auto"/>
            <w:right w:val="none" w:sz="0" w:space="0" w:color="auto"/>
          </w:divBdr>
          <w:divsChild>
            <w:div w:id="554390591">
              <w:marLeft w:val="0"/>
              <w:marRight w:val="0"/>
              <w:marTop w:val="0"/>
              <w:marBottom w:val="0"/>
              <w:divBdr>
                <w:top w:val="none" w:sz="0" w:space="0" w:color="auto"/>
                <w:left w:val="none" w:sz="0" w:space="0" w:color="auto"/>
                <w:bottom w:val="none" w:sz="0" w:space="0" w:color="auto"/>
                <w:right w:val="none" w:sz="0" w:space="0" w:color="auto"/>
              </w:divBdr>
            </w:div>
          </w:divsChild>
        </w:div>
        <w:div w:id="1264997230">
          <w:marLeft w:val="0"/>
          <w:marRight w:val="0"/>
          <w:marTop w:val="0"/>
          <w:marBottom w:val="0"/>
          <w:divBdr>
            <w:top w:val="none" w:sz="0" w:space="0" w:color="auto"/>
            <w:left w:val="none" w:sz="0" w:space="0" w:color="auto"/>
            <w:bottom w:val="none" w:sz="0" w:space="0" w:color="auto"/>
            <w:right w:val="none" w:sz="0" w:space="0" w:color="auto"/>
          </w:divBdr>
          <w:divsChild>
            <w:div w:id="1922252166">
              <w:marLeft w:val="0"/>
              <w:marRight w:val="0"/>
              <w:marTop w:val="0"/>
              <w:marBottom w:val="0"/>
              <w:divBdr>
                <w:top w:val="none" w:sz="0" w:space="0" w:color="auto"/>
                <w:left w:val="none" w:sz="0" w:space="0" w:color="auto"/>
                <w:bottom w:val="none" w:sz="0" w:space="0" w:color="auto"/>
                <w:right w:val="none" w:sz="0" w:space="0" w:color="auto"/>
              </w:divBdr>
            </w:div>
          </w:divsChild>
        </w:div>
        <w:div w:id="524943887">
          <w:marLeft w:val="0"/>
          <w:marRight w:val="0"/>
          <w:marTop w:val="0"/>
          <w:marBottom w:val="0"/>
          <w:divBdr>
            <w:top w:val="none" w:sz="0" w:space="0" w:color="auto"/>
            <w:left w:val="none" w:sz="0" w:space="0" w:color="auto"/>
            <w:bottom w:val="none" w:sz="0" w:space="0" w:color="auto"/>
            <w:right w:val="none" w:sz="0" w:space="0" w:color="auto"/>
          </w:divBdr>
          <w:divsChild>
            <w:div w:id="886377351">
              <w:marLeft w:val="0"/>
              <w:marRight w:val="0"/>
              <w:marTop w:val="0"/>
              <w:marBottom w:val="0"/>
              <w:divBdr>
                <w:top w:val="none" w:sz="0" w:space="0" w:color="auto"/>
                <w:left w:val="none" w:sz="0" w:space="0" w:color="auto"/>
                <w:bottom w:val="none" w:sz="0" w:space="0" w:color="auto"/>
                <w:right w:val="none" w:sz="0" w:space="0" w:color="auto"/>
              </w:divBdr>
            </w:div>
            <w:div w:id="1081874594">
              <w:marLeft w:val="0"/>
              <w:marRight w:val="0"/>
              <w:marTop w:val="0"/>
              <w:marBottom w:val="0"/>
              <w:divBdr>
                <w:top w:val="none" w:sz="0" w:space="0" w:color="auto"/>
                <w:left w:val="none" w:sz="0" w:space="0" w:color="auto"/>
                <w:bottom w:val="none" w:sz="0" w:space="0" w:color="auto"/>
                <w:right w:val="none" w:sz="0" w:space="0" w:color="auto"/>
              </w:divBdr>
            </w:div>
          </w:divsChild>
        </w:div>
        <w:div w:id="634484232">
          <w:marLeft w:val="0"/>
          <w:marRight w:val="0"/>
          <w:marTop w:val="0"/>
          <w:marBottom w:val="0"/>
          <w:divBdr>
            <w:top w:val="none" w:sz="0" w:space="0" w:color="auto"/>
            <w:left w:val="none" w:sz="0" w:space="0" w:color="auto"/>
            <w:bottom w:val="none" w:sz="0" w:space="0" w:color="auto"/>
            <w:right w:val="none" w:sz="0" w:space="0" w:color="auto"/>
          </w:divBdr>
          <w:divsChild>
            <w:div w:id="102499940">
              <w:marLeft w:val="0"/>
              <w:marRight w:val="0"/>
              <w:marTop w:val="0"/>
              <w:marBottom w:val="0"/>
              <w:divBdr>
                <w:top w:val="none" w:sz="0" w:space="0" w:color="auto"/>
                <w:left w:val="none" w:sz="0" w:space="0" w:color="auto"/>
                <w:bottom w:val="none" w:sz="0" w:space="0" w:color="auto"/>
                <w:right w:val="none" w:sz="0" w:space="0" w:color="auto"/>
              </w:divBdr>
            </w:div>
          </w:divsChild>
        </w:div>
        <w:div w:id="388307234">
          <w:marLeft w:val="0"/>
          <w:marRight w:val="0"/>
          <w:marTop w:val="0"/>
          <w:marBottom w:val="0"/>
          <w:divBdr>
            <w:top w:val="none" w:sz="0" w:space="0" w:color="auto"/>
            <w:left w:val="none" w:sz="0" w:space="0" w:color="auto"/>
            <w:bottom w:val="none" w:sz="0" w:space="0" w:color="auto"/>
            <w:right w:val="none" w:sz="0" w:space="0" w:color="auto"/>
          </w:divBdr>
          <w:divsChild>
            <w:div w:id="794300971">
              <w:marLeft w:val="0"/>
              <w:marRight w:val="0"/>
              <w:marTop w:val="0"/>
              <w:marBottom w:val="0"/>
              <w:divBdr>
                <w:top w:val="none" w:sz="0" w:space="0" w:color="auto"/>
                <w:left w:val="none" w:sz="0" w:space="0" w:color="auto"/>
                <w:bottom w:val="none" w:sz="0" w:space="0" w:color="auto"/>
                <w:right w:val="none" w:sz="0" w:space="0" w:color="auto"/>
              </w:divBdr>
            </w:div>
            <w:div w:id="109474534">
              <w:marLeft w:val="0"/>
              <w:marRight w:val="0"/>
              <w:marTop w:val="0"/>
              <w:marBottom w:val="0"/>
              <w:divBdr>
                <w:top w:val="none" w:sz="0" w:space="0" w:color="auto"/>
                <w:left w:val="none" w:sz="0" w:space="0" w:color="auto"/>
                <w:bottom w:val="none" w:sz="0" w:space="0" w:color="auto"/>
                <w:right w:val="none" w:sz="0" w:space="0" w:color="auto"/>
              </w:divBdr>
            </w:div>
            <w:div w:id="457920536">
              <w:marLeft w:val="0"/>
              <w:marRight w:val="0"/>
              <w:marTop w:val="0"/>
              <w:marBottom w:val="0"/>
              <w:divBdr>
                <w:top w:val="none" w:sz="0" w:space="0" w:color="auto"/>
                <w:left w:val="none" w:sz="0" w:space="0" w:color="auto"/>
                <w:bottom w:val="none" w:sz="0" w:space="0" w:color="auto"/>
                <w:right w:val="none" w:sz="0" w:space="0" w:color="auto"/>
              </w:divBdr>
            </w:div>
            <w:div w:id="1126505969">
              <w:marLeft w:val="0"/>
              <w:marRight w:val="0"/>
              <w:marTop w:val="0"/>
              <w:marBottom w:val="0"/>
              <w:divBdr>
                <w:top w:val="none" w:sz="0" w:space="0" w:color="auto"/>
                <w:left w:val="none" w:sz="0" w:space="0" w:color="auto"/>
                <w:bottom w:val="none" w:sz="0" w:space="0" w:color="auto"/>
                <w:right w:val="none" w:sz="0" w:space="0" w:color="auto"/>
              </w:divBdr>
            </w:div>
            <w:div w:id="738406440">
              <w:marLeft w:val="0"/>
              <w:marRight w:val="0"/>
              <w:marTop w:val="0"/>
              <w:marBottom w:val="0"/>
              <w:divBdr>
                <w:top w:val="none" w:sz="0" w:space="0" w:color="auto"/>
                <w:left w:val="none" w:sz="0" w:space="0" w:color="auto"/>
                <w:bottom w:val="none" w:sz="0" w:space="0" w:color="auto"/>
                <w:right w:val="none" w:sz="0" w:space="0" w:color="auto"/>
              </w:divBdr>
            </w:div>
          </w:divsChild>
        </w:div>
        <w:div w:id="2139182513">
          <w:marLeft w:val="0"/>
          <w:marRight w:val="0"/>
          <w:marTop w:val="0"/>
          <w:marBottom w:val="0"/>
          <w:divBdr>
            <w:top w:val="none" w:sz="0" w:space="0" w:color="auto"/>
            <w:left w:val="none" w:sz="0" w:space="0" w:color="auto"/>
            <w:bottom w:val="none" w:sz="0" w:space="0" w:color="auto"/>
            <w:right w:val="none" w:sz="0" w:space="0" w:color="auto"/>
          </w:divBdr>
          <w:divsChild>
            <w:div w:id="904871657">
              <w:marLeft w:val="0"/>
              <w:marRight w:val="0"/>
              <w:marTop w:val="0"/>
              <w:marBottom w:val="0"/>
              <w:divBdr>
                <w:top w:val="none" w:sz="0" w:space="0" w:color="auto"/>
                <w:left w:val="none" w:sz="0" w:space="0" w:color="auto"/>
                <w:bottom w:val="none" w:sz="0" w:space="0" w:color="auto"/>
                <w:right w:val="none" w:sz="0" w:space="0" w:color="auto"/>
              </w:divBdr>
            </w:div>
          </w:divsChild>
        </w:div>
        <w:div w:id="238751180">
          <w:marLeft w:val="0"/>
          <w:marRight w:val="0"/>
          <w:marTop w:val="0"/>
          <w:marBottom w:val="0"/>
          <w:divBdr>
            <w:top w:val="none" w:sz="0" w:space="0" w:color="auto"/>
            <w:left w:val="none" w:sz="0" w:space="0" w:color="auto"/>
            <w:bottom w:val="none" w:sz="0" w:space="0" w:color="auto"/>
            <w:right w:val="none" w:sz="0" w:space="0" w:color="auto"/>
          </w:divBdr>
          <w:divsChild>
            <w:div w:id="402920143">
              <w:marLeft w:val="0"/>
              <w:marRight w:val="0"/>
              <w:marTop w:val="0"/>
              <w:marBottom w:val="0"/>
              <w:divBdr>
                <w:top w:val="none" w:sz="0" w:space="0" w:color="auto"/>
                <w:left w:val="none" w:sz="0" w:space="0" w:color="auto"/>
                <w:bottom w:val="none" w:sz="0" w:space="0" w:color="auto"/>
                <w:right w:val="none" w:sz="0" w:space="0" w:color="auto"/>
              </w:divBdr>
            </w:div>
          </w:divsChild>
        </w:div>
        <w:div w:id="1244070437">
          <w:marLeft w:val="0"/>
          <w:marRight w:val="0"/>
          <w:marTop w:val="0"/>
          <w:marBottom w:val="0"/>
          <w:divBdr>
            <w:top w:val="none" w:sz="0" w:space="0" w:color="auto"/>
            <w:left w:val="none" w:sz="0" w:space="0" w:color="auto"/>
            <w:bottom w:val="none" w:sz="0" w:space="0" w:color="auto"/>
            <w:right w:val="none" w:sz="0" w:space="0" w:color="auto"/>
          </w:divBdr>
          <w:divsChild>
            <w:div w:id="1352417191">
              <w:marLeft w:val="0"/>
              <w:marRight w:val="0"/>
              <w:marTop w:val="0"/>
              <w:marBottom w:val="0"/>
              <w:divBdr>
                <w:top w:val="none" w:sz="0" w:space="0" w:color="auto"/>
                <w:left w:val="none" w:sz="0" w:space="0" w:color="auto"/>
                <w:bottom w:val="none" w:sz="0" w:space="0" w:color="auto"/>
                <w:right w:val="none" w:sz="0" w:space="0" w:color="auto"/>
              </w:divBdr>
            </w:div>
            <w:div w:id="2125343005">
              <w:marLeft w:val="0"/>
              <w:marRight w:val="0"/>
              <w:marTop w:val="0"/>
              <w:marBottom w:val="0"/>
              <w:divBdr>
                <w:top w:val="none" w:sz="0" w:space="0" w:color="auto"/>
                <w:left w:val="none" w:sz="0" w:space="0" w:color="auto"/>
                <w:bottom w:val="none" w:sz="0" w:space="0" w:color="auto"/>
                <w:right w:val="none" w:sz="0" w:space="0" w:color="auto"/>
              </w:divBdr>
            </w:div>
          </w:divsChild>
        </w:div>
        <w:div w:id="856043060">
          <w:marLeft w:val="0"/>
          <w:marRight w:val="0"/>
          <w:marTop w:val="0"/>
          <w:marBottom w:val="0"/>
          <w:divBdr>
            <w:top w:val="none" w:sz="0" w:space="0" w:color="auto"/>
            <w:left w:val="none" w:sz="0" w:space="0" w:color="auto"/>
            <w:bottom w:val="none" w:sz="0" w:space="0" w:color="auto"/>
            <w:right w:val="none" w:sz="0" w:space="0" w:color="auto"/>
          </w:divBdr>
          <w:divsChild>
            <w:div w:id="1389954036">
              <w:marLeft w:val="0"/>
              <w:marRight w:val="0"/>
              <w:marTop w:val="0"/>
              <w:marBottom w:val="0"/>
              <w:divBdr>
                <w:top w:val="none" w:sz="0" w:space="0" w:color="auto"/>
                <w:left w:val="none" w:sz="0" w:space="0" w:color="auto"/>
                <w:bottom w:val="none" w:sz="0" w:space="0" w:color="auto"/>
                <w:right w:val="none" w:sz="0" w:space="0" w:color="auto"/>
              </w:divBdr>
            </w:div>
          </w:divsChild>
        </w:div>
        <w:div w:id="1046876368">
          <w:marLeft w:val="0"/>
          <w:marRight w:val="0"/>
          <w:marTop w:val="0"/>
          <w:marBottom w:val="0"/>
          <w:divBdr>
            <w:top w:val="none" w:sz="0" w:space="0" w:color="auto"/>
            <w:left w:val="none" w:sz="0" w:space="0" w:color="auto"/>
            <w:bottom w:val="none" w:sz="0" w:space="0" w:color="auto"/>
            <w:right w:val="none" w:sz="0" w:space="0" w:color="auto"/>
          </w:divBdr>
          <w:divsChild>
            <w:div w:id="144861640">
              <w:marLeft w:val="0"/>
              <w:marRight w:val="0"/>
              <w:marTop w:val="0"/>
              <w:marBottom w:val="0"/>
              <w:divBdr>
                <w:top w:val="none" w:sz="0" w:space="0" w:color="auto"/>
                <w:left w:val="none" w:sz="0" w:space="0" w:color="auto"/>
                <w:bottom w:val="none" w:sz="0" w:space="0" w:color="auto"/>
                <w:right w:val="none" w:sz="0" w:space="0" w:color="auto"/>
              </w:divBdr>
            </w:div>
          </w:divsChild>
        </w:div>
        <w:div w:id="778111730">
          <w:marLeft w:val="0"/>
          <w:marRight w:val="0"/>
          <w:marTop w:val="0"/>
          <w:marBottom w:val="0"/>
          <w:divBdr>
            <w:top w:val="none" w:sz="0" w:space="0" w:color="auto"/>
            <w:left w:val="none" w:sz="0" w:space="0" w:color="auto"/>
            <w:bottom w:val="none" w:sz="0" w:space="0" w:color="auto"/>
            <w:right w:val="none" w:sz="0" w:space="0" w:color="auto"/>
          </w:divBdr>
          <w:divsChild>
            <w:div w:id="2025666642">
              <w:marLeft w:val="0"/>
              <w:marRight w:val="0"/>
              <w:marTop w:val="0"/>
              <w:marBottom w:val="0"/>
              <w:divBdr>
                <w:top w:val="none" w:sz="0" w:space="0" w:color="auto"/>
                <w:left w:val="none" w:sz="0" w:space="0" w:color="auto"/>
                <w:bottom w:val="none" w:sz="0" w:space="0" w:color="auto"/>
                <w:right w:val="none" w:sz="0" w:space="0" w:color="auto"/>
              </w:divBdr>
            </w:div>
          </w:divsChild>
        </w:div>
        <w:div w:id="295070234">
          <w:marLeft w:val="0"/>
          <w:marRight w:val="0"/>
          <w:marTop w:val="0"/>
          <w:marBottom w:val="0"/>
          <w:divBdr>
            <w:top w:val="none" w:sz="0" w:space="0" w:color="auto"/>
            <w:left w:val="none" w:sz="0" w:space="0" w:color="auto"/>
            <w:bottom w:val="none" w:sz="0" w:space="0" w:color="auto"/>
            <w:right w:val="none" w:sz="0" w:space="0" w:color="auto"/>
          </w:divBdr>
          <w:divsChild>
            <w:div w:id="1879468764">
              <w:marLeft w:val="0"/>
              <w:marRight w:val="0"/>
              <w:marTop w:val="0"/>
              <w:marBottom w:val="0"/>
              <w:divBdr>
                <w:top w:val="none" w:sz="0" w:space="0" w:color="auto"/>
                <w:left w:val="none" w:sz="0" w:space="0" w:color="auto"/>
                <w:bottom w:val="none" w:sz="0" w:space="0" w:color="auto"/>
                <w:right w:val="none" w:sz="0" w:space="0" w:color="auto"/>
              </w:divBdr>
            </w:div>
          </w:divsChild>
        </w:div>
        <w:div w:id="1165973397">
          <w:marLeft w:val="0"/>
          <w:marRight w:val="0"/>
          <w:marTop w:val="0"/>
          <w:marBottom w:val="0"/>
          <w:divBdr>
            <w:top w:val="none" w:sz="0" w:space="0" w:color="auto"/>
            <w:left w:val="none" w:sz="0" w:space="0" w:color="auto"/>
            <w:bottom w:val="none" w:sz="0" w:space="0" w:color="auto"/>
            <w:right w:val="none" w:sz="0" w:space="0" w:color="auto"/>
          </w:divBdr>
          <w:divsChild>
            <w:div w:id="216475589">
              <w:marLeft w:val="0"/>
              <w:marRight w:val="0"/>
              <w:marTop w:val="0"/>
              <w:marBottom w:val="0"/>
              <w:divBdr>
                <w:top w:val="none" w:sz="0" w:space="0" w:color="auto"/>
                <w:left w:val="none" w:sz="0" w:space="0" w:color="auto"/>
                <w:bottom w:val="none" w:sz="0" w:space="0" w:color="auto"/>
                <w:right w:val="none" w:sz="0" w:space="0" w:color="auto"/>
              </w:divBdr>
            </w:div>
          </w:divsChild>
        </w:div>
        <w:div w:id="1892495049">
          <w:marLeft w:val="0"/>
          <w:marRight w:val="0"/>
          <w:marTop w:val="0"/>
          <w:marBottom w:val="0"/>
          <w:divBdr>
            <w:top w:val="none" w:sz="0" w:space="0" w:color="auto"/>
            <w:left w:val="none" w:sz="0" w:space="0" w:color="auto"/>
            <w:bottom w:val="none" w:sz="0" w:space="0" w:color="auto"/>
            <w:right w:val="none" w:sz="0" w:space="0" w:color="auto"/>
          </w:divBdr>
          <w:divsChild>
            <w:div w:id="511915028">
              <w:marLeft w:val="0"/>
              <w:marRight w:val="0"/>
              <w:marTop w:val="0"/>
              <w:marBottom w:val="0"/>
              <w:divBdr>
                <w:top w:val="none" w:sz="0" w:space="0" w:color="auto"/>
                <w:left w:val="none" w:sz="0" w:space="0" w:color="auto"/>
                <w:bottom w:val="none" w:sz="0" w:space="0" w:color="auto"/>
                <w:right w:val="none" w:sz="0" w:space="0" w:color="auto"/>
              </w:divBdr>
            </w:div>
          </w:divsChild>
        </w:div>
        <w:div w:id="1487360674">
          <w:marLeft w:val="0"/>
          <w:marRight w:val="0"/>
          <w:marTop w:val="0"/>
          <w:marBottom w:val="0"/>
          <w:divBdr>
            <w:top w:val="none" w:sz="0" w:space="0" w:color="auto"/>
            <w:left w:val="none" w:sz="0" w:space="0" w:color="auto"/>
            <w:bottom w:val="none" w:sz="0" w:space="0" w:color="auto"/>
            <w:right w:val="none" w:sz="0" w:space="0" w:color="auto"/>
          </w:divBdr>
          <w:divsChild>
            <w:div w:id="1870683985">
              <w:marLeft w:val="0"/>
              <w:marRight w:val="0"/>
              <w:marTop w:val="0"/>
              <w:marBottom w:val="0"/>
              <w:divBdr>
                <w:top w:val="none" w:sz="0" w:space="0" w:color="auto"/>
                <w:left w:val="none" w:sz="0" w:space="0" w:color="auto"/>
                <w:bottom w:val="none" w:sz="0" w:space="0" w:color="auto"/>
                <w:right w:val="none" w:sz="0" w:space="0" w:color="auto"/>
              </w:divBdr>
            </w:div>
          </w:divsChild>
        </w:div>
        <w:div w:id="1453212692">
          <w:marLeft w:val="0"/>
          <w:marRight w:val="0"/>
          <w:marTop w:val="0"/>
          <w:marBottom w:val="0"/>
          <w:divBdr>
            <w:top w:val="none" w:sz="0" w:space="0" w:color="auto"/>
            <w:left w:val="none" w:sz="0" w:space="0" w:color="auto"/>
            <w:bottom w:val="none" w:sz="0" w:space="0" w:color="auto"/>
            <w:right w:val="none" w:sz="0" w:space="0" w:color="auto"/>
          </w:divBdr>
          <w:divsChild>
            <w:div w:id="879435533">
              <w:marLeft w:val="0"/>
              <w:marRight w:val="0"/>
              <w:marTop w:val="0"/>
              <w:marBottom w:val="0"/>
              <w:divBdr>
                <w:top w:val="none" w:sz="0" w:space="0" w:color="auto"/>
                <w:left w:val="none" w:sz="0" w:space="0" w:color="auto"/>
                <w:bottom w:val="none" w:sz="0" w:space="0" w:color="auto"/>
                <w:right w:val="none" w:sz="0" w:space="0" w:color="auto"/>
              </w:divBdr>
            </w:div>
          </w:divsChild>
        </w:div>
        <w:div w:id="1369375916">
          <w:marLeft w:val="0"/>
          <w:marRight w:val="0"/>
          <w:marTop w:val="0"/>
          <w:marBottom w:val="0"/>
          <w:divBdr>
            <w:top w:val="none" w:sz="0" w:space="0" w:color="auto"/>
            <w:left w:val="none" w:sz="0" w:space="0" w:color="auto"/>
            <w:bottom w:val="none" w:sz="0" w:space="0" w:color="auto"/>
            <w:right w:val="none" w:sz="0" w:space="0" w:color="auto"/>
          </w:divBdr>
          <w:divsChild>
            <w:div w:id="1153789219">
              <w:marLeft w:val="0"/>
              <w:marRight w:val="0"/>
              <w:marTop w:val="0"/>
              <w:marBottom w:val="0"/>
              <w:divBdr>
                <w:top w:val="none" w:sz="0" w:space="0" w:color="auto"/>
                <w:left w:val="none" w:sz="0" w:space="0" w:color="auto"/>
                <w:bottom w:val="none" w:sz="0" w:space="0" w:color="auto"/>
                <w:right w:val="none" w:sz="0" w:space="0" w:color="auto"/>
              </w:divBdr>
            </w:div>
            <w:div w:id="159084800">
              <w:marLeft w:val="0"/>
              <w:marRight w:val="0"/>
              <w:marTop w:val="0"/>
              <w:marBottom w:val="0"/>
              <w:divBdr>
                <w:top w:val="none" w:sz="0" w:space="0" w:color="auto"/>
                <w:left w:val="none" w:sz="0" w:space="0" w:color="auto"/>
                <w:bottom w:val="none" w:sz="0" w:space="0" w:color="auto"/>
                <w:right w:val="none" w:sz="0" w:space="0" w:color="auto"/>
              </w:divBdr>
            </w:div>
            <w:div w:id="613244235">
              <w:marLeft w:val="0"/>
              <w:marRight w:val="0"/>
              <w:marTop w:val="0"/>
              <w:marBottom w:val="0"/>
              <w:divBdr>
                <w:top w:val="none" w:sz="0" w:space="0" w:color="auto"/>
                <w:left w:val="none" w:sz="0" w:space="0" w:color="auto"/>
                <w:bottom w:val="none" w:sz="0" w:space="0" w:color="auto"/>
                <w:right w:val="none" w:sz="0" w:space="0" w:color="auto"/>
              </w:divBdr>
            </w:div>
            <w:div w:id="651568590">
              <w:marLeft w:val="0"/>
              <w:marRight w:val="0"/>
              <w:marTop w:val="0"/>
              <w:marBottom w:val="0"/>
              <w:divBdr>
                <w:top w:val="none" w:sz="0" w:space="0" w:color="auto"/>
                <w:left w:val="none" w:sz="0" w:space="0" w:color="auto"/>
                <w:bottom w:val="none" w:sz="0" w:space="0" w:color="auto"/>
                <w:right w:val="none" w:sz="0" w:space="0" w:color="auto"/>
              </w:divBdr>
            </w:div>
          </w:divsChild>
        </w:div>
        <w:div w:id="1458523487">
          <w:marLeft w:val="0"/>
          <w:marRight w:val="0"/>
          <w:marTop w:val="0"/>
          <w:marBottom w:val="0"/>
          <w:divBdr>
            <w:top w:val="none" w:sz="0" w:space="0" w:color="auto"/>
            <w:left w:val="none" w:sz="0" w:space="0" w:color="auto"/>
            <w:bottom w:val="none" w:sz="0" w:space="0" w:color="auto"/>
            <w:right w:val="none" w:sz="0" w:space="0" w:color="auto"/>
          </w:divBdr>
          <w:divsChild>
            <w:div w:id="1040740629">
              <w:marLeft w:val="0"/>
              <w:marRight w:val="0"/>
              <w:marTop w:val="0"/>
              <w:marBottom w:val="0"/>
              <w:divBdr>
                <w:top w:val="none" w:sz="0" w:space="0" w:color="auto"/>
                <w:left w:val="none" w:sz="0" w:space="0" w:color="auto"/>
                <w:bottom w:val="none" w:sz="0" w:space="0" w:color="auto"/>
                <w:right w:val="none" w:sz="0" w:space="0" w:color="auto"/>
              </w:divBdr>
            </w:div>
          </w:divsChild>
        </w:div>
        <w:div w:id="860626854">
          <w:marLeft w:val="0"/>
          <w:marRight w:val="0"/>
          <w:marTop w:val="0"/>
          <w:marBottom w:val="0"/>
          <w:divBdr>
            <w:top w:val="none" w:sz="0" w:space="0" w:color="auto"/>
            <w:left w:val="none" w:sz="0" w:space="0" w:color="auto"/>
            <w:bottom w:val="none" w:sz="0" w:space="0" w:color="auto"/>
            <w:right w:val="none" w:sz="0" w:space="0" w:color="auto"/>
          </w:divBdr>
          <w:divsChild>
            <w:div w:id="1678458852">
              <w:marLeft w:val="0"/>
              <w:marRight w:val="0"/>
              <w:marTop w:val="0"/>
              <w:marBottom w:val="0"/>
              <w:divBdr>
                <w:top w:val="none" w:sz="0" w:space="0" w:color="auto"/>
                <w:left w:val="none" w:sz="0" w:space="0" w:color="auto"/>
                <w:bottom w:val="none" w:sz="0" w:space="0" w:color="auto"/>
                <w:right w:val="none" w:sz="0" w:space="0" w:color="auto"/>
              </w:divBdr>
            </w:div>
          </w:divsChild>
        </w:div>
        <w:div w:id="1485701864">
          <w:marLeft w:val="0"/>
          <w:marRight w:val="0"/>
          <w:marTop w:val="0"/>
          <w:marBottom w:val="0"/>
          <w:divBdr>
            <w:top w:val="none" w:sz="0" w:space="0" w:color="auto"/>
            <w:left w:val="none" w:sz="0" w:space="0" w:color="auto"/>
            <w:bottom w:val="none" w:sz="0" w:space="0" w:color="auto"/>
            <w:right w:val="none" w:sz="0" w:space="0" w:color="auto"/>
          </w:divBdr>
          <w:divsChild>
            <w:div w:id="1103459275">
              <w:marLeft w:val="0"/>
              <w:marRight w:val="0"/>
              <w:marTop w:val="0"/>
              <w:marBottom w:val="0"/>
              <w:divBdr>
                <w:top w:val="none" w:sz="0" w:space="0" w:color="auto"/>
                <w:left w:val="none" w:sz="0" w:space="0" w:color="auto"/>
                <w:bottom w:val="none" w:sz="0" w:space="0" w:color="auto"/>
                <w:right w:val="none" w:sz="0" w:space="0" w:color="auto"/>
              </w:divBdr>
            </w:div>
          </w:divsChild>
        </w:div>
        <w:div w:id="585774243">
          <w:marLeft w:val="0"/>
          <w:marRight w:val="0"/>
          <w:marTop w:val="0"/>
          <w:marBottom w:val="0"/>
          <w:divBdr>
            <w:top w:val="none" w:sz="0" w:space="0" w:color="auto"/>
            <w:left w:val="none" w:sz="0" w:space="0" w:color="auto"/>
            <w:bottom w:val="none" w:sz="0" w:space="0" w:color="auto"/>
            <w:right w:val="none" w:sz="0" w:space="0" w:color="auto"/>
          </w:divBdr>
          <w:divsChild>
            <w:div w:id="286661541">
              <w:marLeft w:val="0"/>
              <w:marRight w:val="0"/>
              <w:marTop w:val="0"/>
              <w:marBottom w:val="0"/>
              <w:divBdr>
                <w:top w:val="none" w:sz="0" w:space="0" w:color="auto"/>
                <w:left w:val="none" w:sz="0" w:space="0" w:color="auto"/>
                <w:bottom w:val="none" w:sz="0" w:space="0" w:color="auto"/>
                <w:right w:val="none" w:sz="0" w:space="0" w:color="auto"/>
              </w:divBdr>
            </w:div>
          </w:divsChild>
        </w:div>
        <w:div w:id="461536528">
          <w:marLeft w:val="0"/>
          <w:marRight w:val="0"/>
          <w:marTop w:val="0"/>
          <w:marBottom w:val="0"/>
          <w:divBdr>
            <w:top w:val="none" w:sz="0" w:space="0" w:color="auto"/>
            <w:left w:val="none" w:sz="0" w:space="0" w:color="auto"/>
            <w:bottom w:val="none" w:sz="0" w:space="0" w:color="auto"/>
            <w:right w:val="none" w:sz="0" w:space="0" w:color="auto"/>
          </w:divBdr>
          <w:divsChild>
            <w:div w:id="2068602694">
              <w:marLeft w:val="0"/>
              <w:marRight w:val="0"/>
              <w:marTop w:val="0"/>
              <w:marBottom w:val="0"/>
              <w:divBdr>
                <w:top w:val="none" w:sz="0" w:space="0" w:color="auto"/>
                <w:left w:val="none" w:sz="0" w:space="0" w:color="auto"/>
                <w:bottom w:val="none" w:sz="0" w:space="0" w:color="auto"/>
                <w:right w:val="none" w:sz="0" w:space="0" w:color="auto"/>
              </w:divBdr>
            </w:div>
          </w:divsChild>
        </w:div>
        <w:div w:id="360712045">
          <w:marLeft w:val="0"/>
          <w:marRight w:val="0"/>
          <w:marTop w:val="0"/>
          <w:marBottom w:val="0"/>
          <w:divBdr>
            <w:top w:val="none" w:sz="0" w:space="0" w:color="auto"/>
            <w:left w:val="none" w:sz="0" w:space="0" w:color="auto"/>
            <w:bottom w:val="none" w:sz="0" w:space="0" w:color="auto"/>
            <w:right w:val="none" w:sz="0" w:space="0" w:color="auto"/>
          </w:divBdr>
          <w:divsChild>
            <w:div w:id="2072539828">
              <w:marLeft w:val="0"/>
              <w:marRight w:val="0"/>
              <w:marTop w:val="0"/>
              <w:marBottom w:val="0"/>
              <w:divBdr>
                <w:top w:val="none" w:sz="0" w:space="0" w:color="auto"/>
                <w:left w:val="none" w:sz="0" w:space="0" w:color="auto"/>
                <w:bottom w:val="none" w:sz="0" w:space="0" w:color="auto"/>
                <w:right w:val="none" w:sz="0" w:space="0" w:color="auto"/>
              </w:divBdr>
            </w:div>
            <w:div w:id="283313847">
              <w:marLeft w:val="0"/>
              <w:marRight w:val="0"/>
              <w:marTop w:val="0"/>
              <w:marBottom w:val="0"/>
              <w:divBdr>
                <w:top w:val="none" w:sz="0" w:space="0" w:color="auto"/>
                <w:left w:val="none" w:sz="0" w:space="0" w:color="auto"/>
                <w:bottom w:val="none" w:sz="0" w:space="0" w:color="auto"/>
                <w:right w:val="none" w:sz="0" w:space="0" w:color="auto"/>
              </w:divBdr>
            </w:div>
            <w:div w:id="363675723">
              <w:marLeft w:val="0"/>
              <w:marRight w:val="0"/>
              <w:marTop w:val="0"/>
              <w:marBottom w:val="0"/>
              <w:divBdr>
                <w:top w:val="none" w:sz="0" w:space="0" w:color="auto"/>
                <w:left w:val="none" w:sz="0" w:space="0" w:color="auto"/>
                <w:bottom w:val="none" w:sz="0" w:space="0" w:color="auto"/>
                <w:right w:val="none" w:sz="0" w:space="0" w:color="auto"/>
              </w:divBdr>
            </w:div>
          </w:divsChild>
        </w:div>
        <w:div w:id="1931311081">
          <w:marLeft w:val="0"/>
          <w:marRight w:val="0"/>
          <w:marTop w:val="0"/>
          <w:marBottom w:val="0"/>
          <w:divBdr>
            <w:top w:val="none" w:sz="0" w:space="0" w:color="auto"/>
            <w:left w:val="none" w:sz="0" w:space="0" w:color="auto"/>
            <w:bottom w:val="none" w:sz="0" w:space="0" w:color="auto"/>
            <w:right w:val="none" w:sz="0" w:space="0" w:color="auto"/>
          </w:divBdr>
          <w:divsChild>
            <w:div w:id="1914463892">
              <w:marLeft w:val="0"/>
              <w:marRight w:val="0"/>
              <w:marTop w:val="0"/>
              <w:marBottom w:val="0"/>
              <w:divBdr>
                <w:top w:val="none" w:sz="0" w:space="0" w:color="auto"/>
                <w:left w:val="none" w:sz="0" w:space="0" w:color="auto"/>
                <w:bottom w:val="none" w:sz="0" w:space="0" w:color="auto"/>
                <w:right w:val="none" w:sz="0" w:space="0" w:color="auto"/>
              </w:divBdr>
            </w:div>
          </w:divsChild>
        </w:div>
        <w:div w:id="599610064">
          <w:marLeft w:val="0"/>
          <w:marRight w:val="0"/>
          <w:marTop w:val="0"/>
          <w:marBottom w:val="0"/>
          <w:divBdr>
            <w:top w:val="none" w:sz="0" w:space="0" w:color="auto"/>
            <w:left w:val="none" w:sz="0" w:space="0" w:color="auto"/>
            <w:bottom w:val="none" w:sz="0" w:space="0" w:color="auto"/>
            <w:right w:val="none" w:sz="0" w:space="0" w:color="auto"/>
          </w:divBdr>
          <w:divsChild>
            <w:div w:id="1563952136">
              <w:marLeft w:val="0"/>
              <w:marRight w:val="0"/>
              <w:marTop w:val="0"/>
              <w:marBottom w:val="0"/>
              <w:divBdr>
                <w:top w:val="none" w:sz="0" w:space="0" w:color="auto"/>
                <w:left w:val="none" w:sz="0" w:space="0" w:color="auto"/>
                <w:bottom w:val="none" w:sz="0" w:space="0" w:color="auto"/>
                <w:right w:val="none" w:sz="0" w:space="0" w:color="auto"/>
              </w:divBdr>
            </w:div>
          </w:divsChild>
        </w:div>
        <w:div w:id="1199125064">
          <w:marLeft w:val="0"/>
          <w:marRight w:val="0"/>
          <w:marTop w:val="0"/>
          <w:marBottom w:val="0"/>
          <w:divBdr>
            <w:top w:val="none" w:sz="0" w:space="0" w:color="auto"/>
            <w:left w:val="none" w:sz="0" w:space="0" w:color="auto"/>
            <w:bottom w:val="none" w:sz="0" w:space="0" w:color="auto"/>
            <w:right w:val="none" w:sz="0" w:space="0" w:color="auto"/>
          </w:divBdr>
          <w:divsChild>
            <w:div w:id="577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5301">
      <w:bodyDiv w:val="1"/>
      <w:marLeft w:val="0"/>
      <w:marRight w:val="0"/>
      <w:marTop w:val="0"/>
      <w:marBottom w:val="0"/>
      <w:divBdr>
        <w:top w:val="none" w:sz="0" w:space="0" w:color="auto"/>
        <w:left w:val="none" w:sz="0" w:space="0" w:color="auto"/>
        <w:bottom w:val="none" w:sz="0" w:space="0" w:color="auto"/>
        <w:right w:val="none" w:sz="0" w:space="0" w:color="auto"/>
      </w:divBdr>
      <w:divsChild>
        <w:div w:id="808329162">
          <w:marLeft w:val="0"/>
          <w:marRight w:val="0"/>
          <w:marTop w:val="0"/>
          <w:marBottom w:val="0"/>
          <w:divBdr>
            <w:top w:val="none" w:sz="0" w:space="0" w:color="auto"/>
            <w:left w:val="none" w:sz="0" w:space="0" w:color="auto"/>
            <w:bottom w:val="none" w:sz="0" w:space="0" w:color="auto"/>
            <w:right w:val="none" w:sz="0" w:space="0" w:color="auto"/>
          </w:divBdr>
          <w:divsChild>
            <w:div w:id="162621922">
              <w:marLeft w:val="0"/>
              <w:marRight w:val="0"/>
              <w:marTop w:val="0"/>
              <w:marBottom w:val="0"/>
              <w:divBdr>
                <w:top w:val="none" w:sz="0" w:space="0" w:color="auto"/>
                <w:left w:val="none" w:sz="0" w:space="0" w:color="auto"/>
                <w:bottom w:val="none" w:sz="0" w:space="0" w:color="auto"/>
                <w:right w:val="none" w:sz="0" w:space="0" w:color="auto"/>
              </w:divBdr>
            </w:div>
          </w:divsChild>
        </w:div>
        <w:div w:id="143400726">
          <w:marLeft w:val="0"/>
          <w:marRight w:val="0"/>
          <w:marTop w:val="0"/>
          <w:marBottom w:val="0"/>
          <w:divBdr>
            <w:top w:val="none" w:sz="0" w:space="0" w:color="auto"/>
            <w:left w:val="none" w:sz="0" w:space="0" w:color="auto"/>
            <w:bottom w:val="none" w:sz="0" w:space="0" w:color="auto"/>
            <w:right w:val="none" w:sz="0" w:space="0" w:color="auto"/>
          </w:divBdr>
          <w:divsChild>
            <w:div w:id="181818087">
              <w:marLeft w:val="0"/>
              <w:marRight w:val="0"/>
              <w:marTop w:val="0"/>
              <w:marBottom w:val="0"/>
              <w:divBdr>
                <w:top w:val="none" w:sz="0" w:space="0" w:color="auto"/>
                <w:left w:val="none" w:sz="0" w:space="0" w:color="auto"/>
                <w:bottom w:val="none" w:sz="0" w:space="0" w:color="auto"/>
                <w:right w:val="none" w:sz="0" w:space="0" w:color="auto"/>
              </w:divBdr>
            </w:div>
          </w:divsChild>
        </w:div>
        <w:div w:id="521826121">
          <w:marLeft w:val="0"/>
          <w:marRight w:val="0"/>
          <w:marTop w:val="0"/>
          <w:marBottom w:val="0"/>
          <w:divBdr>
            <w:top w:val="none" w:sz="0" w:space="0" w:color="auto"/>
            <w:left w:val="none" w:sz="0" w:space="0" w:color="auto"/>
            <w:bottom w:val="none" w:sz="0" w:space="0" w:color="auto"/>
            <w:right w:val="none" w:sz="0" w:space="0" w:color="auto"/>
          </w:divBdr>
          <w:divsChild>
            <w:div w:id="238104253">
              <w:marLeft w:val="0"/>
              <w:marRight w:val="0"/>
              <w:marTop w:val="0"/>
              <w:marBottom w:val="0"/>
              <w:divBdr>
                <w:top w:val="none" w:sz="0" w:space="0" w:color="auto"/>
                <w:left w:val="none" w:sz="0" w:space="0" w:color="auto"/>
                <w:bottom w:val="none" w:sz="0" w:space="0" w:color="auto"/>
                <w:right w:val="none" w:sz="0" w:space="0" w:color="auto"/>
              </w:divBdr>
            </w:div>
          </w:divsChild>
        </w:div>
        <w:div w:id="294679003">
          <w:marLeft w:val="0"/>
          <w:marRight w:val="0"/>
          <w:marTop w:val="0"/>
          <w:marBottom w:val="0"/>
          <w:divBdr>
            <w:top w:val="none" w:sz="0" w:space="0" w:color="auto"/>
            <w:left w:val="none" w:sz="0" w:space="0" w:color="auto"/>
            <w:bottom w:val="none" w:sz="0" w:space="0" w:color="auto"/>
            <w:right w:val="none" w:sz="0" w:space="0" w:color="auto"/>
          </w:divBdr>
          <w:divsChild>
            <w:div w:id="2032027880">
              <w:marLeft w:val="0"/>
              <w:marRight w:val="0"/>
              <w:marTop w:val="0"/>
              <w:marBottom w:val="0"/>
              <w:divBdr>
                <w:top w:val="none" w:sz="0" w:space="0" w:color="auto"/>
                <w:left w:val="none" w:sz="0" w:space="0" w:color="auto"/>
                <w:bottom w:val="none" w:sz="0" w:space="0" w:color="auto"/>
                <w:right w:val="none" w:sz="0" w:space="0" w:color="auto"/>
              </w:divBdr>
            </w:div>
          </w:divsChild>
        </w:div>
        <w:div w:id="451175630">
          <w:marLeft w:val="0"/>
          <w:marRight w:val="0"/>
          <w:marTop w:val="0"/>
          <w:marBottom w:val="0"/>
          <w:divBdr>
            <w:top w:val="none" w:sz="0" w:space="0" w:color="auto"/>
            <w:left w:val="none" w:sz="0" w:space="0" w:color="auto"/>
            <w:bottom w:val="none" w:sz="0" w:space="0" w:color="auto"/>
            <w:right w:val="none" w:sz="0" w:space="0" w:color="auto"/>
          </w:divBdr>
          <w:divsChild>
            <w:div w:id="384530051">
              <w:marLeft w:val="0"/>
              <w:marRight w:val="0"/>
              <w:marTop w:val="0"/>
              <w:marBottom w:val="0"/>
              <w:divBdr>
                <w:top w:val="none" w:sz="0" w:space="0" w:color="auto"/>
                <w:left w:val="none" w:sz="0" w:space="0" w:color="auto"/>
                <w:bottom w:val="none" w:sz="0" w:space="0" w:color="auto"/>
                <w:right w:val="none" w:sz="0" w:space="0" w:color="auto"/>
              </w:divBdr>
            </w:div>
          </w:divsChild>
        </w:div>
        <w:div w:id="943852678">
          <w:marLeft w:val="0"/>
          <w:marRight w:val="0"/>
          <w:marTop w:val="0"/>
          <w:marBottom w:val="0"/>
          <w:divBdr>
            <w:top w:val="none" w:sz="0" w:space="0" w:color="auto"/>
            <w:left w:val="none" w:sz="0" w:space="0" w:color="auto"/>
            <w:bottom w:val="none" w:sz="0" w:space="0" w:color="auto"/>
            <w:right w:val="none" w:sz="0" w:space="0" w:color="auto"/>
          </w:divBdr>
          <w:divsChild>
            <w:div w:id="1630284896">
              <w:marLeft w:val="0"/>
              <w:marRight w:val="0"/>
              <w:marTop w:val="0"/>
              <w:marBottom w:val="0"/>
              <w:divBdr>
                <w:top w:val="none" w:sz="0" w:space="0" w:color="auto"/>
                <w:left w:val="none" w:sz="0" w:space="0" w:color="auto"/>
                <w:bottom w:val="none" w:sz="0" w:space="0" w:color="auto"/>
                <w:right w:val="none" w:sz="0" w:space="0" w:color="auto"/>
              </w:divBdr>
            </w:div>
            <w:div w:id="1906648702">
              <w:marLeft w:val="0"/>
              <w:marRight w:val="0"/>
              <w:marTop w:val="0"/>
              <w:marBottom w:val="0"/>
              <w:divBdr>
                <w:top w:val="none" w:sz="0" w:space="0" w:color="auto"/>
                <w:left w:val="none" w:sz="0" w:space="0" w:color="auto"/>
                <w:bottom w:val="none" w:sz="0" w:space="0" w:color="auto"/>
                <w:right w:val="none" w:sz="0" w:space="0" w:color="auto"/>
              </w:divBdr>
            </w:div>
          </w:divsChild>
        </w:div>
        <w:div w:id="1061060231">
          <w:marLeft w:val="0"/>
          <w:marRight w:val="0"/>
          <w:marTop w:val="0"/>
          <w:marBottom w:val="0"/>
          <w:divBdr>
            <w:top w:val="none" w:sz="0" w:space="0" w:color="auto"/>
            <w:left w:val="none" w:sz="0" w:space="0" w:color="auto"/>
            <w:bottom w:val="none" w:sz="0" w:space="0" w:color="auto"/>
            <w:right w:val="none" w:sz="0" w:space="0" w:color="auto"/>
          </w:divBdr>
          <w:divsChild>
            <w:div w:id="1933510168">
              <w:marLeft w:val="0"/>
              <w:marRight w:val="0"/>
              <w:marTop w:val="0"/>
              <w:marBottom w:val="0"/>
              <w:divBdr>
                <w:top w:val="none" w:sz="0" w:space="0" w:color="auto"/>
                <w:left w:val="none" w:sz="0" w:space="0" w:color="auto"/>
                <w:bottom w:val="none" w:sz="0" w:space="0" w:color="auto"/>
                <w:right w:val="none" w:sz="0" w:space="0" w:color="auto"/>
              </w:divBdr>
            </w:div>
          </w:divsChild>
        </w:div>
        <w:div w:id="1046560851">
          <w:marLeft w:val="0"/>
          <w:marRight w:val="0"/>
          <w:marTop w:val="0"/>
          <w:marBottom w:val="0"/>
          <w:divBdr>
            <w:top w:val="none" w:sz="0" w:space="0" w:color="auto"/>
            <w:left w:val="none" w:sz="0" w:space="0" w:color="auto"/>
            <w:bottom w:val="none" w:sz="0" w:space="0" w:color="auto"/>
            <w:right w:val="none" w:sz="0" w:space="0" w:color="auto"/>
          </w:divBdr>
          <w:divsChild>
            <w:div w:id="637413777">
              <w:marLeft w:val="0"/>
              <w:marRight w:val="0"/>
              <w:marTop w:val="0"/>
              <w:marBottom w:val="0"/>
              <w:divBdr>
                <w:top w:val="none" w:sz="0" w:space="0" w:color="auto"/>
                <w:left w:val="none" w:sz="0" w:space="0" w:color="auto"/>
                <w:bottom w:val="none" w:sz="0" w:space="0" w:color="auto"/>
                <w:right w:val="none" w:sz="0" w:space="0" w:color="auto"/>
              </w:divBdr>
            </w:div>
          </w:divsChild>
        </w:div>
        <w:div w:id="1256356370">
          <w:marLeft w:val="0"/>
          <w:marRight w:val="0"/>
          <w:marTop w:val="0"/>
          <w:marBottom w:val="0"/>
          <w:divBdr>
            <w:top w:val="none" w:sz="0" w:space="0" w:color="auto"/>
            <w:left w:val="none" w:sz="0" w:space="0" w:color="auto"/>
            <w:bottom w:val="none" w:sz="0" w:space="0" w:color="auto"/>
            <w:right w:val="none" w:sz="0" w:space="0" w:color="auto"/>
          </w:divBdr>
          <w:divsChild>
            <w:div w:id="1062751480">
              <w:marLeft w:val="0"/>
              <w:marRight w:val="0"/>
              <w:marTop w:val="0"/>
              <w:marBottom w:val="0"/>
              <w:divBdr>
                <w:top w:val="none" w:sz="0" w:space="0" w:color="auto"/>
                <w:left w:val="none" w:sz="0" w:space="0" w:color="auto"/>
                <w:bottom w:val="none" w:sz="0" w:space="0" w:color="auto"/>
                <w:right w:val="none" w:sz="0" w:space="0" w:color="auto"/>
              </w:divBdr>
            </w:div>
            <w:div w:id="1608659013">
              <w:marLeft w:val="0"/>
              <w:marRight w:val="0"/>
              <w:marTop w:val="0"/>
              <w:marBottom w:val="0"/>
              <w:divBdr>
                <w:top w:val="none" w:sz="0" w:space="0" w:color="auto"/>
                <w:left w:val="none" w:sz="0" w:space="0" w:color="auto"/>
                <w:bottom w:val="none" w:sz="0" w:space="0" w:color="auto"/>
                <w:right w:val="none" w:sz="0" w:space="0" w:color="auto"/>
              </w:divBdr>
            </w:div>
            <w:div w:id="1735858763">
              <w:marLeft w:val="0"/>
              <w:marRight w:val="0"/>
              <w:marTop w:val="0"/>
              <w:marBottom w:val="0"/>
              <w:divBdr>
                <w:top w:val="none" w:sz="0" w:space="0" w:color="auto"/>
                <w:left w:val="none" w:sz="0" w:space="0" w:color="auto"/>
                <w:bottom w:val="none" w:sz="0" w:space="0" w:color="auto"/>
                <w:right w:val="none" w:sz="0" w:space="0" w:color="auto"/>
              </w:divBdr>
            </w:div>
          </w:divsChild>
        </w:div>
        <w:div w:id="367993321">
          <w:marLeft w:val="0"/>
          <w:marRight w:val="0"/>
          <w:marTop w:val="0"/>
          <w:marBottom w:val="0"/>
          <w:divBdr>
            <w:top w:val="none" w:sz="0" w:space="0" w:color="auto"/>
            <w:left w:val="none" w:sz="0" w:space="0" w:color="auto"/>
            <w:bottom w:val="none" w:sz="0" w:space="0" w:color="auto"/>
            <w:right w:val="none" w:sz="0" w:space="0" w:color="auto"/>
          </w:divBdr>
          <w:divsChild>
            <w:div w:id="657078375">
              <w:marLeft w:val="0"/>
              <w:marRight w:val="0"/>
              <w:marTop w:val="0"/>
              <w:marBottom w:val="0"/>
              <w:divBdr>
                <w:top w:val="none" w:sz="0" w:space="0" w:color="auto"/>
                <w:left w:val="none" w:sz="0" w:space="0" w:color="auto"/>
                <w:bottom w:val="none" w:sz="0" w:space="0" w:color="auto"/>
                <w:right w:val="none" w:sz="0" w:space="0" w:color="auto"/>
              </w:divBdr>
            </w:div>
            <w:div w:id="1507011357">
              <w:marLeft w:val="0"/>
              <w:marRight w:val="0"/>
              <w:marTop w:val="0"/>
              <w:marBottom w:val="0"/>
              <w:divBdr>
                <w:top w:val="none" w:sz="0" w:space="0" w:color="auto"/>
                <w:left w:val="none" w:sz="0" w:space="0" w:color="auto"/>
                <w:bottom w:val="none" w:sz="0" w:space="0" w:color="auto"/>
                <w:right w:val="none" w:sz="0" w:space="0" w:color="auto"/>
              </w:divBdr>
            </w:div>
          </w:divsChild>
        </w:div>
        <w:div w:id="191965127">
          <w:marLeft w:val="0"/>
          <w:marRight w:val="0"/>
          <w:marTop w:val="0"/>
          <w:marBottom w:val="0"/>
          <w:divBdr>
            <w:top w:val="none" w:sz="0" w:space="0" w:color="auto"/>
            <w:left w:val="none" w:sz="0" w:space="0" w:color="auto"/>
            <w:bottom w:val="none" w:sz="0" w:space="0" w:color="auto"/>
            <w:right w:val="none" w:sz="0" w:space="0" w:color="auto"/>
          </w:divBdr>
          <w:divsChild>
            <w:div w:id="1783066597">
              <w:marLeft w:val="0"/>
              <w:marRight w:val="0"/>
              <w:marTop w:val="0"/>
              <w:marBottom w:val="0"/>
              <w:divBdr>
                <w:top w:val="none" w:sz="0" w:space="0" w:color="auto"/>
                <w:left w:val="none" w:sz="0" w:space="0" w:color="auto"/>
                <w:bottom w:val="none" w:sz="0" w:space="0" w:color="auto"/>
                <w:right w:val="none" w:sz="0" w:space="0" w:color="auto"/>
              </w:divBdr>
            </w:div>
            <w:div w:id="1265458616">
              <w:marLeft w:val="0"/>
              <w:marRight w:val="0"/>
              <w:marTop w:val="0"/>
              <w:marBottom w:val="0"/>
              <w:divBdr>
                <w:top w:val="none" w:sz="0" w:space="0" w:color="auto"/>
                <w:left w:val="none" w:sz="0" w:space="0" w:color="auto"/>
                <w:bottom w:val="none" w:sz="0" w:space="0" w:color="auto"/>
                <w:right w:val="none" w:sz="0" w:space="0" w:color="auto"/>
              </w:divBdr>
            </w:div>
          </w:divsChild>
        </w:div>
        <w:div w:id="1037047582">
          <w:marLeft w:val="0"/>
          <w:marRight w:val="0"/>
          <w:marTop w:val="0"/>
          <w:marBottom w:val="0"/>
          <w:divBdr>
            <w:top w:val="none" w:sz="0" w:space="0" w:color="auto"/>
            <w:left w:val="none" w:sz="0" w:space="0" w:color="auto"/>
            <w:bottom w:val="none" w:sz="0" w:space="0" w:color="auto"/>
            <w:right w:val="none" w:sz="0" w:space="0" w:color="auto"/>
          </w:divBdr>
          <w:divsChild>
            <w:div w:id="165438069">
              <w:marLeft w:val="0"/>
              <w:marRight w:val="0"/>
              <w:marTop w:val="0"/>
              <w:marBottom w:val="0"/>
              <w:divBdr>
                <w:top w:val="none" w:sz="0" w:space="0" w:color="auto"/>
                <w:left w:val="none" w:sz="0" w:space="0" w:color="auto"/>
                <w:bottom w:val="none" w:sz="0" w:space="0" w:color="auto"/>
                <w:right w:val="none" w:sz="0" w:space="0" w:color="auto"/>
              </w:divBdr>
            </w:div>
          </w:divsChild>
        </w:div>
        <w:div w:id="1037589268">
          <w:marLeft w:val="0"/>
          <w:marRight w:val="0"/>
          <w:marTop w:val="0"/>
          <w:marBottom w:val="0"/>
          <w:divBdr>
            <w:top w:val="none" w:sz="0" w:space="0" w:color="auto"/>
            <w:left w:val="none" w:sz="0" w:space="0" w:color="auto"/>
            <w:bottom w:val="none" w:sz="0" w:space="0" w:color="auto"/>
            <w:right w:val="none" w:sz="0" w:space="0" w:color="auto"/>
          </w:divBdr>
          <w:divsChild>
            <w:div w:id="1669167583">
              <w:marLeft w:val="0"/>
              <w:marRight w:val="0"/>
              <w:marTop w:val="0"/>
              <w:marBottom w:val="0"/>
              <w:divBdr>
                <w:top w:val="none" w:sz="0" w:space="0" w:color="auto"/>
                <w:left w:val="none" w:sz="0" w:space="0" w:color="auto"/>
                <w:bottom w:val="none" w:sz="0" w:space="0" w:color="auto"/>
                <w:right w:val="none" w:sz="0" w:space="0" w:color="auto"/>
              </w:divBdr>
            </w:div>
            <w:div w:id="38676911">
              <w:marLeft w:val="0"/>
              <w:marRight w:val="0"/>
              <w:marTop w:val="0"/>
              <w:marBottom w:val="0"/>
              <w:divBdr>
                <w:top w:val="none" w:sz="0" w:space="0" w:color="auto"/>
                <w:left w:val="none" w:sz="0" w:space="0" w:color="auto"/>
                <w:bottom w:val="none" w:sz="0" w:space="0" w:color="auto"/>
                <w:right w:val="none" w:sz="0" w:space="0" w:color="auto"/>
              </w:divBdr>
            </w:div>
          </w:divsChild>
        </w:div>
        <w:div w:id="160590057">
          <w:marLeft w:val="0"/>
          <w:marRight w:val="0"/>
          <w:marTop w:val="0"/>
          <w:marBottom w:val="0"/>
          <w:divBdr>
            <w:top w:val="none" w:sz="0" w:space="0" w:color="auto"/>
            <w:left w:val="none" w:sz="0" w:space="0" w:color="auto"/>
            <w:bottom w:val="none" w:sz="0" w:space="0" w:color="auto"/>
            <w:right w:val="none" w:sz="0" w:space="0" w:color="auto"/>
          </w:divBdr>
          <w:divsChild>
            <w:div w:id="1148862665">
              <w:marLeft w:val="0"/>
              <w:marRight w:val="0"/>
              <w:marTop w:val="0"/>
              <w:marBottom w:val="0"/>
              <w:divBdr>
                <w:top w:val="none" w:sz="0" w:space="0" w:color="auto"/>
                <w:left w:val="none" w:sz="0" w:space="0" w:color="auto"/>
                <w:bottom w:val="none" w:sz="0" w:space="0" w:color="auto"/>
                <w:right w:val="none" w:sz="0" w:space="0" w:color="auto"/>
              </w:divBdr>
            </w:div>
          </w:divsChild>
        </w:div>
        <w:div w:id="1999725783">
          <w:marLeft w:val="0"/>
          <w:marRight w:val="0"/>
          <w:marTop w:val="0"/>
          <w:marBottom w:val="0"/>
          <w:divBdr>
            <w:top w:val="none" w:sz="0" w:space="0" w:color="auto"/>
            <w:left w:val="none" w:sz="0" w:space="0" w:color="auto"/>
            <w:bottom w:val="none" w:sz="0" w:space="0" w:color="auto"/>
            <w:right w:val="none" w:sz="0" w:space="0" w:color="auto"/>
          </w:divBdr>
          <w:divsChild>
            <w:div w:id="1510635588">
              <w:marLeft w:val="0"/>
              <w:marRight w:val="0"/>
              <w:marTop w:val="0"/>
              <w:marBottom w:val="0"/>
              <w:divBdr>
                <w:top w:val="none" w:sz="0" w:space="0" w:color="auto"/>
                <w:left w:val="none" w:sz="0" w:space="0" w:color="auto"/>
                <w:bottom w:val="none" w:sz="0" w:space="0" w:color="auto"/>
                <w:right w:val="none" w:sz="0" w:space="0" w:color="auto"/>
              </w:divBdr>
            </w:div>
          </w:divsChild>
        </w:div>
        <w:div w:id="834077860">
          <w:marLeft w:val="0"/>
          <w:marRight w:val="0"/>
          <w:marTop w:val="0"/>
          <w:marBottom w:val="0"/>
          <w:divBdr>
            <w:top w:val="none" w:sz="0" w:space="0" w:color="auto"/>
            <w:left w:val="none" w:sz="0" w:space="0" w:color="auto"/>
            <w:bottom w:val="none" w:sz="0" w:space="0" w:color="auto"/>
            <w:right w:val="none" w:sz="0" w:space="0" w:color="auto"/>
          </w:divBdr>
          <w:divsChild>
            <w:div w:id="873494012">
              <w:marLeft w:val="0"/>
              <w:marRight w:val="0"/>
              <w:marTop w:val="0"/>
              <w:marBottom w:val="0"/>
              <w:divBdr>
                <w:top w:val="none" w:sz="0" w:space="0" w:color="auto"/>
                <w:left w:val="none" w:sz="0" w:space="0" w:color="auto"/>
                <w:bottom w:val="none" w:sz="0" w:space="0" w:color="auto"/>
                <w:right w:val="none" w:sz="0" w:space="0" w:color="auto"/>
              </w:divBdr>
            </w:div>
            <w:div w:id="38166900">
              <w:marLeft w:val="0"/>
              <w:marRight w:val="0"/>
              <w:marTop w:val="0"/>
              <w:marBottom w:val="0"/>
              <w:divBdr>
                <w:top w:val="none" w:sz="0" w:space="0" w:color="auto"/>
                <w:left w:val="none" w:sz="0" w:space="0" w:color="auto"/>
                <w:bottom w:val="none" w:sz="0" w:space="0" w:color="auto"/>
                <w:right w:val="none" w:sz="0" w:space="0" w:color="auto"/>
              </w:divBdr>
            </w:div>
          </w:divsChild>
        </w:div>
        <w:div w:id="837111739">
          <w:marLeft w:val="0"/>
          <w:marRight w:val="0"/>
          <w:marTop w:val="0"/>
          <w:marBottom w:val="0"/>
          <w:divBdr>
            <w:top w:val="none" w:sz="0" w:space="0" w:color="auto"/>
            <w:left w:val="none" w:sz="0" w:space="0" w:color="auto"/>
            <w:bottom w:val="none" w:sz="0" w:space="0" w:color="auto"/>
            <w:right w:val="none" w:sz="0" w:space="0" w:color="auto"/>
          </w:divBdr>
          <w:divsChild>
            <w:div w:id="306278582">
              <w:marLeft w:val="0"/>
              <w:marRight w:val="0"/>
              <w:marTop w:val="0"/>
              <w:marBottom w:val="0"/>
              <w:divBdr>
                <w:top w:val="none" w:sz="0" w:space="0" w:color="auto"/>
                <w:left w:val="none" w:sz="0" w:space="0" w:color="auto"/>
                <w:bottom w:val="none" w:sz="0" w:space="0" w:color="auto"/>
                <w:right w:val="none" w:sz="0" w:space="0" w:color="auto"/>
              </w:divBdr>
            </w:div>
          </w:divsChild>
        </w:div>
        <w:div w:id="740297045">
          <w:marLeft w:val="0"/>
          <w:marRight w:val="0"/>
          <w:marTop w:val="0"/>
          <w:marBottom w:val="0"/>
          <w:divBdr>
            <w:top w:val="none" w:sz="0" w:space="0" w:color="auto"/>
            <w:left w:val="none" w:sz="0" w:space="0" w:color="auto"/>
            <w:bottom w:val="none" w:sz="0" w:space="0" w:color="auto"/>
            <w:right w:val="none" w:sz="0" w:space="0" w:color="auto"/>
          </w:divBdr>
          <w:divsChild>
            <w:div w:id="1706709593">
              <w:marLeft w:val="0"/>
              <w:marRight w:val="0"/>
              <w:marTop w:val="0"/>
              <w:marBottom w:val="0"/>
              <w:divBdr>
                <w:top w:val="none" w:sz="0" w:space="0" w:color="auto"/>
                <w:left w:val="none" w:sz="0" w:space="0" w:color="auto"/>
                <w:bottom w:val="none" w:sz="0" w:space="0" w:color="auto"/>
                <w:right w:val="none" w:sz="0" w:space="0" w:color="auto"/>
              </w:divBdr>
            </w:div>
            <w:div w:id="851338194">
              <w:marLeft w:val="0"/>
              <w:marRight w:val="0"/>
              <w:marTop w:val="0"/>
              <w:marBottom w:val="0"/>
              <w:divBdr>
                <w:top w:val="none" w:sz="0" w:space="0" w:color="auto"/>
                <w:left w:val="none" w:sz="0" w:space="0" w:color="auto"/>
                <w:bottom w:val="none" w:sz="0" w:space="0" w:color="auto"/>
                <w:right w:val="none" w:sz="0" w:space="0" w:color="auto"/>
              </w:divBdr>
            </w:div>
            <w:div w:id="135686349">
              <w:marLeft w:val="0"/>
              <w:marRight w:val="0"/>
              <w:marTop w:val="0"/>
              <w:marBottom w:val="0"/>
              <w:divBdr>
                <w:top w:val="none" w:sz="0" w:space="0" w:color="auto"/>
                <w:left w:val="none" w:sz="0" w:space="0" w:color="auto"/>
                <w:bottom w:val="none" w:sz="0" w:space="0" w:color="auto"/>
                <w:right w:val="none" w:sz="0" w:space="0" w:color="auto"/>
              </w:divBdr>
            </w:div>
            <w:div w:id="608663917">
              <w:marLeft w:val="0"/>
              <w:marRight w:val="0"/>
              <w:marTop w:val="0"/>
              <w:marBottom w:val="0"/>
              <w:divBdr>
                <w:top w:val="none" w:sz="0" w:space="0" w:color="auto"/>
                <w:left w:val="none" w:sz="0" w:space="0" w:color="auto"/>
                <w:bottom w:val="none" w:sz="0" w:space="0" w:color="auto"/>
                <w:right w:val="none" w:sz="0" w:space="0" w:color="auto"/>
              </w:divBdr>
            </w:div>
            <w:div w:id="2057005832">
              <w:marLeft w:val="0"/>
              <w:marRight w:val="0"/>
              <w:marTop w:val="0"/>
              <w:marBottom w:val="0"/>
              <w:divBdr>
                <w:top w:val="none" w:sz="0" w:space="0" w:color="auto"/>
                <w:left w:val="none" w:sz="0" w:space="0" w:color="auto"/>
                <w:bottom w:val="none" w:sz="0" w:space="0" w:color="auto"/>
                <w:right w:val="none" w:sz="0" w:space="0" w:color="auto"/>
              </w:divBdr>
            </w:div>
          </w:divsChild>
        </w:div>
        <w:div w:id="570316843">
          <w:marLeft w:val="0"/>
          <w:marRight w:val="0"/>
          <w:marTop w:val="0"/>
          <w:marBottom w:val="0"/>
          <w:divBdr>
            <w:top w:val="none" w:sz="0" w:space="0" w:color="auto"/>
            <w:left w:val="none" w:sz="0" w:space="0" w:color="auto"/>
            <w:bottom w:val="none" w:sz="0" w:space="0" w:color="auto"/>
            <w:right w:val="none" w:sz="0" w:space="0" w:color="auto"/>
          </w:divBdr>
          <w:divsChild>
            <w:div w:id="170682493">
              <w:marLeft w:val="0"/>
              <w:marRight w:val="0"/>
              <w:marTop w:val="0"/>
              <w:marBottom w:val="0"/>
              <w:divBdr>
                <w:top w:val="none" w:sz="0" w:space="0" w:color="auto"/>
                <w:left w:val="none" w:sz="0" w:space="0" w:color="auto"/>
                <w:bottom w:val="none" w:sz="0" w:space="0" w:color="auto"/>
                <w:right w:val="none" w:sz="0" w:space="0" w:color="auto"/>
              </w:divBdr>
            </w:div>
          </w:divsChild>
        </w:div>
        <w:div w:id="601646856">
          <w:marLeft w:val="0"/>
          <w:marRight w:val="0"/>
          <w:marTop w:val="0"/>
          <w:marBottom w:val="0"/>
          <w:divBdr>
            <w:top w:val="none" w:sz="0" w:space="0" w:color="auto"/>
            <w:left w:val="none" w:sz="0" w:space="0" w:color="auto"/>
            <w:bottom w:val="none" w:sz="0" w:space="0" w:color="auto"/>
            <w:right w:val="none" w:sz="0" w:space="0" w:color="auto"/>
          </w:divBdr>
          <w:divsChild>
            <w:div w:id="101267414">
              <w:marLeft w:val="0"/>
              <w:marRight w:val="0"/>
              <w:marTop w:val="0"/>
              <w:marBottom w:val="0"/>
              <w:divBdr>
                <w:top w:val="none" w:sz="0" w:space="0" w:color="auto"/>
                <w:left w:val="none" w:sz="0" w:space="0" w:color="auto"/>
                <w:bottom w:val="none" w:sz="0" w:space="0" w:color="auto"/>
                <w:right w:val="none" w:sz="0" w:space="0" w:color="auto"/>
              </w:divBdr>
            </w:div>
          </w:divsChild>
        </w:div>
        <w:div w:id="340592402">
          <w:marLeft w:val="0"/>
          <w:marRight w:val="0"/>
          <w:marTop w:val="0"/>
          <w:marBottom w:val="0"/>
          <w:divBdr>
            <w:top w:val="none" w:sz="0" w:space="0" w:color="auto"/>
            <w:left w:val="none" w:sz="0" w:space="0" w:color="auto"/>
            <w:bottom w:val="none" w:sz="0" w:space="0" w:color="auto"/>
            <w:right w:val="none" w:sz="0" w:space="0" w:color="auto"/>
          </w:divBdr>
          <w:divsChild>
            <w:div w:id="1443185680">
              <w:marLeft w:val="0"/>
              <w:marRight w:val="0"/>
              <w:marTop w:val="0"/>
              <w:marBottom w:val="0"/>
              <w:divBdr>
                <w:top w:val="none" w:sz="0" w:space="0" w:color="auto"/>
                <w:left w:val="none" w:sz="0" w:space="0" w:color="auto"/>
                <w:bottom w:val="none" w:sz="0" w:space="0" w:color="auto"/>
                <w:right w:val="none" w:sz="0" w:space="0" w:color="auto"/>
              </w:divBdr>
            </w:div>
            <w:div w:id="1137379669">
              <w:marLeft w:val="0"/>
              <w:marRight w:val="0"/>
              <w:marTop w:val="0"/>
              <w:marBottom w:val="0"/>
              <w:divBdr>
                <w:top w:val="none" w:sz="0" w:space="0" w:color="auto"/>
                <w:left w:val="none" w:sz="0" w:space="0" w:color="auto"/>
                <w:bottom w:val="none" w:sz="0" w:space="0" w:color="auto"/>
                <w:right w:val="none" w:sz="0" w:space="0" w:color="auto"/>
              </w:divBdr>
            </w:div>
          </w:divsChild>
        </w:div>
        <w:div w:id="1015112821">
          <w:marLeft w:val="0"/>
          <w:marRight w:val="0"/>
          <w:marTop w:val="0"/>
          <w:marBottom w:val="0"/>
          <w:divBdr>
            <w:top w:val="none" w:sz="0" w:space="0" w:color="auto"/>
            <w:left w:val="none" w:sz="0" w:space="0" w:color="auto"/>
            <w:bottom w:val="none" w:sz="0" w:space="0" w:color="auto"/>
            <w:right w:val="none" w:sz="0" w:space="0" w:color="auto"/>
          </w:divBdr>
          <w:divsChild>
            <w:div w:id="1235117965">
              <w:marLeft w:val="0"/>
              <w:marRight w:val="0"/>
              <w:marTop w:val="0"/>
              <w:marBottom w:val="0"/>
              <w:divBdr>
                <w:top w:val="none" w:sz="0" w:space="0" w:color="auto"/>
                <w:left w:val="none" w:sz="0" w:space="0" w:color="auto"/>
                <w:bottom w:val="none" w:sz="0" w:space="0" w:color="auto"/>
                <w:right w:val="none" w:sz="0" w:space="0" w:color="auto"/>
              </w:divBdr>
            </w:div>
          </w:divsChild>
        </w:div>
        <w:div w:id="1405448763">
          <w:marLeft w:val="0"/>
          <w:marRight w:val="0"/>
          <w:marTop w:val="0"/>
          <w:marBottom w:val="0"/>
          <w:divBdr>
            <w:top w:val="none" w:sz="0" w:space="0" w:color="auto"/>
            <w:left w:val="none" w:sz="0" w:space="0" w:color="auto"/>
            <w:bottom w:val="none" w:sz="0" w:space="0" w:color="auto"/>
            <w:right w:val="none" w:sz="0" w:space="0" w:color="auto"/>
          </w:divBdr>
          <w:divsChild>
            <w:div w:id="2088918308">
              <w:marLeft w:val="0"/>
              <w:marRight w:val="0"/>
              <w:marTop w:val="0"/>
              <w:marBottom w:val="0"/>
              <w:divBdr>
                <w:top w:val="none" w:sz="0" w:space="0" w:color="auto"/>
                <w:left w:val="none" w:sz="0" w:space="0" w:color="auto"/>
                <w:bottom w:val="none" w:sz="0" w:space="0" w:color="auto"/>
                <w:right w:val="none" w:sz="0" w:space="0" w:color="auto"/>
              </w:divBdr>
            </w:div>
          </w:divsChild>
        </w:div>
        <w:div w:id="361518327">
          <w:marLeft w:val="0"/>
          <w:marRight w:val="0"/>
          <w:marTop w:val="0"/>
          <w:marBottom w:val="0"/>
          <w:divBdr>
            <w:top w:val="none" w:sz="0" w:space="0" w:color="auto"/>
            <w:left w:val="none" w:sz="0" w:space="0" w:color="auto"/>
            <w:bottom w:val="none" w:sz="0" w:space="0" w:color="auto"/>
            <w:right w:val="none" w:sz="0" w:space="0" w:color="auto"/>
          </w:divBdr>
          <w:divsChild>
            <w:div w:id="1927617812">
              <w:marLeft w:val="0"/>
              <w:marRight w:val="0"/>
              <w:marTop w:val="0"/>
              <w:marBottom w:val="0"/>
              <w:divBdr>
                <w:top w:val="none" w:sz="0" w:space="0" w:color="auto"/>
                <w:left w:val="none" w:sz="0" w:space="0" w:color="auto"/>
                <w:bottom w:val="none" w:sz="0" w:space="0" w:color="auto"/>
                <w:right w:val="none" w:sz="0" w:space="0" w:color="auto"/>
              </w:divBdr>
            </w:div>
          </w:divsChild>
        </w:div>
        <w:div w:id="693386042">
          <w:marLeft w:val="0"/>
          <w:marRight w:val="0"/>
          <w:marTop w:val="0"/>
          <w:marBottom w:val="0"/>
          <w:divBdr>
            <w:top w:val="none" w:sz="0" w:space="0" w:color="auto"/>
            <w:left w:val="none" w:sz="0" w:space="0" w:color="auto"/>
            <w:bottom w:val="none" w:sz="0" w:space="0" w:color="auto"/>
            <w:right w:val="none" w:sz="0" w:space="0" w:color="auto"/>
          </w:divBdr>
          <w:divsChild>
            <w:div w:id="998071106">
              <w:marLeft w:val="0"/>
              <w:marRight w:val="0"/>
              <w:marTop w:val="0"/>
              <w:marBottom w:val="0"/>
              <w:divBdr>
                <w:top w:val="none" w:sz="0" w:space="0" w:color="auto"/>
                <w:left w:val="none" w:sz="0" w:space="0" w:color="auto"/>
                <w:bottom w:val="none" w:sz="0" w:space="0" w:color="auto"/>
                <w:right w:val="none" w:sz="0" w:space="0" w:color="auto"/>
              </w:divBdr>
            </w:div>
          </w:divsChild>
        </w:div>
        <w:div w:id="1949241338">
          <w:marLeft w:val="0"/>
          <w:marRight w:val="0"/>
          <w:marTop w:val="0"/>
          <w:marBottom w:val="0"/>
          <w:divBdr>
            <w:top w:val="none" w:sz="0" w:space="0" w:color="auto"/>
            <w:left w:val="none" w:sz="0" w:space="0" w:color="auto"/>
            <w:bottom w:val="none" w:sz="0" w:space="0" w:color="auto"/>
            <w:right w:val="none" w:sz="0" w:space="0" w:color="auto"/>
          </w:divBdr>
          <w:divsChild>
            <w:div w:id="819541409">
              <w:marLeft w:val="0"/>
              <w:marRight w:val="0"/>
              <w:marTop w:val="0"/>
              <w:marBottom w:val="0"/>
              <w:divBdr>
                <w:top w:val="none" w:sz="0" w:space="0" w:color="auto"/>
                <w:left w:val="none" w:sz="0" w:space="0" w:color="auto"/>
                <w:bottom w:val="none" w:sz="0" w:space="0" w:color="auto"/>
                <w:right w:val="none" w:sz="0" w:space="0" w:color="auto"/>
              </w:divBdr>
            </w:div>
          </w:divsChild>
        </w:div>
        <w:div w:id="710346562">
          <w:marLeft w:val="0"/>
          <w:marRight w:val="0"/>
          <w:marTop w:val="0"/>
          <w:marBottom w:val="0"/>
          <w:divBdr>
            <w:top w:val="none" w:sz="0" w:space="0" w:color="auto"/>
            <w:left w:val="none" w:sz="0" w:space="0" w:color="auto"/>
            <w:bottom w:val="none" w:sz="0" w:space="0" w:color="auto"/>
            <w:right w:val="none" w:sz="0" w:space="0" w:color="auto"/>
          </w:divBdr>
          <w:divsChild>
            <w:div w:id="1987280195">
              <w:marLeft w:val="0"/>
              <w:marRight w:val="0"/>
              <w:marTop w:val="0"/>
              <w:marBottom w:val="0"/>
              <w:divBdr>
                <w:top w:val="none" w:sz="0" w:space="0" w:color="auto"/>
                <w:left w:val="none" w:sz="0" w:space="0" w:color="auto"/>
                <w:bottom w:val="none" w:sz="0" w:space="0" w:color="auto"/>
                <w:right w:val="none" w:sz="0" w:space="0" w:color="auto"/>
              </w:divBdr>
            </w:div>
          </w:divsChild>
        </w:div>
        <w:div w:id="2001498965">
          <w:marLeft w:val="0"/>
          <w:marRight w:val="0"/>
          <w:marTop w:val="0"/>
          <w:marBottom w:val="0"/>
          <w:divBdr>
            <w:top w:val="none" w:sz="0" w:space="0" w:color="auto"/>
            <w:left w:val="none" w:sz="0" w:space="0" w:color="auto"/>
            <w:bottom w:val="none" w:sz="0" w:space="0" w:color="auto"/>
            <w:right w:val="none" w:sz="0" w:space="0" w:color="auto"/>
          </w:divBdr>
          <w:divsChild>
            <w:div w:id="1768647764">
              <w:marLeft w:val="0"/>
              <w:marRight w:val="0"/>
              <w:marTop w:val="0"/>
              <w:marBottom w:val="0"/>
              <w:divBdr>
                <w:top w:val="none" w:sz="0" w:space="0" w:color="auto"/>
                <w:left w:val="none" w:sz="0" w:space="0" w:color="auto"/>
                <w:bottom w:val="none" w:sz="0" w:space="0" w:color="auto"/>
                <w:right w:val="none" w:sz="0" w:space="0" w:color="auto"/>
              </w:divBdr>
            </w:div>
          </w:divsChild>
        </w:div>
        <w:div w:id="1966229391">
          <w:marLeft w:val="0"/>
          <w:marRight w:val="0"/>
          <w:marTop w:val="0"/>
          <w:marBottom w:val="0"/>
          <w:divBdr>
            <w:top w:val="none" w:sz="0" w:space="0" w:color="auto"/>
            <w:left w:val="none" w:sz="0" w:space="0" w:color="auto"/>
            <w:bottom w:val="none" w:sz="0" w:space="0" w:color="auto"/>
            <w:right w:val="none" w:sz="0" w:space="0" w:color="auto"/>
          </w:divBdr>
          <w:divsChild>
            <w:div w:id="479539997">
              <w:marLeft w:val="0"/>
              <w:marRight w:val="0"/>
              <w:marTop w:val="0"/>
              <w:marBottom w:val="0"/>
              <w:divBdr>
                <w:top w:val="none" w:sz="0" w:space="0" w:color="auto"/>
                <w:left w:val="none" w:sz="0" w:space="0" w:color="auto"/>
                <w:bottom w:val="none" w:sz="0" w:space="0" w:color="auto"/>
                <w:right w:val="none" w:sz="0" w:space="0" w:color="auto"/>
              </w:divBdr>
            </w:div>
          </w:divsChild>
        </w:div>
        <w:div w:id="1583757086">
          <w:marLeft w:val="0"/>
          <w:marRight w:val="0"/>
          <w:marTop w:val="0"/>
          <w:marBottom w:val="0"/>
          <w:divBdr>
            <w:top w:val="none" w:sz="0" w:space="0" w:color="auto"/>
            <w:left w:val="none" w:sz="0" w:space="0" w:color="auto"/>
            <w:bottom w:val="none" w:sz="0" w:space="0" w:color="auto"/>
            <w:right w:val="none" w:sz="0" w:space="0" w:color="auto"/>
          </w:divBdr>
          <w:divsChild>
            <w:div w:id="1133406607">
              <w:marLeft w:val="0"/>
              <w:marRight w:val="0"/>
              <w:marTop w:val="0"/>
              <w:marBottom w:val="0"/>
              <w:divBdr>
                <w:top w:val="none" w:sz="0" w:space="0" w:color="auto"/>
                <w:left w:val="none" w:sz="0" w:space="0" w:color="auto"/>
                <w:bottom w:val="none" w:sz="0" w:space="0" w:color="auto"/>
                <w:right w:val="none" w:sz="0" w:space="0" w:color="auto"/>
              </w:divBdr>
            </w:div>
            <w:div w:id="1188106029">
              <w:marLeft w:val="0"/>
              <w:marRight w:val="0"/>
              <w:marTop w:val="0"/>
              <w:marBottom w:val="0"/>
              <w:divBdr>
                <w:top w:val="none" w:sz="0" w:space="0" w:color="auto"/>
                <w:left w:val="none" w:sz="0" w:space="0" w:color="auto"/>
                <w:bottom w:val="none" w:sz="0" w:space="0" w:color="auto"/>
                <w:right w:val="none" w:sz="0" w:space="0" w:color="auto"/>
              </w:divBdr>
            </w:div>
            <w:div w:id="970329061">
              <w:marLeft w:val="0"/>
              <w:marRight w:val="0"/>
              <w:marTop w:val="0"/>
              <w:marBottom w:val="0"/>
              <w:divBdr>
                <w:top w:val="none" w:sz="0" w:space="0" w:color="auto"/>
                <w:left w:val="none" w:sz="0" w:space="0" w:color="auto"/>
                <w:bottom w:val="none" w:sz="0" w:space="0" w:color="auto"/>
                <w:right w:val="none" w:sz="0" w:space="0" w:color="auto"/>
              </w:divBdr>
            </w:div>
            <w:div w:id="1733842942">
              <w:marLeft w:val="0"/>
              <w:marRight w:val="0"/>
              <w:marTop w:val="0"/>
              <w:marBottom w:val="0"/>
              <w:divBdr>
                <w:top w:val="none" w:sz="0" w:space="0" w:color="auto"/>
                <w:left w:val="none" w:sz="0" w:space="0" w:color="auto"/>
                <w:bottom w:val="none" w:sz="0" w:space="0" w:color="auto"/>
                <w:right w:val="none" w:sz="0" w:space="0" w:color="auto"/>
              </w:divBdr>
            </w:div>
          </w:divsChild>
        </w:div>
        <w:div w:id="1534415656">
          <w:marLeft w:val="0"/>
          <w:marRight w:val="0"/>
          <w:marTop w:val="0"/>
          <w:marBottom w:val="0"/>
          <w:divBdr>
            <w:top w:val="none" w:sz="0" w:space="0" w:color="auto"/>
            <w:left w:val="none" w:sz="0" w:space="0" w:color="auto"/>
            <w:bottom w:val="none" w:sz="0" w:space="0" w:color="auto"/>
            <w:right w:val="none" w:sz="0" w:space="0" w:color="auto"/>
          </w:divBdr>
          <w:divsChild>
            <w:div w:id="369914036">
              <w:marLeft w:val="0"/>
              <w:marRight w:val="0"/>
              <w:marTop w:val="0"/>
              <w:marBottom w:val="0"/>
              <w:divBdr>
                <w:top w:val="none" w:sz="0" w:space="0" w:color="auto"/>
                <w:left w:val="none" w:sz="0" w:space="0" w:color="auto"/>
                <w:bottom w:val="none" w:sz="0" w:space="0" w:color="auto"/>
                <w:right w:val="none" w:sz="0" w:space="0" w:color="auto"/>
              </w:divBdr>
            </w:div>
          </w:divsChild>
        </w:div>
        <w:div w:id="660424707">
          <w:marLeft w:val="0"/>
          <w:marRight w:val="0"/>
          <w:marTop w:val="0"/>
          <w:marBottom w:val="0"/>
          <w:divBdr>
            <w:top w:val="none" w:sz="0" w:space="0" w:color="auto"/>
            <w:left w:val="none" w:sz="0" w:space="0" w:color="auto"/>
            <w:bottom w:val="none" w:sz="0" w:space="0" w:color="auto"/>
            <w:right w:val="none" w:sz="0" w:space="0" w:color="auto"/>
          </w:divBdr>
          <w:divsChild>
            <w:div w:id="975404746">
              <w:marLeft w:val="0"/>
              <w:marRight w:val="0"/>
              <w:marTop w:val="0"/>
              <w:marBottom w:val="0"/>
              <w:divBdr>
                <w:top w:val="none" w:sz="0" w:space="0" w:color="auto"/>
                <w:left w:val="none" w:sz="0" w:space="0" w:color="auto"/>
                <w:bottom w:val="none" w:sz="0" w:space="0" w:color="auto"/>
                <w:right w:val="none" w:sz="0" w:space="0" w:color="auto"/>
              </w:divBdr>
            </w:div>
          </w:divsChild>
        </w:div>
        <w:div w:id="1846242407">
          <w:marLeft w:val="0"/>
          <w:marRight w:val="0"/>
          <w:marTop w:val="0"/>
          <w:marBottom w:val="0"/>
          <w:divBdr>
            <w:top w:val="none" w:sz="0" w:space="0" w:color="auto"/>
            <w:left w:val="none" w:sz="0" w:space="0" w:color="auto"/>
            <w:bottom w:val="none" w:sz="0" w:space="0" w:color="auto"/>
            <w:right w:val="none" w:sz="0" w:space="0" w:color="auto"/>
          </w:divBdr>
          <w:divsChild>
            <w:div w:id="994382842">
              <w:marLeft w:val="0"/>
              <w:marRight w:val="0"/>
              <w:marTop w:val="0"/>
              <w:marBottom w:val="0"/>
              <w:divBdr>
                <w:top w:val="none" w:sz="0" w:space="0" w:color="auto"/>
                <w:left w:val="none" w:sz="0" w:space="0" w:color="auto"/>
                <w:bottom w:val="none" w:sz="0" w:space="0" w:color="auto"/>
                <w:right w:val="none" w:sz="0" w:space="0" w:color="auto"/>
              </w:divBdr>
            </w:div>
          </w:divsChild>
        </w:div>
        <w:div w:id="2085831882">
          <w:marLeft w:val="0"/>
          <w:marRight w:val="0"/>
          <w:marTop w:val="0"/>
          <w:marBottom w:val="0"/>
          <w:divBdr>
            <w:top w:val="none" w:sz="0" w:space="0" w:color="auto"/>
            <w:left w:val="none" w:sz="0" w:space="0" w:color="auto"/>
            <w:bottom w:val="none" w:sz="0" w:space="0" w:color="auto"/>
            <w:right w:val="none" w:sz="0" w:space="0" w:color="auto"/>
          </w:divBdr>
          <w:divsChild>
            <w:div w:id="1212108128">
              <w:marLeft w:val="0"/>
              <w:marRight w:val="0"/>
              <w:marTop w:val="0"/>
              <w:marBottom w:val="0"/>
              <w:divBdr>
                <w:top w:val="none" w:sz="0" w:space="0" w:color="auto"/>
                <w:left w:val="none" w:sz="0" w:space="0" w:color="auto"/>
                <w:bottom w:val="none" w:sz="0" w:space="0" w:color="auto"/>
                <w:right w:val="none" w:sz="0" w:space="0" w:color="auto"/>
              </w:divBdr>
            </w:div>
          </w:divsChild>
        </w:div>
        <w:div w:id="776758712">
          <w:marLeft w:val="0"/>
          <w:marRight w:val="0"/>
          <w:marTop w:val="0"/>
          <w:marBottom w:val="0"/>
          <w:divBdr>
            <w:top w:val="none" w:sz="0" w:space="0" w:color="auto"/>
            <w:left w:val="none" w:sz="0" w:space="0" w:color="auto"/>
            <w:bottom w:val="none" w:sz="0" w:space="0" w:color="auto"/>
            <w:right w:val="none" w:sz="0" w:space="0" w:color="auto"/>
          </w:divBdr>
          <w:divsChild>
            <w:div w:id="575362005">
              <w:marLeft w:val="0"/>
              <w:marRight w:val="0"/>
              <w:marTop w:val="0"/>
              <w:marBottom w:val="0"/>
              <w:divBdr>
                <w:top w:val="none" w:sz="0" w:space="0" w:color="auto"/>
                <w:left w:val="none" w:sz="0" w:space="0" w:color="auto"/>
                <w:bottom w:val="none" w:sz="0" w:space="0" w:color="auto"/>
                <w:right w:val="none" w:sz="0" w:space="0" w:color="auto"/>
              </w:divBdr>
            </w:div>
          </w:divsChild>
        </w:div>
        <w:div w:id="1733039710">
          <w:marLeft w:val="0"/>
          <w:marRight w:val="0"/>
          <w:marTop w:val="0"/>
          <w:marBottom w:val="0"/>
          <w:divBdr>
            <w:top w:val="none" w:sz="0" w:space="0" w:color="auto"/>
            <w:left w:val="none" w:sz="0" w:space="0" w:color="auto"/>
            <w:bottom w:val="none" w:sz="0" w:space="0" w:color="auto"/>
            <w:right w:val="none" w:sz="0" w:space="0" w:color="auto"/>
          </w:divBdr>
          <w:divsChild>
            <w:div w:id="2064792987">
              <w:marLeft w:val="0"/>
              <w:marRight w:val="0"/>
              <w:marTop w:val="0"/>
              <w:marBottom w:val="0"/>
              <w:divBdr>
                <w:top w:val="none" w:sz="0" w:space="0" w:color="auto"/>
                <w:left w:val="none" w:sz="0" w:space="0" w:color="auto"/>
                <w:bottom w:val="none" w:sz="0" w:space="0" w:color="auto"/>
                <w:right w:val="none" w:sz="0" w:space="0" w:color="auto"/>
              </w:divBdr>
            </w:div>
            <w:div w:id="187106135">
              <w:marLeft w:val="0"/>
              <w:marRight w:val="0"/>
              <w:marTop w:val="0"/>
              <w:marBottom w:val="0"/>
              <w:divBdr>
                <w:top w:val="none" w:sz="0" w:space="0" w:color="auto"/>
                <w:left w:val="none" w:sz="0" w:space="0" w:color="auto"/>
                <w:bottom w:val="none" w:sz="0" w:space="0" w:color="auto"/>
                <w:right w:val="none" w:sz="0" w:space="0" w:color="auto"/>
              </w:divBdr>
            </w:div>
            <w:div w:id="491140926">
              <w:marLeft w:val="0"/>
              <w:marRight w:val="0"/>
              <w:marTop w:val="0"/>
              <w:marBottom w:val="0"/>
              <w:divBdr>
                <w:top w:val="none" w:sz="0" w:space="0" w:color="auto"/>
                <w:left w:val="none" w:sz="0" w:space="0" w:color="auto"/>
                <w:bottom w:val="none" w:sz="0" w:space="0" w:color="auto"/>
                <w:right w:val="none" w:sz="0" w:space="0" w:color="auto"/>
              </w:divBdr>
            </w:div>
          </w:divsChild>
        </w:div>
        <w:div w:id="1235822967">
          <w:marLeft w:val="0"/>
          <w:marRight w:val="0"/>
          <w:marTop w:val="0"/>
          <w:marBottom w:val="0"/>
          <w:divBdr>
            <w:top w:val="none" w:sz="0" w:space="0" w:color="auto"/>
            <w:left w:val="none" w:sz="0" w:space="0" w:color="auto"/>
            <w:bottom w:val="none" w:sz="0" w:space="0" w:color="auto"/>
            <w:right w:val="none" w:sz="0" w:space="0" w:color="auto"/>
          </w:divBdr>
          <w:divsChild>
            <w:div w:id="575356387">
              <w:marLeft w:val="0"/>
              <w:marRight w:val="0"/>
              <w:marTop w:val="0"/>
              <w:marBottom w:val="0"/>
              <w:divBdr>
                <w:top w:val="none" w:sz="0" w:space="0" w:color="auto"/>
                <w:left w:val="none" w:sz="0" w:space="0" w:color="auto"/>
                <w:bottom w:val="none" w:sz="0" w:space="0" w:color="auto"/>
                <w:right w:val="none" w:sz="0" w:space="0" w:color="auto"/>
              </w:divBdr>
            </w:div>
          </w:divsChild>
        </w:div>
        <w:div w:id="943608598">
          <w:marLeft w:val="0"/>
          <w:marRight w:val="0"/>
          <w:marTop w:val="0"/>
          <w:marBottom w:val="0"/>
          <w:divBdr>
            <w:top w:val="none" w:sz="0" w:space="0" w:color="auto"/>
            <w:left w:val="none" w:sz="0" w:space="0" w:color="auto"/>
            <w:bottom w:val="none" w:sz="0" w:space="0" w:color="auto"/>
            <w:right w:val="none" w:sz="0" w:space="0" w:color="auto"/>
          </w:divBdr>
          <w:divsChild>
            <w:div w:id="1087001857">
              <w:marLeft w:val="0"/>
              <w:marRight w:val="0"/>
              <w:marTop w:val="0"/>
              <w:marBottom w:val="0"/>
              <w:divBdr>
                <w:top w:val="none" w:sz="0" w:space="0" w:color="auto"/>
                <w:left w:val="none" w:sz="0" w:space="0" w:color="auto"/>
                <w:bottom w:val="none" w:sz="0" w:space="0" w:color="auto"/>
                <w:right w:val="none" w:sz="0" w:space="0" w:color="auto"/>
              </w:divBdr>
            </w:div>
          </w:divsChild>
        </w:div>
        <w:div w:id="462770779">
          <w:marLeft w:val="0"/>
          <w:marRight w:val="0"/>
          <w:marTop w:val="0"/>
          <w:marBottom w:val="0"/>
          <w:divBdr>
            <w:top w:val="none" w:sz="0" w:space="0" w:color="auto"/>
            <w:left w:val="none" w:sz="0" w:space="0" w:color="auto"/>
            <w:bottom w:val="none" w:sz="0" w:space="0" w:color="auto"/>
            <w:right w:val="none" w:sz="0" w:space="0" w:color="auto"/>
          </w:divBdr>
          <w:divsChild>
            <w:div w:id="4177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4623">
      <w:bodyDiv w:val="1"/>
      <w:marLeft w:val="0"/>
      <w:marRight w:val="0"/>
      <w:marTop w:val="0"/>
      <w:marBottom w:val="0"/>
      <w:divBdr>
        <w:top w:val="none" w:sz="0" w:space="0" w:color="auto"/>
        <w:left w:val="none" w:sz="0" w:space="0" w:color="auto"/>
        <w:bottom w:val="none" w:sz="0" w:space="0" w:color="auto"/>
        <w:right w:val="none" w:sz="0" w:space="0" w:color="auto"/>
      </w:divBdr>
    </w:div>
    <w:div w:id="1431505362">
      <w:bodyDiv w:val="1"/>
      <w:marLeft w:val="0"/>
      <w:marRight w:val="0"/>
      <w:marTop w:val="0"/>
      <w:marBottom w:val="0"/>
      <w:divBdr>
        <w:top w:val="none" w:sz="0" w:space="0" w:color="auto"/>
        <w:left w:val="none" w:sz="0" w:space="0" w:color="auto"/>
        <w:bottom w:val="none" w:sz="0" w:space="0" w:color="auto"/>
        <w:right w:val="none" w:sz="0" w:space="0" w:color="auto"/>
      </w:divBdr>
    </w:div>
    <w:div w:id="1436249138">
      <w:bodyDiv w:val="1"/>
      <w:marLeft w:val="0"/>
      <w:marRight w:val="0"/>
      <w:marTop w:val="0"/>
      <w:marBottom w:val="0"/>
      <w:divBdr>
        <w:top w:val="none" w:sz="0" w:space="0" w:color="auto"/>
        <w:left w:val="none" w:sz="0" w:space="0" w:color="auto"/>
        <w:bottom w:val="none" w:sz="0" w:space="0" w:color="auto"/>
        <w:right w:val="none" w:sz="0" w:space="0" w:color="auto"/>
      </w:divBdr>
    </w:div>
    <w:div w:id="1471558719">
      <w:bodyDiv w:val="1"/>
      <w:marLeft w:val="0"/>
      <w:marRight w:val="0"/>
      <w:marTop w:val="0"/>
      <w:marBottom w:val="0"/>
      <w:divBdr>
        <w:top w:val="none" w:sz="0" w:space="0" w:color="auto"/>
        <w:left w:val="none" w:sz="0" w:space="0" w:color="auto"/>
        <w:bottom w:val="none" w:sz="0" w:space="0" w:color="auto"/>
        <w:right w:val="none" w:sz="0" w:space="0" w:color="auto"/>
      </w:divBdr>
    </w:div>
    <w:div w:id="1516194528">
      <w:bodyDiv w:val="1"/>
      <w:marLeft w:val="0"/>
      <w:marRight w:val="0"/>
      <w:marTop w:val="0"/>
      <w:marBottom w:val="0"/>
      <w:divBdr>
        <w:top w:val="none" w:sz="0" w:space="0" w:color="auto"/>
        <w:left w:val="none" w:sz="0" w:space="0" w:color="auto"/>
        <w:bottom w:val="none" w:sz="0" w:space="0" w:color="auto"/>
        <w:right w:val="none" w:sz="0" w:space="0" w:color="auto"/>
      </w:divBdr>
    </w:div>
    <w:div w:id="1699507371">
      <w:bodyDiv w:val="1"/>
      <w:marLeft w:val="0"/>
      <w:marRight w:val="0"/>
      <w:marTop w:val="0"/>
      <w:marBottom w:val="0"/>
      <w:divBdr>
        <w:top w:val="none" w:sz="0" w:space="0" w:color="auto"/>
        <w:left w:val="none" w:sz="0" w:space="0" w:color="auto"/>
        <w:bottom w:val="none" w:sz="0" w:space="0" w:color="auto"/>
        <w:right w:val="none" w:sz="0" w:space="0" w:color="auto"/>
      </w:divBdr>
      <w:divsChild>
        <w:div w:id="1705520377">
          <w:marLeft w:val="0"/>
          <w:marRight w:val="0"/>
          <w:marTop w:val="0"/>
          <w:marBottom w:val="0"/>
          <w:divBdr>
            <w:top w:val="none" w:sz="0" w:space="0" w:color="auto"/>
            <w:left w:val="none" w:sz="0" w:space="0" w:color="auto"/>
            <w:bottom w:val="none" w:sz="0" w:space="0" w:color="auto"/>
            <w:right w:val="none" w:sz="0" w:space="0" w:color="auto"/>
          </w:divBdr>
        </w:div>
      </w:divsChild>
    </w:div>
    <w:div w:id="1711106194">
      <w:bodyDiv w:val="1"/>
      <w:marLeft w:val="0"/>
      <w:marRight w:val="0"/>
      <w:marTop w:val="0"/>
      <w:marBottom w:val="0"/>
      <w:divBdr>
        <w:top w:val="none" w:sz="0" w:space="0" w:color="auto"/>
        <w:left w:val="none" w:sz="0" w:space="0" w:color="auto"/>
        <w:bottom w:val="none" w:sz="0" w:space="0" w:color="auto"/>
        <w:right w:val="none" w:sz="0" w:space="0" w:color="auto"/>
      </w:divBdr>
    </w:div>
    <w:div w:id="1842432759">
      <w:bodyDiv w:val="1"/>
      <w:marLeft w:val="0"/>
      <w:marRight w:val="0"/>
      <w:marTop w:val="0"/>
      <w:marBottom w:val="0"/>
      <w:divBdr>
        <w:top w:val="none" w:sz="0" w:space="0" w:color="auto"/>
        <w:left w:val="none" w:sz="0" w:space="0" w:color="auto"/>
        <w:bottom w:val="none" w:sz="0" w:space="0" w:color="auto"/>
        <w:right w:val="none" w:sz="0" w:space="0" w:color="auto"/>
      </w:divBdr>
    </w:div>
    <w:div w:id="1883320555">
      <w:bodyDiv w:val="1"/>
      <w:marLeft w:val="0"/>
      <w:marRight w:val="0"/>
      <w:marTop w:val="0"/>
      <w:marBottom w:val="0"/>
      <w:divBdr>
        <w:top w:val="none" w:sz="0" w:space="0" w:color="auto"/>
        <w:left w:val="none" w:sz="0" w:space="0" w:color="auto"/>
        <w:bottom w:val="none" w:sz="0" w:space="0" w:color="auto"/>
        <w:right w:val="none" w:sz="0" w:space="0" w:color="auto"/>
      </w:divBdr>
      <w:divsChild>
        <w:div w:id="1450321377">
          <w:marLeft w:val="0"/>
          <w:marRight w:val="0"/>
          <w:marTop w:val="0"/>
          <w:marBottom w:val="0"/>
          <w:divBdr>
            <w:top w:val="none" w:sz="0" w:space="0" w:color="auto"/>
            <w:left w:val="none" w:sz="0" w:space="0" w:color="auto"/>
            <w:bottom w:val="none" w:sz="0" w:space="0" w:color="auto"/>
            <w:right w:val="none" w:sz="0" w:space="0" w:color="auto"/>
          </w:divBdr>
        </w:div>
        <w:div w:id="684983327">
          <w:marLeft w:val="0"/>
          <w:marRight w:val="0"/>
          <w:marTop w:val="0"/>
          <w:marBottom w:val="0"/>
          <w:divBdr>
            <w:top w:val="none" w:sz="0" w:space="0" w:color="auto"/>
            <w:left w:val="none" w:sz="0" w:space="0" w:color="auto"/>
            <w:bottom w:val="none" w:sz="0" w:space="0" w:color="auto"/>
            <w:right w:val="none" w:sz="0" w:space="0" w:color="auto"/>
          </w:divBdr>
        </w:div>
        <w:div w:id="343748704">
          <w:marLeft w:val="0"/>
          <w:marRight w:val="0"/>
          <w:marTop w:val="0"/>
          <w:marBottom w:val="0"/>
          <w:divBdr>
            <w:top w:val="none" w:sz="0" w:space="0" w:color="auto"/>
            <w:left w:val="none" w:sz="0" w:space="0" w:color="auto"/>
            <w:bottom w:val="none" w:sz="0" w:space="0" w:color="auto"/>
            <w:right w:val="none" w:sz="0" w:space="0" w:color="auto"/>
          </w:divBdr>
        </w:div>
      </w:divsChild>
    </w:div>
    <w:div w:id="1888906747">
      <w:bodyDiv w:val="1"/>
      <w:marLeft w:val="0"/>
      <w:marRight w:val="0"/>
      <w:marTop w:val="0"/>
      <w:marBottom w:val="0"/>
      <w:divBdr>
        <w:top w:val="none" w:sz="0" w:space="0" w:color="auto"/>
        <w:left w:val="none" w:sz="0" w:space="0" w:color="auto"/>
        <w:bottom w:val="none" w:sz="0" w:space="0" w:color="auto"/>
        <w:right w:val="none" w:sz="0" w:space="0" w:color="auto"/>
      </w:divBdr>
    </w:div>
    <w:div w:id="1898591294">
      <w:bodyDiv w:val="1"/>
      <w:marLeft w:val="0"/>
      <w:marRight w:val="0"/>
      <w:marTop w:val="0"/>
      <w:marBottom w:val="0"/>
      <w:divBdr>
        <w:top w:val="none" w:sz="0" w:space="0" w:color="auto"/>
        <w:left w:val="none" w:sz="0" w:space="0" w:color="auto"/>
        <w:bottom w:val="none" w:sz="0" w:space="0" w:color="auto"/>
        <w:right w:val="none" w:sz="0" w:space="0" w:color="auto"/>
      </w:divBdr>
    </w:div>
    <w:div w:id="1919242106">
      <w:bodyDiv w:val="1"/>
      <w:marLeft w:val="0"/>
      <w:marRight w:val="0"/>
      <w:marTop w:val="0"/>
      <w:marBottom w:val="0"/>
      <w:divBdr>
        <w:top w:val="none" w:sz="0" w:space="0" w:color="auto"/>
        <w:left w:val="none" w:sz="0" w:space="0" w:color="auto"/>
        <w:bottom w:val="none" w:sz="0" w:space="0" w:color="auto"/>
        <w:right w:val="none" w:sz="0" w:space="0" w:color="auto"/>
      </w:divBdr>
    </w:div>
    <w:div w:id="1939167910">
      <w:bodyDiv w:val="1"/>
      <w:marLeft w:val="0"/>
      <w:marRight w:val="0"/>
      <w:marTop w:val="0"/>
      <w:marBottom w:val="0"/>
      <w:divBdr>
        <w:top w:val="none" w:sz="0" w:space="0" w:color="auto"/>
        <w:left w:val="none" w:sz="0" w:space="0" w:color="auto"/>
        <w:bottom w:val="none" w:sz="0" w:space="0" w:color="auto"/>
        <w:right w:val="none" w:sz="0" w:space="0" w:color="auto"/>
      </w:divBdr>
    </w:div>
    <w:div w:id="1948806733">
      <w:bodyDiv w:val="1"/>
      <w:marLeft w:val="0"/>
      <w:marRight w:val="0"/>
      <w:marTop w:val="0"/>
      <w:marBottom w:val="0"/>
      <w:divBdr>
        <w:top w:val="none" w:sz="0" w:space="0" w:color="auto"/>
        <w:left w:val="none" w:sz="0" w:space="0" w:color="auto"/>
        <w:bottom w:val="none" w:sz="0" w:space="0" w:color="auto"/>
        <w:right w:val="none" w:sz="0" w:space="0" w:color="auto"/>
      </w:divBdr>
    </w:div>
    <w:div w:id="1988318468">
      <w:bodyDiv w:val="1"/>
      <w:marLeft w:val="0"/>
      <w:marRight w:val="0"/>
      <w:marTop w:val="0"/>
      <w:marBottom w:val="0"/>
      <w:divBdr>
        <w:top w:val="none" w:sz="0" w:space="0" w:color="auto"/>
        <w:left w:val="none" w:sz="0" w:space="0" w:color="auto"/>
        <w:bottom w:val="none" w:sz="0" w:space="0" w:color="auto"/>
        <w:right w:val="none" w:sz="0" w:space="0" w:color="auto"/>
      </w:divBdr>
    </w:div>
    <w:div w:id="2032560732">
      <w:bodyDiv w:val="1"/>
      <w:marLeft w:val="0"/>
      <w:marRight w:val="0"/>
      <w:marTop w:val="0"/>
      <w:marBottom w:val="0"/>
      <w:divBdr>
        <w:top w:val="none" w:sz="0" w:space="0" w:color="auto"/>
        <w:left w:val="none" w:sz="0" w:space="0" w:color="auto"/>
        <w:bottom w:val="none" w:sz="0" w:space="0" w:color="auto"/>
        <w:right w:val="none" w:sz="0" w:space="0" w:color="auto"/>
      </w:divBdr>
    </w:div>
    <w:div w:id="2065835618">
      <w:bodyDiv w:val="1"/>
      <w:marLeft w:val="0"/>
      <w:marRight w:val="0"/>
      <w:marTop w:val="0"/>
      <w:marBottom w:val="0"/>
      <w:divBdr>
        <w:top w:val="none" w:sz="0" w:space="0" w:color="auto"/>
        <w:left w:val="none" w:sz="0" w:space="0" w:color="auto"/>
        <w:bottom w:val="none" w:sz="0" w:space="0" w:color="auto"/>
        <w:right w:val="none" w:sz="0" w:space="0" w:color="auto"/>
      </w:divBdr>
      <w:divsChild>
        <w:div w:id="1872959346">
          <w:marLeft w:val="0"/>
          <w:marRight w:val="0"/>
          <w:marTop w:val="0"/>
          <w:marBottom w:val="0"/>
          <w:divBdr>
            <w:top w:val="none" w:sz="0" w:space="0" w:color="auto"/>
            <w:left w:val="none" w:sz="0" w:space="0" w:color="auto"/>
            <w:bottom w:val="none" w:sz="0" w:space="0" w:color="auto"/>
            <w:right w:val="none" w:sz="0" w:space="0" w:color="auto"/>
          </w:divBdr>
        </w:div>
        <w:div w:id="1943755172">
          <w:marLeft w:val="0"/>
          <w:marRight w:val="0"/>
          <w:marTop w:val="0"/>
          <w:marBottom w:val="0"/>
          <w:divBdr>
            <w:top w:val="none" w:sz="0" w:space="0" w:color="auto"/>
            <w:left w:val="none" w:sz="0" w:space="0" w:color="auto"/>
            <w:bottom w:val="none" w:sz="0" w:space="0" w:color="auto"/>
            <w:right w:val="none" w:sz="0" w:space="0" w:color="auto"/>
          </w:divBdr>
        </w:div>
        <w:div w:id="63334593">
          <w:marLeft w:val="0"/>
          <w:marRight w:val="0"/>
          <w:marTop w:val="0"/>
          <w:marBottom w:val="0"/>
          <w:divBdr>
            <w:top w:val="none" w:sz="0" w:space="0" w:color="auto"/>
            <w:left w:val="none" w:sz="0" w:space="0" w:color="auto"/>
            <w:bottom w:val="none" w:sz="0" w:space="0" w:color="auto"/>
            <w:right w:val="none" w:sz="0" w:space="0" w:color="auto"/>
          </w:divBdr>
          <w:divsChild>
            <w:div w:id="1932279175">
              <w:marLeft w:val="-75"/>
              <w:marRight w:val="0"/>
              <w:marTop w:val="30"/>
              <w:marBottom w:val="30"/>
              <w:divBdr>
                <w:top w:val="none" w:sz="0" w:space="0" w:color="auto"/>
                <w:left w:val="none" w:sz="0" w:space="0" w:color="auto"/>
                <w:bottom w:val="none" w:sz="0" w:space="0" w:color="auto"/>
                <w:right w:val="none" w:sz="0" w:space="0" w:color="auto"/>
              </w:divBdr>
              <w:divsChild>
                <w:div w:id="469372763">
                  <w:marLeft w:val="0"/>
                  <w:marRight w:val="0"/>
                  <w:marTop w:val="0"/>
                  <w:marBottom w:val="0"/>
                  <w:divBdr>
                    <w:top w:val="none" w:sz="0" w:space="0" w:color="auto"/>
                    <w:left w:val="none" w:sz="0" w:space="0" w:color="auto"/>
                    <w:bottom w:val="none" w:sz="0" w:space="0" w:color="auto"/>
                    <w:right w:val="none" w:sz="0" w:space="0" w:color="auto"/>
                  </w:divBdr>
                  <w:divsChild>
                    <w:div w:id="265162604">
                      <w:marLeft w:val="0"/>
                      <w:marRight w:val="0"/>
                      <w:marTop w:val="0"/>
                      <w:marBottom w:val="0"/>
                      <w:divBdr>
                        <w:top w:val="none" w:sz="0" w:space="0" w:color="auto"/>
                        <w:left w:val="none" w:sz="0" w:space="0" w:color="auto"/>
                        <w:bottom w:val="none" w:sz="0" w:space="0" w:color="auto"/>
                        <w:right w:val="none" w:sz="0" w:space="0" w:color="auto"/>
                      </w:divBdr>
                    </w:div>
                  </w:divsChild>
                </w:div>
                <w:div w:id="1732925411">
                  <w:marLeft w:val="0"/>
                  <w:marRight w:val="0"/>
                  <w:marTop w:val="0"/>
                  <w:marBottom w:val="0"/>
                  <w:divBdr>
                    <w:top w:val="none" w:sz="0" w:space="0" w:color="auto"/>
                    <w:left w:val="none" w:sz="0" w:space="0" w:color="auto"/>
                    <w:bottom w:val="none" w:sz="0" w:space="0" w:color="auto"/>
                    <w:right w:val="none" w:sz="0" w:space="0" w:color="auto"/>
                  </w:divBdr>
                  <w:divsChild>
                    <w:div w:id="716782072">
                      <w:marLeft w:val="0"/>
                      <w:marRight w:val="0"/>
                      <w:marTop w:val="0"/>
                      <w:marBottom w:val="0"/>
                      <w:divBdr>
                        <w:top w:val="none" w:sz="0" w:space="0" w:color="auto"/>
                        <w:left w:val="none" w:sz="0" w:space="0" w:color="auto"/>
                        <w:bottom w:val="none" w:sz="0" w:space="0" w:color="auto"/>
                        <w:right w:val="none" w:sz="0" w:space="0" w:color="auto"/>
                      </w:divBdr>
                    </w:div>
                  </w:divsChild>
                </w:div>
                <w:div w:id="1278022991">
                  <w:marLeft w:val="0"/>
                  <w:marRight w:val="0"/>
                  <w:marTop w:val="0"/>
                  <w:marBottom w:val="0"/>
                  <w:divBdr>
                    <w:top w:val="none" w:sz="0" w:space="0" w:color="auto"/>
                    <w:left w:val="none" w:sz="0" w:space="0" w:color="auto"/>
                    <w:bottom w:val="none" w:sz="0" w:space="0" w:color="auto"/>
                    <w:right w:val="none" w:sz="0" w:space="0" w:color="auto"/>
                  </w:divBdr>
                  <w:divsChild>
                    <w:div w:id="1361316313">
                      <w:marLeft w:val="0"/>
                      <w:marRight w:val="0"/>
                      <w:marTop w:val="0"/>
                      <w:marBottom w:val="0"/>
                      <w:divBdr>
                        <w:top w:val="none" w:sz="0" w:space="0" w:color="auto"/>
                        <w:left w:val="none" w:sz="0" w:space="0" w:color="auto"/>
                        <w:bottom w:val="none" w:sz="0" w:space="0" w:color="auto"/>
                        <w:right w:val="none" w:sz="0" w:space="0" w:color="auto"/>
                      </w:divBdr>
                    </w:div>
                  </w:divsChild>
                </w:div>
                <w:div w:id="1857382674">
                  <w:marLeft w:val="0"/>
                  <w:marRight w:val="0"/>
                  <w:marTop w:val="0"/>
                  <w:marBottom w:val="0"/>
                  <w:divBdr>
                    <w:top w:val="none" w:sz="0" w:space="0" w:color="auto"/>
                    <w:left w:val="none" w:sz="0" w:space="0" w:color="auto"/>
                    <w:bottom w:val="none" w:sz="0" w:space="0" w:color="auto"/>
                    <w:right w:val="none" w:sz="0" w:space="0" w:color="auto"/>
                  </w:divBdr>
                  <w:divsChild>
                    <w:div w:id="216476621">
                      <w:marLeft w:val="0"/>
                      <w:marRight w:val="0"/>
                      <w:marTop w:val="0"/>
                      <w:marBottom w:val="0"/>
                      <w:divBdr>
                        <w:top w:val="none" w:sz="0" w:space="0" w:color="auto"/>
                        <w:left w:val="none" w:sz="0" w:space="0" w:color="auto"/>
                        <w:bottom w:val="none" w:sz="0" w:space="0" w:color="auto"/>
                        <w:right w:val="none" w:sz="0" w:space="0" w:color="auto"/>
                      </w:divBdr>
                    </w:div>
                  </w:divsChild>
                </w:div>
                <w:div w:id="434326535">
                  <w:marLeft w:val="0"/>
                  <w:marRight w:val="0"/>
                  <w:marTop w:val="0"/>
                  <w:marBottom w:val="0"/>
                  <w:divBdr>
                    <w:top w:val="none" w:sz="0" w:space="0" w:color="auto"/>
                    <w:left w:val="none" w:sz="0" w:space="0" w:color="auto"/>
                    <w:bottom w:val="none" w:sz="0" w:space="0" w:color="auto"/>
                    <w:right w:val="none" w:sz="0" w:space="0" w:color="auto"/>
                  </w:divBdr>
                  <w:divsChild>
                    <w:div w:id="179702155">
                      <w:marLeft w:val="0"/>
                      <w:marRight w:val="0"/>
                      <w:marTop w:val="0"/>
                      <w:marBottom w:val="0"/>
                      <w:divBdr>
                        <w:top w:val="none" w:sz="0" w:space="0" w:color="auto"/>
                        <w:left w:val="none" w:sz="0" w:space="0" w:color="auto"/>
                        <w:bottom w:val="none" w:sz="0" w:space="0" w:color="auto"/>
                        <w:right w:val="none" w:sz="0" w:space="0" w:color="auto"/>
                      </w:divBdr>
                    </w:div>
                  </w:divsChild>
                </w:div>
                <w:div w:id="589003739">
                  <w:marLeft w:val="0"/>
                  <w:marRight w:val="0"/>
                  <w:marTop w:val="0"/>
                  <w:marBottom w:val="0"/>
                  <w:divBdr>
                    <w:top w:val="none" w:sz="0" w:space="0" w:color="auto"/>
                    <w:left w:val="none" w:sz="0" w:space="0" w:color="auto"/>
                    <w:bottom w:val="none" w:sz="0" w:space="0" w:color="auto"/>
                    <w:right w:val="none" w:sz="0" w:space="0" w:color="auto"/>
                  </w:divBdr>
                  <w:divsChild>
                    <w:div w:id="1277561080">
                      <w:marLeft w:val="0"/>
                      <w:marRight w:val="0"/>
                      <w:marTop w:val="0"/>
                      <w:marBottom w:val="0"/>
                      <w:divBdr>
                        <w:top w:val="none" w:sz="0" w:space="0" w:color="auto"/>
                        <w:left w:val="none" w:sz="0" w:space="0" w:color="auto"/>
                        <w:bottom w:val="none" w:sz="0" w:space="0" w:color="auto"/>
                        <w:right w:val="none" w:sz="0" w:space="0" w:color="auto"/>
                      </w:divBdr>
                    </w:div>
                  </w:divsChild>
                </w:div>
                <w:div w:id="1308901080">
                  <w:marLeft w:val="0"/>
                  <w:marRight w:val="0"/>
                  <w:marTop w:val="0"/>
                  <w:marBottom w:val="0"/>
                  <w:divBdr>
                    <w:top w:val="none" w:sz="0" w:space="0" w:color="auto"/>
                    <w:left w:val="none" w:sz="0" w:space="0" w:color="auto"/>
                    <w:bottom w:val="none" w:sz="0" w:space="0" w:color="auto"/>
                    <w:right w:val="none" w:sz="0" w:space="0" w:color="auto"/>
                  </w:divBdr>
                  <w:divsChild>
                    <w:div w:id="669914999">
                      <w:marLeft w:val="0"/>
                      <w:marRight w:val="0"/>
                      <w:marTop w:val="0"/>
                      <w:marBottom w:val="0"/>
                      <w:divBdr>
                        <w:top w:val="none" w:sz="0" w:space="0" w:color="auto"/>
                        <w:left w:val="none" w:sz="0" w:space="0" w:color="auto"/>
                        <w:bottom w:val="none" w:sz="0" w:space="0" w:color="auto"/>
                        <w:right w:val="none" w:sz="0" w:space="0" w:color="auto"/>
                      </w:divBdr>
                    </w:div>
                  </w:divsChild>
                </w:div>
                <w:div w:id="1237089522">
                  <w:marLeft w:val="0"/>
                  <w:marRight w:val="0"/>
                  <w:marTop w:val="0"/>
                  <w:marBottom w:val="0"/>
                  <w:divBdr>
                    <w:top w:val="none" w:sz="0" w:space="0" w:color="auto"/>
                    <w:left w:val="none" w:sz="0" w:space="0" w:color="auto"/>
                    <w:bottom w:val="none" w:sz="0" w:space="0" w:color="auto"/>
                    <w:right w:val="none" w:sz="0" w:space="0" w:color="auto"/>
                  </w:divBdr>
                  <w:divsChild>
                    <w:div w:id="111830653">
                      <w:marLeft w:val="0"/>
                      <w:marRight w:val="0"/>
                      <w:marTop w:val="0"/>
                      <w:marBottom w:val="0"/>
                      <w:divBdr>
                        <w:top w:val="none" w:sz="0" w:space="0" w:color="auto"/>
                        <w:left w:val="none" w:sz="0" w:space="0" w:color="auto"/>
                        <w:bottom w:val="none" w:sz="0" w:space="0" w:color="auto"/>
                        <w:right w:val="none" w:sz="0" w:space="0" w:color="auto"/>
                      </w:divBdr>
                    </w:div>
                    <w:div w:id="1709333583">
                      <w:marLeft w:val="0"/>
                      <w:marRight w:val="0"/>
                      <w:marTop w:val="0"/>
                      <w:marBottom w:val="0"/>
                      <w:divBdr>
                        <w:top w:val="none" w:sz="0" w:space="0" w:color="auto"/>
                        <w:left w:val="none" w:sz="0" w:space="0" w:color="auto"/>
                        <w:bottom w:val="none" w:sz="0" w:space="0" w:color="auto"/>
                        <w:right w:val="none" w:sz="0" w:space="0" w:color="auto"/>
                      </w:divBdr>
                    </w:div>
                    <w:div w:id="2035495858">
                      <w:marLeft w:val="0"/>
                      <w:marRight w:val="0"/>
                      <w:marTop w:val="0"/>
                      <w:marBottom w:val="0"/>
                      <w:divBdr>
                        <w:top w:val="none" w:sz="0" w:space="0" w:color="auto"/>
                        <w:left w:val="none" w:sz="0" w:space="0" w:color="auto"/>
                        <w:bottom w:val="none" w:sz="0" w:space="0" w:color="auto"/>
                        <w:right w:val="none" w:sz="0" w:space="0" w:color="auto"/>
                      </w:divBdr>
                    </w:div>
                  </w:divsChild>
                </w:div>
                <w:div w:id="1275091831">
                  <w:marLeft w:val="0"/>
                  <w:marRight w:val="0"/>
                  <w:marTop w:val="0"/>
                  <w:marBottom w:val="0"/>
                  <w:divBdr>
                    <w:top w:val="none" w:sz="0" w:space="0" w:color="auto"/>
                    <w:left w:val="none" w:sz="0" w:space="0" w:color="auto"/>
                    <w:bottom w:val="none" w:sz="0" w:space="0" w:color="auto"/>
                    <w:right w:val="none" w:sz="0" w:space="0" w:color="auto"/>
                  </w:divBdr>
                  <w:divsChild>
                    <w:div w:id="1839879296">
                      <w:marLeft w:val="0"/>
                      <w:marRight w:val="0"/>
                      <w:marTop w:val="0"/>
                      <w:marBottom w:val="0"/>
                      <w:divBdr>
                        <w:top w:val="none" w:sz="0" w:space="0" w:color="auto"/>
                        <w:left w:val="none" w:sz="0" w:space="0" w:color="auto"/>
                        <w:bottom w:val="none" w:sz="0" w:space="0" w:color="auto"/>
                        <w:right w:val="none" w:sz="0" w:space="0" w:color="auto"/>
                      </w:divBdr>
                    </w:div>
                  </w:divsChild>
                </w:div>
                <w:div w:id="1114910019">
                  <w:marLeft w:val="0"/>
                  <w:marRight w:val="0"/>
                  <w:marTop w:val="0"/>
                  <w:marBottom w:val="0"/>
                  <w:divBdr>
                    <w:top w:val="none" w:sz="0" w:space="0" w:color="auto"/>
                    <w:left w:val="none" w:sz="0" w:space="0" w:color="auto"/>
                    <w:bottom w:val="none" w:sz="0" w:space="0" w:color="auto"/>
                    <w:right w:val="none" w:sz="0" w:space="0" w:color="auto"/>
                  </w:divBdr>
                  <w:divsChild>
                    <w:div w:id="2099787408">
                      <w:marLeft w:val="0"/>
                      <w:marRight w:val="0"/>
                      <w:marTop w:val="0"/>
                      <w:marBottom w:val="0"/>
                      <w:divBdr>
                        <w:top w:val="none" w:sz="0" w:space="0" w:color="auto"/>
                        <w:left w:val="none" w:sz="0" w:space="0" w:color="auto"/>
                        <w:bottom w:val="none" w:sz="0" w:space="0" w:color="auto"/>
                        <w:right w:val="none" w:sz="0" w:space="0" w:color="auto"/>
                      </w:divBdr>
                    </w:div>
                  </w:divsChild>
                </w:div>
                <w:div w:id="1520505566">
                  <w:marLeft w:val="0"/>
                  <w:marRight w:val="0"/>
                  <w:marTop w:val="0"/>
                  <w:marBottom w:val="0"/>
                  <w:divBdr>
                    <w:top w:val="none" w:sz="0" w:space="0" w:color="auto"/>
                    <w:left w:val="none" w:sz="0" w:space="0" w:color="auto"/>
                    <w:bottom w:val="none" w:sz="0" w:space="0" w:color="auto"/>
                    <w:right w:val="none" w:sz="0" w:space="0" w:color="auto"/>
                  </w:divBdr>
                  <w:divsChild>
                    <w:div w:id="2046516125">
                      <w:marLeft w:val="0"/>
                      <w:marRight w:val="0"/>
                      <w:marTop w:val="0"/>
                      <w:marBottom w:val="0"/>
                      <w:divBdr>
                        <w:top w:val="none" w:sz="0" w:space="0" w:color="auto"/>
                        <w:left w:val="none" w:sz="0" w:space="0" w:color="auto"/>
                        <w:bottom w:val="none" w:sz="0" w:space="0" w:color="auto"/>
                        <w:right w:val="none" w:sz="0" w:space="0" w:color="auto"/>
                      </w:divBdr>
                    </w:div>
                    <w:div w:id="775246000">
                      <w:marLeft w:val="0"/>
                      <w:marRight w:val="0"/>
                      <w:marTop w:val="0"/>
                      <w:marBottom w:val="0"/>
                      <w:divBdr>
                        <w:top w:val="none" w:sz="0" w:space="0" w:color="auto"/>
                        <w:left w:val="none" w:sz="0" w:space="0" w:color="auto"/>
                        <w:bottom w:val="none" w:sz="0" w:space="0" w:color="auto"/>
                        <w:right w:val="none" w:sz="0" w:space="0" w:color="auto"/>
                      </w:divBdr>
                    </w:div>
                    <w:div w:id="521746608">
                      <w:marLeft w:val="0"/>
                      <w:marRight w:val="0"/>
                      <w:marTop w:val="0"/>
                      <w:marBottom w:val="0"/>
                      <w:divBdr>
                        <w:top w:val="none" w:sz="0" w:space="0" w:color="auto"/>
                        <w:left w:val="none" w:sz="0" w:space="0" w:color="auto"/>
                        <w:bottom w:val="none" w:sz="0" w:space="0" w:color="auto"/>
                        <w:right w:val="none" w:sz="0" w:space="0" w:color="auto"/>
                      </w:divBdr>
                    </w:div>
                  </w:divsChild>
                </w:div>
                <w:div w:id="1461148853">
                  <w:marLeft w:val="0"/>
                  <w:marRight w:val="0"/>
                  <w:marTop w:val="0"/>
                  <w:marBottom w:val="0"/>
                  <w:divBdr>
                    <w:top w:val="none" w:sz="0" w:space="0" w:color="auto"/>
                    <w:left w:val="none" w:sz="0" w:space="0" w:color="auto"/>
                    <w:bottom w:val="none" w:sz="0" w:space="0" w:color="auto"/>
                    <w:right w:val="none" w:sz="0" w:space="0" w:color="auto"/>
                  </w:divBdr>
                  <w:divsChild>
                    <w:div w:id="1700348398">
                      <w:marLeft w:val="0"/>
                      <w:marRight w:val="0"/>
                      <w:marTop w:val="0"/>
                      <w:marBottom w:val="0"/>
                      <w:divBdr>
                        <w:top w:val="none" w:sz="0" w:space="0" w:color="auto"/>
                        <w:left w:val="none" w:sz="0" w:space="0" w:color="auto"/>
                        <w:bottom w:val="none" w:sz="0" w:space="0" w:color="auto"/>
                        <w:right w:val="none" w:sz="0" w:space="0" w:color="auto"/>
                      </w:divBdr>
                    </w:div>
                  </w:divsChild>
                </w:div>
                <w:div w:id="744229519">
                  <w:marLeft w:val="0"/>
                  <w:marRight w:val="0"/>
                  <w:marTop w:val="0"/>
                  <w:marBottom w:val="0"/>
                  <w:divBdr>
                    <w:top w:val="none" w:sz="0" w:space="0" w:color="auto"/>
                    <w:left w:val="none" w:sz="0" w:space="0" w:color="auto"/>
                    <w:bottom w:val="none" w:sz="0" w:space="0" w:color="auto"/>
                    <w:right w:val="none" w:sz="0" w:space="0" w:color="auto"/>
                  </w:divBdr>
                  <w:divsChild>
                    <w:div w:id="1017855228">
                      <w:marLeft w:val="0"/>
                      <w:marRight w:val="0"/>
                      <w:marTop w:val="0"/>
                      <w:marBottom w:val="0"/>
                      <w:divBdr>
                        <w:top w:val="none" w:sz="0" w:space="0" w:color="auto"/>
                        <w:left w:val="none" w:sz="0" w:space="0" w:color="auto"/>
                        <w:bottom w:val="none" w:sz="0" w:space="0" w:color="auto"/>
                        <w:right w:val="none" w:sz="0" w:space="0" w:color="auto"/>
                      </w:divBdr>
                    </w:div>
                  </w:divsChild>
                </w:div>
                <w:div w:id="540484160">
                  <w:marLeft w:val="0"/>
                  <w:marRight w:val="0"/>
                  <w:marTop w:val="0"/>
                  <w:marBottom w:val="0"/>
                  <w:divBdr>
                    <w:top w:val="none" w:sz="0" w:space="0" w:color="auto"/>
                    <w:left w:val="none" w:sz="0" w:space="0" w:color="auto"/>
                    <w:bottom w:val="none" w:sz="0" w:space="0" w:color="auto"/>
                    <w:right w:val="none" w:sz="0" w:space="0" w:color="auto"/>
                  </w:divBdr>
                  <w:divsChild>
                    <w:div w:id="268049184">
                      <w:marLeft w:val="0"/>
                      <w:marRight w:val="0"/>
                      <w:marTop w:val="0"/>
                      <w:marBottom w:val="0"/>
                      <w:divBdr>
                        <w:top w:val="none" w:sz="0" w:space="0" w:color="auto"/>
                        <w:left w:val="none" w:sz="0" w:space="0" w:color="auto"/>
                        <w:bottom w:val="none" w:sz="0" w:space="0" w:color="auto"/>
                        <w:right w:val="none" w:sz="0" w:space="0" w:color="auto"/>
                      </w:divBdr>
                    </w:div>
                    <w:div w:id="770013374">
                      <w:marLeft w:val="0"/>
                      <w:marRight w:val="0"/>
                      <w:marTop w:val="0"/>
                      <w:marBottom w:val="0"/>
                      <w:divBdr>
                        <w:top w:val="none" w:sz="0" w:space="0" w:color="auto"/>
                        <w:left w:val="none" w:sz="0" w:space="0" w:color="auto"/>
                        <w:bottom w:val="none" w:sz="0" w:space="0" w:color="auto"/>
                        <w:right w:val="none" w:sz="0" w:space="0" w:color="auto"/>
                      </w:divBdr>
                    </w:div>
                    <w:div w:id="725572350">
                      <w:marLeft w:val="0"/>
                      <w:marRight w:val="0"/>
                      <w:marTop w:val="0"/>
                      <w:marBottom w:val="0"/>
                      <w:divBdr>
                        <w:top w:val="none" w:sz="0" w:space="0" w:color="auto"/>
                        <w:left w:val="none" w:sz="0" w:space="0" w:color="auto"/>
                        <w:bottom w:val="none" w:sz="0" w:space="0" w:color="auto"/>
                        <w:right w:val="none" w:sz="0" w:space="0" w:color="auto"/>
                      </w:divBdr>
                    </w:div>
                    <w:div w:id="1959600688">
                      <w:marLeft w:val="0"/>
                      <w:marRight w:val="0"/>
                      <w:marTop w:val="0"/>
                      <w:marBottom w:val="0"/>
                      <w:divBdr>
                        <w:top w:val="none" w:sz="0" w:space="0" w:color="auto"/>
                        <w:left w:val="none" w:sz="0" w:space="0" w:color="auto"/>
                        <w:bottom w:val="none" w:sz="0" w:space="0" w:color="auto"/>
                        <w:right w:val="none" w:sz="0" w:space="0" w:color="auto"/>
                      </w:divBdr>
                    </w:div>
                  </w:divsChild>
                </w:div>
                <w:div w:id="1141731204">
                  <w:marLeft w:val="0"/>
                  <w:marRight w:val="0"/>
                  <w:marTop w:val="0"/>
                  <w:marBottom w:val="0"/>
                  <w:divBdr>
                    <w:top w:val="none" w:sz="0" w:space="0" w:color="auto"/>
                    <w:left w:val="none" w:sz="0" w:space="0" w:color="auto"/>
                    <w:bottom w:val="none" w:sz="0" w:space="0" w:color="auto"/>
                    <w:right w:val="none" w:sz="0" w:space="0" w:color="auto"/>
                  </w:divBdr>
                  <w:divsChild>
                    <w:div w:id="177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4834">
          <w:marLeft w:val="0"/>
          <w:marRight w:val="0"/>
          <w:marTop w:val="0"/>
          <w:marBottom w:val="0"/>
          <w:divBdr>
            <w:top w:val="none" w:sz="0" w:space="0" w:color="auto"/>
            <w:left w:val="none" w:sz="0" w:space="0" w:color="auto"/>
            <w:bottom w:val="none" w:sz="0" w:space="0" w:color="auto"/>
            <w:right w:val="none" w:sz="0" w:space="0" w:color="auto"/>
          </w:divBdr>
        </w:div>
      </w:divsChild>
    </w:div>
    <w:div w:id="2092048114">
      <w:bodyDiv w:val="1"/>
      <w:marLeft w:val="0"/>
      <w:marRight w:val="0"/>
      <w:marTop w:val="0"/>
      <w:marBottom w:val="0"/>
      <w:divBdr>
        <w:top w:val="none" w:sz="0" w:space="0" w:color="auto"/>
        <w:left w:val="none" w:sz="0" w:space="0" w:color="auto"/>
        <w:bottom w:val="none" w:sz="0" w:space="0" w:color="auto"/>
        <w:right w:val="none" w:sz="0" w:space="0" w:color="auto"/>
      </w:divBdr>
    </w:div>
    <w:div w:id="2133672505">
      <w:bodyDiv w:val="1"/>
      <w:marLeft w:val="0"/>
      <w:marRight w:val="0"/>
      <w:marTop w:val="0"/>
      <w:marBottom w:val="0"/>
      <w:divBdr>
        <w:top w:val="none" w:sz="0" w:space="0" w:color="auto"/>
        <w:left w:val="none" w:sz="0" w:space="0" w:color="auto"/>
        <w:bottom w:val="none" w:sz="0" w:space="0" w:color="auto"/>
        <w:right w:val="none" w:sz="0" w:space="0" w:color="auto"/>
      </w:divBdr>
      <w:divsChild>
        <w:div w:id="162548507">
          <w:marLeft w:val="0"/>
          <w:marRight w:val="0"/>
          <w:marTop w:val="0"/>
          <w:marBottom w:val="0"/>
          <w:divBdr>
            <w:top w:val="none" w:sz="0" w:space="0" w:color="auto"/>
            <w:left w:val="none" w:sz="0" w:space="0" w:color="auto"/>
            <w:bottom w:val="none" w:sz="0" w:space="0" w:color="auto"/>
            <w:right w:val="none" w:sz="0" w:space="0" w:color="auto"/>
          </w:divBdr>
        </w:div>
        <w:div w:id="1672873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UNW/2021/6" TargetMode="External"/><Relationship Id="rId18" Type="http://schemas.openxmlformats.org/officeDocument/2006/relationships/hyperlink" Target="https://www.unwomen.org/en/un-women-strategic-plan-2022-2025" TargetMode="External"/><Relationship Id="rId26" Type="http://schemas.openxmlformats.org/officeDocument/2006/relationships/hyperlink" Target="https://www.unwomen.org/en/digital-library/publications/2020/06/good-practices-in-gender-responsive-evaluations" TargetMode="External"/><Relationship Id="rId39" Type="http://schemas.openxmlformats.org/officeDocument/2006/relationships/hyperlink" Target="https://gate.unwomen.org/EvaluationDocument/Download?evaluationDocumentID=9830" TargetMode="External"/><Relationship Id="rId21" Type="http://schemas.openxmlformats.org/officeDocument/2006/relationships/hyperlink" Target="http://www.uneval.org/document/detail/1433" TargetMode="External"/><Relationship Id="rId34" Type="http://schemas.openxmlformats.org/officeDocument/2006/relationships/header" Target="header4.xml"/><Relationship Id="rId42" Type="http://schemas.openxmlformats.org/officeDocument/2006/relationships/hyperlink" Target="https://www.unwomen.org/en/digital-library/publications/2020/06/good-practices-in-gender-responsive-evaluations" TargetMode="External"/><Relationship Id="rId47" Type="http://schemas.openxmlformats.org/officeDocument/2006/relationships/hyperlink" Target="http://uhri.ohchr.org/en" TargetMode="External"/><Relationship Id="rId50" Type="http://schemas.openxmlformats.org/officeDocument/2006/relationships/hyperlink" Target="http://datatopics.worldbank.org/gender/"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worldbank.org/" TargetMode="External"/><Relationship Id="rId29" Type="http://schemas.openxmlformats.org/officeDocument/2006/relationships/footer" Target="footer1.xml"/><Relationship Id="rId11" Type="http://schemas.openxmlformats.org/officeDocument/2006/relationships/hyperlink" Target="https://africa.unwomen.org/en/where-we-are/eastern-and-southern-africa/sudan" TargetMode="External"/><Relationship Id="rId24" Type="http://schemas.openxmlformats.org/officeDocument/2006/relationships/hyperlink" Target="https://www.unwomen.org/en/digital-library/publications/2020/08/evaluation-policy-of-the-united-nations-entity-for-gender-equality-and-the-empowerment-of-women" TargetMode="External"/><Relationship Id="rId32" Type="http://schemas.openxmlformats.org/officeDocument/2006/relationships/footer" Target="footer3.xml"/><Relationship Id="rId37" Type="http://schemas.openxmlformats.org/officeDocument/2006/relationships/hyperlink" Target="https://www.unwomen.org/-/media/headquarters/attachments/sections/about%20us/evaluation/evaluation-geraas-guidance-en.pdf?la=en&amp;vs=408" TargetMode="External"/><Relationship Id="rId40" Type="http://schemas.openxmlformats.org/officeDocument/2006/relationships/hyperlink" Target="https://www.unwomen.org/-/media/headquarters/attachments/sections/about%20us/employment/un-women-values-and-competencies-framework-en.pdf?la=en&amp;vs=637" TargetMode="External"/><Relationship Id="rId45" Type="http://schemas.openxmlformats.org/officeDocument/2006/relationships/hyperlink" Target="http://www.unevaluation.org/document/detail/2866%22%EF%BF%BDHYPERLINK%20%22http:/www.uneval.org/document/detail/980" TargetMode="External"/><Relationship Id="rId53" Type="http://schemas.openxmlformats.org/officeDocument/2006/relationships/hyperlink" Target="http://www.un.org"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unevaluation.org/document/detail/1914" TargetMode="External"/><Relationship Id="rId31" Type="http://schemas.openxmlformats.org/officeDocument/2006/relationships/header" Target="header3.xml"/><Relationship Id="rId44" Type="http://schemas.openxmlformats.org/officeDocument/2006/relationships/hyperlink" Target="http://www.unevaluation.org/document/detail/2866" TargetMode="External"/><Relationship Id="rId52" Type="http://schemas.openxmlformats.org/officeDocument/2006/relationships/hyperlink" Target="http://www.weforum.org/issues/global-gender-g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worldbank.org/" TargetMode="External"/><Relationship Id="rId22" Type="http://schemas.openxmlformats.org/officeDocument/2006/relationships/hyperlink" Target="http://www.unevaluation.org/document/detail/191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hyperlink" Target="http://www.unevaluation.org/document/detail/1914" TargetMode="External"/><Relationship Id="rId48" Type="http://schemas.openxmlformats.org/officeDocument/2006/relationships/hyperlink" Target="http://genderstats.org/" TargetMode="External"/><Relationship Id="rId8" Type="http://schemas.openxmlformats.org/officeDocument/2006/relationships/webSettings" Target="webSettings.xml"/><Relationship Id="rId51" Type="http://schemas.openxmlformats.org/officeDocument/2006/relationships/hyperlink" Target="http://genderindex.org/" TargetMode="External"/><Relationship Id="rId3" Type="http://schemas.openxmlformats.org/officeDocument/2006/relationships/customXml" Target="../customXml/item3.xml"/><Relationship Id="rId12" Type="http://schemas.openxmlformats.org/officeDocument/2006/relationships/hyperlink" Target="https://sudan.un.org/en/19907-united-nations-development-assistance-framework-undaf-2018-2021" TargetMode="External"/><Relationship Id="rId17" Type="http://schemas.openxmlformats.org/officeDocument/2006/relationships/hyperlink" Target="https://undocs.org/en/UNW/2020/5/Rev.1" TargetMode="External"/><Relationship Id="rId25" Type="http://schemas.openxmlformats.org/officeDocument/2006/relationships/hyperlink" Target="https://gate.unwomen.org/EvaluationDocument/Download?evaluationDocumentID=9830" TargetMode="External"/><Relationship Id="rId33" Type="http://schemas.openxmlformats.org/officeDocument/2006/relationships/footer" Target="footer4.xml"/><Relationship Id="rId38" Type="http://schemas.openxmlformats.org/officeDocument/2006/relationships/hyperlink" Target="https://www.unwomen.org/-/media/headquarters/attachments/sections/about%20us/evaluation/evaluation-geraas-guidance-en.pdf?la=en&amp;vs=408%22%20%EF%BF%BDHYPERLINK%20%22https://gate.unwomen.org/resources/docs/SiteDocuments/UNWomen%20-%20CodeofConductforEvaluationForm-Consultants.pdf" TargetMode="External"/><Relationship Id="rId46" Type="http://schemas.openxmlformats.org/officeDocument/2006/relationships/hyperlink" Target="http://www.unevaluation.org/document/download/3737" TargetMode="External"/><Relationship Id="rId20" Type="http://schemas.openxmlformats.org/officeDocument/2006/relationships/hyperlink" Target="http://www.unevaluation.org/document/detail/2866" TargetMode="External"/><Relationship Id="rId41" Type="http://schemas.openxmlformats.org/officeDocument/2006/relationships/hyperlink" Target="http://genderevaluation.unwomen.org/en/evaluation--&#8208;handboo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ta.worldbank.org/" TargetMode="External"/><Relationship Id="rId23" Type="http://schemas.openxmlformats.org/officeDocument/2006/relationships/hyperlink" Target="http://www.uneval.org/document/detail/2866" TargetMode="External"/><Relationship Id="rId28" Type="http://schemas.openxmlformats.org/officeDocument/2006/relationships/header" Target="header2.xml"/><Relationship Id="rId36" Type="http://schemas.openxmlformats.org/officeDocument/2006/relationships/hyperlink" Target="https://undocs.org/en/UNW/2020/5/Rev.1" TargetMode="External"/><Relationship Id="rId49" Type="http://schemas.openxmlformats.org/officeDocument/2006/relationships/hyperlink" Target="http://hdr.undp.org/en/content/gender-inequality-index-gi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redress.org/publication/human-rights-concerns-and-barriers-to-justice-in-sudan/" TargetMode="External"/><Relationship Id="rId18" Type="http://schemas.openxmlformats.org/officeDocument/2006/relationships/hyperlink" Target="https://unwomen.sharepoint.com/KM/SitePages/CountryGenderEqualityProfiles.aspx" TargetMode="External"/><Relationship Id="rId26" Type="http://schemas.openxmlformats.org/officeDocument/2006/relationships/hyperlink" Target="https://data.worldbank.org/" TargetMode="External"/><Relationship Id="rId21" Type="http://schemas.openxmlformats.org/officeDocument/2006/relationships/hyperlink" Target="https://blogs.worldbank.org/africacan/sudans-women-and-youth-are-severely-economically-deprived-study-sudanese-market-trends" TargetMode="External"/><Relationship Id="rId34" Type="http://schemas.openxmlformats.org/officeDocument/2006/relationships/hyperlink" Target="https://www.humanitarianresponse.info/sites/www.humanitarianresponse.info/files/documents/files/sudan_2022_humanitarian_needs_overview.pdf" TargetMode="External"/><Relationship Id="rId7" Type="http://schemas.openxmlformats.org/officeDocument/2006/relationships/hyperlink" Target="https://www.voanews.com/a/africa_sudan-ratifies-womens-rights-convention-exceptions/6205220.html" TargetMode="External"/><Relationship Id="rId12" Type="http://schemas.openxmlformats.org/officeDocument/2006/relationships/hyperlink" Target="https://sudan.un.org/sites/default/files/2019-10/Sudan_UNDAF_En_2018-2021-E-Ver.pdf" TargetMode="External"/><Relationship Id="rId17" Type="http://schemas.openxmlformats.org/officeDocument/2006/relationships/hyperlink" Target="https://unwomen.sharepoint.com/KM/SitePages/CountryGenderEqualityProfiles.aspx" TargetMode="External"/><Relationship Id="rId25" Type="http://schemas.openxmlformats.org/officeDocument/2006/relationships/hyperlink" Target="https://www.cambridge.org/core/journals/journal-of-african-law/article/covid19-and-sudan-the-impact-on-economic-and-social-rights-in-the-context-of-a-fragile-democratic-transition-and-suspended-constitutionalism/ACE9EDE3D4DA429DAC9E48B35E0FA594" TargetMode="External"/><Relationship Id="rId33" Type="http://schemas.openxmlformats.org/officeDocument/2006/relationships/hyperlink" Target="https://www.humanitarianresponse.info/sites/www.humanitarianresponse.info/files/documents/files/sudan_2022_humanitarian_needs_overview.pdf" TargetMode="External"/><Relationship Id="rId2" Type="http://schemas.openxmlformats.org/officeDocument/2006/relationships/hyperlink" Target="https://evaw-global-database.unwomen.org/en/countries/africa/sudan/2007/national-policy-on-the-empowerment-of-women-2007" TargetMode="External"/><Relationship Id="rId16" Type="http://schemas.openxmlformats.org/officeDocument/2006/relationships/hyperlink" Target="https://unwomen.sharepoint.com/KM/SitePages/CountryGenderEqualityProfiles.aspx" TargetMode="External"/><Relationship Id="rId20" Type="http://schemas.openxmlformats.org/officeDocument/2006/relationships/hyperlink" Target="https://sihanet.org/the-state-policies-in-sudan-continue-to-undermine-women-and-marginalized-communities/" TargetMode="External"/><Relationship Id="rId29" Type="http://schemas.openxmlformats.org/officeDocument/2006/relationships/hyperlink" Target="https://www.cmi.no/publications/7847-sudans-constitutional-process-a-gender-inclusive-approach" TargetMode="External"/><Relationship Id="rId1" Type="http://schemas.openxmlformats.org/officeDocument/2006/relationships/hyperlink" Target="https://andp.unescwa.org/plans/1249" TargetMode="External"/><Relationship Id="rId6" Type="http://schemas.openxmlformats.org/officeDocument/2006/relationships/hyperlink" Target="https://www.worldbank.org/en/country/sudan/overview" TargetMode="External"/><Relationship Id="rId11" Type="http://schemas.openxmlformats.org/officeDocument/2006/relationships/hyperlink" Target="https://unitams.unmissions.org/en" TargetMode="External"/><Relationship Id="rId24" Type="http://schemas.openxmlformats.org/officeDocument/2006/relationships/hyperlink" Target="https://www.imf.org/en/Countries/SDN" TargetMode="External"/><Relationship Id="rId32" Type="http://schemas.openxmlformats.org/officeDocument/2006/relationships/hyperlink" Target="https://www.al-monitor.com/originals/2021/12/hard-won-womens-rights-stake-wake-sudan-coup" TargetMode="External"/><Relationship Id="rId37" Type="http://schemas.openxmlformats.org/officeDocument/2006/relationships/hyperlink" Target="https://www.unwomen.org/media/headquarters/attachments/sections/about%20us/employment/un-women-values-and-%20competencies-framework-en.pdf?la=en&amp;vs=637" TargetMode="External"/><Relationship Id="rId5" Type="http://schemas.openxmlformats.org/officeDocument/2006/relationships/hyperlink" Target="https://www.worldbank.org/en/country/sudan/overview" TargetMode="External"/><Relationship Id="rId15" Type="http://schemas.openxmlformats.org/officeDocument/2006/relationships/hyperlink" Target="https://unwomen.sharepoint.com/KM/SitePages/CountryGenderEqualityProfiles.aspx" TargetMode="External"/><Relationship Id="rId23" Type="http://schemas.openxmlformats.org/officeDocument/2006/relationships/hyperlink" Target="https://inee.org/resources/marginalization-civil-war-and-lack-education-aid-case-study-sudans-nuba-mountains" TargetMode="External"/><Relationship Id="rId28" Type="http://schemas.openxmlformats.org/officeDocument/2006/relationships/hyperlink" Target="https://sihanet.org/press-statement-by-the-womens-cooperative-association-in-khartoum-state-on-the-decision-to-disallow-the-registration-of-womens-cooperative-associations/" TargetMode="External"/><Relationship Id="rId36" Type="http://schemas.openxmlformats.org/officeDocument/2006/relationships/hyperlink" Target="http://www.uneval.org/document/detail/1616" TargetMode="External"/><Relationship Id="rId10" Type="http://schemas.openxmlformats.org/officeDocument/2006/relationships/hyperlink" Target="https://unamid.unmissions.org/" TargetMode="External"/><Relationship Id="rId19" Type="http://schemas.openxmlformats.org/officeDocument/2006/relationships/hyperlink" Target="https://www.researchgate.net/publication/37166379_Discrimination_in_the_Name_of_Religious_Freedom_The_Rights_of_Women_and_Non-Muslims_after_the_Comprehensive_Peace_Agreement_in_Sudan" TargetMode="External"/><Relationship Id="rId31" Type="http://schemas.openxmlformats.org/officeDocument/2006/relationships/hyperlink" Target="https://www.csmonitor.com/World/Africa/2021/1028/Amid-coup-Sudan-s-women-fight-to-keep-hard-won-rights" TargetMode="External"/><Relationship Id="rId4" Type="http://schemas.openxmlformats.org/officeDocument/2006/relationships/hyperlink" Target="https://www.worldbank.org/en/country/sudan/overview" TargetMode="External"/><Relationship Id="rId9" Type="http://schemas.openxmlformats.org/officeDocument/2006/relationships/hyperlink" Target="https://www.brookings.edu/blog/africa-in-focus/2022/03/03/the-women-of-sudan-will-not-accept-setbacks/" TargetMode="External"/><Relationship Id="rId14" Type="http://schemas.openxmlformats.org/officeDocument/2006/relationships/hyperlink" Target="https://data.worldbank.org/" TargetMode="External"/><Relationship Id="rId22" Type="http://schemas.openxmlformats.org/officeDocument/2006/relationships/hyperlink" Target="https://www.wfp.org/news/un-agencies-sudan-reach-conflict-affected-communities-non-government-controlled-areas-first" TargetMode="External"/><Relationship Id="rId27" Type="http://schemas.openxmlformats.org/officeDocument/2006/relationships/hyperlink" Target="https://unwomen.sharepoint.com/KM/SitePages/CountryGenderEqualityProfiles.aspx" TargetMode="External"/><Relationship Id="rId30" Type="http://schemas.openxmlformats.org/officeDocument/2006/relationships/hyperlink" Target="https://www.cmi.no/news/2916-an-opportunity-to-be-seized" TargetMode="External"/><Relationship Id="rId35" Type="http://schemas.openxmlformats.org/officeDocument/2006/relationships/hyperlink" Target="https://www.idea.int/publications/catalogue/juba-agreement-peace-sudan?lang=en" TargetMode="External"/><Relationship Id="rId8" Type="http://schemas.openxmlformats.org/officeDocument/2006/relationships/hyperlink" Target="https://evaw-global-database.unwomen.org/en/countries/africa/sudan/2007/national-policy-on-the-empowerment-of-women-2007" TargetMode="External"/><Relationship Id="rId3" Type="http://schemas.openxmlformats.org/officeDocument/2006/relationships/hyperlink" Target="http://1325naps.peacewomen.org/index.php/sudan-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621EC3FE65848A99E9E2736D3C4A6" ma:contentTypeVersion="4" ma:contentTypeDescription="Create a new document." ma:contentTypeScope="" ma:versionID="8c8c66c0ae02edf8b57a6e68a26e4e7f">
  <xsd:schema xmlns:xsd="http://www.w3.org/2001/XMLSchema" xmlns:xs="http://www.w3.org/2001/XMLSchema" xmlns:p="http://schemas.microsoft.com/office/2006/metadata/properties" xmlns:ns2="a6e34da6-05e8-4b02-885f-a05ca3b06021" targetNamespace="http://schemas.microsoft.com/office/2006/metadata/properties" ma:root="true" ma:fieldsID="83f1008e6561cd99065e130933c00ecc" ns2:_="">
    <xsd:import namespace="a6e34da6-05e8-4b02-885f-a05ca3b060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34da6-05e8-4b02-885f-a05ca3b06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C29C2-701A-4C9D-A69B-4BDBDE5FC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34da6-05e8-4b02-885f-a05ca3b0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67CF6-B75C-4538-8722-5AC2F22A0B94}">
  <ds:schemaRefs>
    <ds:schemaRef ds:uri="http://schemas.openxmlformats.org/officeDocument/2006/bibliography"/>
  </ds:schemaRefs>
</ds:datastoreItem>
</file>

<file path=customXml/itemProps3.xml><?xml version="1.0" encoding="utf-8"?>
<ds:datastoreItem xmlns:ds="http://schemas.openxmlformats.org/officeDocument/2006/customXml" ds:itemID="{6BC06699-710A-4224-9D31-8413D9D23540}">
  <ds:schemaRefs>
    <ds:schemaRef ds:uri="http://schemas.microsoft.com/sharepoint/v3/contenttype/forms"/>
  </ds:schemaRefs>
</ds:datastoreItem>
</file>

<file path=customXml/itemProps4.xml><?xml version="1.0" encoding="utf-8"?>
<ds:datastoreItem xmlns:ds="http://schemas.openxmlformats.org/officeDocument/2006/customXml" ds:itemID="{1246F2F4-158A-42ED-B565-4830AF1D76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7361</Words>
  <Characters>41960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Vickers</dc:creator>
  <cp:keywords/>
  <dc:description/>
  <cp:lastModifiedBy>Abdelrahman Idriss El Zibag</cp:lastModifiedBy>
  <cp:revision>3</cp:revision>
  <dcterms:created xsi:type="dcterms:W3CDTF">2022-10-18T11:56:00Z</dcterms:created>
  <dcterms:modified xsi:type="dcterms:W3CDTF">2023-09-18T13:29:00Z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0x01010053D621EC3FE65848A99E9E2736D3C4A6</vt:lpwstr>
  </property>
  <property fmtid="{D5CDD505-2E9C-101B-9397-08002B2CF9AE}" pid="3" name="_dlc_DocIdItemGuid">
    <vt:lpwstr>48ed2bd2-0a0b-480c-b87b-b1a894f998c9</vt:lpwstr>
  </property>
</Properties>
</file>