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D5" w:rsidRDefault="00534ED5" w:rsidP="00534ED5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5D16046" wp14:editId="2C675D55">
            <wp:simplePos x="0" y="0"/>
            <wp:positionH relativeFrom="column">
              <wp:posOffset>3476625</wp:posOffset>
            </wp:positionH>
            <wp:positionV relativeFrom="paragraph">
              <wp:posOffset>-285750</wp:posOffset>
            </wp:positionV>
            <wp:extent cx="2028825" cy="695325"/>
            <wp:effectExtent l="19050" t="0" r="9525" b="0"/>
            <wp:wrapNone/>
            <wp:docPr id="2" name="Picture 11" descr="UN_Women_French_Blue_CMYK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_Women_French_Blue_CMYK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4ED5" w:rsidRDefault="00534ED5" w:rsidP="00534ED5">
      <w:pPr>
        <w:jc w:val="center"/>
        <w:rPr>
          <w:rFonts w:ascii="Calibri" w:hAnsi="Calibri" w:cs="Arial"/>
          <w:b/>
          <w:sz w:val="28"/>
          <w:szCs w:val="28"/>
        </w:rPr>
      </w:pPr>
    </w:p>
    <w:p w:rsidR="00534ED5" w:rsidRDefault="00534ED5" w:rsidP="00534ED5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UN Women Senegal</w:t>
      </w:r>
    </w:p>
    <w:p w:rsidR="00534ED5" w:rsidRDefault="00534ED5" w:rsidP="00534ED5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MONITORING, EVALUATION AND RESEARCH PLAN 2014-2017</w:t>
      </w:r>
    </w:p>
    <w:p w:rsidR="00534ED5" w:rsidRPr="00CA31B5" w:rsidRDefault="00534ED5" w:rsidP="00534ED5">
      <w:pPr>
        <w:jc w:val="center"/>
        <w:rPr>
          <w:rFonts w:ascii="Calibri" w:hAnsi="Calibri" w:cs="Arial"/>
          <w:b/>
          <w:sz w:val="48"/>
          <w:szCs w:val="48"/>
        </w:rPr>
      </w:pPr>
      <w:r w:rsidRPr="00CA31B5">
        <w:rPr>
          <w:rFonts w:ascii="Calibri" w:hAnsi="Calibri" w:cs="Arial"/>
          <w:b/>
          <w:sz w:val="48"/>
          <w:szCs w:val="48"/>
        </w:rPr>
        <w:t>Monitoring and Research Plan 2014</w:t>
      </w:r>
    </w:p>
    <w:p w:rsidR="00534ED5" w:rsidRPr="00B2038C" w:rsidRDefault="00534ED5" w:rsidP="00534ED5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990"/>
        <w:gridCol w:w="1676"/>
      </w:tblGrid>
      <w:tr w:rsidR="00534ED5" w:rsidRPr="00A917F6" w:rsidTr="00CF06B1">
        <w:trPr>
          <w:tblHeader/>
          <w:jc w:val="center"/>
        </w:trPr>
        <w:tc>
          <w:tcPr>
            <w:tcW w:w="4863" w:type="dxa"/>
            <w:vMerge w:val="restart"/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534ED5" w:rsidRPr="00A917F6" w:rsidTr="00CF06B1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ACB9CA" w:themeFill="text2" w:themeFillTint="66"/>
          </w:tcPr>
          <w:p w:rsidR="00534ED5" w:rsidRPr="00A917F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</w:p>
        </w:tc>
      </w:tr>
      <w:tr w:rsidR="00534ED5" w:rsidRPr="00A917F6" w:rsidTr="00CF06B1">
        <w:trPr>
          <w:jc w:val="center"/>
        </w:trPr>
        <w:tc>
          <w:tcPr>
            <w:tcW w:w="14333" w:type="dxa"/>
            <w:gridSpan w:val="5"/>
            <w:shd w:val="clear" w:color="auto" w:fill="DEEAF6" w:themeFill="accent1" w:themeFillTint="33"/>
          </w:tcPr>
          <w:p w:rsidR="00534ED5" w:rsidRPr="00A917F6" w:rsidRDefault="00534ED5" w:rsidP="00CF06B1">
            <w:pPr>
              <w:pStyle w:val="Sansinterligne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534ED5" w:rsidRPr="00982146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813AA0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813AA0">
              <w:rPr>
                <w:rFonts w:asciiTheme="minorHAnsi" w:hAnsiTheme="minorHAnsi"/>
                <w:i/>
              </w:rPr>
              <w:t xml:space="preserve">Produce and disseminate the quarterly report of the Senegal </w:t>
            </w:r>
            <w:proofErr w:type="spellStart"/>
            <w:r w:rsidRPr="00813AA0">
              <w:rPr>
                <w:rFonts w:asciiTheme="minorHAnsi" w:hAnsiTheme="minorHAnsi"/>
                <w:i/>
              </w:rPr>
              <w:t>Programme</w:t>
            </w:r>
            <w:proofErr w:type="spellEnd"/>
            <w:r w:rsidRPr="00813AA0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Pr="00982146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600C14">
              <w:rPr>
                <w:rFonts w:asciiTheme="minorHAnsi" w:hAnsiTheme="minorHAnsi"/>
                <w:i/>
              </w:rPr>
              <w:t>Quarterly</w:t>
            </w:r>
            <w:r>
              <w:rPr>
                <w:rFonts w:asciiTheme="minorHAnsi" w:hAnsiTheme="minorHAnsi"/>
                <w:i/>
              </w:rPr>
              <w:t>:</w:t>
            </w:r>
            <w:r w:rsidRPr="00600C14">
              <w:rPr>
                <w:rFonts w:asciiTheme="minorHAnsi" w:hAnsiTheme="minorHAnsi"/>
                <w:i/>
              </w:rPr>
              <w:t xml:space="preserve"> March, June, September, December 2014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Pr="00982146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0</w:t>
            </w:r>
          </w:p>
        </w:tc>
      </w:tr>
      <w:tr w:rsidR="00534ED5" w:rsidRPr="00BD0203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813AA0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813AA0">
              <w:rPr>
                <w:rFonts w:asciiTheme="minorHAnsi" w:hAnsiTheme="minorHAnsi"/>
                <w:i/>
              </w:rPr>
              <w:t xml:space="preserve">Produce and disseminate the </w:t>
            </w:r>
            <w:r>
              <w:rPr>
                <w:rFonts w:asciiTheme="minorHAnsi" w:hAnsiTheme="minorHAnsi"/>
                <w:i/>
              </w:rPr>
              <w:t>annual</w:t>
            </w:r>
            <w:r w:rsidRPr="00813AA0">
              <w:rPr>
                <w:rFonts w:asciiTheme="minorHAnsi" w:hAnsiTheme="minorHAnsi"/>
                <w:i/>
              </w:rPr>
              <w:t xml:space="preserve"> report of the Senegal </w:t>
            </w:r>
            <w:proofErr w:type="spellStart"/>
            <w:r w:rsidRPr="00813AA0">
              <w:rPr>
                <w:rFonts w:asciiTheme="minorHAnsi" w:hAnsiTheme="minorHAnsi"/>
                <w:i/>
              </w:rPr>
              <w:t>Programme</w:t>
            </w:r>
            <w:proofErr w:type="spellEnd"/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Pr="00982146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 w:rsidRPr="00813AA0"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December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2014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Core</w:t>
            </w:r>
            <w:proofErr w:type="spellEnd"/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Budget </w:t>
            </w:r>
            <w:proofErr w:type="spellStart"/>
            <w:r>
              <w:rPr>
                <w:rFonts w:asciiTheme="minorHAnsi" w:hAnsiTheme="minorHAnsi"/>
                <w:i/>
                <w:lang w:val="fr-FR"/>
              </w:rPr>
              <w:t>under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OEEF 4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5 000 UDS</w:t>
            </w: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</w:tr>
      <w:tr w:rsidR="00534ED5" w:rsidRPr="00BD0203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600C14">
              <w:rPr>
                <w:rFonts w:asciiTheme="minorHAnsi" w:hAnsiTheme="minorHAnsi"/>
                <w:i/>
              </w:rPr>
              <w:t xml:space="preserve">Produce and disseminate donor reports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Pr="00982146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 w:rsidRPr="00813AA0"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December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2014 (GELD, F4GE)</w:t>
            </w:r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Non-</w:t>
            </w:r>
            <w:proofErr w:type="spellStart"/>
            <w:r>
              <w:rPr>
                <w:rFonts w:asciiTheme="minorHAnsi" w:hAnsiTheme="minorHAnsi"/>
                <w:i/>
                <w:lang w:val="fr-FR"/>
              </w:rPr>
              <w:t>core</w:t>
            </w:r>
            <w:proofErr w:type="spellEnd"/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(GELD, F4GE)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20 000 USD</w:t>
            </w:r>
          </w:p>
        </w:tc>
      </w:tr>
      <w:tr w:rsidR="00534ED5" w:rsidRPr="00982146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FB2A3B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FB2A3B">
              <w:rPr>
                <w:rFonts w:asciiTheme="minorHAnsi" w:hAnsiTheme="minorHAnsi"/>
                <w:i/>
              </w:rPr>
              <w:t>Monitoring missions to the field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Pr="009F2AC0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 w:rsidRPr="00813AA0"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600C14">
              <w:rPr>
                <w:rFonts w:asciiTheme="minorHAnsi" w:hAnsiTheme="minorHAnsi"/>
                <w:i/>
              </w:rPr>
              <w:t>Quarterly : March, June, September, December 2014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Pr="0078126D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</w:tr>
      <w:tr w:rsidR="00534ED5" w:rsidRPr="00BD0203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600C14">
              <w:rPr>
                <w:rFonts w:asciiTheme="minorHAnsi" w:hAnsiTheme="minorHAnsi"/>
                <w:i/>
              </w:rPr>
              <w:t xml:space="preserve">Organize final evaluation and planning retreat for the Senegal </w:t>
            </w:r>
            <w:proofErr w:type="spellStart"/>
            <w:r w:rsidRPr="00600C14">
              <w:rPr>
                <w:rFonts w:asciiTheme="minorHAnsi" w:hAnsiTheme="minorHAnsi"/>
                <w:i/>
              </w:rPr>
              <w:t>Programme</w:t>
            </w:r>
            <w:proofErr w:type="spellEnd"/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 w:rsidRPr="00813AA0"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December</w:t>
            </w:r>
            <w:proofErr w:type="spellEnd"/>
            <w:r>
              <w:rPr>
                <w:rFonts w:asciiTheme="minorHAnsi" w:hAnsiTheme="minorHAnsi"/>
                <w:i/>
                <w:lang w:val="fr-FR"/>
              </w:rPr>
              <w:t xml:space="preserve"> 2014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Pr="004855B4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4855B4">
              <w:rPr>
                <w:rFonts w:asciiTheme="minorHAnsi" w:hAnsiTheme="minorHAnsi"/>
                <w:i/>
                <w:lang w:val="fr-FR"/>
              </w:rPr>
              <w:t>Core</w:t>
            </w:r>
            <w:proofErr w:type="spellEnd"/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4855B4">
              <w:rPr>
                <w:rFonts w:asciiTheme="minorHAnsi" w:hAnsiTheme="minorHAnsi"/>
                <w:i/>
                <w:lang w:val="fr-FR"/>
              </w:rPr>
              <w:t xml:space="preserve">Budget </w:t>
            </w:r>
            <w:proofErr w:type="spellStart"/>
            <w:r w:rsidRPr="004855B4">
              <w:rPr>
                <w:rFonts w:asciiTheme="minorHAnsi" w:hAnsiTheme="minorHAnsi"/>
                <w:i/>
                <w:lang w:val="fr-FR"/>
              </w:rPr>
              <w:t>under</w:t>
            </w:r>
            <w:proofErr w:type="spellEnd"/>
            <w:r w:rsidRPr="004855B4">
              <w:rPr>
                <w:rFonts w:asciiTheme="minorHAnsi" w:hAnsiTheme="minorHAnsi"/>
                <w:i/>
                <w:lang w:val="fr-FR"/>
              </w:rPr>
              <w:t xml:space="preserve"> OEEF </w:t>
            </w:r>
            <w:r>
              <w:rPr>
                <w:rFonts w:asciiTheme="minorHAnsi" w:hAnsiTheme="minorHAnsi"/>
                <w:i/>
                <w:lang w:val="fr-FR"/>
              </w:rPr>
              <w:t>3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6 000 USD</w:t>
            </w:r>
          </w:p>
        </w:tc>
      </w:tr>
      <w:tr w:rsidR="00534ED5" w:rsidRPr="00FE7B66" w:rsidTr="00CF06B1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534ED5" w:rsidRPr="00600C1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600C14">
              <w:rPr>
                <w:rFonts w:asciiTheme="minorHAnsi" w:hAnsiTheme="minorHAnsi"/>
                <w:i/>
              </w:rPr>
              <w:t xml:space="preserve">Establish and manage a </w:t>
            </w:r>
            <w:r>
              <w:rPr>
                <w:rFonts w:asciiTheme="minorHAnsi" w:hAnsiTheme="minorHAnsi"/>
                <w:i/>
              </w:rPr>
              <w:t>strategy</w:t>
            </w:r>
            <w:r w:rsidRPr="00600C14">
              <w:rPr>
                <w:rFonts w:asciiTheme="minorHAnsi" w:hAnsiTheme="minorHAnsi"/>
                <w:i/>
              </w:rPr>
              <w:t xml:space="preserve"> for monitoring and evaluation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Implementing</w:t>
            </w:r>
            <w:proofErr w:type="spellEnd"/>
            <w:r w:rsidRPr="00813AA0">
              <w:rPr>
                <w:rFonts w:asciiTheme="minorHAnsi" w:hAnsiTheme="minorHAnsi"/>
                <w:i/>
                <w:lang w:val="fr-FR"/>
              </w:rPr>
              <w:t xml:space="preserve"> </w:t>
            </w:r>
            <w:proofErr w:type="spellStart"/>
            <w:r w:rsidRPr="00813AA0">
              <w:rPr>
                <w:rFonts w:asciiTheme="minorHAnsi" w:hAnsiTheme="minorHAnsi"/>
                <w:i/>
                <w:lang w:val="fr-FR"/>
              </w:rPr>
              <w:t>partners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34ED5" w:rsidRPr="004855B4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 w:rsidRPr="004855B4">
              <w:rPr>
                <w:rFonts w:asciiTheme="minorHAnsi" w:hAnsiTheme="minorHAnsi"/>
                <w:i/>
                <w:lang w:val="fr-FR"/>
              </w:rPr>
              <w:t>Core</w:t>
            </w:r>
            <w:proofErr w:type="spellEnd"/>
          </w:p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4855B4">
              <w:rPr>
                <w:rFonts w:asciiTheme="minorHAnsi" w:hAnsiTheme="minorHAnsi"/>
                <w:i/>
                <w:lang w:val="fr-FR"/>
              </w:rPr>
              <w:t xml:space="preserve">Budget </w:t>
            </w:r>
            <w:proofErr w:type="spellStart"/>
            <w:r w:rsidRPr="004855B4">
              <w:rPr>
                <w:rFonts w:asciiTheme="minorHAnsi" w:hAnsiTheme="minorHAnsi"/>
                <w:i/>
                <w:lang w:val="fr-FR"/>
              </w:rPr>
              <w:t>under</w:t>
            </w:r>
            <w:proofErr w:type="spellEnd"/>
            <w:r w:rsidRPr="004855B4">
              <w:rPr>
                <w:rFonts w:asciiTheme="minorHAnsi" w:hAnsiTheme="minorHAnsi"/>
                <w:i/>
                <w:lang w:val="fr-FR"/>
              </w:rPr>
              <w:t xml:space="preserve"> OEEF </w:t>
            </w:r>
            <w:r>
              <w:rPr>
                <w:rFonts w:asciiTheme="minorHAnsi" w:hAnsiTheme="minorHAnsi"/>
                <w:i/>
                <w:lang w:val="fr-FR"/>
              </w:rPr>
              <w:t>3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534ED5" w:rsidRPr="00BD0203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5 000 USD</w:t>
            </w:r>
          </w:p>
        </w:tc>
      </w:tr>
      <w:tr w:rsidR="00534ED5" w:rsidRPr="00A917F6" w:rsidTr="00CF06B1">
        <w:trPr>
          <w:jc w:val="center"/>
        </w:trPr>
        <w:tc>
          <w:tcPr>
            <w:tcW w:w="14333" w:type="dxa"/>
            <w:gridSpan w:val="5"/>
            <w:shd w:val="clear" w:color="auto" w:fill="DEEAF6" w:themeFill="accent1" w:themeFillTint="33"/>
          </w:tcPr>
          <w:p w:rsidR="00534ED5" w:rsidRPr="00A917F6" w:rsidRDefault="00534ED5" w:rsidP="00CF06B1">
            <w:pPr>
              <w:pStyle w:val="Sansinterligne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RESEARCH</w:t>
            </w:r>
          </w:p>
        </w:tc>
      </w:tr>
      <w:tr w:rsidR="00534ED5" w:rsidRPr="00FE7B66" w:rsidTr="00CF06B1">
        <w:trPr>
          <w:trHeight w:val="70"/>
          <w:jc w:val="center"/>
        </w:trPr>
        <w:tc>
          <w:tcPr>
            <w:tcW w:w="4863" w:type="dxa"/>
          </w:tcPr>
          <w:p w:rsidR="00534ED5" w:rsidRPr="00741182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741182">
              <w:rPr>
                <w:rFonts w:asciiTheme="minorHAnsi" w:hAnsiTheme="minorHAnsi"/>
                <w:bCs/>
                <w:i/>
              </w:rPr>
              <w:lastRenderedPageBreak/>
              <w:t>Collection of data on women’s contribution to the parliament after one year of parity law implementation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 xml:space="preserve">Women </w:t>
            </w:r>
            <w:proofErr w:type="spellStart"/>
            <w:r>
              <w:rPr>
                <w:rFonts w:asciiTheme="minorHAnsi" w:hAnsiTheme="minorHAnsi"/>
                <w:i/>
                <w:lang w:val="fr-FR"/>
              </w:rPr>
              <w:t>parliamentarians</w:t>
            </w:r>
            <w:proofErr w:type="spellEnd"/>
          </w:p>
        </w:tc>
        <w:tc>
          <w:tcPr>
            <w:tcW w:w="3150" w:type="dxa"/>
            <w:shd w:val="clear" w:color="auto" w:fill="FFFFFF" w:themeFill="background1"/>
          </w:tcPr>
          <w:p w:rsidR="00534ED5" w:rsidRPr="005F6558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proofErr w:type="spellStart"/>
            <w:r>
              <w:rPr>
                <w:rFonts w:asciiTheme="minorHAnsi" w:hAnsiTheme="minorHAnsi"/>
                <w:i/>
                <w:lang w:val="fr-FR"/>
              </w:rPr>
              <w:t>Core</w:t>
            </w:r>
            <w:proofErr w:type="spellEnd"/>
          </w:p>
          <w:p w:rsidR="00534ED5" w:rsidRPr="005F6558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 w:rsidRPr="00764DD9">
              <w:rPr>
                <w:rFonts w:asciiTheme="minorHAnsi" w:hAnsiTheme="minorHAnsi"/>
                <w:i/>
                <w:lang w:val="fr-FR"/>
              </w:rPr>
              <w:t xml:space="preserve">Budget </w:t>
            </w:r>
            <w:proofErr w:type="spellStart"/>
            <w:r w:rsidRPr="00764DD9">
              <w:rPr>
                <w:rFonts w:asciiTheme="minorHAnsi" w:hAnsiTheme="minorHAnsi"/>
                <w:i/>
                <w:lang w:val="fr-FR"/>
              </w:rPr>
              <w:t>under</w:t>
            </w:r>
            <w:proofErr w:type="spellEnd"/>
            <w:r w:rsidRPr="00764DD9">
              <w:rPr>
                <w:rFonts w:asciiTheme="minorHAnsi" w:hAnsiTheme="minorHAnsi"/>
                <w:i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lang w:val="fr-FR"/>
              </w:rPr>
              <w:t>DRF</w:t>
            </w:r>
            <w:r w:rsidRPr="00764DD9">
              <w:rPr>
                <w:rFonts w:asciiTheme="minorHAnsi" w:hAnsiTheme="minorHAnsi"/>
                <w:i/>
                <w:lang w:val="fr-FR"/>
              </w:rPr>
              <w:t xml:space="preserve"> </w:t>
            </w:r>
            <w:r>
              <w:rPr>
                <w:rFonts w:asciiTheme="minorHAnsi" w:hAnsiTheme="minorHAnsi"/>
                <w:i/>
                <w:lang w:val="fr-FR"/>
              </w:rPr>
              <w:t>1</w:t>
            </w:r>
          </w:p>
        </w:tc>
        <w:tc>
          <w:tcPr>
            <w:tcW w:w="1676" w:type="dxa"/>
          </w:tcPr>
          <w:p w:rsidR="00534ED5" w:rsidRPr="005F6558" w:rsidRDefault="00534ED5" w:rsidP="00CF06B1">
            <w:pPr>
              <w:pStyle w:val="Sansinterligne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2 000</w:t>
            </w:r>
            <w:r w:rsidRPr="00A93D51">
              <w:rPr>
                <w:rFonts w:asciiTheme="minorHAnsi" w:hAnsiTheme="minorHAnsi"/>
                <w:i/>
              </w:rPr>
              <w:t xml:space="preserve"> USD</w:t>
            </w:r>
          </w:p>
        </w:tc>
      </w:tr>
      <w:tr w:rsidR="00534ED5" w:rsidRPr="00FE7B66" w:rsidTr="00CF06B1">
        <w:trPr>
          <w:trHeight w:val="70"/>
          <w:jc w:val="center"/>
        </w:trPr>
        <w:tc>
          <w:tcPr>
            <w:tcW w:w="4863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 xml:space="preserve">Production of booklets on </w:t>
            </w:r>
            <w:r w:rsidRPr="00543331">
              <w:rPr>
                <w:rFonts w:asciiTheme="minorHAnsi" w:hAnsiTheme="minorHAnsi"/>
                <w:bCs/>
                <w:i/>
              </w:rPr>
              <w:t xml:space="preserve">Senegal’s international commitments </w:t>
            </w:r>
            <w:r>
              <w:rPr>
                <w:rFonts w:asciiTheme="minorHAnsi" w:hAnsiTheme="minorHAnsi"/>
                <w:bCs/>
                <w:i/>
              </w:rPr>
              <w:t xml:space="preserve">on gender issues </w:t>
            </w:r>
            <w:r w:rsidRPr="00543331">
              <w:rPr>
                <w:rFonts w:asciiTheme="minorHAnsi" w:hAnsiTheme="minorHAnsi"/>
                <w:bCs/>
                <w:i/>
              </w:rPr>
              <w:t>in local languages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936796">
              <w:rPr>
                <w:rFonts w:asciiTheme="minorHAnsi" w:hAnsiTheme="minorHAnsi"/>
                <w:i/>
                <w:lang w:val="fr-FR"/>
              </w:rPr>
              <w:t xml:space="preserve">Women </w:t>
            </w:r>
            <w:proofErr w:type="spellStart"/>
            <w:r w:rsidRPr="00936796">
              <w:rPr>
                <w:rFonts w:asciiTheme="minorHAnsi" w:hAnsiTheme="minorHAnsi"/>
                <w:i/>
                <w:lang w:val="fr-FR"/>
              </w:rPr>
              <w:t>parliamentarians</w:t>
            </w:r>
            <w:proofErr w:type="spellEnd"/>
          </w:p>
        </w:tc>
        <w:tc>
          <w:tcPr>
            <w:tcW w:w="3150" w:type="dxa"/>
            <w:shd w:val="clear" w:color="auto" w:fill="FFFFFF" w:themeFill="background1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936796"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Non-core (OSIWA)</w:t>
            </w:r>
          </w:p>
        </w:tc>
        <w:tc>
          <w:tcPr>
            <w:tcW w:w="1676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3 300 USD</w:t>
            </w:r>
          </w:p>
        </w:tc>
      </w:tr>
      <w:tr w:rsidR="00534ED5" w:rsidRPr="00FE7B66" w:rsidTr="00CF06B1">
        <w:trPr>
          <w:trHeight w:val="70"/>
          <w:jc w:val="center"/>
        </w:trPr>
        <w:tc>
          <w:tcPr>
            <w:tcW w:w="4863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Elaboration of a report on GSB and gender-sensitive policies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Pr="008049E9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8049E9">
              <w:rPr>
                <w:rFonts w:asciiTheme="minorHAnsi" w:hAnsiTheme="minorHAnsi"/>
                <w:i/>
                <w:lang w:val="fr-FR"/>
              </w:rPr>
              <w:t xml:space="preserve">Women </w:t>
            </w:r>
            <w:proofErr w:type="spellStart"/>
            <w:r w:rsidRPr="008049E9">
              <w:rPr>
                <w:rFonts w:asciiTheme="minorHAnsi" w:hAnsiTheme="minorHAnsi"/>
                <w:i/>
                <w:lang w:val="fr-FR"/>
              </w:rPr>
              <w:t>parliamentarians</w:t>
            </w:r>
            <w:proofErr w:type="spellEnd"/>
          </w:p>
        </w:tc>
        <w:tc>
          <w:tcPr>
            <w:tcW w:w="3150" w:type="dxa"/>
            <w:shd w:val="clear" w:color="auto" w:fill="FFFFFF" w:themeFill="background1"/>
          </w:tcPr>
          <w:p w:rsidR="00534ED5" w:rsidRPr="008049E9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8049E9"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Non-core (F4GE) under DRF 5 </w:t>
            </w:r>
          </w:p>
        </w:tc>
        <w:tc>
          <w:tcPr>
            <w:tcW w:w="1676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3 000 USD</w:t>
            </w:r>
          </w:p>
        </w:tc>
      </w:tr>
      <w:tr w:rsidR="00534ED5" w:rsidRPr="00A917F6" w:rsidTr="00CF06B1">
        <w:trPr>
          <w:trHeight w:val="70"/>
          <w:jc w:val="center"/>
        </w:trPr>
        <w:tc>
          <w:tcPr>
            <w:tcW w:w="4863" w:type="dxa"/>
          </w:tcPr>
          <w:p w:rsidR="00534ED5" w:rsidRPr="00741182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Research and d</w:t>
            </w:r>
            <w:r w:rsidRPr="009136E0">
              <w:rPr>
                <w:rFonts w:asciiTheme="minorHAnsi" w:hAnsiTheme="minorHAnsi"/>
                <w:bCs/>
                <w:i/>
              </w:rPr>
              <w:t>ata collection is conducted at national level on VAWG</w:t>
            </w:r>
            <w:r>
              <w:rPr>
                <w:rFonts w:asciiTheme="minorHAnsi" w:hAnsiTheme="minorHAnsi"/>
                <w:bCs/>
                <w:i/>
              </w:rPr>
              <w:t xml:space="preserve"> in collaboration with UNFPA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Pr="009136E0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48057F">
              <w:rPr>
                <w:rFonts w:asciiTheme="minorHAnsi" w:hAnsiTheme="minorHAnsi"/>
                <w:i/>
              </w:rPr>
              <w:t>Prime Minister cabinet; Ministry of Women’s affairs; Ministry of Health, Ministry of Justice, Ministry</w:t>
            </w:r>
            <w:r>
              <w:rPr>
                <w:rFonts w:asciiTheme="minorHAnsi" w:hAnsiTheme="minorHAnsi"/>
                <w:i/>
              </w:rPr>
              <w:t xml:space="preserve"> of I</w:t>
            </w:r>
            <w:r w:rsidRPr="0048057F">
              <w:rPr>
                <w:rFonts w:asciiTheme="minorHAnsi" w:hAnsiTheme="minorHAnsi"/>
                <w:i/>
              </w:rPr>
              <w:t>nterior</w:t>
            </w:r>
            <w:r>
              <w:rPr>
                <w:rFonts w:asciiTheme="minorHAnsi" w:hAnsiTheme="minorHAnsi"/>
                <w:i/>
              </w:rPr>
              <w:t xml:space="preserve"> Affairs</w:t>
            </w:r>
          </w:p>
        </w:tc>
        <w:tc>
          <w:tcPr>
            <w:tcW w:w="3150" w:type="dxa"/>
            <w:shd w:val="clear" w:color="auto" w:fill="FFFFFF" w:themeFill="background1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5A4485"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Core</w:t>
            </w: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Budget under DRF 3</w:t>
            </w:r>
          </w:p>
        </w:tc>
        <w:tc>
          <w:tcPr>
            <w:tcW w:w="1676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20 000 USD</w:t>
            </w:r>
          </w:p>
        </w:tc>
      </w:tr>
      <w:tr w:rsidR="00534ED5" w:rsidRPr="009A6894" w:rsidTr="00CF06B1">
        <w:trPr>
          <w:trHeight w:val="70"/>
          <w:jc w:val="center"/>
        </w:trPr>
        <w:tc>
          <w:tcPr>
            <w:tcW w:w="4863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bCs/>
                <w:i/>
              </w:rPr>
            </w:pPr>
            <w:r w:rsidRPr="00936796">
              <w:rPr>
                <w:rFonts w:asciiTheme="minorHAnsi" w:hAnsiTheme="minorHAnsi"/>
                <w:bCs/>
                <w:i/>
              </w:rPr>
              <w:t xml:space="preserve">Conduct </w:t>
            </w:r>
            <w:r>
              <w:rPr>
                <w:rFonts w:asciiTheme="minorHAnsi" w:hAnsiTheme="minorHAnsi"/>
                <w:bCs/>
                <w:i/>
              </w:rPr>
              <w:t xml:space="preserve">a </w:t>
            </w:r>
            <w:r w:rsidRPr="00936796">
              <w:rPr>
                <w:rFonts w:asciiTheme="minorHAnsi" w:hAnsiTheme="minorHAnsi"/>
                <w:bCs/>
                <w:i/>
              </w:rPr>
              <w:t xml:space="preserve">study </w:t>
            </w:r>
            <w:r>
              <w:rPr>
                <w:rFonts w:asciiTheme="minorHAnsi" w:hAnsiTheme="minorHAnsi"/>
                <w:bCs/>
                <w:i/>
              </w:rPr>
              <w:t xml:space="preserve">on practices of </w:t>
            </w:r>
            <w:r w:rsidRPr="00936796">
              <w:rPr>
                <w:rFonts w:asciiTheme="minorHAnsi" w:hAnsiTheme="minorHAnsi"/>
                <w:bCs/>
                <w:i/>
              </w:rPr>
              <w:t>donor</w:t>
            </w:r>
            <w:r>
              <w:rPr>
                <w:rFonts w:asciiTheme="minorHAnsi" w:hAnsiTheme="minorHAnsi"/>
                <w:bCs/>
                <w:i/>
              </w:rPr>
              <w:t>s regarding the financing of GE measures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UN Women, bilateral and multilateral partners</w:t>
            </w:r>
          </w:p>
        </w:tc>
        <w:tc>
          <w:tcPr>
            <w:tcW w:w="3150" w:type="dxa"/>
            <w:shd w:val="clear" w:color="auto" w:fill="FFFFFF" w:themeFill="background1"/>
          </w:tcPr>
          <w:p w:rsidR="00534ED5" w:rsidRPr="00936796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936796">
              <w:rPr>
                <w:rFonts w:asciiTheme="minorHAnsi" w:hAnsiTheme="minorHAnsi"/>
                <w:i/>
                <w:lang w:val="fr-FR"/>
              </w:rPr>
              <w:t>01/14-06/14</w:t>
            </w:r>
          </w:p>
        </w:tc>
        <w:tc>
          <w:tcPr>
            <w:tcW w:w="990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Non-core</w:t>
            </w:r>
          </w:p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(F4GE)</w:t>
            </w:r>
          </w:p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Under DRF 5</w:t>
            </w:r>
          </w:p>
        </w:tc>
        <w:tc>
          <w:tcPr>
            <w:tcW w:w="1676" w:type="dxa"/>
          </w:tcPr>
          <w:p w:rsidR="00534ED5" w:rsidRPr="009A6894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15 500 USD</w:t>
            </w:r>
          </w:p>
        </w:tc>
      </w:tr>
      <w:tr w:rsidR="00534ED5" w:rsidRPr="00543331" w:rsidTr="00CF06B1">
        <w:trPr>
          <w:trHeight w:val="70"/>
          <w:jc w:val="center"/>
        </w:trPr>
        <w:tc>
          <w:tcPr>
            <w:tcW w:w="4863" w:type="dxa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Finalization</w:t>
            </w:r>
            <w:r w:rsidRPr="00543331">
              <w:rPr>
                <w:rFonts w:asciiTheme="minorHAnsi" w:hAnsiTheme="minorHAnsi"/>
                <w:bCs/>
                <w:i/>
              </w:rPr>
              <w:t xml:space="preserve"> of a guide on </w:t>
            </w:r>
            <w:r>
              <w:rPr>
                <w:rFonts w:asciiTheme="minorHAnsi" w:hAnsiTheme="minorHAnsi"/>
                <w:bCs/>
                <w:i/>
              </w:rPr>
              <w:t>GRB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Women parliamentarians</w:t>
            </w:r>
          </w:p>
        </w:tc>
        <w:tc>
          <w:tcPr>
            <w:tcW w:w="3150" w:type="dxa"/>
            <w:shd w:val="clear" w:color="auto" w:fill="FFFFFF" w:themeFill="background1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543331">
              <w:rPr>
                <w:rFonts w:asciiTheme="minorHAnsi" w:hAnsiTheme="minorHAnsi"/>
                <w:i/>
                <w:lang w:val="fr-FR"/>
              </w:rPr>
              <w:t>01/14-06/14</w:t>
            </w:r>
          </w:p>
        </w:tc>
        <w:tc>
          <w:tcPr>
            <w:tcW w:w="990" w:type="dxa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936796">
              <w:rPr>
                <w:rFonts w:asciiTheme="minorHAnsi" w:hAnsiTheme="minorHAnsi"/>
                <w:i/>
              </w:rPr>
              <w:t>Non-core</w:t>
            </w:r>
          </w:p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(F4GE)</w:t>
            </w:r>
          </w:p>
        </w:tc>
        <w:tc>
          <w:tcPr>
            <w:tcW w:w="1676" w:type="dxa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2 000 USD</w:t>
            </w:r>
          </w:p>
        </w:tc>
      </w:tr>
      <w:tr w:rsidR="00534ED5" w:rsidRPr="00543331" w:rsidTr="00CF06B1">
        <w:trPr>
          <w:trHeight w:val="70"/>
          <w:jc w:val="center"/>
        </w:trPr>
        <w:tc>
          <w:tcPr>
            <w:tcW w:w="4863" w:type="dxa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bCs/>
                <w:i/>
              </w:rPr>
            </w:pPr>
            <w:r>
              <w:rPr>
                <w:rFonts w:asciiTheme="minorHAnsi" w:hAnsiTheme="minorHAnsi"/>
                <w:bCs/>
                <w:i/>
              </w:rPr>
              <w:t>Advocacy paper on Universal Health Care in Senegal</w:t>
            </w:r>
          </w:p>
        </w:tc>
        <w:tc>
          <w:tcPr>
            <w:tcW w:w="3654" w:type="dxa"/>
            <w:shd w:val="clear" w:color="auto" w:fill="FFFFFF" w:themeFill="background1"/>
          </w:tcPr>
          <w:p w:rsidR="00534ED5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CICODEV</w:t>
            </w:r>
          </w:p>
        </w:tc>
        <w:tc>
          <w:tcPr>
            <w:tcW w:w="3150" w:type="dxa"/>
            <w:shd w:val="clear" w:color="auto" w:fill="FFFFFF" w:themeFill="background1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 w:rsidRPr="00543331">
              <w:rPr>
                <w:rFonts w:asciiTheme="minorHAnsi" w:hAnsiTheme="minorHAnsi"/>
                <w:i/>
                <w:lang w:val="fr-FR"/>
              </w:rPr>
              <w:t>01/14-12/14</w:t>
            </w:r>
          </w:p>
        </w:tc>
        <w:tc>
          <w:tcPr>
            <w:tcW w:w="990" w:type="dxa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Core</w:t>
            </w:r>
          </w:p>
        </w:tc>
        <w:tc>
          <w:tcPr>
            <w:tcW w:w="1676" w:type="dxa"/>
          </w:tcPr>
          <w:p w:rsidR="00534ED5" w:rsidRPr="00543331" w:rsidRDefault="00534ED5" w:rsidP="00CF06B1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3 780 USD</w:t>
            </w:r>
          </w:p>
        </w:tc>
      </w:tr>
    </w:tbl>
    <w:p w:rsidR="00534ED5" w:rsidRPr="00543331" w:rsidRDefault="00534ED5" w:rsidP="00534ED5">
      <w:pPr>
        <w:spacing w:after="200" w:line="276" w:lineRule="auto"/>
        <w:rPr>
          <w:rFonts w:ascii="Calibri" w:hAnsi="Calibri" w:cs="Arial"/>
          <w:b/>
          <w:sz w:val="28"/>
          <w:szCs w:val="28"/>
        </w:rPr>
      </w:pPr>
    </w:p>
    <w:p w:rsidR="00534ED5" w:rsidRPr="00174940" w:rsidRDefault="00534ED5" w:rsidP="00534ED5">
      <w:pPr>
        <w:spacing w:before="240" w:after="240"/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t>Evaluation Plan 2014-20</w:t>
      </w:r>
      <w:r>
        <w:rPr>
          <w:rFonts w:ascii="Calibri" w:hAnsi="Calibri" w:cs="Arial"/>
          <w:b/>
          <w:sz w:val="28"/>
          <w:szCs w:val="28"/>
        </w:rPr>
        <w:t>17</w:t>
      </w:r>
      <w:r w:rsidRPr="00174940">
        <w:rPr>
          <w:rStyle w:val="Appelnotedebasdep"/>
          <w:rFonts w:ascii="Calibri" w:hAnsi="Calibri" w:cs="Arial"/>
          <w:b/>
          <w:sz w:val="28"/>
          <w:szCs w:val="28"/>
        </w:rPr>
        <w:footnoteReference w:id="1"/>
      </w:r>
    </w:p>
    <w:tbl>
      <w:tblPr>
        <w:tblStyle w:val="Grilledutableau"/>
        <w:tblW w:w="14579" w:type="dxa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982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534ED5" w:rsidTr="00CF06B1">
        <w:trPr>
          <w:jc w:val="center"/>
        </w:trPr>
        <w:tc>
          <w:tcPr>
            <w:tcW w:w="1791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lastRenderedPageBreak/>
              <w:t>Evaluation name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534ED5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(Y/N)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062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(Y/ N, indicate partners)</w:t>
            </w:r>
          </w:p>
        </w:tc>
        <w:tc>
          <w:tcPr>
            <w:tcW w:w="1482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52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(start-end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332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534ED5" w:rsidRPr="00174940" w:rsidRDefault="00534ED5" w:rsidP="00CF06B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534ED5" w:rsidTr="00CF06B1">
        <w:trPr>
          <w:jc w:val="center"/>
        </w:trPr>
        <w:tc>
          <w:tcPr>
            <w:tcW w:w="13499" w:type="dxa"/>
            <w:gridSpan w:val="11"/>
            <w:shd w:val="clear" w:color="auto" w:fill="DEEAF6" w:themeFill="accent1" w:themeFillTint="33"/>
          </w:tcPr>
          <w:p w:rsidR="00534ED5" w:rsidRPr="00174940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b/>
                <w:i/>
              </w:rPr>
            </w:pPr>
            <w:r w:rsidRPr="00174940">
              <w:rPr>
                <w:rFonts w:ascii="Calibri" w:hAnsi="Calibri"/>
                <w:b/>
                <w:i/>
              </w:rPr>
              <w:t>Evaluations managed by the office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534ED5" w:rsidRPr="00174940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</w:rPr>
            </w:pPr>
          </w:p>
        </w:tc>
      </w:tr>
      <w:tr w:rsidR="00534ED5" w:rsidTr="00CF06B1">
        <w:trPr>
          <w:jc w:val="center"/>
        </w:trPr>
        <w:tc>
          <w:tcPr>
            <w:tcW w:w="1791" w:type="dxa"/>
          </w:tcPr>
          <w:p w:rsidR="00534ED5" w:rsidRPr="00840FD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Final evaluation of the project </w:t>
            </w:r>
            <w:r w:rsidRPr="00840FDD">
              <w:rPr>
                <w:rFonts w:ascii="Calibri" w:hAnsi="Calibri"/>
                <w:b/>
                <w:i/>
                <w:sz w:val="19"/>
                <w:szCs w:val="19"/>
              </w:rPr>
              <w:t>« 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d’appui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à la promotion des droits des femmes et des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filles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(PAPDFF) » 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[Support to the promotion of women’s and girl’s rights] </w:t>
            </w:r>
            <w:r w:rsidRPr="00840FDD">
              <w:rPr>
                <w:rFonts w:ascii="Calibri" w:hAnsi="Calibri"/>
                <w:i/>
                <w:sz w:val="19"/>
                <w:szCs w:val="19"/>
              </w:rPr>
              <w:t>with the Ministry of Justice</w:t>
            </w:r>
            <w:r w:rsidRPr="00840FDD">
              <w:rPr>
                <w:rFonts w:ascii="Calibri" w:hAnsi="Calibri"/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98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474" w:type="dxa"/>
          </w:tcPr>
          <w:p w:rsidR="00534ED5" w:rsidRPr="00FE7B66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2, Output 2.3.</w:t>
            </w:r>
          </w:p>
        </w:tc>
        <w:tc>
          <w:tcPr>
            <w:tcW w:w="1170" w:type="dxa"/>
          </w:tcPr>
          <w:p w:rsidR="00534ED5" w:rsidRPr="00FE7B66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Senegal 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t>AWP Operational effectiveness and efficiency results output cluster 2, Output 2.3.</w:t>
            </w:r>
          </w:p>
        </w:tc>
        <w:tc>
          <w:tcPr>
            <w:tcW w:w="990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Senegal </w:t>
            </w:r>
            <w:proofErr w:type="spellStart"/>
            <w:r>
              <w:rPr>
                <w:rFonts w:ascii="Calibri" w:hAnsi="Calibri"/>
                <w:i/>
                <w:sz w:val="19"/>
                <w:szCs w:val="19"/>
              </w:rPr>
              <w:t>Programme</w:t>
            </w:r>
            <w:proofErr w:type="spellEnd"/>
          </w:p>
        </w:tc>
        <w:tc>
          <w:tcPr>
            <w:tcW w:w="1080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WCARO</w:t>
            </w:r>
          </w:p>
        </w:tc>
        <w:tc>
          <w:tcPr>
            <w:tcW w:w="106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Ministry of Justice, Ministry of Women’s Affairs</w:t>
            </w:r>
          </w:p>
        </w:tc>
        <w:tc>
          <w:tcPr>
            <w:tcW w:w="105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66D4C">
              <w:rPr>
                <w:rFonts w:ascii="Calibri" w:hAnsi="Calibri"/>
                <w:i/>
                <w:sz w:val="19"/>
                <w:szCs w:val="19"/>
                <w:highlight w:val="green"/>
              </w:rPr>
              <w:t>December 2014</w:t>
            </w:r>
          </w:p>
        </w:tc>
        <w:tc>
          <w:tcPr>
            <w:tcW w:w="1084" w:type="dxa"/>
          </w:tcPr>
          <w:p w:rsidR="00534ED5" w:rsidRPr="002963A9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C96762">
              <w:rPr>
                <w:rFonts w:ascii="Calibri" w:hAnsi="Calibri"/>
                <w:i/>
                <w:sz w:val="19"/>
                <w:szCs w:val="19"/>
                <w:highlight w:val="green"/>
              </w:rPr>
              <w:t>5000 USD</w:t>
            </w:r>
          </w:p>
        </w:tc>
        <w:tc>
          <w:tcPr>
            <w:tcW w:w="133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  <w:tr w:rsidR="00534ED5" w:rsidRPr="00FE7B66" w:rsidTr="00CF06B1">
        <w:trPr>
          <w:jc w:val="center"/>
        </w:trPr>
        <w:tc>
          <w:tcPr>
            <w:tcW w:w="1791" w:type="dxa"/>
          </w:tcPr>
          <w:p w:rsidR="00534ED5" w:rsidRPr="00B91540" w:rsidRDefault="00534ED5" w:rsidP="00CF06B1">
            <w:pPr>
              <w:rPr>
                <w:rFonts w:ascii="Calibri" w:hAnsi="Calibri"/>
                <w:i/>
                <w:sz w:val="19"/>
                <w:szCs w:val="19"/>
              </w:rPr>
            </w:pPr>
            <w:r w:rsidRPr="00B91540">
              <w:rPr>
                <w:rFonts w:ascii="Calibri" w:hAnsi="Calibri"/>
                <w:i/>
                <w:sz w:val="19"/>
                <w:szCs w:val="19"/>
              </w:rPr>
              <w:t>Final evaluation of Project</w:t>
            </w:r>
            <w:r w:rsidRPr="00B91540">
              <w:rPr>
                <w:b/>
                <w:lang w:bidi="en-US"/>
              </w:rPr>
              <w:t xml:space="preserve"> </w:t>
            </w:r>
            <w:r w:rsidRPr="00B91540">
              <w:rPr>
                <w:rFonts w:ascii="Calibri" w:hAnsi="Calibri"/>
                <w:i/>
                <w:sz w:val="19"/>
                <w:szCs w:val="19"/>
              </w:rPr>
              <w:t>« 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renforcement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des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capacités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des femmes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parlementaires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pour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une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application effective des engagements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sur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l’égalité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des sexes au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Sénégal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 »[Capacity building for women parliamentarians for an effective implementation of Senegal’s </w:t>
            </w:r>
            <w:proofErr w:type="spellStart"/>
            <w:r w:rsidRPr="00B91540">
              <w:rPr>
                <w:rFonts w:ascii="Calibri" w:hAnsi="Calibri"/>
                <w:i/>
                <w:sz w:val="19"/>
                <w:szCs w:val="19"/>
              </w:rPr>
              <w:t>committments</w:t>
            </w:r>
            <w:proofErr w:type="spellEnd"/>
            <w:r w:rsidRPr="00B91540">
              <w:rPr>
                <w:rFonts w:ascii="Calibri" w:hAnsi="Calibri"/>
                <w:i/>
                <w:sz w:val="19"/>
                <w:szCs w:val="19"/>
              </w:rPr>
              <w:t xml:space="preserve"> to gender equality ]</w:t>
            </w: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Pr="00B91540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840FDD">
              <w:rPr>
                <w:rFonts w:ascii="Calibri" w:hAnsi="Calibri"/>
                <w:i/>
                <w:sz w:val="19"/>
                <w:szCs w:val="19"/>
              </w:rPr>
              <w:t>Final evaluation of the project  « 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Plaidoyer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et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lastRenderedPageBreak/>
              <w:t>renforcement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des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capacités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pour la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mise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en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œuvre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effective de la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loi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sur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la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parité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 xml:space="preserve"> au </w:t>
            </w: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</w:rPr>
              <w:t>Sénégal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</w:rPr>
              <w:t> »(Advocacy and capacity development for the effective implementation of the parity law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 in Senegal</w:t>
            </w:r>
            <w:r w:rsidRPr="00840FDD">
              <w:rPr>
                <w:rFonts w:ascii="Calibri" w:hAnsi="Calibri"/>
                <w:i/>
                <w:sz w:val="19"/>
                <w:szCs w:val="19"/>
              </w:rPr>
              <w:t>) with COSEF</w:t>
            </w:r>
          </w:p>
        </w:tc>
        <w:tc>
          <w:tcPr>
            <w:tcW w:w="982" w:type="dxa"/>
          </w:tcPr>
          <w:p w:rsidR="00534ED5" w:rsidRPr="006E5BFE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lastRenderedPageBreak/>
              <w:t>Y</w:t>
            </w:r>
          </w:p>
        </w:tc>
        <w:tc>
          <w:tcPr>
            <w:tcW w:w="1474" w:type="dxa"/>
          </w:tcPr>
          <w:p w:rsidR="00534ED5" w:rsidRPr="00FE7B66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FE7B66">
              <w:rPr>
                <w:rFonts w:ascii="Calibri" w:hAnsi="Calibri"/>
                <w:i/>
                <w:sz w:val="19"/>
                <w:szCs w:val="19"/>
              </w:rPr>
              <w:t>Operational effectiveness and efficiency results output cluster 2, Output 2.3.</w:t>
            </w:r>
          </w:p>
        </w:tc>
        <w:tc>
          <w:tcPr>
            <w:tcW w:w="1170" w:type="dxa"/>
          </w:tcPr>
          <w:p w:rsidR="00534ED5" w:rsidRPr="00FE7B66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Senegal</w:t>
            </w:r>
            <w:r w:rsidRPr="00FE7B66">
              <w:rPr>
                <w:rFonts w:ascii="Calibri" w:hAnsi="Calibri"/>
                <w:i/>
                <w:sz w:val="19"/>
                <w:szCs w:val="19"/>
              </w:rPr>
              <w:t xml:space="preserve"> AWP Operational effectiveness and efficiency results output cluster 2, Output 2.3.</w:t>
            </w:r>
          </w:p>
        </w:tc>
        <w:tc>
          <w:tcPr>
            <w:tcW w:w="990" w:type="dxa"/>
          </w:tcPr>
          <w:p w:rsidR="00534ED5" w:rsidRPr="001432BF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proofErr w:type="spellStart"/>
            <w:r w:rsidRPr="00840FDD">
              <w:rPr>
                <w:rFonts w:ascii="Calibri" w:hAnsi="Calibri"/>
                <w:i/>
                <w:sz w:val="19"/>
                <w:szCs w:val="19"/>
                <w:lang w:val="fr-FR"/>
              </w:rPr>
              <w:t>Senegal</w:t>
            </w:r>
            <w:proofErr w:type="spellEnd"/>
            <w:r w:rsidRPr="00840FDD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Programme</w:t>
            </w:r>
          </w:p>
        </w:tc>
        <w:tc>
          <w:tcPr>
            <w:tcW w:w="1080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WCARO</w:t>
            </w:r>
          </w:p>
        </w:tc>
        <w:tc>
          <w:tcPr>
            <w:tcW w:w="106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Association of Women Parliamentarians; </w:t>
            </w:r>
            <w:r w:rsidRPr="00B91540">
              <w:rPr>
                <w:rFonts w:ascii="Calibri" w:hAnsi="Calibri"/>
                <w:i/>
                <w:sz w:val="19"/>
                <w:szCs w:val="19"/>
              </w:rPr>
              <w:t>Ministry of Women’s Affairs</w:t>
            </w: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34ED5" w:rsidRPr="00B91540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A4485">
              <w:rPr>
                <w:rFonts w:ascii="Calibri" w:hAnsi="Calibri"/>
                <w:i/>
                <w:sz w:val="19"/>
                <w:szCs w:val="19"/>
              </w:rPr>
              <w:t>COSEF, Ministry of Women’s Affairs</w:t>
            </w:r>
          </w:p>
        </w:tc>
        <w:tc>
          <w:tcPr>
            <w:tcW w:w="1052" w:type="dxa"/>
          </w:tcPr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  <w:r w:rsidRPr="007F14BD">
              <w:rPr>
                <w:rFonts w:ascii="Calibri" w:hAnsi="Calibri"/>
                <w:i/>
                <w:sz w:val="19"/>
                <w:szCs w:val="19"/>
                <w:highlight w:val="green"/>
              </w:rPr>
              <w:lastRenderedPageBreak/>
              <w:t>December 2014</w:t>
            </w: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</w:tc>
        <w:tc>
          <w:tcPr>
            <w:tcW w:w="1084" w:type="dxa"/>
          </w:tcPr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  <w:lastRenderedPageBreak/>
              <w:t>3 321</w:t>
            </w:r>
            <w:r w:rsidRPr="007F14BD"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  <w:t xml:space="preserve"> USD</w:t>
            </w: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</w:p>
          <w:p w:rsidR="00534ED5" w:rsidRPr="007F14BD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  <w:t xml:space="preserve">3 321 </w:t>
            </w:r>
            <w:r w:rsidRPr="007F14BD">
              <w:rPr>
                <w:rFonts w:ascii="Calibri" w:hAnsi="Calibri"/>
                <w:i/>
                <w:sz w:val="19"/>
                <w:szCs w:val="19"/>
                <w:highlight w:val="green"/>
                <w:lang w:val="fr-FR"/>
              </w:rPr>
              <w:t xml:space="preserve"> USD</w:t>
            </w:r>
          </w:p>
        </w:tc>
        <w:tc>
          <w:tcPr>
            <w:tcW w:w="1332" w:type="dxa"/>
          </w:tcPr>
          <w:p w:rsidR="00534ED5" w:rsidRPr="001432BF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proofErr w:type="spellStart"/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lastRenderedPageBreak/>
              <w:t>Pending</w:t>
            </w:r>
            <w:proofErr w:type="spellEnd"/>
          </w:p>
        </w:tc>
        <w:tc>
          <w:tcPr>
            <w:tcW w:w="1080" w:type="dxa"/>
          </w:tcPr>
          <w:p w:rsidR="00534ED5" w:rsidRPr="001432BF" w:rsidRDefault="00534ED5" w:rsidP="00CF06B1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</w:tr>
    </w:tbl>
    <w:p w:rsidR="00534ED5" w:rsidRDefault="00534ED5" w:rsidP="00534ED5">
      <w:pPr>
        <w:rPr>
          <w:lang w:val="fr-FR"/>
        </w:rPr>
      </w:pPr>
    </w:p>
    <w:p w:rsidR="00534ED5" w:rsidRDefault="00534ED5" w:rsidP="00534ED5">
      <w:pPr>
        <w:rPr>
          <w:color w:val="FF0000"/>
          <w:lang w:val="fr-FR"/>
        </w:rPr>
      </w:pPr>
      <w:r w:rsidRPr="00173DE8">
        <w:rPr>
          <w:b/>
          <w:color w:val="FF0000"/>
          <w:sz w:val="28"/>
          <w:szCs w:val="28"/>
          <w:u w:val="single"/>
          <w:lang w:val="fr-FR"/>
        </w:rPr>
        <w:t>NB</w:t>
      </w:r>
      <w:r>
        <w:rPr>
          <w:lang w:val="fr-FR"/>
        </w:rPr>
        <w:t xml:space="preserve"> : Merci de noter que le taux utilisé est le taux en cours du mois de  </w:t>
      </w:r>
      <w:r w:rsidRPr="00173DE8">
        <w:rPr>
          <w:b/>
          <w:sz w:val="28"/>
          <w:szCs w:val="28"/>
          <w:lang w:val="fr-FR"/>
        </w:rPr>
        <w:t>JUIN</w:t>
      </w:r>
      <w:r w:rsidRPr="00A43383">
        <w:rPr>
          <w:b/>
          <w:lang w:val="fr-FR"/>
        </w:rPr>
        <w:t> </w:t>
      </w:r>
      <w:r>
        <w:rPr>
          <w:lang w:val="fr-FR"/>
        </w:rPr>
        <w:t xml:space="preserve">: </w:t>
      </w:r>
      <w:r w:rsidRPr="00A43383">
        <w:rPr>
          <w:b/>
          <w:color w:val="FF0000"/>
          <w:sz w:val="28"/>
          <w:szCs w:val="28"/>
          <w:u w:val="single"/>
          <w:lang w:val="fr-FR"/>
        </w:rPr>
        <w:t>602,182 $</w:t>
      </w:r>
      <w:r w:rsidRPr="00A43383">
        <w:rPr>
          <w:color w:val="FF0000"/>
          <w:lang w:val="fr-FR"/>
        </w:rPr>
        <w:t xml:space="preserve">  </w:t>
      </w:r>
    </w:p>
    <w:p w:rsidR="00534ED5" w:rsidRDefault="00534ED5" w:rsidP="00534ED5">
      <w:pPr>
        <w:rPr>
          <w:lang w:val="fr-FR"/>
        </w:rPr>
      </w:pPr>
    </w:p>
    <w:p w:rsidR="00534ED5" w:rsidRPr="00A67DC0" w:rsidRDefault="00534ED5" w:rsidP="00534ED5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Projet </w:t>
      </w:r>
      <w:r w:rsidRPr="00A67DC0">
        <w:rPr>
          <w:lang w:val="fr-FR"/>
        </w:rPr>
        <w:t xml:space="preserve"> </w:t>
      </w:r>
      <w:r w:rsidRPr="00173DE8">
        <w:rPr>
          <w:b/>
          <w:sz w:val="28"/>
          <w:szCs w:val="28"/>
          <w:u w:val="single"/>
          <w:lang w:val="fr-FR"/>
        </w:rPr>
        <w:t>PAPDFF : 6.000.000 FCFA</w:t>
      </w:r>
    </w:p>
    <w:p w:rsidR="00534ED5" w:rsidRPr="00A67DC0" w:rsidRDefault="00534ED5" w:rsidP="00534ED5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Projets : </w:t>
      </w:r>
      <w:r w:rsidRPr="00173DE8">
        <w:rPr>
          <w:b/>
          <w:sz w:val="28"/>
          <w:szCs w:val="28"/>
          <w:u w:val="single"/>
          <w:lang w:val="fr-FR"/>
        </w:rPr>
        <w:t>Femmes Parlementaires</w:t>
      </w:r>
      <w:r w:rsidRPr="00173DE8">
        <w:rPr>
          <w:sz w:val="28"/>
          <w:szCs w:val="28"/>
          <w:lang w:val="fr-FR"/>
        </w:rPr>
        <w:t xml:space="preserve"> </w:t>
      </w:r>
      <w:r w:rsidRPr="00A67DC0">
        <w:rPr>
          <w:lang w:val="fr-FR"/>
        </w:rPr>
        <w:t>et le</w:t>
      </w:r>
      <w:r>
        <w:rPr>
          <w:lang w:val="fr-FR"/>
        </w:rPr>
        <w:t xml:space="preserve"> </w:t>
      </w:r>
      <w:r w:rsidRPr="00173DE8">
        <w:rPr>
          <w:b/>
          <w:sz w:val="28"/>
          <w:szCs w:val="28"/>
          <w:u w:val="single"/>
          <w:lang w:val="fr-FR"/>
        </w:rPr>
        <w:t>COSEF</w:t>
      </w:r>
      <w:r>
        <w:rPr>
          <w:lang w:val="fr-FR"/>
        </w:rPr>
        <w:t xml:space="preserve"> rassemblés</w:t>
      </w:r>
      <w:r w:rsidRPr="00A67DC0">
        <w:rPr>
          <w:lang w:val="fr-FR"/>
        </w:rPr>
        <w:t xml:space="preserve"> </w:t>
      </w:r>
      <w:r>
        <w:rPr>
          <w:lang w:val="fr-FR"/>
        </w:rPr>
        <w:t xml:space="preserve">font </w:t>
      </w:r>
      <w:r w:rsidRPr="00173DE8">
        <w:rPr>
          <w:sz w:val="28"/>
          <w:szCs w:val="28"/>
          <w:lang w:val="fr-FR"/>
        </w:rPr>
        <w:t xml:space="preserve"> </w:t>
      </w:r>
      <w:r w:rsidRPr="00173DE8">
        <w:rPr>
          <w:b/>
          <w:sz w:val="28"/>
          <w:szCs w:val="28"/>
          <w:u w:val="single"/>
          <w:lang w:val="fr-FR"/>
        </w:rPr>
        <w:t>4.000.000 FCFA</w:t>
      </w:r>
    </w:p>
    <w:p w:rsidR="00534ED5" w:rsidRDefault="00534ED5" w:rsidP="00534ED5">
      <w:pPr>
        <w:rPr>
          <w:lang w:val="fr-FR"/>
        </w:rPr>
      </w:pPr>
    </w:p>
    <w:p w:rsidR="00534ED5" w:rsidRDefault="00534ED5" w:rsidP="00534ED5">
      <w:pPr>
        <w:rPr>
          <w:b/>
          <w:u w:val="single"/>
          <w:lang w:val="fr-FR"/>
        </w:rPr>
      </w:pPr>
      <w:r>
        <w:rPr>
          <w:lang w:val="fr-FR"/>
        </w:rPr>
        <w:t xml:space="preserve">Les montants des projets étant en </w:t>
      </w:r>
      <w:r w:rsidRPr="00173DE8">
        <w:rPr>
          <w:b/>
          <w:u w:val="single"/>
          <w:lang w:val="fr-FR"/>
        </w:rPr>
        <w:t>FCFA</w:t>
      </w:r>
      <w:r>
        <w:rPr>
          <w:lang w:val="fr-FR"/>
        </w:rPr>
        <w:t xml:space="preserve"> seront convertis en </w:t>
      </w:r>
      <w:r w:rsidRPr="00173DE8">
        <w:rPr>
          <w:b/>
          <w:u w:val="single"/>
          <w:lang w:val="fr-FR"/>
        </w:rPr>
        <w:t xml:space="preserve">DOLLARS </w:t>
      </w:r>
    </w:p>
    <w:p w:rsidR="00534ED5" w:rsidRDefault="00534ED5" w:rsidP="00534ED5">
      <w:pPr>
        <w:rPr>
          <w:b/>
          <w:u w:val="single"/>
          <w:lang w:val="fr-FR"/>
        </w:rPr>
      </w:pPr>
    </w:p>
    <w:p w:rsidR="00534ED5" w:rsidRPr="0025770A" w:rsidRDefault="00534ED5" w:rsidP="00534ED5">
      <w:pPr>
        <w:rPr>
          <w:lang w:val="fr-FR"/>
        </w:rPr>
      </w:pPr>
      <w:r>
        <w:rPr>
          <w:lang w:val="fr-FR"/>
        </w:rPr>
        <w:t xml:space="preserve">Les bons montants actuels sont en </w:t>
      </w:r>
      <w:r>
        <w:rPr>
          <w:b/>
          <w:u w:val="single"/>
          <w:lang w:val="fr-FR"/>
        </w:rPr>
        <w:t>surligné</w:t>
      </w:r>
      <w:r w:rsidRPr="0025770A">
        <w:rPr>
          <w:b/>
          <w:u w:val="single"/>
          <w:lang w:val="fr-FR"/>
        </w:rPr>
        <w:t xml:space="preserve"> couleur Verte</w:t>
      </w:r>
    </w:p>
    <w:p w:rsidR="00534ED5" w:rsidRPr="0025770A" w:rsidRDefault="00534ED5" w:rsidP="00534ED5">
      <w:pPr>
        <w:rPr>
          <w:lang w:val="fr-FR"/>
        </w:rPr>
      </w:pPr>
    </w:p>
    <w:p w:rsidR="00461D82" w:rsidRPr="00534ED5" w:rsidRDefault="00461D82">
      <w:pPr>
        <w:rPr>
          <w:lang w:val="fr-FR"/>
        </w:rPr>
      </w:pPr>
      <w:bookmarkStart w:id="0" w:name="_GoBack"/>
      <w:bookmarkEnd w:id="0"/>
    </w:p>
    <w:sectPr w:rsidR="00461D82" w:rsidRPr="00534ED5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D5" w:rsidRDefault="00534ED5" w:rsidP="00534ED5">
      <w:r>
        <w:separator/>
      </w:r>
    </w:p>
  </w:endnote>
  <w:endnote w:type="continuationSeparator" w:id="0">
    <w:p w:rsidR="00534ED5" w:rsidRDefault="00534ED5" w:rsidP="0053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D5" w:rsidRDefault="00534ED5" w:rsidP="00534ED5">
      <w:r>
        <w:separator/>
      </w:r>
    </w:p>
  </w:footnote>
  <w:footnote w:type="continuationSeparator" w:id="0">
    <w:p w:rsidR="00534ED5" w:rsidRDefault="00534ED5" w:rsidP="00534ED5">
      <w:r>
        <w:continuationSeparator/>
      </w:r>
    </w:p>
  </w:footnote>
  <w:footnote w:id="1">
    <w:p w:rsidR="00534ED5" w:rsidRDefault="00534ED5" w:rsidP="00534ED5">
      <w:pPr>
        <w:pStyle w:val="Notedebasdepage"/>
      </w:pPr>
      <w:r>
        <w:rPr>
          <w:rStyle w:val="Appelnotedebasdep"/>
        </w:rPr>
        <w:footnoteRef/>
      </w:r>
      <w:r>
        <w:t xml:space="preserve"> Please fill out a separate row for each evaluation.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79E"/>
    <w:multiLevelType w:val="hybridMultilevel"/>
    <w:tmpl w:val="CC6CEF5C"/>
    <w:lvl w:ilvl="0" w:tplc="5A4C7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D5"/>
    <w:rsid w:val="00000157"/>
    <w:rsid w:val="00000474"/>
    <w:rsid w:val="00000B8A"/>
    <w:rsid w:val="00003074"/>
    <w:rsid w:val="00003259"/>
    <w:rsid w:val="000048D6"/>
    <w:rsid w:val="00005814"/>
    <w:rsid w:val="000059D5"/>
    <w:rsid w:val="00005ABF"/>
    <w:rsid w:val="00005D84"/>
    <w:rsid w:val="00005DCB"/>
    <w:rsid w:val="00006D1B"/>
    <w:rsid w:val="00007748"/>
    <w:rsid w:val="00010C3B"/>
    <w:rsid w:val="00011005"/>
    <w:rsid w:val="00011BF9"/>
    <w:rsid w:val="00012387"/>
    <w:rsid w:val="00012D55"/>
    <w:rsid w:val="00012DBE"/>
    <w:rsid w:val="000138D6"/>
    <w:rsid w:val="00014035"/>
    <w:rsid w:val="00015BDC"/>
    <w:rsid w:val="000161C6"/>
    <w:rsid w:val="000177B9"/>
    <w:rsid w:val="00020816"/>
    <w:rsid w:val="0002282B"/>
    <w:rsid w:val="00022A1F"/>
    <w:rsid w:val="00023068"/>
    <w:rsid w:val="000233B8"/>
    <w:rsid w:val="000247E1"/>
    <w:rsid w:val="000257D0"/>
    <w:rsid w:val="000261BA"/>
    <w:rsid w:val="00027CA5"/>
    <w:rsid w:val="000311D2"/>
    <w:rsid w:val="000317CF"/>
    <w:rsid w:val="00031847"/>
    <w:rsid w:val="00031C89"/>
    <w:rsid w:val="00031DE4"/>
    <w:rsid w:val="00032FD7"/>
    <w:rsid w:val="000332AF"/>
    <w:rsid w:val="00033330"/>
    <w:rsid w:val="00033AE4"/>
    <w:rsid w:val="00033C29"/>
    <w:rsid w:val="00033F8C"/>
    <w:rsid w:val="00034E80"/>
    <w:rsid w:val="0003537A"/>
    <w:rsid w:val="000353A6"/>
    <w:rsid w:val="000360AF"/>
    <w:rsid w:val="00036615"/>
    <w:rsid w:val="00037652"/>
    <w:rsid w:val="00037977"/>
    <w:rsid w:val="00040C56"/>
    <w:rsid w:val="00041236"/>
    <w:rsid w:val="000417EF"/>
    <w:rsid w:val="00041A2A"/>
    <w:rsid w:val="00041F25"/>
    <w:rsid w:val="0004216F"/>
    <w:rsid w:val="00042A49"/>
    <w:rsid w:val="00043069"/>
    <w:rsid w:val="000442F4"/>
    <w:rsid w:val="000443D8"/>
    <w:rsid w:val="00046413"/>
    <w:rsid w:val="000464CC"/>
    <w:rsid w:val="00046804"/>
    <w:rsid w:val="00046B35"/>
    <w:rsid w:val="0005086F"/>
    <w:rsid w:val="00052C4C"/>
    <w:rsid w:val="0005389E"/>
    <w:rsid w:val="00054610"/>
    <w:rsid w:val="00055A1B"/>
    <w:rsid w:val="000563F0"/>
    <w:rsid w:val="0005680B"/>
    <w:rsid w:val="00060B42"/>
    <w:rsid w:val="00061322"/>
    <w:rsid w:val="00061A7E"/>
    <w:rsid w:val="00062053"/>
    <w:rsid w:val="00063558"/>
    <w:rsid w:val="00063EBE"/>
    <w:rsid w:val="0006401D"/>
    <w:rsid w:val="000640FD"/>
    <w:rsid w:val="0006466D"/>
    <w:rsid w:val="000659CA"/>
    <w:rsid w:val="00066519"/>
    <w:rsid w:val="00066E98"/>
    <w:rsid w:val="000700AC"/>
    <w:rsid w:val="00070320"/>
    <w:rsid w:val="00070B0D"/>
    <w:rsid w:val="00070E13"/>
    <w:rsid w:val="0007147A"/>
    <w:rsid w:val="00071E9B"/>
    <w:rsid w:val="000726DB"/>
    <w:rsid w:val="00073889"/>
    <w:rsid w:val="000738C0"/>
    <w:rsid w:val="00075129"/>
    <w:rsid w:val="00075F9F"/>
    <w:rsid w:val="00080208"/>
    <w:rsid w:val="00080B10"/>
    <w:rsid w:val="00081AE6"/>
    <w:rsid w:val="0008252E"/>
    <w:rsid w:val="000827EF"/>
    <w:rsid w:val="00082E93"/>
    <w:rsid w:val="00082FA2"/>
    <w:rsid w:val="00083297"/>
    <w:rsid w:val="00083E0E"/>
    <w:rsid w:val="00084BC4"/>
    <w:rsid w:val="00085A42"/>
    <w:rsid w:val="00087254"/>
    <w:rsid w:val="0008790B"/>
    <w:rsid w:val="00087CF2"/>
    <w:rsid w:val="0009019F"/>
    <w:rsid w:val="00090987"/>
    <w:rsid w:val="00090D83"/>
    <w:rsid w:val="00091655"/>
    <w:rsid w:val="00091677"/>
    <w:rsid w:val="00093432"/>
    <w:rsid w:val="00095601"/>
    <w:rsid w:val="000957AF"/>
    <w:rsid w:val="00095C2B"/>
    <w:rsid w:val="000969CE"/>
    <w:rsid w:val="00097706"/>
    <w:rsid w:val="00097867"/>
    <w:rsid w:val="00097F88"/>
    <w:rsid w:val="000A05A5"/>
    <w:rsid w:val="000A128D"/>
    <w:rsid w:val="000A210C"/>
    <w:rsid w:val="000A26EB"/>
    <w:rsid w:val="000A287D"/>
    <w:rsid w:val="000A2D3C"/>
    <w:rsid w:val="000A3D71"/>
    <w:rsid w:val="000A4391"/>
    <w:rsid w:val="000A4558"/>
    <w:rsid w:val="000A4F56"/>
    <w:rsid w:val="000A551F"/>
    <w:rsid w:val="000A565E"/>
    <w:rsid w:val="000A5A29"/>
    <w:rsid w:val="000A5C00"/>
    <w:rsid w:val="000A607B"/>
    <w:rsid w:val="000A6397"/>
    <w:rsid w:val="000A6741"/>
    <w:rsid w:val="000A6782"/>
    <w:rsid w:val="000B0941"/>
    <w:rsid w:val="000B0D36"/>
    <w:rsid w:val="000B13E5"/>
    <w:rsid w:val="000B161E"/>
    <w:rsid w:val="000B2B60"/>
    <w:rsid w:val="000B2B66"/>
    <w:rsid w:val="000B30D2"/>
    <w:rsid w:val="000B3785"/>
    <w:rsid w:val="000B4CAE"/>
    <w:rsid w:val="000B4CD2"/>
    <w:rsid w:val="000B5516"/>
    <w:rsid w:val="000B576E"/>
    <w:rsid w:val="000B5BCA"/>
    <w:rsid w:val="000B5FCE"/>
    <w:rsid w:val="000B7678"/>
    <w:rsid w:val="000B78D0"/>
    <w:rsid w:val="000B7EE5"/>
    <w:rsid w:val="000C0455"/>
    <w:rsid w:val="000C0745"/>
    <w:rsid w:val="000C369C"/>
    <w:rsid w:val="000C4694"/>
    <w:rsid w:val="000C4A55"/>
    <w:rsid w:val="000C4E7F"/>
    <w:rsid w:val="000C5682"/>
    <w:rsid w:val="000C5C0A"/>
    <w:rsid w:val="000C69F6"/>
    <w:rsid w:val="000C6A32"/>
    <w:rsid w:val="000C6F29"/>
    <w:rsid w:val="000C75B0"/>
    <w:rsid w:val="000D0092"/>
    <w:rsid w:val="000D11FE"/>
    <w:rsid w:val="000D1388"/>
    <w:rsid w:val="000D1493"/>
    <w:rsid w:val="000D1679"/>
    <w:rsid w:val="000D2C30"/>
    <w:rsid w:val="000D40A6"/>
    <w:rsid w:val="000D56C0"/>
    <w:rsid w:val="000D5C52"/>
    <w:rsid w:val="000D6FC0"/>
    <w:rsid w:val="000D7879"/>
    <w:rsid w:val="000E081E"/>
    <w:rsid w:val="000E2060"/>
    <w:rsid w:val="000E2DAE"/>
    <w:rsid w:val="000E32D6"/>
    <w:rsid w:val="000E354C"/>
    <w:rsid w:val="000E77C1"/>
    <w:rsid w:val="000F3863"/>
    <w:rsid w:val="000F3E86"/>
    <w:rsid w:val="000F523C"/>
    <w:rsid w:val="000F577E"/>
    <w:rsid w:val="000F6F26"/>
    <w:rsid w:val="001008A3"/>
    <w:rsid w:val="001008F3"/>
    <w:rsid w:val="00100ADA"/>
    <w:rsid w:val="00100F62"/>
    <w:rsid w:val="001017B5"/>
    <w:rsid w:val="00102E1E"/>
    <w:rsid w:val="00103A0E"/>
    <w:rsid w:val="00105014"/>
    <w:rsid w:val="00106050"/>
    <w:rsid w:val="001070BC"/>
    <w:rsid w:val="001072D0"/>
    <w:rsid w:val="00107F8D"/>
    <w:rsid w:val="001103B7"/>
    <w:rsid w:val="0011092D"/>
    <w:rsid w:val="00110942"/>
    <w:rsid w:val="0011182E"/>
    <w:rsid w:val="001123FB"/>
    <w:rsid w:val="00112504"/>
    <w:rsid w:val="001131E6"/>
    <w:rsid w:val="0011398B"/>
    <w:rsid w:val="0011589D"/>
    <w:rsid w:val="0011602E"/>
    <w:rsid w:val="001162CD"/>
    <w:rsid w:val="00117820"/>
    <w:rsid w:val="001214F3"/>
    <w:rsid w:val="0012173B"/>
    <w:rsid w:val="00121DE1"/>
    <w:rsid w:val="00122310"/>
    <w:rsid w:val="00122E27"/>
    <w:rsid w:val="0012320E"/>
    <w:rsid w:val="00123336"/>
    <w:rsid w:val="001245A1"/>
    <w:rsid w:val="001248D8"/>
    <w:rsid w:val="0013000E"/>
    <w:rsid w:val="00131A21"/>
    <w:rsid w:val="00131C9C"/>
    <w:rsid w:val="00132590"/>
    <w:rsid w:val="00132BEA"/>
    <w:rsid w:val="00134B6D"/>
    <w:rsid w:val="00134CD0"/>
    <w:rsid w:val="00135013"/>
    <w:rsid w:val="00135092"/>
    <w:rsid w:val="00135DB8"/>
    <w:rsid w:val="00135FF3"/>
    <w:rsid w:val="00136AAE"/>
    <w:rsid w:val="00136FB4"/>
    <w:rsid w:val="00137709"/>
    <w:rsid w:val="00137E30"/>
    <w:rsid w:val="001400E3"/>
    <w:rsid w:val="001401FB"/>
    <w:rsid w:val="00140858"/>
    <w:rsid w:val="0014170F"/>
    <w:rsid w:val="00141E8D"/>
    <w:rsid w:val="00141FB5"/>
    <w:rsid w:val="00142A40"/>
    <w:rsid w:val="00143A16"/>
    <w:rsid w:val="00144EEB"/>
    <w:rsid w:val="00145602"/>
    <w:rsid w:val="001463A3"/>
    <w:rsid w:val="001469A5"/>
    <w:rsid w:val="00147FA5"/>
    <w:rsid w:val="0015033F"/>
    <w:rsid w:val="00151433"/>
    <w:rsid w:val="0015197D"/>
    <w:rsid w:val="0015217E"/>
    <w:rsid w:val="00152429"/>
    <w:rsid w:val="0015305A"/>
    <w:rsid w:val="00153AA1"/>
    <w:rsid w:val="00154214"/>
    <w:rsid w:val="00155DD2"/>
    <w:rsid w:val="00160E52"/>
    <w:rsid w:val="001613FB"/>
    <w:rsid w:val="00161A87"/>
    <w:rsid w:val="00162B81"/>
    <w:rsid w:val="00163940"/>
    <w:rsid w:val="00163C0D"/>
    <w:rsid w:val="001641AE"/>
    <w:rsid w:val="00164334"/>
    <w:rsid w:val="00165399"/>
    <w:rsid w:val="00165FE4"/>
    <w:rsid w:val="00166A2C"/>
    <w:rsid w:val="00167709"/>
    <w:rsid w:val="00167B12"/>
    <w:rsid w:val="00170454"/>
    <w:rsid w:val="00171FFD"/>
    <w:rsid w:val="001726BF"/>
    <w:rsid w:val="00172B6D"/>
    <w:rsid w:val="0017309C"/>
    <w:rsid w:val="00173367"/>
    <w:rsid w:val="001751B5"/>
    <w:rsid w:val="00175461"/>
    <w:rsid w:val="00175F15"/>
    <w:rsid w:val="00176197"/>
    <w:rsid w:val="00176216"/>
    <w:rsid w:val="00176860"/>
    <w:rsid w:val="0017686F"/>
    <w:rsid w:val="00176F57"/>
    <w:rsid w:val="00176FF6"/>
    <w:rsid w:val="001831ED"/>
    <w:rsid w:val="00183847"/>
    <w:rsid w:val="0018528F"/>
    <w:rsid w:val="001855D8"/>
    <w:rsid w:val="00185EF6"/>
    <w:rsid w:val="001861A3"/>
    <w:rsid w:val="001866E5"/>
    <w:rsid w:val="00187268"/>
    <w:rsid w:val="0018797C"/>
    <w:rsid w:val="00190BC1"/>
    <w:rsid w:val="00190FEF"/>
    <w:rsid w:val="00191202"/>
    <w:rsid w:val="00191325"/>
    <w:rsid w:val="00191BF9"/>
    <w:rsid w:val="0019430C"/>
    <w:rsid w:val="00195227"/>
    <w:rsid w:val="0019532D"/>
    <w:rsid w:val="001979B6"/>
    <w:rsid w:val="001A0C1C"/>
    <w:rsid w:val="001A0CE3"/>
    <w:rsid w:val="001A149C"/>
    <w:rsid w:val="001A49F0"/>
    <w:rsid w:val="001A5507"/>
    <w:rsid w:val="001A550B"/>
    <w:rsid w:val="001A560A"/>
    <w:rsid w:val="001A58FD"/>
    <w:rsid w:val="001A5FCC"/>
    <w:rsid w:val="001A6099"/>
    <w:rsid w:val="001A7408"/>
    <w:rsid w:val="001A7773"/>
    <w:rsid w:val="001A7D9F"/>
    <w:rsid w:val="001B095B"/>
    <w:rsid w:val="001B10F9"/>
    <w:rsid w:val="001B1392"/>
    <w:rsid w:val="001B13A3"/>
    <w:rsid w:val="001B1D04"/>
    <w:rsid w:val="001B23FC"/>
    <w:rsid w:val="001B2E30"/>
    <w:rsid w:val="001B4CE4"/>
    <w:rsid w:val="001B5D6B"/>
    <w:rsid w:val="001B5F74"/>
    <w:rsid w:val="001B66D0"/>
    <w:rsid w:val="001B6706"/>
    <w:rsid w:val="001B758C"/>
    <w:rsid w:val="001B77C3"/>
    <w:rsid w:val="001B78C7"/>
    <w:rsid w:val="001B7B73"/>
    <w:rsid w:val="001C37AE"/>
    <w:rsid w:val="001C385B"/>
    <w:rsid w:val="001C3AD2"/>
    <w:rsid w:val="001C3E7C"/>
    <w:rsid w:val="001C4C34"/>
    <w:rsid w:val="001C5F77"/>
    <w:rsid w:val="001C7ED1"/>
    <w:rsid w:val="001D26D7"/>
    <w:rsid w:val="001D355C"/>
    <w:rsid w:val="001D3865"/>
    <w:rsid w:val="001D41E3"/>
    <w:rsid w:val="001D4DD3"/>
    <w:rsid w:val="001D4F55"/>
    <w:rsid w:val="001D5E45"/>
    <w:rsid w:val="001D6851"/>
    <w:rsid w:val="001D6B1F"/>
    <w:rsid w:val="001D6D23"/>
    <w:rsid w:val="001D7209"/>
    <w:rsid w:val="001D7E65"/>
    <w:rsid w:val="001E0271"/>
    <w:rsid w:val="001E25D8"/>
    <w:rsid w:val="001E3B44"/>
    <w:rsid w:val="001E403B"/>
    <w:rsid w:val="001E5635"/>
    <w:rsid w:val="001E5E8B"/>
    <w:rsid w:val="001E6640"/>
    <w:rsid w:val="001E67B7"/>
    <w:rsid w:val="001E6DCC"/>
    <w:rsid w:val="001F05BD"/>
    <w:rsid w:val="001F15BA"/>
    <w:rsid w:val="001F28D6"/>
    <w:rsid w:val="001F2D00"/>
    <w:rsid w:val="001F34CE"/>
    <w:rsid w:val="001F4375"/>
    <w:rsid w:val="001F4857"/>
    <w:rsid w:val="001F4C50"/>
    <w:rsid w:val="001F523F"/>
    <w:rsid w:val="001F5AA4"/>
    <w:rsid w:val="001F64A7"/>
    <w:rsid w:val="001F64C6"/>
    <w:rsid w:val="001F7219"/>
    <w:rsid w:val="001F72B9"/>
    <w:rsid w:val="002001AE"/>
    <w:rsid w:val="0020035E"/>
    <w:rsid w:val="0020147C"/>
    <w:rsid w:val="00202197"/>
    <w:rsid w:val="00202EBA"/>
    <w:rsid w:val="00203138"/>
    <w:rsid w:val="0020434E"/>
    <w:rsid w:val="0020495B"/>
    <w:rsid w:val="00204B56"/>
    <w:rsid w:val="00205167"/>
    <w:rsid w:val="00205322"/>
    <w:rsid w:val="002069B0"/>
    <w:rsid w:val="00210A19"/>
    <w:rsid w:val="002114C5"/>
    <w:rsid w:val="00212824"/>
    <w:rsid w:val="00212879"/>
    <w:rsid w:val="0021329C"/>
    <w:rsid w:val="00214413"/>
    <w:rsid w:val="002157A3"/>
    <w:rsid w:val="00215CB0"/>
    <w:rsid w:val="002163C2"/>
    <w:rsid w:val="002168BF"/>
    <w:rsid w:val="00216AF4"/>
    <w:rsid w:val="00216BA2"/>
    <w:rsid w:val="0021774E"/>
    <w:rsid w:val="0022148C"/>
    <w:rsid w:val="0022174D"/>
    <w:rsid w:val="00222C45"/>
    <w:rsid w:val="00222F95"/>
    <w:rsid w:val="002242D7"/>
    <w:rsid w:val="00224CE7"/>
    <w:rsid w:val="00225561"/>
    <w:rsid w:val="002313F6"/>
    <w:rsid w:val="002316AB"/>
    <w:rsid w:val="002320C3"/>
    <w:rsid w:val="002322F1"/>
    <w:rsid w:val="00232726"/>
    <w:rsid w:val="00232AD1"/>
    <w:rsid w:val="00232F2A"/>
    <w:rsid w:val="00233B0A"/>
    <w:rsid w:val="00233D9D"/>
    <w:rsid w:val="0023536A"/>
    <w:rsid w:val="00235AD0"/>
    <w:rsid w:val="002360F9"/>
    <w:rsid w:val="0023670E"/>
    <w:rsid w:val="002367D4"/>
    <w:rsid w:val="002372ED"/>
    <w:rsid w:val="00237ABB"/>
    <w:rsid w:val="00237D57"/>
    <w:rsid w:val="002401D0"/>
    <w:rsid w:val="002413F3"/>
    <w:rsid w:val="00241530"/>
    <w:rsid w:val="00242670"/>
    <w:rsid w:val="002434E3"/>
    <w:rsid w:val="00243632"/>
    <w:rsid w:val="00243F88"/>
    <w:rsid w:val="00244D89"/>
    <w:rsid w:val="00245888"/>
    <w:rsid w:val="00245EA5"/>
    <w:rsid w:val="002469AF"/>
    <w:rsid w:val="00251166"/>
    <w:rsid w:val="00251460"/>
    <w:rsid w:val="002515DA"/>
    <w:rsid w:val="002515F6"/>
    <w:rsid w:val="002518EA"/>
    <w:rsid w:val="00252871"/>
    <w:rsid w:val="002536AA"/>
    <w:rsid w:val="00255623"/>
    <w:rsid w:val="00262867"/>
    <w:rsid w:val="002638D6"/>
    <w:rsid w:val="0026395E"/>
    <w:rsid w:val="0026450F"/>
    <w:rsid w:val="00264E3C"/>
    <w:rsid w:val="002650DE"/>
    <w:rsid w:val="0026568A"/>
    <w:rsid w:val="0026582D"/>
    <w:rsid w:val="00265BEA"/>
    <w:rsid w:val="00265FE6"/>
    <w:rsid w:val="0027078A"/>
    <w:rsid w:val="00273637"/>
    <w:rsid w:val="0027510E"/>
    <w:rsid w:val="00275D1F"/>
    <w:rsid w:val="002774A6"/>
    <w:rsid w:val="0028237B"/>
    <w:rsid w:val="00286422"/>
    <w:rsid w:val="00286A0D"/>
    <w:rsid w:val="002876C9"/>
    <w:rsid w:val="00291151"/>
    <w:rsid w:val="0029258D"/>
    <w:rsid w:val="00292B63"/>
    <w:rsid w:val="0029327F"/>
    <w:rsid w:val="002939B0"/>
    <w:rsid w:val="00293E41"/>
    <w:rsid w:val="00293EB9"/>
    <w:rsid w:val="00294730"/>
    <w:rsid w:val="00295E73"/>
    <w:rsid w:val="00296243"/>
    <w:rsid w:val="002967A6"/>
    <w:rsid w:val="00297AA5"/>
    <w:rsid w:val="002A0A75"/>
    <w:rsid w:val="002A0B8A"/>
    <w:rsid w:val="002A1164"/>
    <w:rsid w:val="002A1A34"/>
    <w:rsid w:val="002A1E20"/>
    <w:rsid w:val="002A25E3"/>
    <w:rsid w:val="002A2AB3"/>
    <w:rsid w:val="002A35E8"/>
    <w:rsid w:val="002A4F6C"/>
    <w:rsid w:val="002A543C"/>
    <w:rsid w:val="002A5EED"/>
    <w:rsid w:val="002A63BD"/>
    <w:rsid w:val="002A7113"/>
    <w:rsid w:val="002B09D2"/>
    <w:rsid w:val="002B0C20"/>
    <w:rsid w:val="002B15AC"/>
    <w:rsid w:val="002B16C4"/>
    <w:rsid w:val="002B293C"/>
    <w:rsid w:val="002B2AFA"/>
    <w:rsid w:val="002B3E3E"/>
    <w:rsid w:val="002B45FC"/>
    <w:rsid w:val="002B57FE"/>
    <w:rsid w:val="002B6A96"/>
    <w:rsid w:val="002B7ADA"/>
    <w:rsid w:val="002B7DAD"/>
    <w:rsid w:val="002B7FD2"/>
    <w:rsid w:val="002C0C9E"/>
    <w:rsid w:val="002C0E32"/>
    <w:rsid w:val="002C1A6D"/>
    <w:rsid w:val="002C32F8"/>
    <w:rsid w:val="002C35DD"/>
    <w:rsid w:val="002C394F"/>
    <w:rsid w:val="002C3A5D"/>
    <w:rsid w:val="002C4395"/>
    <w:rsid w:val="002C6136"/>
    <w:rsid w:val="002C6840"/>
    <w:rsid w:val="002C688B"/>
    <w:rsid w:val="002C78D4"/>
    <w:rsid w:val="002D005F"/>
    <w:rsid w:val="002D1C1E"/>
    <w:rsid w:val="002D23FD"/>
    <w:rsid w:val="002D261A"/>
    <w:rsid w:val="002D3093"/>
    <w:rsid w:val="002D3317"/>
    <w:rsid w:val="002D374D"/>
    <w:rsid w:val="002D44A1"/>
    <w:rsid w:val="002D58D6"/>
    <w:rsid w:val="002D5E09"/>
    <w:rsid w:val="002D6368"/>
    <w:rsid w:val="002D6698"/>
    <w:rsid w:val="002D6B98"/>
    <w:rsid w:val="002D6BD2"/>
    <w:rsid w:val="002D6CC2"/>
    <w:rsid w:val="002D7313"/>
    <w:rsid w:val="002D7700"/>
    <w:rsid w:val="002D78D8"/>
    <w:rsid w:val="002E0409"/>
    <w:rsid w:val="002E087F"/>
    <w:rsid w:val="002E0AC3"/>
    <w:rsid w:val="002E28D5"/>
    <w:rsid w:val="002E30EA"/>
    <w:rsid w:val="002E43FC"/>
    <w:rsid w:val="002E650B"/>
    <w:rsid w:val="002E6904"/>
    <w:rsid w:val="002F026A"/>
    <w:rsid w:val="002F22AC"/>
    <w:rsid w:val="002F25CE"/>
    <w:rsid w:val="002F3B82"/>
    <w:rsid w:val="002F3D88"/>
    <w:rsid w:val="002F4386"/>
    <w:rsid w:val="002F5952"/>
    <w:rsid w:val="002F5A7F"/>
    <w:rsid w:val="002F6BDA"/>
    <w:rsid w:val="002F7A33"/>
    <w:rsid w:val="003003A1"/>
    <w:rsid w:val="0030066D"/>
    <w:rsid w:val="0030163E"/>
    <w:rsid w:val="00302607"/>
    <w:rsid w:val="003026F7"/>
    <w:rsid w:val="00302F82"/>
    <w:rsid w:val="0030305A"/>
    <w:rsid w:val="0030325A"/>
    <w:rsid w:val="00304422"/>
    <w:rsid w:val="0030593C"/>
    <w:rsid w:val="00306829"/>
    <w:rsid w:val="00306890"/>
    <w:rsid w:val="003073B9"/>
    <w:rsid w:val="003076F1"/>
    <w:rsid w:val="00310225"/>
    <w:rsid w:val="003105F2"/>
    <w:rsid w:val="00310BB9"/>
    <w:rsid w:val="0031243E"/>
    <w:rsid w:val="003133D5"/>
    <w:rsid w:val="0031358E"/>
    <w:rsid w:val="00313DCB"/>
    <w:rsid w:val="003146FC"/>
    <w:rsid w:val="003149A4"/>
    <w:rsid w:val="00315E8A"/>
    <w:rsid w:val="00316416"/>
    <w:rsid w:val="00317575"/>
    <w:rsid w:val="00317BEA"/>
    <w:rsid w:val="00317C7E"/>
    <w:rsid w:val="00323593"/>
    <w:rsid w:val="00324D1A"/>
    <w:rsid w:val="0032560D"/>
    <w:rsid w:val="0032587B"/>
    <w:rsid w:val="00325C32"/>
    <w:rsid w:val="00326DEB"/>
    <w:rsid w:val="00326E13"/>
    <w:rsid w:val="003314BC"/>
    <w:rsid w:val="00332B5F"/>
    <w:rsid w:val="0033303E"/>
    <w:rsid w:val="00333807"/>
    <w:rsid w:val="003345C8"/>
    <w:rsid w:val="00334B42"/>
    <w:rsid w:val="00335BB7"/>
    <w:rsid w:val="00335E9B"/>
    <w:rsid w:val="0033644C"/>
    <w:rsid w:val="0033693D"/>
    <w:rsid w:val="00340125"/>
    <w:rsid w:val="00341536"/>
    <w:rsid w:val="003415C7"/>
    <w:rsid w:val="00341602"/>
    <w:rsid w:val="00341944"/>
    <w:rsid w:val="003425AB"/>
    <w:rsid w:val="00342AB7"/>
    <w:rsid w:val="00343BC6"/>
    <w:rsid w:val="003440A0"/>
    <w:rsid w:val="003441DE"/>
    <w:rsid w:val="003450A9"/>
    <w:rsid w:val="003450F9"/>
    <w:rsid w:val="00345963"/>
    <w:rsid w:val="00345B84"/>
    <w:rsid w:val="003473FF"/>
    <w:rsid w:val="00347A1E"/>
    <w:rsid w:val="0035020B"/>
    <w:rsid w:val="003528A6"/>
    <w:rsid w:val="00352AD1"/>
    <w:rsid w:val="0035457B"/>
    <w:rsid w:val="0035495C"/>
    <w:rsid w:val="00354B9A"/>
    <w:rsid w:val="00354FCE"/>
    <w:rsid w:val="0035632C"/>
    <w:rsid w:val="00356A31"/>
    <w:rsid w:val="0035785C"/>
    <w:rsid w:val="0035794B"/>
    <w:rsid w:val="003600F7"/>
    <w:rsid w:val="003610ED"/>
    <w:rsid w:val="003614E5"/>
    <w:rsid w:val="0036278B"/>
    <w:rsid w:val="00364787"/>
    <w:rsid w:val="00366C77"/>
    <w:rsid w:val="003676EA"/>
    <w:rsid w:val="0037007C"/>
    <w:rsid w:val="0037046E"/>
    <w:rsid w:val="00373956"/>
    <w:rsid w:val="00374A54"/>
    <w:rsid w:val="00374CDC"/>
    <w:rsid w:val="00375635"/>
    <w:rsid w:val="00375FFB"/>
    <w:rsid w:val="00377C12"/>
    <w:rsid w:val="00377C56"/>
    <w:rsid w:val="00381DDC"/>
    <w:rsid w:val="00383A72"/>
    <w:rsid w:val="00384710"/>
    <w:rsid w:val="003859C0"/>
    <w:rsid w:val="00385EED"/>
    <w:rsid w:val="00386A19"/>
    <w:rsid w:val="003872EC"/>
    <w:rsid w:val="00390483"/>
    <w:rsid w:val="00390B01"/>
    <w:rsid w:val="00392196"/>
    <w:rsid w:val="00393B6A"/>
    <w:rsid w:val="003945AF"/>
    <w:rsid w:val="00395D5D"/>
    <w:rsid w:val="00396659"/>
    <w:rsid w:val="00396C41"/>
    <w:rsid w:val="003A0084"/>
    <w:rsid w:val="003A0775"/>
    <w:rsid w:val="003A28DE"/>
    <w:rsid w:val="003A323F"/>
    <w:rsid w:val="003A5A80"/>
    <w:rsid w:val="003A5B1B"/>
    <w:rsid w:val="003A6031"/>
    <w:rsid w:val="003A692E"/>
    <w:rsid w:val="003A6D26"/>
    <w:rsid w:val="003A7435"/>
    <w:rsid w:val="003B0480"/>
    <w:rsid w:val="003B0910"/>
    <w:rsid w:val="003B0AAE"/>
    <w:rsid w:val="003B14E3"/>
    <w:rsid w:val="003B248C"/>
    <w:rsid w:val="003B2906"/>
    <w:rsid w:val="003B54F4"/>
    <w:rsid w:val="003B5586"/>
    <w:rsid w:val="003C074A"/>
    <w:rsid w:val="003C0A35"/>
    <w:rsid w:val="003C1D36"/>
    <w:rsid w:val="003C2642"/>
    <w:rsid w:val="003C4B63"/>
    <w:rsid w:val="003C4CDB"/>
    <w:rsid w:val="003C52EB"/>
    <w:rsid w:val="003C5454"/>
    <w:rsid w:val="003C56E8"/>
    <w:rsid w:val="003C6433"/>
    <w:rsid w:val="003C6752"/>
    <w:rsid w:val="003C6932"/>
    <w:rsid w:val="003C770E"/>
    <w:rsid w:val="003C7E72"/>
    <w:rsid w:val="003D0244"/>
    <w:rsid w:val="003D11EF"/>
    <w:rsid w:val="003D15E3"/>
    <w:rsid w:val="003D1C0A"/>
    <w:rsid w:val="003D2AD3"/>
    <w:rsid w:val="003D2AE5"/>
    <w:rsid w:val="003D392F"/>
    <w:rsid w:val="003D3C60"/>
    <w:rsid w:val="003D3F34"/>
    <w:rsid w:val="003D56C8"/>
    <w:rsid w:val="003D5F4E"/>
    <w:rsid w:val="003D6BB5"/>
    <w:rsid w:val="003D7E26"/>
    <w:rsid w:val="003E0467"/>
    <w:rsid w:val="003E0904"/>
    <w:rsid w:val="003E09F6"/>
    <w:rsid w:val="003E0A48"/>
    <w:rsid w:val="003E1399"/>
    <w:rsid w:val="003E2050"/>
    <w:rsid w:val="003E2B4A"/>
    <w:rsid w:val="003E31E3"/>
    <w:rsid w:val="003E4029"/>
    <w:rsid w:val="003E55F8"/>
    <w:rsid w:val="003E61DE"/>
    <w:rsid w:val="003E6579"/>
    <w:rsid w:val="003E6C8A"/>
    <w:rsid w:val="003E72AD"/>
    <w:rsid w:val="003E7672"/>
    <w:rsid w:val="003E7861"/>
    <w:rsid w:val="003F0A73"/>
    <w:rsid w:val="003F1C1C"/>
    <w:rsid w:val="003F2027"/>
    <w:rsid w:val="003F2FFA"/>
    <w:rsid w:val="003F3980"/>
    <w:rsid w:val="003F3BCD"/>
    <w:rsid w:val="003F6D6B"/>
    <w:rsid w:val="003F7254"/>
    <w:rsid w:val="003F7404"/>
    <w:rsid w:val="003F76F5"/>
    <w:rsid w:val="003F7EDC"/>
    <w:rsid w:val="00401B6C"/>
    <w:rsid w:val="00401D3B"/>
    <w:rsid w:val="00402F44"/>
    <w:rsid w:val="0040555A"/>
    <w:rsid w:val="00405921"/>
    <w:rsid w:val="00407A61"/>
    <w:rsid w:val="00407C5D"/>
    <w:rsid w:val="00410373"/>
    <w:rsid w:val="004108C6"/>
    <w:rsid w:val="00411B13"/>
    <w:rsid w:val="00411EAB"/>
    <w:rsid w:val="00412DDA"/>
    <w:rsid w:val="00414726"/>
    <w:rsid w:val="00416170"/>
    <w:rsid w:val="00416628"/>
    <w:rsid w:val="004166B4"/>
    <w:rsid w:val="004173B4"/>
    <w:rsid w:val="0041753F"/>
    <w:rsid w:val="00420DAA"/>
    <w:rsid w:val="00420F11"/>
    <w:rsid w:val="00420F5C"/>
    <w:rsid w:val="00422065"/>
    <w:rsid w:val="00422E5F"/>
    <w:rsid w:val="00423129"/>
    <w:rsid w:val="004244D8"/>
    <w:rsid w:val="0042519D"/>
    <w:rsid w:val="00425449"/>
    <w:rsid w:val="00425ECE"/>
    <w:rsid w:val="0042672A"/>
    <w:rsid w:val="00427A48"/>
    <w:rsid w:val="004300DA"/>
    <w:rsid w:val="0043013B"/>
    <w:rsid w:val="00430971"/>
    <w:rsid w:val="00430E70"/>
    <w:rsid w:val="0043110B"/>
    <w:rsid w:val="00432460"/>
    <w:rsid w:val="004345E7"/>
    <w:rsid w:val="00435D6C"/>
    <w:rsid w:val="00440328"/>
    <w:rsid w:val="00440A62"/>
    <w:rsid w:val="00441195"/>
    <w:rsid w:val="00441F09"/>
    <w:rsid w:val="004434EC"/>
    <w:rsid w:val="00443B97"/>
    <w:rsid w:val="00443E8F"/>
    <w:rsid w:val="00443EFA"/>
    <w:rsid w:val="0044496D"/>
    <w:rsid w:val="00444FC5"/>
    <w:rsid w:val="00446181"/>
    <w:rsid w:val="00447110"/>
    <w:rsid w:val="0044791F"/>
    <w:rsid w:val="0045050B"/>
    <w:rsid w:val="00450AD5"/>
    <w:rsid w:val="00451FF2"/>
    <w:rsid w:val="00452700"/>
    <w:rsid w:val="00452736"/>
    <w:rsid w:val="00453D3B"/>
    <w:rsid w:val="0045453A"/>
    <w:rsid w:val="00455ACA"/>
    <w:rsid w:val="00456562"/>
    <w:rsid w:val="0045662B"/>
    <w:rsid w:val="0045775A"/>
    <w:rsid w:val="00457F78"/>
    <w:rsid w:val="00460342"/>
    <w:rsid w:val="00460F0A"/>
    <w:rsid w:val="00461970"/>
    <w:rsid w:val="004619CF"/>
    <w:rsid w:val="00461D82"/>
    <w:rsid w:val="0046219E"/>
    <w:rsid w:val="00462749"/>
    <w:rsid w:val="0046296E"/>
    <w:rsid w:val="00463272"/>
    <w:rsid w:val="0046397C"/>
    <w:rsid w:val="00463FC4"/>
    <w:rsid w:val="00463FD8"/>
    <w:rsid w:val="0046435C"/>
    <w:rsid w:val="0046501D"/>
    <w:rsid w:val="00465909"/>
    <w:rsid w:val="00466EE8"/>
    <w:rsid w:val="004671CC"/>
    <w:rsid w:val="004678A3"/>
    <w:rsid w:val="004703EE"/>
    <w:rsid w:val="004707CA"/>
    <w:rsid w:val="0047134C"/>
    <w:rsid w:val="0047189C"/>
    <w:rsid w:val="00471FB4"/>
    <w:rsid w:val="00471FC1"/>
    <w:rsid w:val="00473060"/>
    <w:rsid w:val="004738E7"/>
    <w:rsid w:val="00473D87"/>
    <w:rsid w:val="004758FC"/>
    <w:rsid w:val="0047705A"/>
    <w:rsid w:val="00480FD0"/>
    <w:rsid w:val="0048440A"/>
    <w:rsid w:val="004846DD"/>
    <w:rsid w:val="00484DC8"/>
    <w:rsid w:val="00485DF2"/>
    <w:rsid w:val="00487400"/>
    <w:rsid w:val="004908DA"/>
    <w:rsid w:val="00491641"/>
    <w:rsid w:val="00491CE5"/>
    <w:rsid w:val="00491F28"/>
    <w:rsid w:val="00494A3D"/>
    <w:rsid w:val="00495C4C"/>
    <w:rsid w:val="00495DE5"/>
    <w:rsid w:val="00496254"/>
    <w:rsid w:val="004967C1"/>
    <w:rsid w:val="004970EC"/>
    <w:rsid w:val="0049731E"/>
    <w:rsid w:val="00497B30"/>
    <w:rsid w:val="00497C22"/>
    <w:rsid w:val="004A02DD"/>
    <w:rsid w:val="004A0B44"/>
    <w:rsid w:val="004A0DA4"/>
    <w:rsid w:val="004A0F91"/>
    <w:rsid w:val="004A17F1"/>
    <w:rsid w:val="004A2875"/>
    <w:rsid w:val="004A2A04"/>
    <w:rsid w:val="004A3983"/>
    <w:rsid w:val="004A3EE8"/>
    <w:rsid w:val="004A4466"/>
    <w:rsid w:val="004A5390"/>
    <w:rsid w:val="004A6213"/>
    <w:rsid w:val="004A6290"/>
    <w:rsid w:val="004A720F"/>
    <w:rsid w:val="004A7331"/>
    <w:rsid w:val="004A77CB"/>
    <w:rsid w:val="004A77FC"/>
    <w:rsid w:val="004B0E7C"/>
    <w:rsid w:val="004B27E3"/>
    <w:rsid w:val="004B2B12"/>
    <w:rsid w:val="004B31C8"/>
    <w:rsid w:val="004B42D4"/>
    <w:rsid w:val="004B4B52"/>
    <w:rsid w:val="004B51ED"/>
    <w:rsid w:val="004B5A9F"/>
    <w:rsid w:val="004B675C"/>
    <w:rsid w:val="004C014A"/>
    <w:rsid w:val="004C14B0"/>
    <w:rsid w:val="004C3899"/>
    <w:rsid w:val="004C3D6F"/>
    <w:rsid w:val="004C4309"/>
    <w:rsid w:val="004C5064"/>
    <w:rsid w:val="004C59A4"/>
    <w:rsid w:val="004C60A9"/>
    <w:rsid w:val="004C707B"/>
    <w:rsid w:val="004C7B17"/>
    <w:rsid w:val="004D0D65"/>
    <w:rsid w:val="004D0E09"/>
    <w:rsid w:val="004D12AB"/>
    <w:rsid w:val="004D14DB"/>
    <w:rsid w:val="004D1A2C"/>
    <w:rsid w:val="004D25FC"/>
    <w:rsid w:val="004D2C5C"/>
    <w:rsid w:val="004D33FC"/>
    <w:rsid w:val="004D52EB"/>
    <w:rsid w:val="004D7048"/>
    <w:rsid w:val="004D7220"/>
    <w:rsid w:val="004D7375"/>
    <w:rsid w:val="004D76F6"/>
    <w:rsid w:val="004E24C4"/>
    <w:rsid w:val="004E30F7"/>
    <w:rsid w:val="004E33BF"/>
    <w:rsid w:val="004E5A57"/>
    <w:rsid w:val="004E6B66"/>
    <w:rsid w:val="004E6FCA"/>
    <w:rsid w:val="004E7C71"/>
    <w:rsid w:val="004E7DC2"/>
    <w:rsid w:val="004F00ED"/>
    <w:rsid w:val="004F1089"/>
    <w:rsid w:val="004F139D"/>
    <w:rsid w:val="004F15A8"/>
    <w:rsid w:val="004F649D"/>
    <w:rsid w:val="004F66B3"/>
    <w:rsid w:val="004F6CE5"/>
    <w:rsid w:val="004F6FBA"/>
    <w:rsid w:val="004F7DC3"/>
    <w:rsid w:val="005000BB"/>
    <w:rsid w:val="00500449"/>
    <w:rsid w:val="00500B7C"/>
    <w:rsid w:val="00501E25"/>
    <w:rsid w:val="005033F3"/>
    <w:rsid w:val="00504AB7"/>
    <w:rsid w:val="00505335"/>
    <w:rsid w:val="0050534E"/>
    <w:rsid w:val="00505A71"/>
    <w:rsid w:val="00506EBB"/>
    <w:rsid w:val="00507669"/>
    <w:rsid w:val="005076D5"/>
    <w:rsid w:val="00507C91"/>
    <w:rsid w:val="00510F21"/>
    <w:rsid w:val="00511212"/>
    <w:rsid w:val="005112C8"/>
    <w:rsid w:val="00511A28"/>
    <w:rsid w:val="00512909"/>
    <w:rsid w:val="005130C6"/>
    <w:rsid w:val="00513D06"/>
    <w:rsid w:val="00513DD5"/>
    <w:rsid w:val="005149F8"/>
    <w:rsid w:val="00516070"/>
    <w:rsid w:val="0051690A"/>
    <w:rsid w:val="00516D7F"/>
    <w:rsid w:val="005176F6"/>
    <w:rsid w:val="005208BC"/>
    <w:rsid w:val="00520A05"/>
    <w:rsid w:val="005212D5"/>
    <w:rsid w:val="00521431"/>
    <w:rsid w:val="005219D6"/>
    <w:rsid w:val="00522040"/>
    <w:rsid w:val="005221FE"/>
    <w:rsid w:val="00522BFD"/>
    <w:rsid w:val="005236AB"/>
    <w:rsid w:val="0052397C"/>
    <w:rsid w:val="00523A99"/>
    <w:rsid w:val="00523AD5"/>
    <w:rsid w:val="00524895"/>
    <w:rsid w:val="00524B32"/>
    <w:rsid w:val="00525465"/>
    <w:rsid w:val="00525E82"/>
    <w:rsid w:val="005264F6"/>
    <w:rsid w:val="005265CC"/>
    <w:rsid w:val="0052665A"/>
    <w:rsid w:val="00526E83"/>
    <w:rsid w:val="00530239"/>
    <w:rsid w:val="00530E53"/>
    <w:rsid w:val="00531F2D"/>
    <w:rsid w:val="0053280E"/>
    <w:rsid w:val="00532DF6"/>
    <w:rsid w:val="005330A2"/>
    <w:rsid w:val="00534ED5"/>
    <w:rsid w:val="0053541C"/>
    <w:rsid w:val="005358A6"/>
    <w:rsid w:val="005363EB"/>
    <w:rsid w:val="00537366"/>
    <w:rsid w:val="005404F2"/>
    <w:rsid w:val="00541709"/>
    <w:rsid w:val="005421BF"/>
    <w:rsid w:val="005421F9"/>
    <w:rsid w:val="00544B9A"/>
    <w:rsid w:val="00545ABF"/>
    <w:rsid w:val="00545E3B"/>
    <w:rsid w:val="0054613D"/>
    <w:rsid w:val="00546DC2"/>
    <w:rsid w:val="005478D0"/>
    <w:rsid w:val="00547979"/>
    <w:rsid w:val="00547E2B"/>
    <w:rsid w:val="00550682"/>
    <w:rsid w:val="005509A1"/>
    <w:rsid w:val="00551192"/>
    <w:rsid w:val="0055199D"/>
    <w:rsid w:val="00551A1D"/>
    <w:rsid w:val="00551C8B"/>
    <w:rsid w:val="00551E0A"/>
    <w:rsid w:val="00552181"/>
    <w:rsid w:val="00552266"/>
    <w:rsid w:val="00552831"/>
    <w:rsid w:val="00552F51"/>
    <w:rsid w:val="0055300D"/>
    <w:rsid w:val="00553DBE"/>
    <w:rsid w:val="00554593"/>
    <w:rsid w:val="0055481E"/>
    <w:rsid w:val="005549FE"/>
    <w:rsid w:val="00555E03"/>
    <w:rsid w:val="00556BF7"/>
    <w:rsid w:val="00560A65"/>
    <w:rsid w:val="00560D53"/>
    <w:rsid w:val="0056103E"/>
    <w:rsid w:val="005616D3"/>
    <w:rsid w:val="0056223E"/>
    <w:rsid w:val="00562CF6"/>
    <w:rsid w:val="00562F13"/>
    <w:rsid w:val="005631D4"/>
    <w:rsid w:val="00563B0B"/>
    <w:rsid w:val="00564382"/>
    <w:rsid w:val="00564A69"/>
    <w:rsid w:val="00564B2F"/>
    <w:rsid w:val="00565B74"/>
    <w:rsid w:val="00565BC7"/>
    <w:rsid w:val="005664E4"/>
    <w:rsid w:val="00566653"/>
    <w:rsid w:val="00567CF7"/>
    <w:rsid w:val="005703B0"/>
    <w:rsid w:val="0057109C"/>
    <w:rsid w:val="005719D3"/>
    <w:rsid w:val="00571E84"/>
    <w:rsid w:val="00575FE2"/>
    <w:rsid w:val="0057623B"/>
    <w:rsid w:val="00576C3D"/>
    <w:rsid w:val="00577DB7"/>
    <w:rsid w:val="00577ECA"/>
    <w:rsid w:val="005802DC"/>
    <w:rsid w:val="00580429"/>
    <w:rsid w:val="00580BDD"/>
    <w:rsid w:val="00580CAB"/>
    <w:rsid w:val="0058230E"/>
    <w:rsid w:val="00582864"/>
    <w:rsid w:val="00583157"/>
    <w:rsid w:val="005832E0"/>
    <w:rsid w:val="00584091"/>
    <w:rsid w:val="00584C09"/>
    <w:rsid w:val="00585614"/>
    <w:rsid w:val="005858F1"/>
    <w:rsid w:val="0058771D"/>
    <w:rsid w:val="0059163E"/>
    <w:rsid w:val="00591993"/>
    <w:rsid w:val="00591AF8"/>
    <w:rsid w:val="00592B17"/>
    <w:rsid w:val="00592CEA"/>
    <w:rsid w:val="00593333"/>
    <w:rsid w:val="005938BA"/>
    <w:rsid w:val="00593AD1"/>
    <w:rsid w:val="00595821"/>
    <w:rsid w:val="0059639C"/>
    <w:rsid w:val="00597E7B"/>
    <w:rsid w:val="005A1FD4"/>
    <w:rsid w:val="005A22A9"/>
    <w:rsid w:val="005A269B"/>
    <w:rsid w:val="005A2EAD"/>
    <w:rsid w:val="005A3498"/>
    <w:rsid w:val="005A3BD2"/>
    <w:rsid w:val="005A46C3"/>
    <w:rsid w:val="005A4927"/>
    <w:rsid w:val="005A5C3E"/>
    <w:rsid w:val="005A69A8"/>
    <w:rsid w:val="005A7739"/>
    <w:rsid w:val="005B02FC"/>
    <w:rsid w:val="005B0907"/>
    <w:rsid w:val="005B1815"/>
    <w:rsid w:val="005B29A3"/>
    <w:rsid w:val="005B3653"/>
    <w:rsid w:val="005B375A"/>
    <w:rsid w:val="005B47D8"/>
    <w:rsid w:val="005B47E8"/>
    <w:rsid w:val="005B4C55"/>
    <w:rsid w:val="005B5222"/>
    <w:rsid w:val="005B609E"/>
    <w:rsid w:val="005B7554"/>
    <w:rsid w:val="005B7929"/>
    <w:rsid w:val="005C0D8A"/>
    <w:rsid w:val="005C1DF5"/>
    <w:rsid w:val="005C2287"/>
    <w:rsid w:val="005C24D6"/>
    <w:rsid w:val="005C2670"/>
    <w:rsid w:val="005C304E"/>
    <w:rsid w:val="005C4F66"/>
    <w:rsid w:val="005C564E"/>
    <w:rsid w:val="005C572E"/>
    <w:rsid w:val="005C6AAD"/>
    <w:rsid w:val="005C7F08"/>
    <w:rsid w:val="005D0113"/>
    <w:rsid w:val="005D0121"/>
    <w:rsid w:val="005D049B"/>
    <w:rsid w:val="005D1477"/>
    <w:rsid w:val="005D396B"/>
    <w:rsid w:val="005D39DF"/>
    <w:rsid w:val="005D3B74"/>
    <w:rsid w:val="005D6089"/>
    <w:rsid w:val="005D668B"/>
    <w:rsid w:val="005D6CEC"/>
    <w:rsid w:val="005D6F69"/>
    <w:rsid w:val="005E026C"/>
    <w:rsid w:val="005E0790"/>
    <w:rsid w:val="005E0D70"/>
    <w:rsid w:val="005E24A8"/>
    <w:rsid w:val="005E32DD"/>
    <w:rsid w:val="005E4F09"/>
    <w:rsid w:val="005E50A3"/>
    <w:rsid w:val="005E57B2"/>
    <w:rsid w:val="005E66EC"/>
    <w:rsid w:val="005E730C"/>
    <w:rsid w:val="005E7B5D"/>
    <w:rsid w:val="005F015A"/>
    <w:rsid w:val="005F0F2D"/>
    <w:rsid w:val="005F0F9F"/>
    <w:rsid w:val="005F1999"/>
    <w:rsid w:val="005F20A1"/>
    <w:rsid w:val="005F2F3C"/>
    <w:rsid w:val="005F3932"/>
    <w:rsid w:val="005F3D8F"/>
    <w:rsid w:val="005F4872"/>
    <w:rsid w:val="005F4AC5"/>
    <w:rsid w:val="005F5680"/>
    <w:rsid w:val="005F5CC1"/>
    <w:rsid w:val="005F66CE"/>
    <w:rsid w:val="005F6DFB"/>
    <w:rsid w:val="005F7384"/>
    <w:rsid w:val="005F764F"/>
    <w:rsid w:val="005F78E6"/>
    <w:rsid w:val="005F7A66"/>
    <w:rsid w:val="006002D5"/>
    <w:rsid w:val="00600E45"/>
    <w:rsid w:val="006017B2"/>
    <w:rsid w:val="00601BD1"/>
    <w:rsid w:val="00602BA1"/>
    <w:rsid w:val="00603109"/>
    <w:rsid w:val="00604235"/>
    <w:rsid w:val="00604AEA"/>
    <w:rsid w:val="00604D80"/>
    <w:rsid w:val="00605067"/>
    <w:rsid w:val="006056F2"/>
    <w:rsid w:val="0060681D"/>
    <w:rsid w:val="00606BE4"/>
    <w:rsid w:val="0060797A"/>
    <w:rsid w:val="00607EC9"/>
    <w:rsid w:val="006109E3"/>
    <w:rsid w:val="00610C10"/>
    <w:rsid w:val="006114AD"/>
    <w:rsid w:val="00612053"/>
    <w:rsid w:val="00612E47"/>
    <w:rsid w:val="0061388E"/>
    <w:rsid w:val="006149AE"/>
    <w:rsid w:val="00614CBE"/>
    <w:rsid w:val="006150D5"/>
    <w:rsid w:val="00615672"/>
    <w:rsid w:val="0061621D"/>
    <w:rsid w:val="0061688A"/>
    <w:rsid w:val="00616AC9"/>
    <w:rsid w:val="00616D2B"/>
    <w:rsid w:val="00616F85"/>
    <w:rsid w:val="00620450"/>
    <w:rsid w:val="00620EDE"/>
    <w:rsid w:val="0062324B"/>
    <w:rsid w:val="006232DA"/>
    <w:rsid w:val="00624F0D"/>
    <w:rsid w:val="00627159"/>
    <w:rsid w:val="006278DC"/>
    <w:rsid w:val="00630C08"/>
    <w:rsid w:val="00631302"/>
    <w:rsid w:val="00631D80"/>
    <w:rsid w:val="00631DCE"/>
    <w:rsid w:val="00632232"/>
    <w:rsid w:val="006326AF"/>
    <w:rsid w:val="00632830"/>
    <w:rsid w:val="00632D8F"/>
    <w:rsid w:val="00633C25"/>
    <w:rsid w:val="00633C40"/>
    <w:rsid w:val="00634921"/>
    <w:rsid w:val="0063579E"/>
    <w:rsid w:val="0063631A"/>
    <w:rsid w:val="0063635F"/>
    <w:rsid w:val="00636E45"/>
    <w:rsid w:val="00637DD7"/>
    <w:rsid w:val="00641180"/>
    <w:rsid w:val="00641E85"/>
    <w:rsid w:val="00641F01"/>
    <w:rsid w:val="0064258A"/>
    <w:rsid w:val="006439D8"/>
    <w:rsid w:val="00643F70"/>
    <w:rsid w:val="00644208"/>
    <w:rsid w:val="00644335"/>
    <w:rsid w:val="00644826"/>
    <w:rsid w:val="00644BC8"/>
    <w:rsid w:val="00644DD4"/>
    <w:rsid w:val="006456DB"/>
    <w:rsid w:val="00645A2E"/>
    <w:rsid w:val="00646492"/>
    <w:rsid w:val="00646885"/>
    <w:rsid w:val="00647C5B"/>
    <w:rsid w:val="00650389"/>
    <w:rsid w:val="0065043A"/>
    <w:rsid w:val="0065104F"/>
    <w:rsid w:val="00653966"/>
    <w:rsid w:val="00653C7E"/>
    <w:rsid w:val="00654848"/>
    <w:rsid w:val="0065553F"/>
    <w:rsid w:val="00655B8A"/>
    <w:rsid w:val="00655C15"/>
    <w:rsid w:val="00655EC1"/>
    <w:rsid w:val="006561FF"/>
    <w:rsid w:val="006604F5"/>
    <w:rsid w:val="00662AA8"/>
    <w:rsid w:val="00662E7E"/>
    <w:rsid w:val="0066442C"/>
    <w:rsid w:val="00664CC7"/>
    <w:rsid w:val="00665211"/>
    <w:rsid w:val="00666EA7"/>
    <w:rsid w:val="00666FF5"/>
    <w:rsid w:val="006700D0"/>
    <w:rsid w:val="006716E7"/>
    <w:rsid w:val="00671C02"/>
    <w:rsid w:val="00672D36"/>
    <w:rsid w:val="00672FF6"/>
    <w:rsid w:val="00673AC6"/>
    <w:rsid w:val="00674B6F"/>
    <w:rsid w:val="00675934"/>
    <w:rsid w:val="00677F88"/>
    <w:rsid w:val="00681DD6"/>
    <w:rsid w:val="006833DE"/>
    <w:rsid w:val="00684EF8"/>
    <w:rsid w:val="006857EC"/>
    <w:rsid w:val="00686689"/>
    <w:rsid w:val="00687FF3"/>
    <w:rsid w:val="0069004F"/>
    <w:rsid w:val="006900D5"/>
    <w:rsid w:val="0069086E"/>
    <w:rsid w:val="00690BE4"/>
    <w:rsid w:val="00690C46"/>
    <w:rsid w:val="0069121B"/>
    <w:rsid w:val="0069267B"/>
    <w:rsid w:val="006938B3"/>
    <w:rsid w:val="006940E8"/>
    <w:rsid w:val="006941A2"/>
    <w:rsid w:val="00694323"/>
    <w:rsid w:val="0069466B"/>
    <w:rsid w:val="00694CD7"/>
    <w:rsid w:val="00695531"/>
    <w:rsid w:val="00695A89"/>
    <w:rsid w:val="006961FF"/>
    <w:rsid w:val="00696523"/>
    <w:rsid w:val="006966A3"/>
    <w:rsid w:val="00696838"/>
    <w:rsid w:val="006968D0"/>
    <w:rsid w:val="00696B91"/>
    <w:rsid w:val="00696FE2"/>
    <w:rsid w:val="0069742F"/>
    <w:rsid w:val="0069789D"/>
    <w:rsid w:val="006A023F"/>
    <w:rsid w:val="006A102D"/>
    <w:rsid w:val="006A28FB"/>
    <w:rsid w:val="006A3C53"/>
    <w:rsid w:val="006A6036"/>
    <w:rsid w:val="006A64BB"/>
    <w:rsid w:val="006B043E"/>
    <w:rsid w:val="006B07B5"/>
    <w:rsid w:val="006B0930"/>
    <w:rsid w:val="006B1493"/>
    <w:rsid w:val="006B24D3"/>
    <w:rsid w:val="006B30AF"/>
    <w:rsid w:val="006B3325"/>
    <w:rsid w:val="006B33F0"/>
    <w:rsid w:val="006B49DA"/>
    <w:rsid w:val="006B5F01"/>
    <w:rsid w:val="006C03DC"/>
    <w:rsid w:val="006C0B6D"/>
    <w:rsid w:val="006C104E"/>
    <w:rsid w:val="006C2BD6"/>
    <w:rsid w:val="006C2DA5"/>
    <w:rsid w:val="006C4A44"/>
    <w:rsid w:val="006C5FF3"/>
    <w:rsid w:val="006C5FF6"/>
    <w:rsid w:val="006C6179"/>
    <w:rsid w:val="006C66E5"/>
    <w:rsid w:val="006C7411"/>
    <w:rsid w:val="006D03D6"/>
    <w:rsid w:val="006D3253"/>
    <w:rsid w:val="006D6E8B"/>
    <w:rsid w:val="006E0265"/>
    <w:rsid w:val="006E0C5D"/>
    <w:rsid w:val="006E15FA"/>
    <w:rsid w:val="006E3923"/>
    <w:rsid w:val="006E3D37"/>
    <w:rsid w:val="006E3E77"/>
    <w:rsid w:val="006E451B"/>
    <w:rsid w:val="006E4C8F"/>
    <w:rsid w:val="006E4F24"/>
    <w:rsid w:val="006E51F5"/>
    <w:rsid w:val="006E56D9"/>
    <w:rsid w:val="006E5CBA"/>
    <w:rsid w:val="006E6D01"/>
    <w:rsid w:val="006E73FD"/>
    <w:rsid w:val="006F1C20"/>
    <w:rsid w:val="006F349E"/>
    <w:rsid w:val="006F55B9"/>
    <w:rsid w:val="006F56B9"/>
    <w:rsid w:val="006F58FE"/>
    <w:rsid w:val="006F6401"/>
    <w:rsid w:val="006F6E42"/>
    <w:rsid w:val="006F7594"/>
    <w:rsid w:val="006F75E1"/>
    <w:rsid w:val="0070037B"/>
    <w:rsid w:val="0070341B"/>
    <w:rsid w:val="00703A42"/>
    <w:rsid w:val="007044CB"/>
    <w:rsid w:val="007044FB"/>
    <w:rsid w:val="00705CD6"/>
    <w:rsid w:val="00705D7E"/>
    <w:rsid w:val="0070761C"/>
    <w:rsid w:val="00710E87"/>
    <w:rsid w:val="00711BE4"/>
    <w:rsid w:val="00711C70"/>
    <w:rsid w:val="00712CA5"/>
    <w:rsid w:val="00712F67"/>
    <w:rsid w:val="0071311E"/>
    <w:rsid w:val="0071407E"/>
    <w:rsid w:val="00715DDF"/>
    <w:rsid w:val="00716454"/>
    <w:rsid w:val="00720320"/>
    <w:rsid w:val="0072135D"/>
    <w:rsid w:val="00721428"/>
    <w:rsid w:val="0072148B"/>
    <w:rsid w:val="00723187"/>
    <w:rsid w:val="0072431E"/>
    <w:rsid w:val="007243F4"/>
    <w:rsid w:val="0072604C"/>
    <w:rsid w:val="00726A4E"/>
    <w:rsid w:val="007317D7"/>
    <w:rsid w:val="00731DB6"/>
    <w:rsid w:val="007327B8"/>
    <w:rsid w:val="00733110"/>
    <w:rsid w:val="00734A3E"/>
    <w:rsid w:val="00735668"/>
    <w:rsid w:val="007363DF"/>
    <w:rsid w:val="00740716"/>
    <w:rsid w:val="007414BC"/>
    <w:rsid w:val="00741E4E"/>
    <w:rsid w:val="00741F53"/>
    <w:rsid w:val="0074209E"/>
    <w:rsid w:val="0074303B"/>
    <w:rsid w:val="0074378A"/>
    <w:rsid w:val="00743B7E"/>
    <w:rsid w:val="007440C9"/>
    <w:rsid w:val="00744176"/>
    <w:rsid w:val="00744344"/>
    <w:rsid w:val="00746682"/>
    <w:rsid w:val="00746AA4"/>
    <w:rsid w:val="0075042F"/>
    <w:rsid w:val="00750AD7"/>
    <w:rsid w:val="00751A7B"/>
    <w:rsid w:val="00751BF4"/>
    <w:rsid w:val="007528E6"/>
    <w:rsid w:val="007529F5"/>
    <w:rsid w:val="00752BD0"/>
    <w:rsid w:val="00753CBB"/>
    <w:rsid w:val="007540A9"/>
    <w:rsid w:val="007546AE"/>
    <w:rsid w:val="00755385"/>
    <w:rsid w:val="007561C0"/>
    <w:rsid w:val="007568B7"/>
    <w:rsid w:val="007576E2"/>
    <w:rsid w:val="00757797"/>
    <w:rsid w:val="00760939"/>
    <w:rsid w:val="00760B59"/>
    <w:rsid w:val="00761898"/>
    <w:rsid w:val="00761CD9"/>
    <w:rsid w:val="00762A88"/>
    <w:rsid w:val="0076362E"/>
    <w:rsid w:val="007642A3"/>
    <w:rsid w:val="00766759"/>
    <w:rsid w:val="00766BDF"/>
    <w:rsid w:val="00767B25"/>
    <w:rsid w:val="00770532"/>
    <w:rsid w:val="007709D3"/>
    <w:rsid w:val="007721BC"/>
    <w:rsid w:val="00772816"/>
    <w:rsid w:val="00772E09"/>
    <w:rsid w:val="007735EC"/>
    <w:rsid w:val="00774B2A"/>
    <w:rsid w:val="00775689"/>
    <w:rsid w:val="00776C6B"/>
    <w:rsid w:val="00776ED0"/>
    <w:rsid w:val="00777AE5"/>
    <w:rsid w:val="00782D65"/>
    <w:rsid w:val="007833AF"/>
    <w:rsid w:val="00785897"/>
    <w:rsid w:val="00787609"/>
    <w:rsid w:val="0078785C"/>
    <w:rsid w:val="00787879"/>
    <w:rsid w:val="00790751"/>
    <w:rsid w:val="007907FC"/>
    <w:rsid w:val="00791173"/>
    <w:rsid w:val="007913AF"/>
    <w:rsid w:val="00791D18"/>
    <w:rsid w:val="00791FCC"/>
    <w:rsid w:val="007925B8"/>
    <w:rsid w:val="0079276F"/>
    <w:rsid w:val="00792FC8"/>
    <w:rsid w:val="00793BE1"/>
    <w:rsid w:val="00794113"/>
    <w:rsid w:val="00794230"/>
    <w:rsid w:val="00794BD6"/>
    <w:rsid w:val="00794BE6"/>
    <w:rsid w:val="00795BD1"/>
    <w:rsid w:val="0079669B"/>
    <w:rsid w:val="00796B84"/>
    <w:rsid w:val="00796DD0"/>
    <w:rsid w:val="00796EAA"/>
    <w:rsid w:val="00797769"/>
    <w:rsid w:val="00797917"/>
    <w:rsid w:val="007A1CC4"/>
    <w:rsid w:val="007A2829"/>
    <w:rsid w:val="007A2AA2"/>
    <w:rsid w:val="007A2C8B"/>
    <w:rsid w:val="007A2DD5"/>
    <w:rsid w:val="007A43A4"/>
    <w:rsid w:val="007A637A"/>
    <w:rsid w:val="007A69E2"/>
    <w:rsid w:val="007A6AA2"/>
    <w:rsid w:val="007A7F1B"/>
    <w:rsid w:val="007B0611"/>
    <w:rsid w:val="007B1057"/>
    <w:rsid w:val="007B108F"/>
    <w:rsid w:val="007B1406"/>
    <w:rsid w:val="007B3589"/>
    <w:rsid w:val="007B3793"/>
    <w:rsid w:val="007B4F4E"/>
    <w:rsid w:val="007B57AF"/>
    <w:rsid w:val="007B5F29"/>
    <w:rsid w:val="007B673B"/>
    <w:rsid w:val="007B6AB1"/>
    <w:rsid w:val="007C1A94"/>
    <w:rsid w:val="007C1D93"/>
    <w:rsid w:val="007C31E6"/>
    <w:rsid w:val="007C4A78"/>
    <w:rsid w:val="007C5725"/>
    <w:rsid w:val="007C6A8B"/>
    <w:rsid w:val="007C775C"/>
    <w:rsid w:val="007C7B18"/>
    <w:rsid w:val="007D015C"/>
    <w:rsid w:val="007D0FB0"/>
    <w:rsid w:val="007D1B0F"/>
    <w:rsid w:val="007D3541"/>
    <w:rsid w:val="007D36F9"/>
    <w:rsid w:val="007D4089"/>
    <w:rsid w:val="007D40CE"/>
    <w:rsid w:val="007D5D17"/>
    <w:rsid w:val="007D5E59"/>
    <w:rsid w:val="007D6559"/>
    <w:rsid w:val="007D65B6"/>
    <w:rsid w:val="007D6AF3"/>
    <w:rsid w:val="007E06B3"/>
    <w:rsid w:val="007E099E"/>
    <w:rsid w:val="007E0E49"/>
    <w:rsid w:val="007E1503"/>
    <w:rsid w:val="007E19FC"/>
    <w:rsid w:val="007E2879"/>
    <w:rsid w:val="007E2DE4"/>
    <w:rsid w:val="007E3878"/>
    <w:rsid w:val="007E4AF7"/>
    <w:rsid w:val="007E5FE3"/>
    <w:rsid w:val="007E6537"/>
    <w:rsid w:val="007E754D"/>
    <w:rsid w:val="007E7EFB"/>
    <w:rsid w:val="007F0229"/>
    <w:rsid w:val="007F06C6"/>
    <w:rsid w:val="007F0F13"/>
    <w:rsid w:val="007F1A10"/>
    <w:rsid w:val="007F26B8"/>
    <w:rsid w:val="007F2A33"/>
    <w:rsid w:val="007F2F1F"/>
    <w:rsid w:val="007F3444"/>
    <w:rsid w:val="007F3D46"/>
    <w:rsid w:val="007F5F84"/>
    <w:rsid w:val="007F62BC"/>
    <w:rsid w:val="007F6EF2"/>
    <w:rsid w:val="007F7BF1"/>
    <w:rsid w:val="00800530"/>
    <w:rsid w:val="008015A4"/>
    <w:rsid w:val="00802E80"/>
    <w:rsid w:val="0080380C"/>
    <w:rsid w:val="00803913"/>
    <w:rsid w:val="00803EFD"/>
    <w:rsid w:val="00804B16"/>
    <w:rsid w:val="00804B54"/>
    <w:rsid w:val="008053F9"/>
    <w:rsid w:val="00806165"/>
    <w:rsid w:val="00806C7C"/>
    <w:rsid w:val="00807618"/>
    <w:rsid w:val="00810FAD"/>
    <w:rsid w:val="008112C5"/>
    <w:rsid w:val="00811892"/>
    <w:rsid w:val="00811C12"/>
    <w:rsid w:val="00812779"/>
    <w:rsid w:val="00812C1C"/>
    <w:rsid w:val="0081305E"/>
    <w:rsid w:val="0081361A"/>
    <w:rsid w:val="0081379B"/>
    <w:rsid w:val="008137B4"/>
    <w:rsid w:val="008157F8"/>
    <w:rsid w:val="00816FA1"/>
    <w:rsid w:val="00816FAC"/>
    <w:rsid w:val="00817125"/>
    <w:rsid w:val="008174B9"/>
    <w:rsid w:val="00817F58"/>
    <w:rsid w:val="008208C5"/>
    <w:rsid w:val="00820B46"/>
    <w:rsid w:val="00821603"/>
    <w:rsid w:val="008230BC"/>
    <w:rsid w:val="008232ED"/>
    <w:rsid w:val="00823865"/>
    <w:rsid w:val="00826D5C"/>
    <w:rsid w:val="00827623"/>
    <w:rsid w:val="0083084C"/>
    <w:rsid w:val="008314F1"/>
    <w:rsid w:val="008316D5"/>
    <w:rsid w:val="008323AE"/>
    <w:rsid w:val="00832638"/>
    <w:rsid w:val="00834008"/>
    <w:rsid w:val="00835FC2"/>
    <w:rsid w:val="00837D6E"/>
    <w:rsid w:val="00840390"/>
    <w:rsid w:val="00840DB0"/>
    <w:rsid w:val="008423DC"/>
    <w:rsid w:val="00842E05"/>
    <w:rsid w:val="0084522C"/>
    <w:rsid w:val="00846630"/>
    <w:rsid w:val="00846E5B"/>
    <w:rsid w:val="00847B13"/>
    <w:rsid w:val="008502A6"/>
    <w:rsid w:val="00850750"/>
    <w:rsid w:val="00850CFA"/>
    <w:rsid w:val="00850DBC"/>
    <w:rsid w:val="008514DA"/>
    <w:rsid w:val="00851F5D"/>
    <w:rsid w:val="00852222"/>
    <w:rsid w:val="00852655"/>
    <w:rsid w:val="008542D6"/>
    <w:rsid w:val="008547C4"/>
    <w:rsid w:val="00854A95"/>
    <w:rsid w:val="00854ADB"/>
    <w:rsid w:val="00854EE1"/>
    <w:rsid w:val="00855DE6"/>
    <w:rsid w:val="00857A81"/>
    <w:rsid w:val="0086065A"/>
    <w:rsid w:val="0086140A"/>
    <w:rsid w:val="00861974"/>
    <w:rsid w:val="008623C5"/>
    <w:rsid w:val="00862E4D"/>
    <w:rsid w:val="00863671"/>
    <w:rsid w:val="0086434D"/>
    <w:rsid w:val="0086601F"/>
    <w:rsid w:val="00867571"/>
    <w:rsid w:val="00867C6C"/>
    <w:rsid w:val="0087015B"/>
    <w:rsid w:val="00870888"/>
    <w:rsid w:val="008710C9"/>
    <w:rsid w:val="008721B6"/>
    <w:rsid w:val="00873198"/>
    <w:rsid w:val="0087389A"/>
    <w:rsid w:val="00873D53"/>
    <w:rsid w:val="00873F2B"/>
    <w:rsid w:val="00875746"/>
    <w:rsid w:val="00875A5D"/>
    <w:rsid w:val="008803E1"/>
    <w:rsid w:val="00880789"/>
    <w:rsid w:val="008820D3"/>
    <w:rsid w:val="00882293"/>
    <w:rsid w:val="008824C9"/>
    <w:rsid w:val="00883252"/>
    <w:rsid w:val="00884AB6"/>
    <w:rsid w:val="00884E1F"/>
    <w:rsid w:val="00885725"/>
    <w:rsid w:val="00885CB3"/>
    <w:rsid w:val="008862BE"/>
    <w:rsid w:val="00886765"/>
    <w:rsid w:val="00886BD9"/>
    <w:rsid w:val="008919F3"/>
    <w:rsid w:val="00892598"/>
    <w:rsid w:val="008927B3"/>
    <w:rsid w:val="008929A9"/>
    <w:rsid w:val="00894C8E"/>
    <w:rsid w:val="00895299"/>
    <w:rsid w:val="00895960"/>
    <w:rsid w:val="00895F2F"/>
    <w:rsid w:val="0089601B"/>
    <w:rsid w:val="00896612"/>
    <w:rsid w:val="00896DCA"/>
    <w:rsid w:val="00896F78"/>
    <w:rsid w:val="008976BE"/>
    <w:rsid w:val="008A0D37"/>
    <w:rsid w:val="008A206D"/>
    <w:rsid w:val="008A2D0A"/>
    <w:rsid w:val="008A3143"/>
    <w:rsid w:val="008A330D"/>
    <w:rsid w:val="008A4DE1"/>
    <w:rsid w:val="008A6359"/>
    <w:rsid w:val="008A6E4B"/>
    <w:rsid w:val="008A724B"/>
    <w:rsid w:val="008B0FD7"/>
    <w:rsid w:val="008B143F"/>
    <w:rsid w:val="008B1667"/>
    <w:rsid w:val="008B21EA"/>
    <w:rsid w:val="008B2312"/>
    <w:rsid w:val="008B2B8A"/>
    <w:rsid w:val="008B38FC"/>
    <w:rsid w:val="008B3A24"/>
    <w:rsid w:val="008B42B1"/>
    <w:rsid w:val="008B5880"/>
    <w:rsid w:val="008B5D38"/>
    <w:rsid w:val="008B5F5D"/>
    <w:rsid w:val="008B649C"/>
    <w:rsid w:val="008C00D0"/>
    <w:rsid w:val="008C03AC"/>
    <w:rsid w:val="008C2495"/>
    <w:rsid w:val="008C2A8B"/>
    <w:rsid w:val="008C2DC6"/>
    <w:rsid w:val="008C2F30"/>
    <w:rsid w:val="008C2FC9"/>
    <w:rsid w:val="008C3F49"/>
    <w:rsid w:val="008C45A7"/>
    <w:rsid w:val="008C6512"/>
    <w:rsid w:val="008C68D9"/>
    <w:rsid w:val="008C7D80"/>
    <w:rsid w:val="008D0823"/>
    <w:rsid w:val="008D1FE2"/>
    <w:rsid w:val="008D2754"/>
    <w:rsid w:val="008D43C5"/>
    <w:rsid w:val="008D4F9F"/>
    <w:rsid w:val="008D766B"/>
    <w:rsid w:val="008D77F8"/>
    <w:rsid w:val="008E0C51"/>
    <w:rsid w:val="008E19AE"/>
    <w:rsid w:val="008E2924"/>
    <w:rsid w:val="008E3060"/>
    <w:rsid w:val="008E38BA"/>
    <w:rsid w:val="008E3E33"/>
    <w:rsid w:val="008E412B"/>
    <w:rsid w:val="008E53D8"/>
    <w:rsid w:val="008E62A0"/>
    <w:rsid w:val="008E7E87"/>
    <w:rsid w:val="008E7FAB"/>
    <w:rsid w:val="008F12D9"/>
    <w:rsid w:val="008F2ECE"/>
    <w:rsid w:val="008F4840"/>
    <w:rsid w:val="009008BB"/>
    <w:rsid w:val="009019F8"/>
    <w:rsid w:val="00902D3C"/>
    <w:rsid w:val="0090336B"/>
    <w:rsid w:val="00903A83"/>
    <w:rsid w:val="00904D84"/>
    <w:rsid w:val="00904DAC"/>
    <w:rsid w:val="0090616D"/>
    <w:rsid w:val="00906E4E"/>
    <w:rsid w:val="00907934"/>
    <w:rsid w:val="00907E14"/>
    <w:rsid w:val="00910C6E"/>
    <w:rsid w:val="00910F34"/>
    <w:rsid w:val="00911139"/>
    <w:rsid w:val="00911673"/>
    <w:rsid w:val="00912310"/>
    <w:rsid w:val="00914345"/>
    <w:rsid w:val="00914B8E"/>
    <w:rsid w:val="00916E8A"/>
    <w:rsid w:val="00916F1F"/>
    <w:rsid w:val="00917093"/>
    <w:rsid w:val="009202B7"/>
    <w:rsid w:val="00922822"/>
    <w:rsid w:val="00922E86"/>
    <w:rsid w:val="009233F3"/>
    <w:rsid w:val="00923AE6"/>
    <w:rsid w:val="009240D9"/>
    <w:rsid w:val="00924D53"/>
    <w:rsid w:val="0092507D"/>
    <w:rsid w:val="00925242"/>
    <w:rsid w:val="009259B0"/>
    <w:rsid w:val="00925D58"/>
    <w:rsid w:val="00926334"/>
    <w:rsid w:val="00926978"/>
    <w:rsid w:val="00927EB3"/>
    <w:rsid w:val="00930203"/>
    <w:rsid w:val="00931296"/>
    <w:rsid w:val="00931460"/>
    <w:rsid w:val="00931BE1"/>
    <w:rsid w:val="00931D64"/>
    <w:rsid w:val="00932300"/>
    <w:rsid w:val="009326FC"/>
    <w:rsid w:val="00933C87"/>
    <w:rsid w:val="009348AA"/>
    <w:rsid w:val="009365A3"/>
    <w:rsid w:val="00937098"/>
    <w:rsid w:val="009375B0"/>
    <w:rsid w:val="009377D3"/>
    <w:rsid w:val="00937AB2"/>
    <w:rsid w:val="00940206"/>
    <w:rsid w:val="0094137B"/>
    <w:rsid w:val="009418AE"/>
    <w:rsid w:val="0094236A"/>
    <w:rsid w:val="00942655"/>
    <w:rsid w:val="009427CA"/>
    <w:rsid w:val="009441BB"/>
    <w:rsid w:val="009441D2"/>
    <w:rsid w:val="00950B8C"/>
    <w:rsid w:val="009515C9"/>
    <w:rsid w:val="00952000"/>
    <w:rsid w:val="00952714"/>
    <w:rsid w:val="00952BFB"/>
    <w:rsid w:val="00953E5F"/>
    <w:rsid w:val="00954307"/>
    <w:rsid w:val="00954685"/>
    <w:rsid w:val="00955165"/>
    <w:rsid w:val="009606C7"/>
    <w:rsid w:val="00962AA8"/>
    <w:rsid w:val="00962F5C"/>
    <w:rsid w:val="00963B8D"/>
    <w:rsid w:val="009645A9"/>
    <w:rsid w:val="00964744"/>
    <w:rsid w:val="009653ED"/>
    <w:rsid w:val="00965F9D"/>
    <w:rsid w:val="009663DC"/>
    <w:rsid w:val="009666ED"/>
    <w:rsid w:val="0096689C"/>
    <w:rsid w:val="00966BFD"/>
    <w:rsid w:val="00967BD4"/>
    <w:rsid w:val="00967E5B"/>
    <w:rsid w:val="00970155"/>
    <w:rsid w:val="009704ED"/>
    <w:rsid w:val="009710F3"/>
    <w:rsid w:val="00971AB0"/>
    <w:rsid w:val="00972029"/>
    <w:rsid w:val="009720B9"/>
    <w:rsid w:val="00972BBF"/>
    <w:rsid w:val="00973031"/>
    <w:rsid w:val="0097397C"/>
    <w:rsid w:val="00973E70"/>
    <w:rsid w:val="0097615B"/>
    <w:rsid w:val="00976E5E"/>
    <w:rsid w:val="00977E2C"/>
    <w:rsid w:val="0098173C"/>
    <w:rsid w:val="00981AC4"/>
    <w:rsid w:val="00981BB9"/>
    <w:rsid w:val="00981E14"/>
    <w:rsid w:val="009822D8"/>
    <w:rsid w:val="00982D2B"/>
    <w:rsid w:val="009837C2"/>
    <w:rsid w:val="00983898"/>
    <w:rsid w:val="00983C3A"/>
    <w:rsid w:val="009848ED"/>
    <w:rsid w:val="00986A97"/>
    <w:rsid w:val="0098701F"/>
    <w:rsid w:val="00990B2F"/>
    <w:rsid w:val="009916C5"/>
    <w:rsid w:val="00993477"/>
    <w:rsid w:val="0099357E"/>
    <w:rsid w:val="00993F27"/>
    <w:rsid w:val="00994817"/>
    <w:rsid w:val="009948C3"/>
    <w:rsid w:val="00994C6E"/>
    <w:rsid w:val="00994F9A"/>
    <w:rsid w:val="00995B29"/>
    <w:rsid w:val="00995B97"/>
    <w:rsid w:val="00995BC2"/>
    <w:rsid w:val="009966DB"/>
    <w:rsid w:val="00996C50"/>
    <w:rsid w:val="00997024"/>
    <w:rsid w:val="009A15C7"/>
    <w:rsid w:val="009A21C3"/>
    <w:rsid w:val="009A3A3D"/>
    <w:rsid w:val="009A4487"/>
    <w:rsid w:val="009A4490"/>
    <w:rsid w:val="009A488D"/>
    <w:rsid w:val="009A4EA9"/>
    <w:rsid w:val="009A55F9"/>
    <w:rsid w:val="009A59FC"/>
    <w:rsid w:val="009A6399"/>
    <w:rsid w:val="009B01F0"/>
    <w:rsid w:val="009B0A00"/>
    <w:rsid w:val="009B1B04"/>
    <w:rsid w:val="009B4F0B"/>
    <w:rsid w:val="009B553C"/>
    <w:rsid w:val="009B6705"/>
    <w:rsid w:val="009B699F"/>
    <w:rsid w:val="009B6E30"/>
    <w:rsid w:val="009B7AE0"/>
    <w:rsid w:val="009C0033"/>
    <w:rsid w:val="009C116E"/>
    <w:rsid w:val="009C1787"/>
    <w:rsid w:val="009C34CD"/>
    <w:rsid w:val="009C42D1"/>
    <w:rsid w:val="009C5330"/>
    <w:rsid w:val="009C5B92"/>
    <w:rsid w:val="009C5D2C"/>
    <w:rsid w:val="009C655F"/>
    <w:rsid w:val="009C728D"/>
    <w:rsid w:val="009C74F5"/>
    <w:rsid w:val="009C7936"/>
    <w:rsid w:val="009C7B60"/>
    <w:rsid w:val="009D245A"/>
    <w:rsid w:val="009D33AB"/>
    <w:rsid w:val="009D3601"/>
    <w:rsid w:val="009D36C8"/>
    <w:rsid w:val="009D49AC"/>
    <w:rsid w:val="009D5B26"/>
    <w:rsid w:val="009D5C48"/>
    <w:rsid w:val="009D617C"/>
    <w:rsid w:val="009D76F2"/>
    <w:rsid w:val="009D7795"/>
    <w:rsid w:val="009E07AF"/>
    <w:rsid w:val="009E1EF3"/>
    <w:rsid w:val="009E2BE5"/>
    <w:rsid w:val="009E2BF3"/>
    <w:rsid w:val="009E2D82"/>
    <w:rsid w:val="009E2DAD"/>
    <w:rsid w:val="009E3A5B"/>
    <w:rsid w:val="009E3DBD"/>
    <w:rsid w:val="009E3F4A"/>
    <w:rsid w:val="009E4504"/>
    <w:rsid w:val="009E4CF9"/>
    <w:rsid w:val="009E5C49"/>
    <w:rsid w:val="009E5FE3"/>
    <w:rsid w:val="009E6D52"/>
    <w:rsid w:val="009E791C"/>
    <w:rsid w:val="009E7A60"/>
    <w:rsid w:val="009F0A68"/>
    <w:rsid w:val="009F11D3"/>
    <w:rsid w:val="009F164D"/>
    <w:rsid w:val="009F1BA6"/>
    <w:rsid w:val="009F464A"/>
    <w:rsid w:val="009F4E71"/>
    <w:rsid w:val="009F52C4"/>
    <w:rsid w:val="009F557B"/>
    <w:rsid w:val="00A0163B"/>
    <w:rsid w:val="00A02508"/>
    <w:rsid w:val="00A029E8"/>
    <w:rsid w:val="00A03D73"/>
    <w:rsid w:val="00A042BA"/>
    <w:rsid w:val="00A0530E"/>
    <w:rsid w:val="00A05382"/>
    <w:rsid w:val="00A05B2F"/>
    <w:rsid w:val="00A065F7"/>
    <w:rsid w:val="00A069CF"/>
    <w:rsid w:val="00A07D82"/>
    <w:rsid w:val="00A10E8B"/>
    <w:rsid w:val="00A1156C"/>
    <w:rsid w:val="00A13A91"/>
    <w:rsid w:val="00A13B64"/>
    <w:rsid w:val="00A1420B"/>
    <w:rsid w:val="00A144C7"/>
    <w:rsid w:val="00A145A1"/>
    <w:rsid w:val="00A14DA1"/>
    <w:rsid w:val="00A16166"/>
    <w:rsid w:val="00A1648D"/>
    <w:rsid w:val="00A17A7A"/>
    <w:rsid w:val="00A205F5"/>
    <w:rsid w:val="00A20944"/>
    <w:rsid w:val="00A216D5"/>
    <w:rsid w:val="00A21736"/>
    <w:rsid w:val="00A21C70"/>
    <w:rsid w:val="00A21E35"/>
    <w:rsid w:val="00A227FC"/>
    <w:rsid w:val="00A22990"/>
    <w:rsid w:val="00A24353"/>
    <w:rsid w:val="00A2495D"/>
    <w:rsid w:val="00A24D03"/>
    <w:rsid w:val="00A24F93"/>
    <w:rsid w:val="00A25DBF"/>
    <w:rsid w:val="00A262FB"/>
    <w:rsid w:val="00A26F4A"/>
    <w:rsid w:val="00A2703B"/>
    <w:rsid w:val="00A273D7"/>
    <w:rsid w:val="00A27475"/>
    <w:rsid w:val="00A331FE"/>
    <w:rsid w:val="00A33A31"/>
    <w:rsid w:val="00A33E47"/>
    <w:rsid w:val="00A346D9"/>
    <w:rsid w:val="00A34CC6"/>
    <w:rsid w:val="00A351D1"/>
    <w:rsid w:val="00A356DA"/>
    <w:rsid w:val="00A35987"/>
    <w:rsid w:val="00A3604B"/>
    <w:rsid w:val="00A36091"/>
    <w:rsid w:val="00A36A29"/>
    <w:rsid w:val="00A375A4"/>
    <w:rsid w:val="00A37F72"/>
    <w:rsid w:val="00A404F0"/>
    <w:rsid w:val="00A40B06"/>
    <w:rsid w:val="00A4137A"/>
    <w:rsid w:val="00A41586"/>
    <w:rsid w:val="00A4167C"/>
    <w:rsid w:val="00A423E8"/>
    <w:rsid w:val="00A425B1"/>
    <w:rsid w:val="00A44518"/>
    <w:rsid w:val="00A44F98"/>
    <w:rsid w:val="00A45032"/>
    <w:rsid w:val="00A4608D"/>
    <w:rsid w:val="00A47034"/>
    <w:rsid w:val="00A47AC2"/>
    <w:rsid w:val="00A503D2"/>
    <w:rsid w:val="00A5043B"/>
    <w:rsid w:val="00A5073A"/>
    <w:rsid w:val="00A509E1"/>
    <w:rsid w:val="00A50B1D"/>
    <w:rsid w:val="00A51229"/>
    <w:rsid w:val="00A51719"/>
    <w:rsid w:val="00A52164"/>
    <w:rsid w:val="00A53710"/>
    <w:rsid w:val="00A53732"/>
    <w:rsid w:val="00A55A92"/>
    <w:rsid w:val="00A5602D"/>
    <w:rsid w:val="00A56A48"/>
    <w:rsid w:val="00A603C3"/>
    <w:rsid w:val="00A60F46"/>
    <w:rsid w:val="00A62148"/>
    <w:rsid w:val="00A6239F"/>
    <w:rsid w:val="00A6286E"/>
    <w:rsid w:val="00A628D9"/>
    <w:rsid w:val="00A63FC7"/>
    <w:rsid w:val="00A64A9A"/>
    <w:rsid w:val="00A65033"/>
    <w:rsid w:val="00A65071"/>
    <w:rsid w:val="00A6516B"/>
    <w:rsid w:val="00A6544C"/>
    <w:rsid w:val="00A659A4"/>
    <w:rsid w:val="00A6661E"/>
    <w:rsid w:val="00A66D45"/>
    <w:rsid w:val="00A72834"/>
    <w:rsid w:val="00A73C47"/>
    <w:rsid w:val="00A7535C"/>
    <w:rsid w:val="00A76693"/>
    <w:rsid w:val="00A76972"/>
    <w:rsid w:val="00A76BC8"/>
    <w:rsid w:val="00A76F68"/>
    <w:rsid w:val="00A80C30"/>
    <w:rsid w:val="00A81215"/>
    <w:rsid w:val="00A8181D"/>
    <w:rsid w:val="00A8198B"/>
    <w:rsid w:val="00A82078"/>
    <w:rsid w:val="00A8291E"/>
    <w:rsid w:val="00A82E24"/>
    <w:rsid w:val="00A8335A"/>
    <w:rsid w:val="00A84493"/>
    <w:rsid w:val="00A845C2"/>
    <w:rsid w:val="00A85314"/>
    <w:rsid w:val="00A8541E"/>
    <w:rsid w:val="00A866B1"/>
    <w:rsid w:val="00A86936"/>
    <w:rsid w:val="00A872BE"/>
    <w:rsid w:val="00A90AC6"/>
    <w:rsid w:val="00A90F62"/>
    <w:rsid w:val="00A91017"/>
    <w:rsid w:val="00A92063"/>
    <w:rsid w:val="00A9217F"/>
    <w:rsid w:val="00A92B64"/>
    <w:rsid w:val="00A92D80"/>
    <w:rsid w:val="00A939C2"/>
    <w:rsid w:val="00A96555"/>
    <w:rsid w:val="00A96E1A"/>
    <w:rsid w:val="00A971E0"/>
    <w:rsid w:val="00AA01F8"/>
    <w:rsid w:val="00AA1FEB"/>
    <w:rsid w:val="00AA2CEC"/>
    <w:rsid w:val="00AA2ECB"/>
    <w:rsid w:val="00AA325B"/>
    <w:rsid w:val="00AA3F26"/>
    <w:rsid w:val="00AA529E"/>
    <w:rsid w:val="00AA5F2C"/>
    <w:rsid w:val="00AA62A6"/>
    <w:rsid w:val="00AB02E6"/>
    <w:rsid w:val="00AB2087"/>
    <w:rsid w:val="00AB26C6"/>
    <w:rsid w:val="00AB2BAC"/>
    <w:rsid w:val="00AB2F1C"/>
    <w:rsid w:val="00AB3DBD"/>
    <w:rsid w:val="00AB48BC"/>
    <w:rsid w:val="00AB5ECC"/>
    <w:rsid w:val="00AB65A3"/>
    <w:rsid w:val="00AB77F5"/>
    <w:rsid w:val="00AB7917"/>
    <w:rsid w:val="00AB7BE4"/>
    <w:rsid w:val="00AC20BB"/>
    <w:rsid w:val="00AC2678"/>
    <w:rsid w:val="00AC35DC"/>
    <w:rsid w:val="00AC3775"/>
    <w:rsid w:val="00AC48DF"/>
    <w:rsid w:val="00AC61BD"/>
    <w:rsid w:val="00AC6F88"/>
    <w:rsid w:val="00AD1DA8"/>
    <w:rsid w:val="00AD23AA"/>
    <w:rsid w:val="00AD2D1E"/>
    <w:rsid w:val="00AD2F8C"/>
    <w:rsid w:val="00AD5084"/>
    <w:rsid w:val="00AD56F3"/>
    <w:rsid w:val="00AD5802"/>
    <w:rsid w:val="00AD6587"/>
    <w:rsid w:val="00AD7D1D"/>
    <w:rsid w:val="00AE1D82"/>
    <w:rsid w:val="00AE23A0"/>
    <w:rsid w:val="00AE275B"/>
    <w:rsid w:val="00AE2FC1"/>
    <w:rsid w:val="00AE37E3"/>
    <w:rsid w:val="00AE388F"/>
    <w:rsid w:val="00AE512A"/>
    <w:rsid w:val="00AE51D1"/>
    <w:rsid w:val="00AE54F1"/>
    <w:rsid w:val="00AE5BAD"/>
    <w:rsid w:val="00AE7D88"/>
    <w:rsid w:val="00AF00C0"/>
    <w:rsid w:val="00AF128F"/>
    <w:rsid w:val="00AF1D7A"/>
    <w:rsid w:val="00AF248D"/>
    <w:rsid w:val="00AF2565"/>
    <w:rsid w:val="00AF2702"/>
    <w:rsid w:val="00AF409F"/>
    <w:rsid w:val="00AF5AA5"/>
    <w:rsid w:val="00AF6EB7"/>
    <w:rsid w:val="00AF6F68"/>
    <w:rsid w:val="00AF736A"/>
    <w:rsid w:val="00AF7CC5"/>
    <w:rsid w:val="00B001B6"/>
    <w:rsid w:val="00B00BF5"/>
    <w:rsid w:val="00B01185"/>
    <w:rsid w:val="00B03F5B"/>
    <w:rsid w:val="00B060F2"/>
    <w:rsid w:val="00B06CCE"/>
    <w:rsid w:val="00B07533"/>
    <w:rsid w:val="00B07984"/>
    <w:rsid w:val="00B105DE"/>
    <w:rsid w:val="00B11172"/>
    <w:rsid w:val="00B116DA"/>
    <w:rsid w:val="00B11FFD"/>
    <w:rsid w:val="00B139E7"/>
    <w:rsid w:val="00B13D8A"/>
    <w:rsid w:val="00B14504"/>
    <w:rsid w:val="00B14F6F"/>
    <w:rsid w:val="00B16864"/>
    <w:rsid w:val="00B17ADA"/>
    <w:rsid w:val="00B17DF3"/>
    <w:rsid w:val="00B20F34"/>
    <w:rsid w:val="00B21330"/>
    <w:rsid w:val="00B218AE"/>
    <w:rsid w:val="00B21FF6"/>
    <w:rsid w:val="00B221E9"/>
    <w:rsid w:val="00B2367A"/>
    <w:rsid w:val="00B24172"/>
    <w:rsid w:val="00B24DC2"/>
    <w:rsid w:val="00B276CB"/>
    <w:rsid w:val="00B27C1B"/>
    <w:rsid w:val="00B30DCD"/>
    <w:rsid w:val="00B31126"/>
    <w:rsid w:val="00B3202C"/>
    <w:rsid w:val="00B32DF0"/>
    <w:rsid w:val="00B32E95"/>
    <w:rsid w:val="00B33FF6"/>
    <w:rsid w:val="00B3496F"/>
    <w:rsid w:val="00B359FF"/>
    <w:rsid w:val="00B35BB4"/>
    <w:rsid w:val="00B36886"/>
    <w:rsid w:val="00B3738B"/>
    <w:rsid w:val="00B37D8A"/>
    <w:rsid w:val="00B40A84"/>
    <w:rsid w:val="00B41E74"/>
    <w:rsid w:val="00B42AD7"/>
    <w:rsid w:val="00B435BC"/>
    <w:rsid w:val="00B43F1B"/>
    <w:rsid w:val="00B4485C"/>
    <w:rsid w:val="00B4671B"/>
    <w:rsid w:val="00B508FE"/>
    <w:rsid w:val="00B5184D"/>
    <w:rsid w:val="00B5206F"/>
    <w:rsid w:val="00B525C8"/>
    <w:rsid w:val="00B53348"/>
    <w:rsid w:val="00B54C12"/>
    <w:rsid w:val="00B54EA3"/>
    <w:rsid w:val="00B55D63"/>
    <w:rsid w:val="00B55FB1"/>
    <w:rsid w:val="00B578C7"/>
    <w:rsid w:val="00B6218E"/>
    <w:rsid w:val="00B62E96"/>
    <w:rsid w:val="00B6353D"/>
    <w:rsid w:val="00B63AA3"/>
    <w:rsid w:val="00B63FDE"/>
    <w:rsid w:val="00B65908"/>
    <w:rsid w:val="00B673E4"/>
    <w:rsid w:val="00B6743A"/>
    <w:rsid w:val="00B70458"/>
    <w:rsid w:val="00B704DA"/>
    <w:rsid w:val="00B7110E"/>
    <w:rsid w:val="00B7165F"/>
    <w:rsid w:val="00B72078"/>
    <w:rsid w:val="00B73278"/>
    <w:rsid w:val="00B74534"/>
    <w:rsid w:val="00B7642C"/>
    <w:rsid w:val="00B76DF8"/>
    <w:rsid w:val="00B77CED"/>
    <w:rsid w:val="00B77D6F"/>
    <w:rsid w:val="00B800F9"/>
    <w:rsid w:val="00B80A19"/>
    <w:rsid w:val="00B81801"/>
    <w:rsid w:val="00B82363"/>
    <w:rsid w:val="00B83DCC"/>
    <w:rsid w:val="00B84932"/>
    <w:rsid w:val="00B85B62"/>
    <w:rsid w:val="00B8610F"/>
    <w:rsid w:val="00B86196"/>
    <w:rsid w:val="00B8790E"/>
    <w:rsid w:val="00B87C2D"/>
    <w:rsid w:val="00B90046"/>
    <w:rsid w:val="00B90381"/>
    <w:rsid w:val="00B91872"/>
    <w:rsid w:val="00B92944"/>
    <w:rsid w:val="00B93143"/>
    <w:rsid w:val="00B93357"/>
    <w:rsid w:val="00B956F9"/>
    <w:rsid w:val="00B95734"/>
    <w:rsid w:val="00B95FD4"/>
    <w:rsid w:val="00BA01DC"/>
    <w:rsid w:val="00BA05B5"/>
    <w:rsid w:val="00BA1002"/>
    <w:rsid w:val="00BA106C"/>
    <w:rsid w:val="00BA16BD"/>
    <w:rsid w:val="00BA19C8"/>
    <w:rsid w:val="00BA2A2C"/>
    <w:rsid w:val="00BA42C6"/>
    <w:rsid w:val="00BA4EA0"/>
    <w:rsid w:val="00BA6E92"/>
    <w:rsid w:val="00BB1964"/>
    <w:rsid w:val="00BB1999"/>
    <w:rsid w:val="00BB24FD"/>
    <w:rsid w:val="00BB3051"/>
    <w:rsid w:val="00BB482A"/>
    <w:rsid w:val="00BB5100"/>
    <w:rsid w:val="00BB5E39"/>
    <w:rsid w:val="00BB6D06"/>
    <w:rsid w:val="00BB7810"/>
    <w:rsid w:val="00BC0921"/>
    <w:rsid w:val="00BC0C15"/>
    <w:rsid w:val="00BC1EEB"/>
    <w:rsid w:val="00BC21D6"/>
    <w:rsid w:val="00BC4521"/>
    <w:rsid w:val="00BC64B6"/>
    <w:rsid w:val="00BC79D5"/>
    <w:rsid w:val="00BD000E"/>
    <w:rsid w:val="00BD1987"/>
    <w:rsid w:val="00BD221A"/>
    <w:rsid w:val="00BD28DD"/>
    <w:rsid w:val="00BD3536"/>
    <w:rsid w:val="00BD4E4C"/>
    <w:rsid w:val="00BD56AE"/>
    <w:rsid w:val="00BD5E34"/>
    <w:rsid w:val="00BD6060"/>
    <w:rsid w:val="00BD6960"/>
    <w:rsid w:val="00BE166F"/>
    <w:rsid w:val="00BE2C95"/>
    <w:rsid w:val="00BE3301"/>
    <w:rsid w:val="00BE517B"/>
    <w:rsid w:val="00BE6B01"/>
    <w:rsid w:val="00BE7051"/>
    <w:rsid w:val="00BE7430"/>
    <w:rsid w:val="00BE7896"/>
    <w:rsid w:val="00BE7B8D"/>
    <w:rsid w:val="00BF0FF1"/>
    <w:rsid w:val="00BF133B"/>
    <w:rsid w:val="00BF1D79"/>
    <w:rsid w:val="00BF364E"/>
    <w:rsid w:val="00BF3E6B"/>
    <w:rsid w:val="00BF44CE"/>
    <w:rsid w:val="00BF51D9"/>
    <w:rsid w:val="00BF5EA0"/>
    <w:rsid w:val="00BF6B54"/>
    <w:rsid w:val="00C007E4"/>
    <w:rsid w:val="00C0084D"/>
    <w:rsid w:val="00C02ED3"/>
    <w:rsid w:val="00C02F7E"/>
    <w:rsid w:val="00C03548"/>
    <w:rsid w:val="00C0560E"/>
    <w:rsid w:val="00C058E0"/>
    <w:rsid w:val="00C10896"/>
    <w:rsid w:val="00C10B5A"/>
    <w:rsid w:val="00C11B92"/>
    <w:rsid w:val="00C12180"/>
    <w:rsid w:val="00C13A4F"/>
    <w:rsid w:val="00C13BF9"/>
    <w:rsid w:val="00C13C56"/>
    <w:rsid w:val="00C13D62"/>
    <w:rsid w:val="00C13E3B"/>
    <w:rsid w:val="00C153D2"/>
    <w:rsid w:val="00C15F93"/>
    <w:rsid w:val="00C16FC9"/>
    <w:rsid w:val="00C178DE"/>
    <w:rsid w:val="00C17ABF"/>
    <w:rsid w:val="00C17BFE"/>
    <w:rsid w:val="00C17C9E"/>
    <w:rsid w:val="00C20DF3"/>
    <w:rsid w:val="00C2368A"/>
    <w:rsid w:val="00C24420"/>
    <w:rsid w:val="00C2479F"/>
    <w:rsid w:val="00C24866"/>
    <w:rsid w:val="00C24B6B"/>
    <w:rsid w:val="00C251E3"/>
    <w:rsid w:val="00C2574E"/>
    <w:rsid w:val="00C270F3"/>
    <w:rsid w:val="00C27D91"/>
    <w:rsid w:val="00C31782"/>
    <w:rsid w:val="00C31B20"/>
    <w:rsid w:val="00C31EAA"/>
    <w:rsid w:val="00C3265D"/>
    <w:rsid w:val="00C329BF"/>
    <w:rsid w:val="00C336D7"/>
    <w:rsid w:val="00C3370C"/>
    <w:rsid w:val="00C34A2E"/>
    <w:rsid w:val="00C34A8C"/>
    <w:rsid w:val="00C36098"/>
    <w:rsid w:val="00C36F61"/>
    <w:rsid w:val="00C40026"/>
    <w:rsid w:val="00C403F0"/>
    <w:rsid w:val="00C4063B"/>
    <w:rsid w:val="00C4337C"/>
    <w:rsid w:val="00C4349E"/>
    <w:rsid w:val="00C4523F"/>
    <w:rsid w:val="00C45C3F"/>
    <w:rsid w:val="00C46208"/>
    <w:rsid w:val="00C468E1"/>
    <w:rsid w:val="00C4720E"/>
    <w:rsid w:val="00C47607"/>
    <w:rsid w:val="00C50951"/>
    <w:rsid w:val="00C512E8"/>
    <w:rsid w:val="00C521B1"/>
    <w:rsid w:val="00C52DF3"/>
    <w:rsid w:val="00C54491"/>
    <w:rsid w:val="00C54653"/>
    <w:rsid w:val="00C55E6F"/>
    <w:rsid w:val="00C563D4"/>
    <w:rsid w:val="00C568E6"/>
    <w:rsid w:val="00C569C8"/>
    <w:rsid w:val="00C60D23"/>
    <w:rsid w:val="00C61201"/>
    <w:rsid w:val="00C62077"/>
    <w:rsid w:val="00C641EC"/>
    <w:rsid w:val="00C65149"/>
    <w:rsid w:val="00C652E2"/>
    <w:rsid w:val="00C65577"/>
    <w:rsid w:val="00C65880"/>
    <w:rsid w:val="00C65F80"/>
    <w:rsid w:val="00C66099"/>
    <w:rsid w:val="00C664AC"/>
    <w:rsid w:val="00C67881"/>
    <w:rsid w:val="00C70547"/>
    <w:rsid w:val="00C71823"/>
    <w:rsid w:val="00C719D6"/>
    <w:rsid w:val="00C72E58"/>
    <w:rsid w:val="00C72E80"/>
    <w:rsid w:val="00C73D10"/>
    <w:rsid w:val="00C74309"/>
    <w:rsid w:val="00C744A1"/>
    <w:rsid w:val="00C748BE"/>
    <w:rsid w:val="00C7536D"/>
    <w:rsid w:val="00C75D9F"/>
    <w:rsid w:val="00C7708A"/>
    <w:rsid w:val="00C778C0"/>
    <w:rsid w:val="00C77B88"/>
    <w:rsid w:val="00C80166"/>
    <w:rsid w:val="00C8043A"/>
    <w:rsid w:val="00C818E5"/>
    <w:rsid w:val="00C820A0"/>
    <w:rsid w:val="00C83B6F"/>
    <w:rsid w:val="00C83BDA"/>
    <w:rsid w:val="00C8417C"/>
    <w:rsid w:val="00C85ABB"/>
    <w:rsid w:val="00C8629B"/>
    <w:rsid w:val="00C86968"/>
    <w:rsid w:val="00C907C4"/>
    <w:rsid w:val="00C90F9E"/>
    <w:rsid w:val="00C930D7"/>
    <w:rsid w:val="00C944DD"/>
    <w:rsid w:val="00C9491D"/>
    <w:rsid w:val="00C94B21"/>
    <w:rsid w:val="00C952FE"/>
    <w:rsid w:val="00C9542E"/>
    <w:rsid w:val="00CA0FCB"/>
    <w:rsid w:val="00CA131F"/>
    <w:rsid w:val="00CA1351"/>
    <w:rsid w:val="00CA253D"/>
    <w:rsid w:val="00CA2969"/>
    <w:rsid w:val="00CA2B2D"/>
    <w:rsid w:val="00CA3E11"/>
    <w:rsid w:val="00CA4080"/>
    <w:rsid w:val="00CA6718"/>
    <w:rsid w:val="00CA6D74"/>
    <w:rsid w:val="00CA6E8A"/>
    <w:rsid w:val="00CA6F5E"/>
    <w:rsid w:val="00CA7406"/>
    <w:rsid w:val="00CA7805"/>
    <w:rsid w:val="00CB0B43"/>
    <w:rsid w:val="00CB0EEF"/>
    <w:rsid w:val="00CB2029"/>
    <w:rsid w:val="00CB28E7"/>
    <w:rsid w:val="00CB33CA"/>
    <w:rsid w:val="00CB39E8"/>
    <w:rsid w:val="00CB49C0"/>
    <w:rsid w:val="00CB584C"/>
    <w:rsid w:val="00CB6ACF"/>
    <w:rsid w:val="00CB6BDB"/>
    <w:rsid w:val="00CC1395"/>
    <w:rsid w:val="00CC1975"/>
    <w:rsid w:val="00CC2CFA"/>
    <w:rsid w:val="00CC3D43"/>
    <w:rsid w:val="00CC59A2"/>
    <w:rsid w:val="00CC63CD"/>
    <w:rsid w:val="00CC6C92"/>
    <w:rsid w:val="00CC6DA7"/>
    <w:rsid w:val="00CC7912"/>
    <w:rsid w:val="00CD09E7"/>
    <w:rsid w:val="00CD0B54"/>
    <w:rsid w:val="00CD160F"/>
    <w:rsid w:val="00CD25F9"/>
    <w:rsid w:val="00CD2C89"/>
    <w:rsid w:val="00CD3DF5"/>
    <w:rsid w:val="00CD433C"/>
    <w:rsid w:val="00CD4BE3"/>
    <w:rsid w:val="00CD5D3E"/>
    <w:rsid w:val="00CD6270"/>
    <w:rsid w:val="00CD62C0"/>
    <w:rsid w:val="00CD6992"/>
    <w:rsid w:val="00CD7B91"/>
    <w:rsid w:val="00CE01B0"/>
    <w:rsid w:val="00CE1518"/>
    <w:rsid w:val="00CE1D28"/>
    <w:rsid w:val="00CE5748"/>
    <w:rsid w:val="00CE59FD"/>
    <w:rsid w:val="00CE5A36"/>
    <w:rsid w:val="00CE5CCB"/>
    <w:rsid w:val="00CE689D"/>
    <w:rsid w:val="00CF2E23"/>
    <w:rsid w:val="00CF3729"/>
    <w:rsid w:val="00CF4077"/>
    <w:rsid w:val="00CF40D7"/>
    <w:rsid w:val="00CF4632"/>
    <w:rsid w:val="00CF49E5"/>
    <w:rsid w:val="00CF520A"/>
    <w:rsid w:val="00CF5752"/>
    <w:rsid w:val="00CF60D7"/>
    <w:rsid w:val="00D0161E"/>
    <w:rsid w:val="00D01946"/>
    <w:rsid w:val="00D02266"/>
    <w:rsid w:val="00D02A86"/>
    <w:rsid w:val="00D02B1C"/>
    <w:rsid w:val="00D02E6D"/>
    <w:rsid w:val="00D05CBF"/>
    <w:rsid w:val="00D05D4F"/>
    <w:rsid w:val="00D06EC5"/>
    <w:rsid w:val="00D0766C"/>
    <w:rsid w:val="00D10609"/>
    <w:rsid w:val="00D10A02"/>
    <w:rsid w:val="00D12CEC"/>
    <w:rsid w:val="00D13976"/>
    <w:rsid w:val="00D13A37"/>
    <w:rsid w:val="00D13EA7"/>
    <w:rsid w:val="00D157E9"/>
    <w:rsid w:val="00D20645"/>
    <w:rsid w:val="00D2069E"/>
    <w:rsid w:val="00D2122B"/>
    <w:rsid w:val="00D21AA6"/>
    <w:rsid w:val="00D22CC2"/>
    <w:rsid w:val="00D248C6"/>
    <w:rsid w:val="00D272ED"/>
    <w:rsid w:val="00D309E5"/>
    <w:rsid w:val="00D3112D"/>
    <w:rsid w:val="00D31315"/>
    <w:rsid w:val="00D32196"/>
    <w:rsid w:val="00D32608"/>
    <w:rsid w:val="00D327B8"/>
    <w:rsid w:val="00D32F76"/>
    <w:rsid w:val="00D3408C"/>
    <w:rsid w:val="00D34C15"/>
    <w:rsid w:val="00D35DA2"/>
    <w:rsid w:val="00D3784C"/>
    <w:rsid w:val="00D4026D"/>
    <w:rsid w:val="00D41AFC"/>
    <w:rsid w:val="00D41DC6"/>
    <w:rsid w:val="00D43028"/>
    <w:rsid w:val="00D43359"/>
    <w:rsid w:val="00D443F9"/>
    <w:rsid w:val="00D44BA3"/>
    <w:rsid w:val="00D44C0E"/>
    <w:rsid w:val="00D455E4"/>
    <w:rsid w:val="00D460F4"/>
    <w:rsid w:val="00D46F00"/>
    <w:rsid w:val="00D47E36"/>
    <w:rsid w:val="00D47EDF"/>
    <w:rsid w:val="00D50069"/>
    <w:rsid w:val="00D510D8"/>
    <w:rsid w:val="00D51ACD"/>
    <w:rsid w:val="00D53B9B"/>
    <w:rsid w:val="00D5483C"/>
    <w:rsid w:val="00D54A12"/>
    <w:rsid w:val="00D54F61"/>
    <w:rsid w:val="00D55543"/>
    <w:rsid w:val="00D55782"/>
    <w:rsid w:val="00D559D0"/>
    <w:rsid w:val="00D55C33"/>
    <w:rsid w:val="00D56399"/>
    <w:rsid w:val="00D566DC"/>
    <w:rsid w:val="00D5739A"/>
    <w:rsid w:val="00D5782F"/>
    <w:rsid w:val="00D578F4"/>
    <w:rsid w:val="00D57982"/>
    <w:rsid w:val="00D57D31"/>
    <w:rsid w:val="00D57E84"/>
    <w:rsid w:val="00D57FE2"/>
    <w:rsid w:val="00D614FA"/>
    <w:rsid w:val="00D6258B"/>
    <w:rsid w:val="00D62DC8"/>
    <w:rsid w:val="00D62E5C"/>
    <w:rsid w:val="00D64B98"/>
    <w:rsid w:val="00D65539"/>
    <w:rsid w:val="00D6707D"/>
    <w:rsid w:val="00D67B2C"/>
    <w:rsid w:val="00D7035B"/>
    <w:rsid w:val="00D70696"/>
    <w:rsid w:val="00D70D34"/>
    <w:rsid w:val="00D72900"/>
    <w:rsid w:val="00D73CBB"/>
    <w:rsid w:val="00D75E7C"/>
    <w:rsid w:val="00D7636F"/>
    <w:rsid w:val="00D778A4"/>
    <w:rsid w:val="00D77960"/>
    <w:rsid w:val="00D808A4"/>
    <w:rsid w:val="00D81095"/>
    <w:rsid w:val="00D845CA"/>
    <w:rsid w:val="00D8492E"/>
    <w:rsid w:val="00D85780"/>
    <w:rsid w:val="00D86A79"/>
    <w:rsid w:val="00D87550"/>
    <w:rsid w:val="00D908B6"/>
    <w:rsid w:val="00D91174"/>
    <w:rsid w:val="00D930EA"/>
    <w:rsid w:val="00D949AF"/>
    <w:rsid w:val="00D94C88"/>
    <w:rsid w:val="00D94FB4"/>
    <w:rsid w:val="00D95BFE"/>
    <w:rsid w:val="00D96D40"/>
    <w:rsid w:val="00D974BD"/>
    <w:rsid w:val="00D975BA"/>
    <w:rsid w:val="00D97B35"/>
    <w:rsid w:val="00DA0813"/>
    <w:rsid w:val="00DA1A71"/>
    <w:rsid w:val="00DA239E"/>
    <w:rsid w:val="00DA31A5"/>
    <w:rsid w:val="00DA3B7B"/>
    <w:rsid w:val="00DA3FEF"/>
    <w:rsid w:val="00DA4F4C"/>
    <w:rsid w:val="00DA53D1"/>
    <w:rsid w:val="00DA59BE"/>
    <w:rsid w:val="00DA5E50"/>
    <w:rsid w:val="00DA6170"/>
    <w:rsid w:val="00DA62EC"/>
    <w:rsid w:val="00DA63FB"/>
    <w:rsid w:val="00DA69C0"/>
    <w:rsid w:val="00DA7701"/>
    <w:rsid w:val="00DB0003"/>
    <w:rsid w:val="00DB156E"/>
    <w:rsid w:val="00DB2315"/>
    <w:rsid w:val="00DB4880"/>
    <w:rsid w:val="00DB48B4"/>
    <w:rsid w:val="00DB6579"/>
    <w:rsid w:val="00DB6910"/>
    <w:rsid w:val="00DB6A6D"/>
    <w:rsid w:val="00DC0E35"/>
    <w:rsid w:val="00DC0F85"/>
    <w:rsid w:val="00DC1A5C"/>
    <w:rsid w:val="00DC2598"/>
    <w:rsid w:val="00DC3287"/>
    <w:rsid w:val="00DC475E"/>
    <w:rsid w:val="00DC54DB"/>
    <w:rsid w:val="00DC5EC3"/>
    <w:rsid w:val="00DC729E"/>
    <w:rsid w:val="00DC7C3C"/>
    <w:rsid w:val="00DD0851"/>
    <w:rsid w:val="00DD090E"/>
    <w:rsid w:val="00DD0D45"/>
    <w:rsid w:val="00DD110A"/>
    <w:rsid w:val="00DD1B90"/>
    <w:rsid w:val="00DD39D3"/>
    <w:rsid w:val="00DD3DEC"/>
    <w:rsid w:val="00DD409A"/>
    <w:rsid w:val="00DD4378"/>
    <w:rsid w:val="00DD44FD"/>
    <w:rsid w:val="00DD4EA6"/>
    <w:rsid w:val="00DD5D6C"/>
    <w:rsid w:val="00DD6331"/>
    <w:rsid w:val="00DD665C"/>
    <w:rsid w:val="00DD69C4"/>
    <w:rsid w:val="00DD7C25"/>
    <w:rsid w:val="00DE01DE"/>
    <w:rsid w:val="00DE0427"/>
    <w:rsid w:val="00DE171B"/>
    <w:rsid w:val="00DE1741"/>
    <w:rsid w:val="00DE199A"/>
    <w:rsid w:val="00DE2518"/>
    <w:rsid w:val="00DE2F1E"/>
    <w:rsid w:val="00DE310A"/>
    <w:rsid w:val="00DE352F"/>
    <w:rsid w:val="00DE3669"/>
    <w:rsid w:val="00DE3985"/>
    <w:rsid w:val="00DE5D29"/>
    <w:rsid w:val="00DE5D45"/>
    <w:rsid w:val="00DE67C9"/>
    <w:rsid w:val="00DE6B89"/>
    <w:rsid w:val="00DE763B"/>
    <w:rsid w:val="00DE77D1"/>
    <w:rsid w:val="00DE7DF4"/>
    <w:rsid w:val="00DF099C"/>
    <w:rsid w:val="00DF11DB"/>
    <w:rsid w:val="00DF1F7B"/>
    <w:rsid w:val="00DF723C"/>
    <w:rsid w:val="00DF7372"/>
    <w:rsid w:val="00DF76EA"/>
    <w:rsid w:val="00DF7FE0"/>
    <w:rsid w:val="00E0031E"/>
    <w:rsid w:val="00E00644"/>
    <w:rsid w:val="00E01AE4"/>
    <w:rsid w:val="00E0226E"/>
    <w:rsid w:val="00E03A03"/>
    <w:rsid w:val="00E04345"/>
    <w:rsid w:val="00E060C6"/>
    <w:rsid w:val="00E06322"/>
    <w:rsid w:val="00E06467"/>
    <w:rsid w:val="00E068B6"/>
    <w:rsid w:val="00E07042"/>
    <w:rsid w:val="00E075E4"/>
    <w:rsid w:val="00E07A9A"/>
    <w:rsid w:val="00E07CBB"/>
    <w:rsid w:val="00E10A3A"/>
    <w:rsid w:val="00E1157B"/>
    <w:rsid w:val="00E12086"/>
    <w:rsid w:val="00E127AD"/>
    <w:rsid w:val="00E12AE5"/>
    <w:rsid w:val="00E13954"/>
    <w:rsid w:val="00E13BC1"/>
    <w:rsid w:val="00E13C58"/>
    <w:rsid w:val="00E14D80"/>
    <w:rsid w:val="00E151D2"/>
    <w:rsid w:val="00E16169"/>
    <w:rsid w:val="00E161C8"/>
    <w:rsid w:val="00E16522"/>
    <w:rsid w:val="00E17413"/>
    <w:rsid w:val="00E17751"/>
    <w:rsid w:val="00E20190"/>
    <w:rsid w:val="00E23224"/>
    <w:rsid w:val="00E232B0"/>
    <w:rsid w:val="00E25273"/>
    <w:rsid w:val="00E25D57"/>
    <w:rsid w:val="00E264C4"/>
    <w:rsid w:val="00E30D55"/>
    <w:rsid w:val="00E31D51"/>
    <w:rsid w:val="00E31E22"/>
    <w:rsid w:val="00E31E74"/>
    <w:rsid w:val="00E33CFA"/>
    <w:rsid w:val="00E34919"/>
    <w:rsid w:val="00E3491D"/>
    <w:rsid w:val="00E35122"/>
    <w:rsid w:val="00E352E5"/>
    <w:rsid w:val="00E355EB"/>
    <w:rsid w:val="00E35CEC"/>
    <w:rsid w:val="00E363D3"/>
    <w:rsid w:val="00E36BBF"/>
    <w:rsid w:val="00E3789A"/>
    <w:rsid w:val="00E37FDA"/>
    <w:rsid w:val="00E403F3"/>
    <w:rsid w:val="00E419D7"/>
    <w:rsid w:val="00E4298C"/>
    <w:rsid w:val="00E4298F"/>
    <w:rsid w:val="00E447E6"/>
    <w:rsid w:val="00E44E82"/>
    <w:rsid w:val="00E452F2"/>
    <w:rsid w:val="00E45BCD"/>
    <w:rsid w:val="00E45DED"/>
    <w:rsid w:val="00E45E91"/>
    <w:rsid w:val="00E47436"/>
    <w:rsid w:val="00E4794C"/>
    <w:rsid w:val="00E47A30"/>
    <w:rsid w:val="00E50266"/>
    <w:rsid w:val="00E51679"/>
    <w:rsid w:val="00E52108"/>
    <w:rsid w:val="00E523F4"/>
    <w:rsid w:val="00E52A8D"/>
    <w:rsid w:val="00E53B91"/>
    <w:rsid w:val="00E540E9"/>
    <w:rsid w:val="00E54B51"/>
    <w:rsid w:val="00E56D48"/>
    <w:rsid w:val="00E5705B"/>
    <w:rsid w:val="00E57731"/>
    <w:rsid w:val="00E601BE"/>
    <w:rsid w:val="00E606EB"/>
    <w:rsid w:val="00E6079E"/>
    <w:rsid w:val="00E6093E"/>
    <w:rsid w:val="00E62891"/>
    <w:rsid w:val="00E64947"/>
    <w:rsid w:val="00E64A79"/>
    <w:rsid w:val="00E676B1"/>
    <w:rsid w:val="00E67D60"/>
    <w:rsid w:val="00E67FC2"/>
    <w:rsid w:val="00E70636"/>
    <w:rsid w:val="00E70FFD"/>
    <w:rsid w:val="00E7121C"/>
    <w:rsid w:val="00E72F18"/>
    <w:rsid w:val="00E7307E"/>
    <w:rsid w:val="00E7323F"/>
    <w:rsid w:val="00E73762"/>
    <w:rsid w:val="00E7541C"/>
    <w:rsid w:val="00E7627E"/>
    <w:rsid w:val="00E766D0"/>
    <w:rsid w:val="00E7729B"/>
    <w:rsid w:val="00E80623"/>
    <w:rsid w:val="00E80F9D"/>
    <w:rsid w:val="00E818A9"/>
    <w:rsid w:val="00E8217C"/>
    <w:rsid w:val="00E824DC"/>
    <w:rsid w:val="00E83317"/>
    <w:rsid w:val="00E83DC1"/>
    <w:rsid w:val="00E8456B"/>
    <w:rsid w:val="00E84AEC"/>
    <w:rsid w:val="00E861A8"/>
    <w:rsid w:val="00E870C6"/>
    <w:rsid w:val="00E879BA"/>
    <w:rsid w:val="00E87C53"/>
    <w:rsid w:val="00E90718"/>
    <w:rsid w:val="00E91290"/>
    <w:rsid w:val="00E91575"/>
    <w:rsid w:val="00E916D8"/>
    <w:rsid w:val="00E91E6D"/>
    <w:rsid w:val="00E9348F"/>
    <w:rsid w:val="00E94026"/>
    <w:rsid w:val="00E94DD9"/>
    <w:rsid w:val="00E95C34"/>
    <w:rsid w:val="00E95D14"/>
    <w:rsid w:val="00E96976"/>
    <w:rsid w:val="00E977AA"/>
    <w:rsid w:val="00EA052C"/>
    <w:rsid w:val="00EA1CDB"/>
    <w:rsid w:val="00EA3226"/>
    <w:rsid w:val="00EA4098"/>
    <w:rsid w:val="00EA4612"/>
    <w:rsid w:val="00EA52BD"/>
    <w:rsid w:val="00EA53CF"/>
    <w:rsid w:val="00EA5AFC"/>
    <w:rsid w:val="00EA5C9F"/>
    <w:rsid w:val="00EA7C8C"/>
    <w:rsid w:val="00EB0025"/>
    <w:rsid w:val="00EB03E7"/>
    <w:rsid w:val="00EB0610"/>
    <w:rsid w:val="00EB096A"/>
    <w:rsid w:val="00EB099C"/>
    <w:rsid w:val="00EB18C5"/>
    <w:rsid w:val="00EB1FA1"/>
    <w:rsid w:val="00EB37D4"/>
    <w:rsid w:val="00EB3939"/>
    <w:rsid w:val="00EB4962"/>
    <w:rsid w:val="00EB4A2B"/>
    <w:rsid w:val="00EB511F"/>
    <w:rsid w:val="00EB51FF"/>
    <w:rsid w:val="00EB5392"/>
    <w:rsid w:val="00EB5FD0"/>
    <w:rsid w:val="00EB6130"/>
    <w:rsid w:val="00EB761C"/>
    <w:rsid w:val="00EB7C7C"/>
    <w:rsid w:val="00EB7EF8"/>
    <w:rsid w:val="00EC186C"/>
    <w:rsid w:val="00EC1B6A"/>
    <w:rsid w:val="00EC1D8A"/>
    <w:rsid w:val="00EC1FA7"/>
    <w:rsid w:val="00EC3F97"/>
    <w:rsid w:val="00EC635F"/>
    <w:rsid w:val="00ED0D61"/>
    <w:rsid w:val="00ED1382"/>
    <w:rsid w:val="00ED2046"/>
    <w:rsid w:val="00ED380E"/>
    <w:rsid w:val="00ED3B96"/>
    <w:rsid w:val="00ED5CE0"/>
    <w:rsid w:val="00ED5CEB"/>
    <w:rsid w:val="00ED6E6B"/>
    <w:rsid w:val="00ED72EF"/>
    <w:rsid w:val="00ED76EF"/>
    <w:rsid w:val="00EE0137"/>
    <w:rsid w:val="00EE1666"/>
    <w:rsid w:val="00EE2A84"/>
    <w:rsid w:val="00EE3FA1"/>
    <w:rsid w:val="00EE41C5"/>
    <w:rsid w:val="00EE4911"/>
    <w:rsid w:val="00EE5FF8"/>
    <w:rsid w:val="00EE7574"/>
    <w:rsid w:val="00EE7E92"/>
    <w:rsid w:val="00EF00CE"/>
    <w:rsid w:val="00EF0832"/>
    <w:rsid w:val="00EF0C44"/>
    <w:rsid w:val="00EF11DF"/>
    <w:rsid w:val="00EF152E"/>
    <w:rsid w:val="00EF1DB8"/>
    <w:rsid w:val="00EF20F2"/>
    <w:rsid w:val="00EF288D"/>
    <w:rsid w:val="00EF3286"/>
    <w:rsid w:val="00EF32F8"/>
    <w:rsid w:val="00EF3DDA"/>
    <w:rsid w:val="00EF3EB4"/>
    <w:rsid w:val="00EF4320"/>
    <w:rsid w:val="00EF4F6A"/>
    <w:rsid w:val="00EF506F"/>
    <w:rsid w:val="00EF6387"/>
    <w:rsid w:val="00EF7991"/>
    <w:rsid w:val="00EF7BD6"/>
    <w:rsid w:val="00F00BC7"/>
    <w:rsid w:val="00F00C94"/>
    <w:rsid w:val="00F00CD4"/>
    <w:rsid w:val="00F0124E"/>
    <w:rsid w:val="00F019EF"/>
    <w:rsid w:val="00F039D2"/>
    <w:rsid w:val="00F04A48"/>
    <w:rsid w:val="00F04B06"/>
    <w:rsid w:val="00F05026"/>
    <w:rsid w:val="00F06D5D"/>
    <w:rsid w:val="00F07184"/>
    <w:rsid w:val="00F071E5"/>
    <w:rsid w:val="00F07324"/>
    <w:rsid w:val="00F077B8"/>
    <w:rsid w:val="00F0798E"/>
    <w:rsid w:val="00F10190"/>
    <w:rsid w:val="00F108EC"/>
    <w:rsid w:val="00F11529"/>
    <w:rsid w:val="00F12A7F"/>
    <w:rsid w:val="00F12D60"/>
    <w:rsid w:val="00F12E5E"/>
    <w:rsid w:val="00F1333B"/>
    <w:rsid w:val="00F13CD4"/>
    <w:rsid w:val="00F13D25"/>
    <w:rsid w:val="00F14720"/>
    <w:rsid w:val="00F14C6B"/>
    <w:rsid w:val="00F14D07"/>
    <w:rsid w:val="00F151F7"/>
    <w:rsid w:val="00F15262"/>
    <w:rsid w:val="00F15AEC"/>
    <w:rsid w:val="00F15B99"/>
    <w:rsid w:val="00F1624D"/>
    <w:rsid w:val="00F164FE"/>
    <w:rsid w:val="00F16A8C"/>
    <w:rsid w:val="00F17AB3"/>
    <w:rsid w:val="00F17FBB"/>
    <w:rsid w:val="00F201FD"/>
    <w:rsid w:val="00F2058B"/>
    <w:rsid w:val="00F21AFC"/>
    <w:rsid w:val="00F22350"/>
    <w:rsid w:val="00F22460"/>
    <w:rsid w:val="00F22E7E"/>
    <w:rsid w:val="00F231E8"/>
    <w:rsid w:val="00F24F68"/>
    <w:rsid w:val="00F260C3"/>
    <w:rsid w:val="00F26F70"/>
    <w:rsid w:val="00F27E7E"/>
    <w:rsid w:val="00F3005A"/>
    <w:rsid w:val="00F3147C"/>
    <w:rsid w:val="00F318F2"/>
    <w:rsid w:val="00F31A3B"/>
    <w:rsid w:val="00F31B4F"/>
    <w:rsid w:val="00F331E9"/>
    <w:rsid w:val="00F33982"/>
    <w:rsid w:val="00F339F5"/>
    <w:rsid w:val="00F34089"/>
    <w:rsid w:val="00F34527"/>
    <w:rsid w:val="00F350A8"/>
    <w:rsid w:val="00F35BB8"/>
    <w:rsid w:val="00F36A4A"/>
    <w:rsid w:val="00F40D5C"/>
    <w:rsid w:val="00F419C5"/>
    <w:rsid w:val="00F42207"/>
    <w:rsid w:val="00F42BBA"/>
    <w:rsid w:val="00F42FDF"/>
    <w:rsid w:val="00F43E92"/>
    <w:rsid w:val="00F45060"/>
    <w:rsid w:val="00F46054"/>
    <w:rsid w:val="00F51E88"/>
    <w:rsid w:val="00F521E7"/>
    <w:rsid w:val="00F52285"/>
    <w:rsid w:val="00F52D70"/>
    <w:rsid w:val="00F5312E"/>
    <w:rsid w:val="00F53FE3"/>
    <w:rsid w:val="00F54ED7"/>
    <w:rsid w:val="00F55307"/>
    <w:rsid w:val="00F56203"/>
    <w:rsid w:val="00F5651D"/>
    <w:rsid w:val="00F57197"/>
    <w:rsid w:val="00F57A7F"/>
    <w:rsid w:val="00F57BB9"/>
    <w:rsid w:val="00F57CAF"/>
    <w:rsid w:val="00F61C1F"/>
    <w:rsid w:val="00F63421"/>
    <w:rsid w:val="00F6384C"/>
    <w:rsid w:val="00F642FC"/>
    <w:rsid w:val="00F65329"/>
    <w:rsid w:val="00F655A5"/>
    <w:rsid w:val="00F65BAB"/>
    <w:rsid w:val="00F65F5C"/>
    <w:rsid w:val="00F66DD2"/>
    <w:rsid w:val="00F67BC2"/>
    <w:rsid w:val="00F67D50"/>
    <w:rsid w:val="00F7115D"/>
    <w:rsid w:val="00F711F3"/>
    <w:rsid w:val="00F72851"/>
    <w:rsid w:val="00F73977"/>
    <w:rsid w:val="00F75D4E"/>
    <w:rsid w:val="00F768F2"/>
    <w:rsid w:val="00F808E0"/>
    <w:rsid w:val="00F819E6"/>
    <w:rsid w:val="00F81C03"/>
    <w:rsid w:val="00F81D18"/>
    <w:rsid w:val="00F8310E"/>
    <w:rsid w:val="00F83504"/>
    <w:rsid w:val="00F83A9A"/>
    <w:rsid w:val="00F848FB"/>
    <w:rsid w:val="00F84E77"/>
    <w:rsid w:val="00F85A7A"/>
    <w:rsid w:val="00F866AF"/>
    <w:rsid w:val="00F86C5A"/>
    <w:rsid w:val="00F91B8D"/>
    <w:rsid w:val="00F921BF"/>
    <w:rsid w:val="00F921C8"/>
    <w:rsid w:val="00F9275F"/>
    <w:rsid w:val="00F94997"/>
    <w:rsid w:val="00F953D4"/>
    <w:rsid w:val="00F95701"/>
    <w:rsid w:val="00F957CE"/>
    <w:rsid w:val="00F9644A"/>
    <w:rsid w:val="00F96EA6"/>
    <w:rsid w:val="00FA035E"/>
    <w:rsid w:val="00FA1DE7"/>
    <w:rsid w:val="00FA1EB3"/>
    <w:rsid w:val="00FA2045"/>
    <w:rsid w:val="00FA5578"/>
    <w:rsid w:val="00FA64EE"/>
    <w:rsid w:val="00FA6760"/>
    <w:rsid w:val="00FA70E7"/>
    <w:rsid w:val="00FA7306"/>
    <w:rsid w:val="00FA7BB3"/>
    <w:rsid w:val="00FB07D3"/>
    <w:rsid w:val="00FB0A84"/>
    <w:rsid w:val="00FB1041"/>
    <w:rsid w:val="00FB2428"/>
    <w:rsid w:val="00FB3903"/>
    <w:rsid w:val="00FB4730"/>
    <w:rsid w:val="00FB495F"/>
    <w:rsid w:val="00FB4A66"/>
    <w:rsid w:val="00FB4FAF"/>
    <w:rsid w:val="00FB53FB"/>
    <w:rsid w:val="00FB6AB8"/>
    <w:rsid w:val="00FB769D"/>
    <w:rsid w:val="00FB7A45"/>
    <w:rsid w:val="00FC1CD5"/>
    <w:rsid w:val="00FC21E0"/>
    <w:rsid w:val="00FC37DF"/>
    <w:rsid w:val="00FC3D08"/>
    <w:rsid w:val="00FC4AF1"/>
    <w:rsid w:val="00FC4EDF"/>
    <w:rsid w:val="00FC596E"/>
    <w:rsid w:val="00FC63FD"/>
    <w:rsid w:val="00FC6837"/>
    <w:rsid w:val="00FC6BA3"/>
    <w:rsid w:val="00FC6EF8"/>
    <w:rsid w:val="00FC7F90"/>
    <w:rsid w:val="00FD1A06"/>
    <w:rsid w:val="00FD1A73"/>
    <w:rsid w:val="00FD1FA5"/>
    <w:rsid w:val="00FD28AF"/>
    <w:rsid w:val="00FD3DB5"/>
    <w:rsid w:val="00FD51BA"/>
    <w:rsid w:val="00FD5C4C"/>
    <w:rsid w:val="00FD65D1"/>
    <w:rsid w:val="00FD79BC"/>
    <w:rsid w:val="00FD7CBF"/>
    <w:rsid w:val="00FE0B57"/>
    <w:rsid w:val="00FE1147"/>
    <w:rsid w:val="00FE1487"/>
    <w:rsid w:val="00FE2E81"/>
    <w:rsid w:val="00FE39D7"/>
    <w:rsid w:val="00FE3BED"/>
    <w:rsid w:val="00FE4193"/>
    <w:rsid w:val="00FE46B4"/>
    <w:rsid w:val="00FE4E60"/>
    <w:rsid w:val="00FE7BEE"/>
    <w:rsid w:val="00FF0FBE"/>
    <w:rsid w:val="00FF1F90"/>
    <w:rsid w:val="00FF32CD"/>
    <w:rsid w:val="00FF3300"/>
    <w:rsid w:val="00FF3A7F"/>
    <w:rsid w:val="00FF5BA7"/>
    <w:rsid w:val="00FF7479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37EC9-A95B-4708-B04E-8A5F33E3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34ED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Sansinterligne">
    <w:name w:val="No Spacing"/>
    <w:uiPriority w:val="99"/>
    <w:qFormat/>
    <w:rsid w:val="00534E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534E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ED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ED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34ED5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99"/>
    <w:qFormat/>
    <w:rsid w:val="00534ED5"/>
    <w:pPr>
      <w:spacing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534ED5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</dc:creator>
  <cp:keywords/>
  <dc:description/>
  <cp:lastModifiedBy>LYDIE</cp:lastModifiedBy>
  <cp:revision>1</cp:revision>
  <dcterms:created xsi:type="dcterms:W3CDTF">2015-06-23T10:39:00Z</dcterms:created>
  <dcterms:modified xsi:type="dcterms:W3CDTF">2015-06-23T10:40:00Z</dcterms:modified>
</cp:coreProperties>
</file>