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18648" w14:textId="77777777" w:rsidR="002C1247" w:rsidRDefault="002C1247" w:rsidP="00174940">
      <w:pPr>
        <w:spacing w:after="240"/>
        <w:jc w:val="center"/>
        <w:rPr>
          <w:rFonts w:asciiTheme="minorHAnsi" w:hAnsiTheme="minorHAnsi" w:cstheme="minorHAnsi"/>
          <w:b/>
          <w:szCs w:val="20"/>
        </w:rPr>
      </w:pPr>
    </w:p>
    <w:p w14:paraId="1AA80B15" w14:textId="72DDC1D2" w:rsidR="00174940" w:rsidRPr="00AE4FD1" w:rsidRDefault="00174940" w:rsidP="00174940">
      <w:pPr>
        <w:spacing w:after="240"/>
        <w:jc w:val="center"/>
        <w:rPr>
          <w:rFonts w:asciiTheme="minorHAnsi" w:hAnsiTheme="minorHAnsi" w:cstheme="minorHAnsi"/>
          <w:b/>
          <w:szCs w:val="20"/>
        </w:rPr>
      </w:pPr>
      <w:r w:rsidRPr="00AE4FD1">
        <w:rPr>
          <w:rFonts w:asciiTheme="minorHAnsi" w:hAnsiTheme="minorHAnsi" w:cstheme="minorHAnsi"/>
          <w:b/>
          <w:szCs w:val="20"/>
        </w:rPr>
        <w:t>MONITORING, E</w:t>
      </w:r>
      <w:r w:rsidR="009558D1" w:rsidRPr="00AE4FD1">
        <w:rPr>
          <w:rFonts w:asciiTheme="minorHAnsi" w:hAnsiTheme="minorHAnsi" w:cstheme="minorHAnsi"/>
          <w:b/>
          <w:szCs w:val="20"/>
        </w:rPr>
        <w:t xml:space="preserve">VALUATION AND RESEARCH PLAN </w:t>
      </w:r>
    </w:p>
    <w:p w14:paraId="3206241D" w14:textId="39E9A41F" w:rsidR="00DC32E8" w:rsidRPr="00AE4FD1" w:rsidRDefault="00372062" w:rsidP="00DC32E8">
      <w:pPr>
        <w:spacing w:after="240"/>
        <w:jc w:val="center"/>
        <w:rPr>
          <w:rFonts w:asciiTheme="minorHAnsi" w:hAnsiTheme="minorHAnsi" w:cstheme="minorHAnsi"/>
          <w:b/>
          <w:szCs w:val="20"/>
        </w:rPr>
      </w:pPr>
      <w:r w:rsidRPr="00AE4FD1">
        <w:rPr>
          <w:rFonts w:asciiTheme="minorHAnsi" w:hAnsiTheme="minorHAnsi" w:cstheme="minorHAnsi"/>
          <w:b/>
          <w:szCs w:val="20"/>
        </w:rPr>
        <w:t>El Salvador CO</w:t>
      </w:r>
      <w:r w:rsidR="003F045D" w:rsidRPr="00AE4FD1">
        <w:rPr>
          <w:rFonts w:asciiTheme="minorHAnsi" w:hAnsiTheme="minorHAnsi" w:cstheme="minorHAnsi"/>
          <w:b/>
          <w:szCs w:val="20"/>
        </w:rPr>
        <w:t xml:space="preserve"> 20</w:t>
      </w:r>
      <w:r w:rsidR="00FB6104" w:rsidRPr="00AE4FD1">
        <w:rPr>
          <w:rFonts w:asciiTheme="minorHAnsi" w:hAnsiTheme="minorHAnsi" w:cstheme="minorHAnsi"/>
          <w:b/>
          <w:szCs w:val="20"/>
        </w:rPr>
        <w:t>20</w:t>
      </w:r>
    </w:p>
    <w:p w14:paraId="68CA293A" w14:textId="56117A36" w:rsidR="006D07D5" w:rsidRPr="00AE4FD1" w:rsidRDefault="006D07D5" w:rsidP="006D07D5">
      <w:pPr>
        <w:rPr>
          <w:rFonts w:asciiTheme="minorHAnsi" w:hAnsiTheme="minorHAnsi" w:cstheme="minorHAnsi"/>
          <w:b/>
          <w:sz w:val="22"/>
          <w:szCs w:val="22"/>
        </w:rPr>
      </w:pPr>
      <w:r w:rsidRPr="00AE4FD1">
        <w:rPr>
          <w:rFonts w:asciiTheme="minorHAnsi" w:hAnsiTheme="minorHAnsi" w:cstheme="minorHAnsi"/>
          <w:b/>
          <w:sz w:val="22"/>
          <w:szCs w:val="22"/>
        </w:rPr>
        <w:t>M</w:t>
      </w:r>
      <w:r w:rsidR="009558D1" w:rsidRPr="00AE4FD1">
        <w:rPr>
          <w:rFonts w:asciiTheme="minorHAnsi" w:hAnsiTheme="minorHAnsi" w:cstheme="minorHAnsi"/>
          <w:b/>
          <w:sz w:val="22"/>
          <w:szCs w:val="22"/>
        </w:rPr>
        <w:t>onitoring and Research Plan</w:t>
      </w:r>
    </w:p>
    <w:p w14:paraId="2E9C9141" w14:textId="77777777" w:rsidR="006D07D5" w:rsidRPr="00AE4FD1" w:rsidRDefault="006D07D5" w:rsidP="006D07D5">
      <w:pPr>
        <w:tabs>
          <w:tab w:val="left" w:pos="0"/>
        </w:tabs>
        <w:jc w:val="both"/>
        <w:rPr>
          <w:rFonts w:asciiTheme="minorHAnsi" w:hAnsiTheme="minorHAnsi" w:cstheme="minorHAnsi"/>
          <w:i/>
          <w:sz w:val="20"/>
          <w:szCs w:val="20"/>
        </w:rPr>
      </w:pPr>
    </w:p>
    <w:tbl>
      <w:tblPr>
        <w:tblW w:w="143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45"/>
        <w:gridCol w:w="3572"/>
        <w:gridCol w:w="3150"/>
        <w:gridCol w:w="990"/>
        <w:gridCol w:w="1676"/>
      </w:tblGrid>
      <w:tr w:rsidR="00AE4FD1" w:rsidRPr="00AE4FD1" w14:paraId="797EF913" w14:textId="77777777" w:rsidTr="00B9081E">
        <w:trPr>
          <w:tblHeader/>
          <w:jc w:val="center"/>
        </w:trPr>
        <w:tc>
          <w:tcPr>
            <w:tcW w:w="4945" w:type="dxa"/>
            <w:vMerge w:val="restart"/>
            <w:shd w:val="clear" w:color="auto" w:fill="8DB3E2" w:themeFill="text2" w:themeFillTint="66"/>
          </w:tcPr>
          <w:p w14:paraId="477D35C4" w14:textId="77777777" w:rsidR="006D07D5" w:rsidRPr="00AE4FD1" w:rsidRDefault="006D07D5" w:rsidP="00C629AC">
            <w:pPr>
              <w:pStyle w:val="Default"/>
              <w:tabs>
                <w:tab w:val="left" w:pos="0"/>
              </w:tabs>
              <w:rPr>
                <w:rFonts w:asciiTheme="minorHAnsi" w:hAnsiTheme="minorHAnsi" w:cstheme="minorHAnsi"/>
                <w:color w:val="auto"/>
                <w:sz w:val="20"/>
                <w:szCs w:val="20"/>
              </w:rPr>
            </w:pPr>
            <w:r w:rsidRPr="00AE4FD1">
              <w:rPr>
                <w:rFonts w:asciiTheme="minorHAnsi" w:hAnsiTheme="minorHAnsi" w:cstheme="minorHAnsi"/>
                <w:b/>
                <w:bCs/>
                <w:color w:val="auto"/>
                <w:sz w:val="20"/>
                <w:szCs w:val="20"/>
              </w:rPr>
              <w:t xml:space="preserve">Activity </w:t>
            </w:r>
          </w:p>
        </w:tc>
        <w:tc>
          <w:tcPr>
            <w:tcW w:w="3572" w:type="dxa"/>
            <w:vMerge w:val="restart"/>
            <w:shd w:val="clear" w:color="auto" w:fill="8DB3E2" w:themeFill="text2" w:themeFillTint="66"/>
          </w:tcPr>
          <w:p w14:paraId="29848129" w14:textId="77777777" w:rsidR="006D07D5" w:rsidRPr="00AE4FD1" w:rsidRDefault="006D07D5" w:rsidP="00C629AC">
            <w:pPr>
              <w:pStyle w:val="Default"/>
              <w:tabs>
                <w:tab w:val="left" w:pos="0"/>
              </w:tabs>
              <w:rPr>
                <w:rFonts w:asciiTheme="minorHAnsi" w:hAnsiTheme="minorHAnsi" w:cstheme="minorHAnsi"/>
                <w:color w:val="auto"/>
                <w:sz w:val="20"/>
                <w:szCs w:val="20"/>
              </w:rPr>
            </w:pPr>
            <w:r w:rsidRPr="00AE4FD1">
              <w:rPr>
                <w:rFonts w:asciiTheme="minorHAnsi" w:hAnsiTheme="minorHAnsi" w:cstheme="minorHAnsi"/>
                <w:b/>
                <w:bCs/>
                <w:color w:val="auto"/>
                <w:sz w:val="20"/>
                <w:szCs w:val="20"/>
              </w:rPr>
              <w:t xml:space="preserve">Partners and stakeholders </w:t>
            </w:r>
          </w:p>
        </w:tc>
        <w:tc>
          <w:tcPr>
            <w:tcW w:w="3150" w:type="dxa"/>
            <w:vMerge w:val="restart"/>
            <w:shd w:val="clear" w:color="auto" w:fill="8DB3E2" w:themeFill="text2" w:themeFillTint="66"/>
          </w:tcPr>
          <w:p w14:paraId="5B5BDD61" w14:textId="77777777" w:rsidR="006D07D5" w:rsidRPr="00AE4FD1" w:rsidRDefault="006D07D5" w:rsidP="00C629AC">
            <w:pPr>
              <w:pStyle w:val="Default"/>
              <w:tabs>
                <w:tab w:val="left" w:pos="0"/>
              </w:tabs>
              <w:rPr>
                <w:rFonts w:asciiTheme="minorHAnsi" w:hAnsiTheme="minorHAnsi" w:cstheme="minorHAnsi"/>
                <w:color w:val="auto"/>
                <w:sz w:val="20"/>
                <w:szCs w:val="20"/>
              </w:rPr>
            </w:pPr>
            <w:r w:rsidRPr="00AE4FD1">
              <w:rPr>
                <w:rFonts w:asciiTheme="minorHAnsi" w:hAnsiTheme="minorHAnsi" w:cstheme="minorHAnsi"/>
                <w:b/>
                <w:bCs/>
                <w:color w:val="auto"/>
                <w:sz w:val="20"/>
                <w:szCs w:val="20"/>
              </w:rPr>
              <w:t>Planned Dates (Month and year of start and end)</w:t>
            </w:r>
          </w:p>
        </w:tc>
        <w:tc>
          <w:tcPr>
            <w:tcW w:w="2666" w:type="dxa"/>
            <w:gridSpan w:val="2"/>
            <w:shd w:val="clear" w:color="auto" w:fill="8DB3E2" w:themeFill="text2" w:themeFillTint="66"/>
          </w:tcPr>
          <w:p w14:paraId="6E48CA1F" w14:textId="77777777" w:rsidR="006D07D5" w:rsidRPr="00AE4FD1" w:rsidRDefault="006D07D5" w:rsidP="00C629AC">
            <w:pPr>
              <w:pStyle w:val="Default"/>
              <w:tabs>
                <w:tab w:val="left" w:pos="0"/>
              </w:tabs>
              <w:jc w:val="center"/>
              <w:rPr>
                <w:rFonts w:asciiTheme="minorHAnsi" w:hAnsiTheme="minorHAnsi" w:cstheme="minorHAnsi"/>
                <w:color w:val="auto"/>
                <w:sz w:val="20"/>
                <w:szCs w:val="20"/>
              </w:rPr>
            </w:pPr>
            <w:r w:rsidRPr="00AE4FD1">
              <w:rPr>
                <w:rFonts w:asciiTheme="minorHAnsi" w:hAnsiTheme="minorHAnsi" w:cstheme="minorHAnsi"/>
                <w:b/>
                <w:bCs/>
                <w:color w:val="auto"/>
                <w:sz w:val="20"/>
                <w:szCs w:val="20"/>
              </w:rPr>
              <w:t>Budget</w:t>
            </w:r>
          </w:p>
        </w:tc>
      </w:tr>
      <w:tr w:rsidR="00AE4FD1" w:rsidRPr="00AE4FD1" w14:paraId="73956F7C" w14:textId="77777777" w:rsidTr="00B9081E">
        <w:trPr>
          <w:jc w:val="center"/>
        </w:trPr>
        <w:tc>
          <w:tcPr>
            <w:tcW w:w="4945" w:type="dxa"/>
            <w:vMerge/>
            <w:tcBorders>
              <w:bottom w:val="single" w:sz="4" w:space="0" w:color="000000"/>
            </w:tcBorders>
            <w:shd w:val="clear" w:color="auto" w:fill="8DB3E2" w:themeFill="text2" w:themeFillTint="66"/>
          </w:tcPr>
          <w:p w14:paraId="17264AD0" w14:textId="77777777" w:rsidR="006D07D5" w:rsidRPr="00AE4FD1" w:rsidRDefault="006D07D5" w:rsidP="00C629AC">
            <w:pPr>
              <w:pStyle w:val="NoSpacing"/>
              <w:rPr>
                <w:rFonts w:asciiTheme="minorHAnsi" w:hAnsiTheme="minorHAnsi" w:cstheme="minorHAnsi"/>
                <w:i/>
                <w:sz w:val="20"/>
                <w:szCs w:val="20"/>
              </w:rPr>
            </w:pPr>
          </w:p>
        </w:tc>
        <w:tc>
          <w:tcPr>
            <w:tcW w:w="3572" w:type="dxa"/>
            <w:vMerge/>
            <w:tcBorders>
              <w:bottom w:val="single" w:sz="4" w:space="0" w:color="000000"/>
            </w:tcBorders>
            <w:shd w:val="clear" w:color="auto" w:fill="8DB3E2" w:themeFill="text2" w:themeFillTint="66"/>
          </w:tcPr>
          <w:p w14:paraId="3310B93F" w14:textId="77777777" w:rsidR="006D07D5" w:rsidRPr="00AE4FD1" w:rsidRDefault="006D07D5" w:rsidP="00C629AC">
            <w:pPr>
              <w:pStyle w:val="NoSpacing"/>
              <w:rPr>
                <w:rFonts w:asciiTheme="minorHAnsi" w:hAnsiTheme="minorHAnsi" w:cstheme="minorHAnsi"/>
                <w:i/>
                <w:sz w:val="20"/>
                <w:szCs w:val="20"/>
              </w:rPr>
            </w:pPr>
          </w:p>
        </w:tc>
        <w:tc>
          <w:tcPr>
            <w:tcW w:w="3150" w:type="dxa"/>
            <w:vMerge/>
            <w:tcBorders>
              <w:bottom w:val="single" w:sz="4" w:space="0" w:color="000000"/>
            </w:tcBorders>
            <w:shd w:val="clear" w:color="auto" w:fill="8DB3E2" w:themeFill="text2" w:themeFillTint="66"/>
          </w:tcPr>
          <w:p w14:paraId="239F7BC2" w14:textId="77777777" w:rsidR="006D07D5" w:rsidRPr="00AE4FD1" w:rsidRDefault="006D07D5" w:rsidP="00C629AC">
            <w:pPr>
              <w:pStyle w:val="NoSpacing"/>
              <w:rPr>
                <w:rFonts w:asciiTheme="minorHAnsi" w:hAnsiTheme="minorHAnsi" w:cstheme="minorHAnsi"/>
                <w:i/>
                <w:sz w:val="20"/>
                <w:szCs w:val="20"/>
              </w:rPr>
            </w:pPr>
          </w:p>
        </w:tc>
        <w:tc>
          <w:tcPr>
            <w:tcW w:w="990" w:type="dxa"/>
            <w:tcBorders>
              <w:bottom w:val="single" w:sz="4" w:space="0" w:color="000000"/>
            </w:tcBorders>
            <w:shd w:val="clear" w:color="auto" w:fill="8DB3E2" w:themeFill="text2" w:themeFillTint="66"/>
          </w:tcPr>
          <w:p w14:paraId="385B7B19" w14:textId="77777777" w:rsidR="006D07D5" w:rsidRPr="00AE4FD1" w:rsidRDefault="006D07D5" w:rsidP="00C629AC">
            <w:pPr>
              <w:pStyle w:val="NoSpacing"/>
              <w:rPr>
                <w:rFonts w:asciiTheme="minorHAnsi" w:hAnsiTheme="minorHAnsi" w:cstheme="minorHAnsi"/>
                <w:i/>
                <w:sz w:val="20"/>
                <w:szCs w:val="20"/>
              </w:rPr>
            </w:pPr>
            <w:r w:rsidRPr="00AE4FD1">
              <w:rPr>
                <w:rFonts w:asciiTheme="minorHAnsi" w:hAnsiTheme="minorHAnsi" w:cstheme="minorHAnsi"/>
                <w:i/>
                <w:sz w:val="20"/>
                <w:szCs w:val="20"/>
              </w:rPr>
              <w:t>Source</w:t>
            </w:r>
          </w:p>
        </w:tc>
        <w:tc>
          <w:tcPr>
            <w:tcW w:w="1676" w:type="dxa"/>
            <w:tcBorders>
              <w:bottom w:val="single" w:sz="4" w:space="0" w:color="000000"/>
            </w:tcBorders>
            <w:shd w:val="clear" w:color="auto" w:fill="8DB3E2" w:themeFill="text2" w:themeFillTint="66"/>
          </w:tcPr>
          <w:p w14:paraId="288E3BB6" w14:textId="77777777" w:rsidR="006D07D5" w:rsidRPr="00AE4FD1" w:rsidRDefault="006D07D5" w:rsidP="00C629AC">
            <w:pPr>
              <w:pStyle w:val="NoSpacing"/>
              <w:rPr>
                <w:rFonts w:asciiTheme="minorHAnsi" w:hAnsiTheme="minorHAnsi" w:cstheme="minorHAnsi"/>
                <w:i/>
                <w:sz w:val="20"/>
                <w:szCs w:val="20"/>
              </w:rPr>
            </w:pPr>
            <w:r w:rsidRPr="00AE4FD1">
              <w:rPr>
                <w:rFonts w:asciiTheme="minorHAnsi" w:hAnsiTheme="minorHAnsi" w:cstheme="minorHAnsi"/>
                <w:i/>
                <w:sz w:val="20"/>
                <w:szCs w:val="20"/>
              </w:rPr>
              <w:t>Amount</w:t>
            </w:r>
          </w:p>
        </w:tc>
      </w:tr>
      <w:tr w:rsidR="00AE4FD1" w:rsidRPr="00AE4FD1" w14:paraId="0711F250" w14:textId="77777777" w:rsidTr="00C629AC">
        <w:trPr>
          <w:jc w:val="center"/>
        </w:trPr>
        <w:tc>
          <w:tcPr>
            <w:tcW w:w="14333" w:type="dxa"/>
            <w:gridSpan w:val="5"/>
            <w:shd w:val="clear" w:color="auto" w:fill="DBE5F1" w:themeFill="accent1" w:themeFillTint="33"/>
          </w:tcPr>
          <w:p w14:paraId="46E2D4FE" w14:textId="77777777" w:rsidR="006D07D5" w:rsidRPr="00AE4FD1" w:rsidRDefault="006D07D5" w:rsidP="00C629AC">
            <w:pPr>
              <w:pStyle w:val="NoSpacing"/>
              <w:jc w:val="center"/>
              <w:rPr>
                <w:rFonts w:asciiTheme="minorHAnsi" w:hAnsiTheme="minorHAnsi" w:cstheme="minorHAnsi"/>
                <w:b/>
                <w:sz w:val="20"/>
                <w:szCs w:val="20"/>
              </w:rPr>
            </w:pPr>
            <w:r w:rsidRPr="00AE4FD1">
              <w:rPr>
                <w:rFonts w:asciiTheme="minorHAnsi" w:hAnsiTheme="minorHAnsi" w:cstheme="minorHAnsi"/>
                <w:b/>
                <w:sz w:val="20"/>
                <w:szCs w:val="20"/>
              </w:rPr>
              <w:t>MONITORING</w:t>
            </w:r>
          </w:p>
        </w:tc>
      </w:tr>
      <w:tr w:rsidR="00AE4FD1" w:rsidRPr="00AE4FD1" w14:paraId="6FF4DBA1" w14:textId="77777777" w:rsidTr="00B9081E">
        <w:trPr>
          <w:jc w:val="center"/>
        </w:trPr>
        <w:tc>
          <w:tcPr>
            <w:tcW w:w="4945" w:type="dxa"/>
            <w:tcBorders>
              <w:bottom w:val="single" w:sz="4" w:space="0" w:color="000000"/>
            </w:tcBorders>
          </w:tcPr>
          <w:p w14:paraId="15D17C7B" w14:textId="7CD2F609" w:rsidR="006D07D5" w:rsidRPr="00AE4FD1" w:rsidRDefault="006D07D5" w:rsidP="00902490">
            <w:pPr>
              <w:pStyle w:val="NoSpacing"/>
              <w:rPr>
                <w:rFonts w:asciiTheme="minorHAnsi" w:hAnsiTheme="minorHAnsi" w:cstheme="minorHAnsi"/>
                <w:i/>
                <w:sz w:val="20"/>
                <w:szCs w:val="20"/>
              </w:rPr>
            </w:pPr>
            <w:r w:rsidRPr="00AE4FD1">
              <w:rPr>
                <w:rFonts w:asciiTheme="minorHAnsi" w:hAnsiTheme="minorHAnsi" w:cstheme="minorHAnsi"/>
                <w:i/>
                <w:sz w:val="20"/>
                <w:szCs w:val="20"/>
              </w:rPr>
              <w:t xml:space="preserve">Completion of </w:t>
            </w:r>
            <w:r w:rsidR="00902490" w:rsidRPr="00AE4FD1">
              <w:rPr>
                <w:rFonts w:asciiTheme="minorHAnsi" w:hAnsiTheme="minorHAnsi" w:cstheme="minorHAnsi"/>
                <w:i/>
                <w:sz w:val="20"/>
                <w:szCs w:val="20"/>
              </w:rPr>
              <w:t xml:space="preserve">Monitoring Module of </w:t>
            </w:r>
            <w:r w:rsidR="008C6CE3" w:rsidRPr="00AE4FD1">
              <w:rPr>
                <w:rFonts w:asciiTheme="minorHAnsi" w:hAnsiTheme="minorHAnsi" w:cstheme="minorHAnsi"/>
                <w:i/>
                <w:sz w:val="20"/>
                <w:szCs w:val="20"/>
              </w:rPr>
              <w:t>Results Management System</w:t>
            </w:r>
          </w:p>
        </w:tc>
        <w:tc>
          <w:tcPr>
            <w:tcW w:w="3572" w:type="dxa"/>
            <w:tcBorders>
              <w:bottom w:val="single" w:sz="4" w:space="0" w:color="000000"/>
            </w:tcBorders>
          </w:tcPr>
          <w:p w14:paraId="20A14158" w14:textId="176824B9" w:rsidR="006D07D5" w:rsidRPr="00AE4FD1" w:rsidRDefault="00EE19DD" w:rsidP="00C629AC">
            <w:pPr>
              <w:pStyle w:val="NoSpacing"/>
              <w:rPr>
                <w:rFonts w:asciiTheme="minorHAnsi" w:hAnsiTheme="minorHAnsi" w:cstheme="minorHAnsi"/>
                <w:i/>
                <w:sz w:val="20"/>
                <w:szCs w:val="20"/>
              </w:rPr>
            </w:pPr>
            <w:r w:rsidRPr="00AE4FD1">
              <w:rPr>
                <w:rFonts w:asciiTheme="minorHAnsi" w:hAnsiTheme="minorHAnsi" w:cstheme="minorHAnsi"/>
                <w:i/>
                <w:sz w:val="20"/>
                <w:szCs w:val="20"/>
              </w:rPr>
              <w:t>Project coordinator</w:t>
            </w:r>
            <w:r w:rsidR="00C45CA9" w:rsidRPr="00AE4FD1">
              <w:rPr>
                <w:rFonts w:asciiTheme="minorHAnsi" w:hAnsiTheme="minorHAnsi" w:cstheme="minorHAnsi"/>
                <w:i/>
                <w:sz w:val="20"/>
                <w:szCs w:val="20"/>
              </w:rPr>
              <w:t>-program specialist</w:t>
            </w:r>
          </w:p>
        </w:tc>
        <w:tc>
          <w:tcPr>
            <w:tcW w:w="3150" w:type="dxa"/>
            <w:tcBorders>
              <w:bottom w:val="single" w:sz="4" w:space="0" w:color="000000"/>
            </w:tcBorders>
          </w:tcPr>
          <w:p w14:paraId="65548B75" w14:textId="77777777" w:rsidR="006D07D5" w:rsidRPr="00AE4FD1" w:rsidRDefault="006D07D5" w:rsidP="00C629AC">
            <w:pPr>
              <w:pStyle w:val="NoSpacing"/>
              <w:rPr>
                <w:rFonts w:asciiTheme="minorHAnsi" w:hAnsiTheme="minorHAnsi" w:cstheme="minorHAnsi"/>
                <w:i/>
                <w:sz w:val="20"/>
                <w:szCs w:val="20"/>
              </w:rPr>
            </w:pPr>
            <w:r w:rsidRPr="00AE4FD1">
              <w:rPr>
                <w:rFonts w:asciiTheme="minorHAnsi" w:hAnsiTheme="minorHAnsi" w:cstheme="minorHAnsi"/>
                <w:i/>
                <w:sz w:val="20"/>
                <w:szCs w:val="20"/>
              </w:rPr>
              <w:t>Quarterly</w:t>
            </w:r>
          </w:p>
        </w:tc>
        <w:tc>
          <w:tcPr>
            <w:tcW w:w="990" w:type="dxa"/>
            <w:tcBorders>
              <w:bottom w:val="single" w:sz="4" w:space="0" w:color="000000"/>
            </w:tcBorders>
          </w:tcPr>
          <w:p w14:paraId="7776F412" w14:textId="77777777" w:rsidR="006D07D5" w:rsidRPr="00AE4FD1" w:rsidRDefault="006D07D5" w:rsidP="00C629AC">
            <w:pPr>
              <w:pStyle w:val="NoSpacing"/>
              <w:rPr>
                <w:rFonts w:asciiTheme="minorHAnsi" w:hAnsiTheme="minorHAnsi" w:cstheme="minorHAnsi"/>
                <w:i/>
                <w:sz w:val="20"/>
                <w:szCs w:val="20"/>
              </w:rPr>
            </w:pPr>
            <w:r w:rsidRPr="00AE4FD1">
              <w:rPr>
                <w:rFonts w:asciiTheme="minorHAnsi" w:hAnsiTheme="minorHAnsi" w:cstheme="minorHAnsi"/>
                <w:i/>
                <w:sz w:val="20"/>
                <w:szCs w:val="20"/>
              </w:rPr>
              <w:t>n/a</w:t>
            </w:r>
          </w:p>
        </w:tc>
        <w:tc>
          <w:tcPr>
            <w:tcW w:w="1676" w:type="dxa"/>
            <w:tcBorders>
              <w:bottom w:val="single" w:sz="4" w:space="0" w:color="000000"/>
            </w:tcBorders>
          </w:tcPr>
          <w:p w14:paraId="297E5E50" w14:textId="77777777" w:rsidR="006D07D5" w:rsidRPr="00AE4FD1" w:rsidRDefault="006D07D5" w:rsidP="00C629AC">
            <w:pPr>
              <w:pStyle w:val="NoSpacing"/>
              <w:rPr>
                <w:rFonts w:asciiTheme="minorHAnsi" w:hAnsiTheme="minorHAnsi" w:cstheme="minorHAnsi"/>
                <w:i/>
                <w:sz w:val="20"/>
                <w:szCs w:val="20"/>
              </w:rPr>
            </w:pPr>
            <w:r w:rsidRPr="00AE4FD1">
              <w:rPr>
                <w:rFonts w:asciiTheme="minorHAnsi" w:hAnsiTheme="minorHAnsi" w:cstheme="minorHAnsi"/>
                <w:i/>
                <w:sz w:val="20"/>
                <w:szCs w:val="20"/>
              </w:rPr>
              <w:t>n/a</w:t>
            </w:r>
          </w:p>
        </w:tc>
      </w:tr>
      <w:tr w:rsidR="00AE4FD1" w:rsidRPr="00AE4FD1" w14:paraId="31C0AC8C" w14:textId="77777777" w:rsidTr="00B9081E">
        <w:trPr>
          <w:jc w:val="center"/>
        </w:trPr>
        <w:tc>
          <w:tcPr>
            <w:tcW w:w="4945" w:type="dxa"/>
            <w:tcBorders>
              <w:bottom w:val="single" w:sz="4" w:space="0" w:color="000000"/>
            </w:tcBorders>
          </w:tcPr>
          <w:p w14:paraId="67A72168" w14:textId="62A38E41" w:rsidR="00D04E24" w:rsidRPr="00AE4FD1" w:rsidRDefault="00D04E24" w:rsidP="00D04E24">
            <w:pPr>
              <w:pStyle w:val="NoSpacing"/>
              <w:rPr>
                <w:rFonts w:asciiTheme="minorHAnsi" w:hAnsiTheme="minorHAnsi" w:cstheme="minorHAnsi"/>
                <w:i/>
                <w:sz w:val="20"/>
                <w:szCs w:val="20"/>
              </w:rPr>
            </w:pPr>
            <w:r w:rsidRPr="00AE4FD1">
              <w:rPr>
                <w:rFonts w:asciiTheme="minorHAnsi" w:hAnsiTheme="minorHAnsi" w:cstheme="minorHAnsi"/>
                <w:i/>
                <w:sz w:val="20"/>
                <w:szCs w:val="20"/>
              </w:rPr>
              <w:t xml:space="preserve">Submission of inputs </w:t>
            </w:r>
            <w:r w:rsidR="00EE19DD" w:rsidRPr="00AE4FD1">
              <w:rPr>
                <w:rFonts w:asciiTheme="minorHAnsi" w:hAnsiTheme="minorHAnsi" w:cstheme="minorHAnsi"/>
                <w:i/>
                <w:sz w:val="20"/>
                <w:szCs w:val="20"/>
              </w:rPr>
              <w:t xml:space="preserve">for quarterly and </w:t>
            </w:r>
            <w:r w:rsidRPr="00AE4FD1">
              <w:rPr>
                <w:rFonts w:asciiTheme="minorHAnsi" w:hAnsiTheme="minorHAnsi" w:cstheme="minorHAnsi"/>
                <w:i/>
                <w:sz w:val="20"/>
                <w:szCs w:val="20"/>
              </w:rPr>
              <w:t>Annual Report</w:t>
            </w:r>
          </w:p>
        </w:tc>
        <w:tc>
          <w:tcPr>
            <w:tcW w:w="3572" w:type="dxa"/>
            <w:tcBorders>
              <w:bottom w:val="single" w:sz="4" w:space="0" w:color="000000"/>
            </w:tcBorders>
          </w:tcPr>
          <w:p w14:paraId="11B96EA6" w14:textId="02B5D29E" w:rsidR="00D04E24" w:rsidRPr="00AE4FD1" w:rsidRDefault="00C45CA9" w:rsidP="00D04E24">
            <w:pPr>
              <w:pStyle w:val="NoSpacing"/>
              <w:rPr>
                <w:rFonts w:asciiTheme="minorHAnsi" w:hAnsiTheme="minorHAnsi" w:cstheme="minorHAnsi"/>
                <w:i/>
                <w:sz w:val="20"/>
                <w:szCs w:val="20"/>
              </w:rPr>
            </w:pPr>
            <w:r w:rsidRPr="00AE4FD1">
              <w:rPr>
                <w:rFonts w:asciiTheme="minorHAnsi" w:hAnsiTheme="minorHAnsi" w:cstheme="minorHAnsi"/>
                <w:i/>
                <w:sz w:val="20"/>
                <w:szCs w:val="20"/>
              </w:rPr>
              <w:t>Project coordinator-program specialist</w:t>
            </w:r>
          </w:p>
        </w:tc>
        <w:tc>
          <w:tcPr>
            <w:tcW w:w="3150" w:type="dxa"/>
            <w:tcBorders>
              <w:bottom w:val="single" w:sz="4" w:space="0" w:color="000000"/>
            </w:tcBorders>
          </w:tcPr>
          <w:p w14:paraId="11D67DF2" w14:textId="6AE2EB67" w:rsidR="00D04E24" w:rsidRPr="00AE4FD1" w:rsidRDefault="00EE19DD" w:rsidP="00D04E24">
            <w:pPr>
              <w:pStyle w:val="NoSpacing"/>
              <w:rPr>
                <w:rFonts w:asciiTheme="minorHAnsi" w:hAnsiTheme="minorHAnsi" w:cstheme="minorHAnsi"/>
                <w:i/>
                <w:sz w:val="20"/>
                <w:szCs w:val="20"/>
              </w:rPr>
            </w:pPr>
            <w:r w:rsidRPr="00AE4FD1">
              <w:rPr>
                <w:rFonts w:asciiTheme="minorHAnsi" w:hAnsiTheme="minorHAnsi" w:cstheme="minorHAnsi"/>
                <w:i/>
                <w:sz w:val="20"/>
                <w:szCs w:val="20"/>
              </w:rPr>
              <w:t xml:space="preserve">Quarterly </w:t>
            </w:r>
            <w:r w:rsidR="00D04E24" w:rsidRPr="00AE4FD1">
              <w:rPr>
                <w:rFonts w:asciiTheme="minorHAnsi" w:hAnsiTheme="minorHAnsi" w:cstheme="minorHAnsi"/>
                <w:i/>
                <w:sz w:val="20"/>
                <w:szCs w:val="20"/>
              </w:rPr>
              <w:t>Annually</w:t>
            </w:r>
          </w:p>
        </w:tc>
        <w:tc>
          <w:tcPr>
            <w:tcW w:w="990" w:type="dxa"/>
            <w:tcBorders>
              <w:bottom w:val="single" w:sz="4" w:space="0" w:color="000000"/>
            </w:tcBorders>
          </w:tcPr>
          <w:p w14:paraId="6CAA63C2" w14:textId="7C2D3630" w:rsidR="00D04E24" w:rsidRPr="00AE4FD1" w:rsidRDefault="00D04E24" w:rsidP="00D04E24">
            <w:pPr>
              <w:pStyle w:val="NoSpacing"/>
              <w:rPr>
                <w:rFonts w:asciiTheme="minorHAnsi" w:hAnsiTheme="minorHAnsi" w:cstheme="minorHAnsi"/>
                <w:i/>
                <w:sz w:val="20"/>
                <w:szCs w:val="20"/>
              </w:rPr>
            </w:pPr>
            <w:r w:rsidRPr="00AE4FD1">
              <w:rPr>
                <w:rFonts w:asciiTheme="minorHAnsi" w:hAnsiTheme="minorHAnsi" w:cstheme="minorHAnsi"/>
                <w:i/>
                <w:sz w:val="20"/>
                <w:szCs w:val="20"/>
              </w:rPr>
              <w:t>n/a</w:t>
            </w:r>
          </w:p>
        </w:tc>
        <w:tc>
          <w:tcPr>
            <w:tcW w:w="1676" w:type="dxa"/>
            <w:tcBorders>
              <w:bottom w:val="single" w:sz="4" w:space="0" w:color="000000"/>
            </w:tcBorders>
          </w:tcPr>
          <w:p w14:paraId="5FC2082E" w14:textId="6D84CFDD" w:rsidR="00D04E24" w:rsidRPr="00AE4FD1" w:rsidRDefault="00D04E24" w:rsidP="00D04E24">
            <w:pPr>
              <w:pStyle w:val="NoSpacing"/>
              <w:rPr>
                <w:rFonts w:asciiTheme="minorHAnsi" w:hAnsiTheme="minorHAnsi" w:cstheme="minorHAnsi"/>
                <w:i/>
                <w:sz w:val="20"/>
                <w:szCs w:val="20"/>
              </w:rPr>
            </w:pPr>
            <w:r w:rsidRPr="00AE4FD1">
              <w:rPr>
                <w:rFonts w:asciiTheme="minorHAnsi" w:hAnsiTheme="minorHAnsi" w:cstheme="minorHAnsi"/>
                <w:i/>
                <w:sz w:val="20"/>
                <w:szCs w:val="20"/>
              </w:rPr>
              <w:t>n/a</w:t>
            </w:r>
          </w:p>
        </w:tc>
      </w:tr>
      <w:tr w:rsidR="00AE4FD1" w:rsidRPr="00AE4FD1" w14:paraId="3DAEAB3A" w14:textId="77777777" w:rsidTr="00B9081E">
        <w:trPr>
          <w:jc w:val="center"/>
        </w:trPr>
        <w:tc>
          <w:tcPr>
            <w:tcW w:w="4945" w:type="dxa"/>
            <w:tcBorders>
              <w:bottom w:val="single" w:sz="4" w:space="0" w:color="000000"/>
            </w:tcBorders>
          </w:tcPr>
          <w:p w14:paraId="3BD35FEF" w14:textId="18C2CCF3" w:rsidR="00D04E24" w:rsidRPr="00AE4FD1" w:rsidRDefault="00D04E24" w:rsidP="00D04E24">
            <w:pPr>
              <w:pStyle w:val="NoSpacing"/>
              <w:rPr>
                <w:rFonts w:asciiTheme="minorHAnsi" w:hAnsiTheme="minorHAnsi" w:cstheme="minorHAnsi"/>
                <w:i/>
                <w:sz w:val="20"/>
                <w:szCs w:val="20"/>
              </w:rPr>
            </w:pPr>
            <w:r w:rsidRPr="00AE4FD1">
              <w:rPr>
                <w:rFonts w:asciiTheme="minorHAnsi" w:hAnsiTheme="minorHAnsi" w:cstheme="minorHAnsi"/>
                <w:i/>
                <w:sz w:val="20"/>
                <w:szCs w:val="20"/>
              </w:rPr>
              <w:t>Financial Reports</w:t>
            </w:r>
          </w:p>
        </w:tc>
        <w:tc>
          <w:tcPr>
            <w:tcW w:w="3572" w:type="dxa"/>
            <w:tcBorders>
              <w:bottom w:val="single" w:sz="4" w:space="0" w:color="000000"/>
            </w:tcBorders>
          </w:tcPr>
          <w:p w14:paraId="37142DD0" w14:textId="67D8CBE7" w:rsidR="00D04E24" w:rsidRPr="00AE4FD1" w:rsidRDefault="00C45CA9" w:rsidP="00D04E24">
            <w:pPr>
              <w:pStyle w:val="NoSpacing"/>
              <w:rPr>
                <w:rFonts w:asciiTheme="minorHAnsi" w:hAnsiTheme="minorHAnsi" w:cstheme="minorHAnsi"/>
                <w:i/>
                <w:sz w:val="20"/>
                <w:szCs w:val="20"/>
              </w:rPr>
            </w:pPr>
            <w:r w:rsidRPr="00AE4FD1">
              <w:rPr>
                <w:rFonts w:asciiTheme="minorHAnsi" w:hAnsiTheme="minorHAnsi" w:cstheme="minorHAnsi"/>
                <w:i/>
                <w:sz w:val="20"/>
                <w:szCs w:val="20"/>
              </w:rPr>
              <w:t>Project coordinator-program specialist</w:t>
            </w:r>
          </w:p>
        </w:tc>
        <w:tc>
          <w:tcPr>
            <w:tcW w:w="3150" w:type="dxa"/>
            <w:tcBorders>
              <w:bottom w:val="single" w:sz="4" w:space="0" w:color="000000"/>
            </w:tcBorders>
          </w:tcPr>
          <w:p w14:paraId="1C2E642C" w14:textId="63E93A51" w:rsidR="00D04E24" w:rsidRPr="00AE4FD1" w:rsidRDefault="00D04E24" w:rsidP="00D04E24">
            <w:pPr>
              <w:rPr>
                <w:rFonts w:asciiTheme="minorHAnsi" w:hAnsiTheme="minorHAnsi" w:cstheme="minorHAnsi"/>
                <w:i/>
                <w:sz w:val="20"/>
                <w:szCs w:val="20"/>
              </w:rPr>
            </w:pPr>
            <w:r w:rsidRPr="00AE4FD1">
              <w:rPr>
                <w:rFonts w:asciiTheme="minorHAnsi" w:hAnsiTheme="minorHAnsi" w:cstheme="minorHAnsi"/>
                <w:i/>
                <w:sz w:val="20"/>
                <w:szCs w:val="20"/>
              </w:rPr>
              <w:t>Monthly / Quarterly / Annually</w:t>
            </w:r>
          </w:p>
        </w:tc>
        <w:tc>
          <w:tcPr>
            <w:tcW w:w="990" w:type="dxa"/>
            <w:tcBorders>
              <w:bottom w:val="single" w:sz="4" w:space="0" w:color="000000"/>
            </w:tcBorders>
          </w:tcPr>
          <w:p w14:paraId="3AC5BD22" w14:textId="5EA7CD8E" w:rsidR="00D04E24" w:rsidRPr="00AE4FD1" w:rsidRDefault="00D04E24" w:rsidP="00D04E24">
            <w:pPr>
              <w:rPr>
                <w:rFonts w:asciiTheme="minorHAnsi" w:hAnsiTheme="minorHAnsi" w:cstheme="minorHAnsi"/>
                <w:i/>
                <w:sz w:val="20"/>
                <w:szCs w:val="20"/>
              </w:rPr>
            </w:pPr>
            <w:r w:rsidRPr="00AE4FD1">
              <w:rPr>
                <w:rFonts w:asciiTheme="minorHAnsi" w:hAnsiTheme="minorHAnsi" w:cstheme="minorHAnsi"/>
                <w:i/>
                <w:sz w:val="20"/>
                <w:szCs w:val="20"/>
              </w:rPr>
              <w:t>n/a</w:t>
            </w:r>
          </w:p>
        </w:tc>
        <w:tc>
          <w:tcPr>
            <w:tcW w:w="1676" w:type="dxa"/>
            <w:tcBorders>
              <w:bottom w:val="single" w:sz="4" w:space="0" w:color="000000"/>
            </w:tcBorders>
          </w:tcPr>
          <w:p w14:paraId="4EF59053" w14:textId="6685B1F3" w:rsidR="00D04E24" w:rsidRPr="00AE4FD1" w:rsidRDefault="00D04E24" w:rsidP="00D04E24">
            <w:pPr>
              <w:rPr>
                <w:rFonts w:asciiTheme="minorHAnsi" w:hAnsiTheme="minorHAnsi" w:cstheme="minorHAnsi"/>
                <w:i/>
                <w:sz w:val="20"/>
                <w:szCs w:val="20"/>
              </w:rPr>
            </w:pPr>
            <w:r w:rsidRPr="00AE4FD1">
              <w:rPr>
                <w:rFonts w:asciiTheme="minorHAnsi" w:hAnsiTheme="minorHAnsi" w:cstheme="minorHAnsi"/>
                <w:i/>
                <w:sz w:val="20"/>
                <w:szCs w:val="20"/>
              </w:rPr>
              <w:t>n/a</w:t>
            </w:r>
          </w:p>
        </w:tc>
      </w:tr>
      <w:tr w:rsidR="00AE4FD1" w:rsidRPr="00AE4FD1" w14:paraId="290C323E" w14:textId="77777777" w:rsidTr="00B9081E">
        <w:trPr>
          <w:jc w:val="center"/>
        </w:trPr>
        <w:tc>
          <w:tcPr>
            <w:tcW w:w="4945" w:type="dxa"/>
            <w:tcBorders>
              <w:bottom w:val="single" w:sz="4" w:space="0" w:color="000000"/>
            </w:tcBorders>
          </w:tcPr>
          <w:p w14:paraId="30ECD247" w14:textId="789A6475" w:rsidR="00D04E24" w:rsidRPr="00AE4FD1" w:rsidRDefault="00D04E24" w:rsidP="00D04E24">
            <w:pPr>
              <w:pStyle w:val="NoSpacing"/>
              <w:rPr>
                <w:rFonts w:asciiTheme="minorHAnsi" w:hAnsiTheme="minorHAnsi" w:cstheme="minorHAnsi"/>
                <w:i/>
                <w:sz w:val="20"/>
                <w:szCs w:val="20"/>
              </w:rPr>
            </w:pPr>
            <w:r w:rsidRPr="00AE4FD1">
              <w:rPr>
                <w:rFonts w:asciiTheme="minorHAnsi" w:hAnsiTheme="minorHAnsi" w:cstheme="minorHAnsi"/>
                <w:i/>
                <w:sz w:val="20"/>
                <w:szCs w:val="20"/>
              </w:rPr>
              <w:t>Annual Programme Report (APR)</w:t>
            </w:r>
          </w:p>
        </w:tc>
        <w:tc>
          <w:tcPr>
            <w:tcW w:w="3572" w:type="dxa"/>
            <w:tcBorders>
              <w:bottom w:val="single" w:sz="4" w:space="0" w:color="000000"/>
            </w:tcBorders>
          </w:tcPr>
          <w:p w14:paraId="084BBA13" w14:textId="14C66F87" w:rsidR="00D04E24" w:rsidRPr="00AE4FD1" w:rsidRDefault="00C45CA9" w:rsidP="00D04E24">
            <w:pPr>
              <w:pStyle w:val="NoSpacing"/>
              <w:rPr>
                <w:rFonts w:asciiTheme="minorHAnsi" w:hAnsiTheme="minorHAnsi" w:cstheme="minorHAnsi"/>
                <w:i/>
                <w:sz w:val="20"/>
                <w:szCs w:val="20"/>
              </w:rPr>
            </w:pPr>
            <w:r w:rsidRPr="00AE4FD1">
              <w:rPr>
                <w:rFonts w:asciiTheme="minorHAnsi" w:hAnsiTheme="minorHAnsi" w:cstheme="minorHAnsi"/>
                <w:i/>
                <w:sz w:val="20"/>
                <w:szCs w:val="20"/>
              </w:rPr>
              <w:t>Project coordinator-program specialist</w:t>
            </w:r>
          </w:p>
        </w:tc>
        <w:tc>
          <w:tcPr>
            <w:tcW w:w="3150" w:type="dxa"/>
            <w:tcBorders>
              <w:bottom w:val="single" w:sz="4" w:space="0" w:color="000000"/>
            </w:tcBorders>
          </w:tcPr>
          <w:p w14:paraId="0D2B1C41" w14:textId="77777777" w:rsidR="00D04E24" w:rsidRPr="00AE4FD1" w:rsidRDefault="00D04E24" w:rsidP="00D04E24">
            <w:pPr>
              <w:rPr>
                <w:rFonts w:asciiTheme="minorHAnsi" w:hAnsiTheme="minorHAnsi" w:cstheme="minorHAnsi"/>
                <w:i/>
                <w:sz w:val="20"/>
                <w:szCs w:val="20"/>
              </w:rPr>
            </w:pPr>
            <w:r w:rsidRPr="00AE4FD1">
              <w:rPr>
                <w:rFonts w:asciiTheme="minorHAnsi" w:hAnsiTheme="minorHAnsi" w:cstheme="minorHAnsi"/>
                <w:i/>
                <w:sz w:val="20"/>
                <w:szCs w:val="20"/>
              </w:rPr>
              <w:t>Annually</w:t>
            </w:r>
          </w:p>
          <w:p w14:paraId="5C2E1AEE" w14:textId="696E5DD9" w:rsidR="00C669A8" w:rsidRPr="00AE4FD1" w:rsidRDefault="00C669A8" w:rsidP="00D04E24">
            <w:pPr>
              <w:rPr>
                <w:rFonts w:asciiTheme="minorHAnsi" w:hAnsiTheme="minorHAnsi" w:cstheme="minorHAnsi"/>
                <w:i/>
                <w:sz w:val="20"/>
                <w:szCs w:val="20"/>
              </w:rPr>
            </w:pPr>
            <w:r w:rsidRPr="00AE4FD1">
              <w:rPr>
                <w:rFonts w:asciiTheme="minorHAnsi" w:hAnsiTheme="minorHAnsi" w:cstheme="minorHAnsi"/>
                <w:i/>
                <w:sz w:val="20"/>
                <w:szCs w:val="20"/>
              </w:rPr>
              <w:t>(Quarterly?)</w:t>
            </w:r>
          </w:p>
        </w:tc>
        <w:tc>
          <w:tcPr>
            <w:tcW w:w="990" w:type="dxa"/>
            <w:tcBorders>
              <w:bottom w:val="single" w:sz="4" w:space="0" w:color="000000"/>
            </w:tcBorders>
          </w:tcPr>
          <w:p w14:paraId="6FCC06DB" w14:textId="54F80889" w:rsidR="00D04E24" w:rsidRPr="00AE4FD1" w:rsidRDefault="00D04E24" w:rsidP="00D04E24">
            <w:pPr>
              <w:rPr>
                <w:rFonts w:asciiTheme="minorHAnsi" w:hAnsiTheme="minorHAnsi" w:cstheme="minorHAnsi"/>
                <w:i/>
                <w:sz w:val="20"/>
                <w:szCs w:val="20"/>
              </w:rPr>
            </w:pPr>
            <w:r w:rsidRPr="00AE4FD1">
              <w:rPr>
                <w:rFonts w:asciiTheme="minorHAnsi" w:hAnsiTheme="minorHAnsi" w:cstheme="minorHAnsi"/>
                <w:i/>
                <w:sz w:val="20"/>
                <w:szCs w:val="20"/>
              </w:rPr>
              <w:t>n/a</w:t>
            </w:r>
          </w:p>
        </w:tc>
        <w:tc>
          <w:tcPr>
            <w:tcW w:w="1676" w:type="dxa"/>
            <w:tcBorders>
              <w:bottom w:val="single" w:sz="4" w:space="0" w:color="000000"/>
            </w:tcBorders>
          </w:tcPr>
          <w:p w14:paraId="012FFD11" w14:textId="4A6C5D64" w:rsidR="00D04E24" w:rsidRPr="00AE4FD1" w:rsidRDefault="00D04E24" w:rsidP="00D04E24">
            <w:pPr>
              <w:rPr>
                <w:rFonts w:asciiTheme="minorHAnsi" w:hAnsiTheme="minorHAnsi" w:cstheme="minorHAnsi"/>
                <w:i/>
                <w:sz w:val="20"/>
                <w:szCs w:val="20"/>
              </w:rPr>
            </w:pPr>
            <w:r w:rsidRPr="00AE4FD1">
              <w:rPr>
                <w:rFonts w:asciiTheme="minorHAnsi" w:hAnsiTheme="minorHAnsi" w:cstheme="minorHAnsi"/>
                <w:i/>
                <w:sz w:val="20"/>
                <w:szCs w:val="20"/>
              </w:rPr>
              <w:t>n/a</w:t>
            </w:r>
          </w:p>
        </w:tc>
      </w:tr>
      <w:tr w:rsidR="00AE4FD1" w:rsidRPr="00AE4FD1" w14:paraId="6CCF8741" w14:textId="77777777" w:rsidTr="00B9081E">
        <w:trPr>
          <w:jc w:val="center"/>
        </w:trPr>
        <w:tc>
          <w:tcPr>
            <w:tcW w:w="4945" w:type="dxa"/>
            <w:tcBorders>
              <w:bottom w:val="single" w:sz="4" w:space="0" w:color="000000"/>
            </w:tcBorders>
          </w:tcPr>
          <w:p w14:paraId="757FBCBF" w14:textId="535607AE" w:rsidR="00D04E24" w:rsidRPr="00AE4FD1" w:rsidRDefault="00D04E24" w:rsidP="00D04E24">
            <w:pPr>
              <w:pStyle w:val="NoSpacing"/>
              <w:rPr>
                <w:rFonts w:asciiTheme="minorHAnsi" w:hAnsiTheme="minorHAnsi" w:cstheme="minorHAnsi"/>
                <w:i/>
                <w:sz w:val="20"/>
                <w:szCs w:val="20"/>
              </w:rPr>
            </w:pPr>
            <w:r w:rsidRPr="00AE4FD1">
              <w:rPr>
                <w:rFonts w:asciiTheme="minorHAnsi" w:hAnsiTheme="minorHAnsi" w:cstheme="minorHAnsi"/>
                <w:i/>
                <w:sz w:val="20"/>
                <w:szCs w:val="20"/>
              </w:rPr>
              <w:t>Donor final report</w:t>
            </w:r>
          </w:p>
        </w:tc>
        <w:tc>
          <w:tcPr>
            <w:tcW w:w="3572" w:type="dxa"/>
            <w:tcBorders>
              <w:bottom w:val="single" w:sz="4" w:space="0" w:color="000000"/>
            </w:tcBorders>
          </w:tcPr>
          <w:p w14:paraId="4078EA77" w14:textId="7D281196" w:rsidR="00D04E24" w:rsidRPr="00AE4FD1" w:rsidRDefault="00C45CA9" w:rsidP="00D04E24">
            <w:pPr>
              <w:pStyle w:val="NoSpacing"/>
              <w:rPr>
                <w:rFonts w:asciiTheme="minorHAnsi" w:hAnsiTheme="minorHAnsi" w:cstheme="minorHAnsi"/>
                <w:i/>
                <w:sz w:val="20"/>
                <w:szCs w:val="20"/>
              </w:rPr>
            </w:pPr>
            <w:r w:rsidRPr="00AE4FD1">
              <w:rPr>
                <w:rFonts w:asciiTheme="minorHAnsi" w:hAnsiTheme="minorHAnsi" w:cstheme="minorHAnsi"/>
                <w:i/>
                <w:sz w:val="20"/>
                <w:szCs w:val="20"/>
              </w:rPr>
              <w:t>Project coordinator-program specialist</w:t>
            </w:r>
          </w:p>
        </w:tc>
        <w:tc>
          <w:tcPr>
            <w:tcW w:w="3150" w:type="dxa"/>
            <w:tcBorders>
              <w:bottom w:val="single" w:sz="4" w:space="0" w:color="000000"/>
            </w:tcBorders>
          </w:tcPr>
          <w:p w14:paraId="79C7B377" w14:textId="14C9F76D" w:rsidR="00D04E24" w:rsidRPr="00AE4FD1" w:rsidRDefault="00D04E24" w:rsidP="00D04E24">
            <w:pPr>
              <w:pStyle w:val="NoSpacing"/>
              <w:rPr>
                <w:rFonts w:asciiTheme="minorHAnsi" w:hAnsiTheme="minorHAnsi" w:cstheme="minorHAnsi"/>
                <w:i/>
                <w:sz w:val="20"/>
                <w:szCs w:val="20"/>
              </w:rPr>
            </w:pPr>
            <w:r w:rsidRPr="00AE4FD1">
              <w:rPr>
                <w:rFonts w:asciiTheme="minorHAnsi" w:hAnsiTheme="minorHAnsi" w:cstheme="minorHAnsi"/>
                <w:i/>
                <w:sz w:val="20"/>
                <w:szCs w:val="20"/>
              </w:rPr>
              <w:t>Three to Six months after the end of the project</w:t>
            </w:r>
          </w:p>
        </w:tc>
        <w:tc>
          <w:tcPr>
            <w:tcW w:w="990" w:type="dxa"/>
            <w:tcBorders>
              <w:bottom w:val="single" w:sz="4" w:space="0" w:color="000000"/>
            </w:tcBorders>
          </w:tcPr>
          <w:p w14:paraId="7D3CCD12" w14:textId="3CA49416" w:rsidR="00D04E24" w:rsidRPr="00AE4FD1" w:rsidRDefault="00D04E24" w:rsidP="00D04E24">
            <w:pPr>
              <w:rPr>
                <w:rFonts w:asciiTheme="minorHAnsi" w:hAnsiTheme="minorHAnsi" w:cstheme="minorHAnsi"/>
                <w:i/>
                <w:sz w:val="20"/>
                <w:szCs w:val="20"/>
              </w:rPr>
            </w:pPr>
            <w:r w:rsidRPr="00AE4FD1">
              <w:rPr>
                <w:rFonts w:asciiTheme="minorHAnsi" w:hAnsiTheme="minorHAnsi" w:cstheme="minorHAnsi"/>
                <w:i/>
                <w:sz w:val="20"/>
                <w:szCs w:val="20"/>
              </w:rPr>
              <w:t>n/a</w:t>
            </w:r>
          </w:p>
        </w:tc>
        <w:tc>
          <w:tcPr>
            <w:tcW w:w="1676" w:type="dxa"/>
            <w:tcBorders>
              <w:bottom w:val="single" w:sz="4" w:space="0" w:color="000000"/>
            </w:tcBorders>
          </w:tcPr>
          <w:p w14:paraId="20941AA9" w14:textId="10D1E14B" w:rsidR="00D04E24" w:rsidRPr="00AE4FD1" w:rsidRDefault="00D04E24" w:rsidP="00D04E24">
            <w:pPr>
              <w:rPr>
                <w:rFonts w:asciiTheme="minorHAnsi" w:hAnsiTheme="minorHAnsi" w:cstheme="minorHAnsi"/>
                <w:i/>
                <w:sz w:val="20"/>
                <w:szCs w:val="20"/>
              </w:rPr>
            </w:pPr>
            <w:r w:rsidRPr="00AE4FD1">
              <w:rPr>
                <w:rFonts w:asciiTheme="minorHAnsi" w:hAnsiTheme="minorHAnsi" w:cstheme="minorHAnsi"/>
                <w:i/>
                <w:sz w:val="20"/>
                <w:szCs w:val="20"/>
              </w:rPr>
              <w:t>n/a</w:t>
            </w:r>
          </w:p>
        </w:tc>
      </w:tr>
      <w:tr w:rsidR="00AE4FD1" w:rsidRPr="00AE4FD1" w14:paraId="3D20BCEE" w14:textId="77777777" w:rsidTr="00B9081E">
        <w:trPr>
          <w:jc w:val="center"/>
        </w:trPr>
        <w:tc>
          <w:tcPr>
            <w:tcW w:w="4945" w:type="dxa"/>
            <w:tcBorders>
              <w:bottom w:val="single" w:sz="4" w:space="0" w:color="000000"/>
            </w:tcBorders>
          </w:tcPr>
          <w:p w14:paraId="106B2FB7" w14:textId="3034A379" w:rsidR="00D04E24" w:rsidRPr="00AE4FD1" w:rsidRDefault="00D04E24" w:rsidP="00D04E24">
            <w:pPr>
              <w:pStyle w:val="NoSpacing"/>
              <w:rPr>
                <w:rFonts w:asciiTheme="minorHAnsi" w:hAnsiTheme="minorHAnsi" w:cstheme="minorHAnsi"/>
                <w:i/>
                <w:sz w:val="20"/>
                <w:szCs w:val="20"/>
              </w:rPr>
            </w:pPr>
          </w:p>
        </w:tc>
        <w:tc>
          <w:tcPr>
            <w:tcW w:w="3572" w:type="dxa"/>
            <w:tcBorders>
              <w:bottom w:val="single" w:sz="4" w:space="0" w:color="000000"/>
            </w:tcBorders>
          </w:tcPr>
          <w:p w14:paraId="7B122D8F" w14:textId="352A3B60" w:rsidR="00D04E24" w:rsidRPr="00AE4FD1" w:rsidRDefault="00D04E24" w:rsidP="00D04E24">
            <w:pPr>
              <w:pStyle w:val="NoSpacing"/>
              <w:rPr>
                <w:rFonts w:asciiTheme="minorHAnsi" w:hAnsiTheme="minorHAnsi" w:cstheme="minorHAnsi"/>
                <w:i/>
                <w:sz w:val="20"/>
                <w:szCs w:val="20"/>
              </w:rPr>
            </w:pPr>
          </w:p>
        </w:tc>
        <w:tc>
          <w:tcPr>
            <w:tcW w:w="3150" w:type="dxa"/>
            <w:tcBorders>
              <w:bottom w:val="single" w:sz="4" w:space="0" w:color="000000"/>
            </w:tcBorders>
          </w:tcPr>
          <w:p w14:paraId="036ABBFE" w14:textId="5C90AC2E" w:rsidR="00D04E24" w:rsidRPr="00AE4FD1" w:rsidRDefault="00D04E24" w:rsidP="00D04E24">
            <w:pPr>
              <w:pStyle w:val="NoSpacing"/>
              <w:rPr>
                <w:rFonts w:asciiTheme="minorHAnsi" w:hAnsiTheme="minorHAnsi" w:cstheme="minorHAnsi"/>
                <w:i/>
                <w:sz w:val="20"/>
                <w:szCs w:val="20"/>
              </w:rPr>
            </w:pPr>
          </w:p>
        </w:tc>
        <w:tc>
          <w:tcPr>
            <w:tcW w:w="990" w:type="dxa"/>
            <w:tcBorders>
              <w:bottom w:val="single" w:sz="4" w:space="0" w:color="000000"/>
            </w:tcBorders>
          </w:tcPr>
          <w:p w14:paraId="30BAA843" w14:textId="0EDD5849" w:rsidR="00D04E24" w:rsidRPr="00AE4FD1" w:rsidRDefault="00D04E24" w:rsidP="00D04E24">
            <w:pPr>
              <w:rPr>
                <w:rFonts w:asciiTheme="minorHAnsi" w:hAnsiTheme="minorHAnsi" w:cstheme="minorHAnsi"/>
                <w:sz w:val="20"/>
                <w:szCs w:val="20"/>
              </w:rPr>
            </w:pPr>
          </w:p>
        </w:tc>
        <w:tc>
          <w:tcPr>
            <w:tcW w:w="1676" w:type="dxa"/>
            <w:tcBorders>
              <w:bottom w:val="single" w:sz="4" w:space="0" w:color="000000"/>
            </w:tcBorders>
          </w:tcPr>
          <w:p w14:paraId="03D5D388" w14:textId="75EC8CAA" w:rsidR="00D04E24" w:rsidRPr="00AE4FD1" w:rsidRDefault="00D04E24" w:rsidP="00D04E24">
            <w:pPr>
              <w:rPr>
                <w:rFonts w:asciiTheme="minorHAnsi" w:hAnsiTheme="minorHAnsi" w:cstheme="minorHAnsi"/>
                <w:sz w:val="20"/>
                <w:szCs w:val="20"/>
              </w:rPr>
            </w:pPr>
          </w:p>
        </w:tc>
      </w:tr>
      <w:tr w:rsidR="00AE4FD1" w:rsidRPr="00AE4FD1" w14:paraId="0E7FA457" w14:textId="77777777" w:rsidTr="00B9081E">
        <w:trPr>
          <w:jc w:val="center"/>
        </w:trPr>
        <w:tc>
          <w:tcPr>
            <w:tcW w:w="4945" w:type="dxa"/>
            <w:tcBorders>
              <w:bottom w:val="single" w:sz="4" w:space="0" w:color="000000"/>
            </w:tcBorders>
          </w:tcPr>
          <w:p w14:paraId="788DA6C3" w14:textId="1E6617F3" w:rsidR="007E5E0C" w:rsidRPr="00AE4FD1" w:rsidRDefault="007E5E0C" w:rsidP="00D04E24">
            <w:pPr>
              <w:pStyle w:val="NoSpacing"/>
              <w:rPr>
                <w:rFonts w:asciiTheme="minorHAnsi" w:hAnsiTheme="minorHAnsi" w:cstheme="minorHAnsi"/>
                <w:i/>
                <w:sz w:val="20"/>
                <w:szCs w:val="20"/>
              </w:rPr>
            </w:pPr>
          </w:p>
        </w:tc>
        <w:tc>
          <w:tcPr>
            <w:tcW w:w="3572" w:type="dxa"/>
            <w:tcBorders>
              <w:bottom w:val="single" w:sz="4" w:space="0" w:color="000000"/>
            </w:tcBorders>
          </w:tcPr>
          <w:p w14:paraId="6D437069" w14:textId="603CFA95" w:rsidR="007E5E0C" w:rsidRPr="00AE4FD1" w:rsidRDefault="007E5E0C" w:rsidP="00D04E24">
            <w:pPr>
              <w:pStyle w:val="NoSpacing"/>
              <w:rPr>
                <w:rFonts w:asciiTheme="minorHAnsi" w:hAnsiTheme="minorHAnsi" w:cstheme="minorHAnsi"/>
                <w:i/>
                <w:sz w:val="20"/>
                <w:szCs w:val="20"/>
              </w:rPr>
            </w:pPr>
          </w:p>
        </w:tc>
        <w:tc>
          <w:tcPr>
            <w:tcW w:w="3150" w:type="dxa"/>
            <w:tcBorders>
              <w:bottom w:val="single" w:sz="4" w:space="0" w:color="000000"/>
            </w:tcBorders>
          </w:tcPr>
          <w:p w14:paraId="4F3C69CC" w14:textId="77777777" w:rsidR="007E5E0C" w:rsidRPr="00AE4FD1" w:rsidRDefault="007E5E0C" w:rsidP="00D04E24">
            <w:pPr>
              <w:pStyle w:val="NoSpacing"/>
              <w:rPr>
                <w:rFonts w:asciiTheme="minorHAnsi" w:hAnsiTheme="minorHAnsi" w:cstheme="minorHAnsi"/>
                <w:i/>
                <w:sz w:val="20"/>
                <w:szCs w:val="20"/>
              </w:rPr>
            </w:pPr>
          </w:p>
        </w:tc>
        <w:tc>
          <w:tcPr>
            <w:tcW w:w="990" w:type="dxa"/>
            <w:tcBorders>
              <w:bottom w:val="single" w:sz="4" w:space="0" w:color="000000"/>
            </w:tcBorders>
          </w:tcPr>
          <w:p w14:paraId="5BB3A879" w14:textId="6E702B60" w:rsidR="007E5E0C" w:rsidRPr="00AE4FD1" w:rsidRDefault="007E5E0C" w:rsidP="00D04E24">
            <w:pPr>
              <w:rPr>
                <w:rFonts w:asciiTheme="minorHAnsi" w:hAnsiTheme="minorHAnsi" w:cstheme="minorHAnsi"/>
                <w:sz w:val="20"/>
                <w:szCs w:val="20"/>
              </w:rPr>
            </w:pPr>
          </w:p>
        </w:tc>
        <w:tc>
          <w:tcPr>
            <w:tcW w:w="1676" w:type="dxa"/>
            <w:tcBorders>
              <w:bottom w:val="single" w:sz="4" w:space="0" w:color="000000"/>
            </w:tcBorders>
          </w:tcPr>
          <w:p w14:paraId="16532358" w14:textId="77777777" w:rsidR="007E5E0C" w:rsidRPr="00AE4FD1" w:rsidRDefault="007E5E0C" w:rsidP="00D04E24">
            <w:pPr>
              <w:rPr>
                <w:rFonts w:asciiTheme="minorHAnsi" w:hAnsiTheme="minorHAnsi" w:cstheme="minorHAnsi"/>
                <w:sz w:val="20"/>
                <w:szCs w:val="20"/>
              </w:rPr>
            </w:pPr>
          </w:p>
        </w:tc>
      </w:tr>
      <w:tr w:rsidR="00AE4FD1" w:rsidRPr="00AE4FD1" w14:paraId="2A51033B" w14:textId="77777777" w:rsidTr="00B9081E">
        <w:trPr>
          <w:jc w:val="center"/>
        </w:trPr>
        <w:tc>
          <w:tcPr>
            <w:tcW w:w="4945" w:type="dxa"/>
            <w:tcBorders>
              <w:bottom w:val="single" w:sz="4" w:space="0" w:color="000000"/>
            </w:tcBorders>
          </w:tcPr>
          <w:p w14:paraId="710A555D" w14:textId="5C27AFA8" w:rsidR="00D04E24" w:rsidRPr="00AE4FD1" w:rsidRDefault="00D04E24" w:rsidP="00D04E24">
            <w:pPr>
              <w:pStyle w:val="NoSpacing"/>
              <w:rPr>
                <w:rFonts w:asciiTheme="minorHAnsi" w:hAnsiTheme="minorHAnsi" w:cstheme="minorHAnsi"/>
                <w:i/>
                <w:sz w:val="20"/>
                <w:szCs w:val="20"/>
                <w:lang w:val="es-ES"/>
              </w:rPr>
            </w:pPr>
          </w:p>
        </w:tc>
        <w:tc>
          <w:tcPr>
            <w:tcW w:w="3572" w:type="dxa"/>
            <w:tcBorders>
              <w:bottom w:val="single" w:sz="4" w:space="0" w:color="000000"/>
            </w:tcBorders>
          </w:tcPr>
          <w:p w14:paraId="3479BACF" w14:textId="7FA4463E" w:rsidR="00D04E24" w:rsidRPr="00AE4FD1" w:rsidRDefault="00D04E24" w:rsidP="00D04E24">
            <w:pPr>
              <w:pStyle w:val="NoSpacing"/>
              <w:rPr>
                <w:rFonts w:asciiTheme="minorHAnsi" w:hAnsiTheme="minorHAnsi" w:cstheme="minorHAnsi"/>
                <w:b/>
                <w:i/>
                <w:sz w:val="20"/>
                <w:szCs w:val="20"/>
              </w:rPr>
            </w:pPr>
          </w:p>
        </w:tc>
        <w:tc>
          <w:tcPr>
            <w:tcW w:w="3150" w:type="dxa"/>
            <w:tcBorders>
              <w:bottom w:val="single" w:sz="4" w:space="0" w:color="000000"/>
            </w:tcBorders>
          </w:tcPr>
          <w:p w14:paraId="3D0071F0" w14:textId="56F13C54" w:rsidR="00D04E24" w:rsidRPr="00AE4FD1" w:rsidRDefault="00D04E24" w:rsidP="00D04E24">
            <w:pPr>
              <w:pStyle w:val="NoSpacing"/>
              <w:rPr>
                <w:rFonts w:asciiTheme="minorHAnsi" w:hAnsiTheme="minorHAnsi" w:cstheme="minorHAnsi"/>
                <w:i/>
                <w:sz w:val="20"/>
                <w:szCs w:val="20"/>
              </w:rPr>
            </w:pPr>
          </w:p>
        </w:tc>
        <w:tc>
          <w:tcPr>
            <w:tcW w:w="990" w:type="dxa"/>
            <w:tcBorders>
              <w:bottom w:val="single" w:sz="4" w:space="0" w:color="000000"/>
            </w:tcBorders>
          </w:tcPr>
          <w:p w14:paraId="551FDCC0" w14:textId="2BF0FB9B" w:rsidR="00D04E24" w:rsidRPr="00AE4FD1" w:rsidRDefault="00D04E24" w:rsidP="00D04E24">
            <w:pPr>
              <w:rPr>
                <w:rFonts w:asciiTheme="minorHAnsi" w:hAnsiTheme="minorHAnsi" w:cstheme="minorHAnsi"/>
                <w:i/>
                <w:sz w:val="20"/>
                <w:szCs w:val="20"/>
              </w:rPr>
            </w:pPr>
          </w:p>
        </w:tc>
        <w:tc>
          <w:tcPr>
            <w:tcW w:w="1676" w:type="dxa"/>
            <w:tcBorders>
              <w:bottom w:val="single" w:sz="4" w:space="0" w:color="000000"/>
            </w:tcBorders>
          </w:tcPr>
          <w:p w14:paraId="4264A66A" w14:textId="4DB17561" w:rsidR="00D04E24" w:rsidRPr="00AE4FD1" w:rsidRDefault="00D04E24" w:rsidP="00D04E24">
            <w:pPr>
              <w:rPr>
                <w:rFonts w:asciiTheme="minorHAnsi" w:hAnsiTheme="minorHAnsi" w:cstheme="minorHAnsi"/>
                <w:sz w:val="20"/>
                <w:szCs w:val="20"/>
              </w:rPr>
            </w:pPr>
          </w:p>
        </w:tc>
      </w:tr>
      <w:tr w:rsidR="00AE4FD1" w:rsidRPr="00AE4FD1" w14:paraId="34046378" w14:textId="77777777" w:rsidTr="00C629AC">
        <w:trPr>
          <w:jc w:val="center"/>
        </w:trPr>
        <w:tc>
          <w:tcPr>
            <w:tcW w:w="14333" w:type="dxa"/>
            <w:gridSpan w:val="5"/>
            <w:shd w:val="clear" w:color="auto" w:fill="DBE5F1" w:themeFill="accent1" w:themeFillTint="33"/>
          </w:tcPr>
          <w:p w14:paraId="6332EEEA" w14:textId="77777777" w:rsidR="00F62D5E" w:rsidRPr="00AE4FD1" w:rsidRDefault="00F62D5E" w:rsidP="00D04E24">
            <w:pPr>
              <w:pStyle w:val="NoSpacing"/>
              <w:jc w:val="center"/>
              <w:rPr>
                <w:rFonts w:asciiTheme="minorHAnsi" w:hAnsiTheme="minorHAnsi" w:cstheme="minorHAnsi"/>
                <w:b/>
                <w:sz w:val="20"/>
                <w:szCs w:val="20"/>
              </w:rPr>
            </w:pPr>
          </w:p>
        </w:tc>
      </w:tr>
      <w:tr w:rsidR="00AE4FD1" w:rsidRPr="00AE4FD1" w14:paraId="1EB5B5CA" w14:textId="77777777" w:rsidTr="00C629AC">
        <w:trPr>
          <w:jc w:val="center"/>
        </w:trPr>
        <w:tc>
          <w:tcPr>
            <w:tcW w:w="14333" w:type="dxa"/>
            <w:gridSpan w:val="5"/>
            <w:shd w:val="clear" w:color="auto" w:fill="DBE5F1" w:themeFill="accent1" w:themeFillTint="33"/>
          </w:tcPr>
          <w:p w14:paraId="2BFCDCF7" w14:textId="77777777" w:rsidR="00D04E24" w:rsidRPr="00AE4FD1" w:rsidRDefault="00D04E24" w:rsidP="00D04E24">
            <w:pPr>
              <w:pStyle w:val="NoSpacing"/>
              <w:jc w:val="center"/>
              <w:rPr>
                <w:rFonts w:asciiTheme="minorHAnsi" w:hAnsiTheme="minorHAnsi" w:cstheme="minorHAnsi"/>
                <w:i/>
                <w:sz w:val="20"/>
                <w:szCs w:val="20"/>
              </w:rPr>
            </w:pPr>
            <w:r w:rsidRPr="00AE4FD1">
              <w:rPr>
                <w:rFonts w:asciiTheme="minorHAnsi" w:hAnsiTheme="minorHAnsi" w:cstheme="minorHAnsi"/>
                <w:b/>
                <w:sz w:val="20"/>
                <w:szCs w:val="20"/>
              </w:rPr>
              <w:t>RESEARCH</w:t>
            </w:r>
          </w:p>
        </w:tc>
      </w:tr>
      <w:tr w:rsidR="00AE4FD1" w:rsidRPr="00AE4FD1" w14:paraId="264F0088" w14:textId="77777777" w:rsidTr="00B9081E">
        <w:trPr>
          <w:trHeight w:val="70"/>
          <w:jc w:val="center"/>
        </w:trPr>
        <w:tc>
          <w:tcPr>
            <w:tcW w:w="4945" w:type="dxa"/>
          </w:tcPr>
          <w:p w14:paraId="23CDE017" w14:textId="733AAB19" w:rsidR="00D04E24" w:rsidRPr="00AE4FD1" w:rsidRDefault="00D04E24" w:rsidP="00D04E24">
            <w:pPr>
              <w:pStyle w:val="NoSpacing"/>
              <w:rPr>
                <w:rFonts w:asciiTheme="minorHAnsi" w:hAnsiTheme="minorHAnsi" w:cstheme="minorHAnsi"/>
                <w:i/>
                <w:sz w:val="20"/>
                <w:szCs w:val="20"/>
              </w:rPr>
            </w:pPr>
            <w:r w:rsidRPr="00AE4FD1">
              <w:rPr>
                <w:rFonts w:asciiTheme="minorHAnsi" w:hAnsiTheme="minorHAnsi" w:cstheme="minorHAnsi"/>
                <w:i/>
                <w:sz w:val="20"/>
                <w:szCs w:val="20"/>
              </w:rPr>
              <w:t>Geographic Atlas</w:t>
            </w:r>
          </w:p>
        </w:tc>
        <w:tc>
          <w:tcPr>
            <w:tcW w:w="3572" w:type="dxa"/>
            <w:shd w:val="clear" w:color="auto" w:fill="FFFFFF" w:themeFill="background1"/>
          </w:tcPr>
          <w:p w14:paraId="2C1A9950" w14:textId="351FA617" w:rsidR="00D04E24" w:rsidRPr="00AE4FD1" w:rsidRDefault="00D04E24" w:rsidP="00D04E24">
            <w:pPr>
              <w:pStyle w:val="NoSpacing"/>
              <w:rPr>
                <w:rFonts w:asciiTheme="minorHAnsi" w:hAnsiTheme="minorHAnsi" w:cstheme="minorHAnsi"/>
                <w:i/>
                <w:sz w:val="20"/>
                <w:szCs w:val="20"/>
              </w:rPr>
            </w:pPr>
            <w:r w:rsidRPr="00AE4FD1">
              <w:rPr>
                <w:rFonts w:asciiTheme="minorHAnsi" w:hAnsiTheme="minorHAnsi" w:cstheme="minorHAnsi"/>
                <w:i/>
                <w:sz w:val="20"/>
                <w:szCs w:val="20"/>
              </w:rPr>
              <w:t xml:space="preserve">Regional Coordination, national coordinators, Regional WEE Specialist  </w:t>
            </w:r>
          </w:p>
        </w:tc>
        <w:tc>
          <w:tcPr>
            <w:tcW w:w="3150" w:type="dxa"/>
            <w:shd w:val="clear" w:color="auto" w:fill="FFFFFF" w:themeFill="background1"/>
          </w:tcPr>
          <w:p w14:paraId="13786C6E" w14:textId="32D2D173" w:rsidR="00D04E24" w:rsidRPr="00AE4FD1" w:rsidRDefault="00F1054D" w:rsidP="00D04E24">
            <w:pPr>
              <w:pStyle w:val="NoSpacing"/>
              <w:rPr>
                <w:rFonts w:asciiTheme="minorHAnsi" w:hAnsiTheme="minorHAnsi" w:cstheme="minorHAnsi"/>
                <w:i/>
                <w:sz w:val="20"/>
                <w:szCs w:val="20"/>
              </w:rPr>
            </w:pPr>
            <w:r>
              <w:rPr>
                <w:rFonts w:asciiTheme="minorHAnsi" w:hAnsiTheme="minorHAnsi" w:cstheme="minorHAnsi"/>
                <w:i/>
                <w:sz w:val="20"/>
                <w:szCs w:val="20"/>
              </w:rPr>
              <w:t>Q1-Q2, Q3, Q4 2</w:t>
            </w:r>
            <w:r w:rsidRPr="00AE4FD1">
              <w:rPr>
                <w:rFonts w:asciiTheme="minorHAnsi" w:hAnsiTheme="minorHAnsi" w:cstheme="minorHAnsi"/>
                <w:i/>
                <w:sz w:val="20"/>
                <w:szCs w:val="20"/>
              </w:rPr>
              <w:t>020</w:t>
            </w:r>
          </w:p>
        </w:tc>
        <w:tc>
          <w:tcPr>
            <w:tcW w:w="990" w:type="dxa"/>
          </w:tcPr>
          <w:p w14:paraId="0DE46DB0" w14:textId="475ED629" w:rsidR="00D04E24" w:rsidRPr="00AE4FD1" w:rsidRDefault="00D04E24" w:rsidP="00D04E24">
            <w:pPr>
              <w:pStyle w:val="NoSpacing"/>
              <w:rPr>
                <w:rFonts w:asciiTheme="minorHAnsi" w:hAnsiTheme="minorHAnsi" w:cstheme="minorHAnsi"/>
                <w:i/>
                <w:sz w:val="20"/>
                <w:szCs w:val="20"/>
              </w:rPr>
            </w:pPr>
            <w:r w:rsidRPr="00AE4FD1">
              <w:rPr>
                <w:rFonts w:asciiTheme="minorHAnsi" w:hAnsiTheme="minorHAnsi" w:cstheme="minorHAnsi"/>
                <w:sz w:val="20"/>
                <w:szCs w:val="20"/>
              </w:rPr>
              <w:t>Non-core</w:t>
            </w:r>
          </w:p>
        </w:tc>
        <w:tc>
          <w:tcPr>
            <w:tcW w:w="1676" w:type="dxa"/>
          </w:tcPr>
          <w:p w14:paraId="0F50B57C" w14:textId="5F630CC7" w:rsidR="00D04E24" w:rsidRPr="00AE4FD1" w:rsidRDefault="00D04E24" w:rsidP="00D04E24">
            <w:pPr>
              <w:pStyle w:val="NoSpacing"/>
              <w:rPr>
                <w:rFonts w:asciiTheme="minorHAnsi" w:hAnsiTheme="minorHAnsi" w:cstheme="minorHAnsi"/>
                <w:i/>
                <w:sz w:val="20"/>
                <w:szCs w:val="20"/>
              </w:rPr>
            </w:pPr>
            <w:r w:rsidRPr="00AE4FD1">
              <w:rPr>
                <w:rFonts w:asciiTheme="minorHAnsi" w:hAnsiTheme="minorHAnsi" w:cstheme="minorHAnsi"/>
                <w:i/>
                <w:sz w:val="20"/>
                <w:szCs w:val="20"/>
              </w:rPr>
              <w:t>60,000</w:t>
            </w:r>
          </w:p>
        </w:tc>
      </w:tr>
      <w:tr w:rsidR="00AE4FD1" w:rsidRPr="00AE4FD1" w14:paraId="3D62A5B0" w14:textId="77777777" w:rsidTr="00B9081E">
        <w:trPr>
          <w:trHeight w:val="70"/>
          <w:jc w:val="center"/>
        </w:trPr>
        <w:tc>
          <w:tcPr>
            <w:tcW w:w="4945" w:type="dxa"/>
          </w:tcPr>
          <w:p w14:paraId="505DC376" w14:textId="1A93D66B" w:rsidR="00D04E24" w:rsidRPr="00AE4FD1" w:rsidRDefault="00D04E24" w:rsidP="00D04E24">
            <w:pPr>
              <w:pStyle w:val="NoSpacing"/>
              <w:rPr>
                <w:rFonts w:asciiTheme="minorHAnsi" w:hAnsiTheme="minorHAnsi" w:cstheme="minorHAnsi"/>
                <w:i/>
                <w:sz w:val="20"/>
                <w:szCs w:val="20"/>
              </w:rPr>
            </w:pPr>
            <w:r w:rsidRPr="00AE4FD1">
              <w:rPr>
                <w:rFonts w:asciiTheme="minorHAnsi" w:hAnsiTheme="minorHAnsi" w:cstheme="minorHAnsi"/>
                <w:i/>
                <w:sz w:val="20"/>
                <w:szCs w:val="20"/>
              </w:rPr>
              <w:t>Knowledge products and tools to improve women's position in value chains</w:t>
            </w:r>
          </w:p>
        </w:tc>
        <w:tc>
          <w:tcPr>
            <w:tcW w:w="3572" w:type="dxa"/>
            <w:shd w:val="clear" w:color="auto" w:fill="FFFFFF" w:themeFill="background1"/>
          </w:tcPr>
          <w:p w14:paraId="382059DD" w14:textId="0AC7C4B1" w:rsidR="00D04E24" w:rsidRPr="00AE4FD1" w:rsidRDefault="00D04E24" w:rsidP="00D04E24">
            <w:pPr>
              <w:pStyle w:val="NoSpacing"/>
              <w:rPr>
                <w:rFonts w:asciiTheme="minorHAnsi" w:hAnsiTheme="minorHAnsi" w:cstheme="minorHAnsi"/>
                <w:i/>
                <w:sz w:val="20"/>
                <w:szCs w:val="20"/>
              </w:rPr>
            </w:pPr>
            <w:r w:rsidRPr="00AE4FD1">
              <w:rPr>
                <w:rFonts w:asciiTheme="minorHAnsi" w:hAnsiTheme="minorHAnsi" w:cstheme="minorHAnsi"/>
                <w:i/>
                <w:sz w:val="20"/>
                <w:szCs w:val="20"/>
              </w:rPr>
              <w:t xml:space="preserve">Regional Coordination, national coordinators, Regional WEE Specialist  </w:t>
            </w:r>
          </w:p>
        </w:tc>
        <w:tc>
          <w:tcPr>
            <w:tcW w:w="3150" w:type="dxa"/>
            <w:shd w:val="clear" w:color="auto" w:fill="FFFFFF" w:themeFill="background1"/>
          </w:tcPr>
          <w:p w14:paraId="4C243E83" w14:textId="659069C0" w:rsidR="00D04E24" w:rsidRPr="00AE4FD1" w:rsidRDefault="00F1054D" w:rsidP="00D04E24">
            <w:pPr>
              <w:pStyle w:val="NoSpacing"/>
              <w:rPr>
                <w:rFonts w:asciiTheme="minorHAnsi" w:hAnsiTheme="minorHAnsi" w:cstheme="minorHAnsi"/>
                <w:i/>
                <w:sz w:val="20"/>
                <w:szCs w:val="20"/>
              </w:rPr>
            </w:pPr>
            <w:r>
              <w:rPr>
                <w:rFonts w:asciiTheme="minorHAnsi" w:hAnsiTheme="minorHAnsi" w:cstheme="minorHAnsi"/>
                <w:i/>
                <w:sz w:val="20"/>
                <w:szCs w:val="20"/>
              </w:rPr>
              <w:t>Q1-Q2, Q3, Q4 2</w:t>
            </w:r>
            <w:r w:rsidRPr="00AE4FD1">
              <w:rPr>
                <w:rFonts w:asciiTheme="minorHAnsi" w:hAnsiTheme="minorHAnsi" w:cstheme="minorHAnsi"/>
                <w:i/>
                <w:sz w:val="20"/>
                <w:szCs w:val="20"/>
              </w:rPr>
              <w:t>020</w:t>
            </w:r>
          </w:p>
        </w:tc>
        <w:tc>
          <w:tcPr>
            <w:tcW w:w="990" w:type="dxa"/>
          </w:tcPr>
          <w:p w14:paraId="257F0F84" w14:textId="4935F097" w:rsidR="00D04E24" w:rsidRPr="00AE4FD1" w:rsidRDefault="00C669A8" w:rsidP="00D04E24">
            <w:pPr>
              <w:pStyle w:val="NoSpacing"/>
              <w:rPr>
                <w:rFonts w:asciiTheme="minorHAnsi" w:hAnsiTheme="minorHAnsi" w:cstheme="minorHAnsi"/>
                <w:i/>
                <w:sz w:val="20"/>
                <w:szCs w:val="20"/>
              </w:rPr>
            </w:pPr>
            <w:r w:rsidRPr="00AE4FD1">
              <w:rPr>
                <w:rFonts w:asciiTheme="minorHAnsi" w:hAnsiTheme="minorHAnsi" w:cstheme="minorHAnsi"/>
                <w:sz w:val="20"/>
                <w:szCs w:val="20"/>
              </w:rPr>
              <w:t>Non-core</w:t>
            </w:r>
          </w:p>
        </w:tc>
        <w:tc>
          <w:tcPr>
            <w:tcW w:w="1676" w:type="dxa"/>
          </w:tcPr>
          <w:p w14:paraId="16831253" w14:textId="66A56700" w:rsidR="00D04E24" w:rsidRPr="00AE4FD1" w:rsidRDefault="00C669A8" w:rsidP="00D04E24">
            <w:pPr>
              <w:pStyle w:val="NoSpacing"/>
              <w:rPr>
                <w:rFonts w:asciiTheme="minorHAnsi" w:hAnsiTheme="minorHAnsi" w:cstheme="minorHAnsi"/>
                <w:i/>
                <w:sz w:val="20"/>
                <w:szCs w:val="20"/>
              </w:rPr>
            </w:pPr>
            <w:r w:rsidRPr="00AE4FD1">
              <w:rPr>
                <w:rFonts w:asciiTheme="minorHAnsi" w:hAnsiTheme="minorHAnsi" w:cstheme="minorHAnsi"/>
                <w:i/>
                <w:sz w:val="20"/>
                <w:szCs w:val="20"/>
              </w:rPr>
              <w:t>80,000</w:t>
            </w:r>
          </w:p>
        </w:tc>
      </w:tr>
      <w:tr w:rsidR="00AE4FD1" w:rsidRPr="00AE4FD1" w14:paraId="2B9F338D" w14:textId="77777777" w:rsidTr="00B9081E">
        <w:trPr>
          <w:trHeight w:val="70"/>
          <w:jc w:val="center"/>
        </w:trPr>
        <w:tc>
          <w:tcPr>
            <w:tcW w:w="4945" w:type="dxa"/>
          </w:tcPr>
          <w:p w14:paraId="271B6C9F" w14:textId="53AC1B63" w:rsidR="00C669A8" w:rsidRPr="00AE4FD1" w:rsidRDefault="00C669A8" w:rsidP="00D04E24">
            <w:pPr>
              <w:pStyle w:val="NoSpacing"/>
              <w:rPr>
                <w:rFonts w:asciiTheme="minorHAnsi" w:hAnsiTheme="minorHAnsi" w:cstheme="minorHAnsi"/>
                <w:i/>
                <w:sz w:val="20"/>
                <w:szCs w:val="20"/>
              </w:rPr>
            </w:pPr>
            <w:r w:rsidRPr="00AE4FD1">
              <w:rPr>
                <w:rFonts w:asciiTheme="minorHAnsi" w:hAnsiTheme="minorHAnsi" w:cstheme="minorHAnsi"/>
                <w:i/>
                <w:sz w:val="20"/>
                <w:szCs w:val="20"/>
              </w:rPr>
              <w:t>Collection and dissemination of innovative technologies and methodologies used in national and international contexts to enhance women's owned enterprises access to productive resources</w:t>
            </w:r>
          </w:p>
        </w:tc>
        <w:tc>
          <w:tcPr>
            <w:tcW w:w="3572" w:type="dxa"/>
            <w:shd w:val="clear" w:color="auto" w:fill="FFFFFF" w:themeFill="background1"/>
          </w:tcPr>
          <w:p w14:paraId="6222D3B8" w14:textId="140947B0" w:rsidR="00C669A8" w:rsidRPr="00AE4FD1" w:rsidRDefault="00C669A8" w:rsidP="00D04E24">
            <w:pPr>
              <w:pStyle w:val="NoSpacing"/>
              <w:rPr>
                <w:rFonts w:asciiTheme="minorHAnsi" w:hAnsiTheme="minorHAnsi" w:cstheme="minorHAnsi"/>
                <w:i/>
                <w:sz w:val="20"/>
                <w:szCs w:val="20"/>
              </w:rPr>
            </w:pPr>
            <w:r w:rsidRPr="00AE4FD1">
              <w:rPr>
                <w:rFonts w:asciiTheme="minorHAnsi" w:hAnsiTheme="minorHAnsi" w:cstheme="minorHAnsi"/>
                <w:i/>
                <w:sz w:val="20"/>
                <w:szCs w:val="20"/>
              </w:rPr>
              <w:t xml:space="preserve">Regional Coordination, national coordinators, Regional WEE Specialist  </w:t>
            </w:r>
          </w:p>
        </w:tc>
        <w:tc>
          <w:tcPr>
            <w:tcW w:w="3150" w:type="dxa"/>
            <w:shd w:val="clear" w:color="auto" w:fill="FFFFFF" w:themeFill="background1"/>
          </w:tcPr>
          <w:p w14:paraId="6D213061" w14:textId="5EA04E87" w:rsidR="00C669A8" w:rsidRPr="00AE4FD1" w:rsidRDefault="00F1054D" w:rsidP="00D04E24">
            <w:pPr>
              <w:pStyle w:val="NoSpacing"/>
              <w:rPr>
                <w:rFonts w:asciiTheme="minorHAnsi" w:hAnsiTheme="minorHAnsi" w:cstheme="minorHAnsi"/>
                <w:i/>
                <w:sz w:val="20"/>
                <w:szCs w:val="20"/>
              </w:rPr>
            </w:pPr>
            <w:r>
              <w:rPr>
                <w:rFonts w:asciiTheme="minorHAnsi" w:hAnsiTheme="minorHAnsi" w:cstheme="minorHAnsi"/>
                <w:i/>
                <w:sz w:val="20"/>
                <w:szCs w:val="20"/>
              </w:rPr>
              <w:t>Q1-Q2, Q3, Q4 2</w:t>
            </w:r>
            <w:r w:rsidRPr="00AE4FD1">
              <w:rPr>
                <w:rFonts w:asciiTheme="minorHAnsi" w:hAnsiTheme="minorHAnsi" w:cstheme="minorHAnsi"/>
                <w:i/>
                <w:sz w:val="20"/>
                <w:szCs w:val="20"/>
              </w:rPr>
              <w:t>020</w:t>
            </w:r>
          </w:p>
        </w:tc>
        <w:tc>
          <w:tcPr>
            <w:tcW w:w="990" w:type="dxa"/>
          </w:tcPr>
          <w:p w14:paraId="2D49E0B7" w14:textId="13CD3766" w:rsidR="00C669A8" w:rsidRPr="00AE4FD1" w:rsidRDefault="00C669A8" w:rsidP="00D04E24">
            <w:pPr>
              <w:pStyle w:val="NoSpacing"/>
              <w:rPr>
                <w:rFonts w:asciiTheme="minorHAnsi" w:hAnsiTheme="minorHAnsi" w:cstheme="minorHAnsi"/>
                <w:sz w:val="20"/>
                <w:szCs w:val="20"/>
              </w:rPr>
            </w:pPr>
            <w:r w:rsidRPr="00AE4FD1">
              <w:rPr>
                <w:rFonts w:asciiTheme="minorHAnsi" w:hAnsiTheme="minorHAnsi" w:cstheme="minorHAnsi"/>
                <w:sz w:val="20"/>
                <w:szCs w:val="20"/>
              </w:rPr>
              <w:t>Non-core</w:t>
            </w:r>
          </w:p>
        </w:tc>
        <w:tc>
          <w:tcPr>
            <w:tcW w:w="1676" w:type="dxa"/>
          </w:tcPr>
          <w:p w14:paraId="063EA07B" w14:textId="6F5B5A34" w:rsidR="00C669A8" w:rsidRPr="00AE4FD1" w:rsidRDefault="00C669A8" w:rsidP="00D04E24">
            <w:pPr>
              <w:pStyle w:val="NoSpacing"/>
              <w:rPr>
                <w:rFonts w:asciiTheme="minorHAnsi" w:hAnsiTheme="minorHAnsi" w:cstheme="minorHAnsi"/>
                <w:i/>
                <w:sz w:val="20"/>
                <w:szCs w:val="20"/>
              </w:rPr>
            </w:pPr>
            <w:r w:rsidRPr="00AE4FD1">
              <w:rPr>
                <w:rFonts w:asciiTheme="minorHAnsi" w:hAnsiTheme="minorHAnsi" w:cstheme="minorHAnsi"/>
                <w:i/>
                <w:sz w:val="20"/>
                <w:szCs w:val="20"/>
              </w:rPr>
              <w:t>60,000</w:t>
            </w:r>
          </w:p>
        </w:tc>
      </w:tr>
      <w:tr w:rsidR="00AE4FD1" w:rsidRPr="00AE4FD1" w14:paraId="3C37351B" w14:textId="77777777" w:rsidTr="00B9081E">
        <w:trPr>
          <w:trHeight w:val="70"/>
          <w:jc w:val="center"/>
        </w:trPr>
        <w:tc>
          <w:tcPr>
            <w:tcW w:w="4945" w:type="dxa"/>
          </w:tcPr>
          <w:p w14:paraId="740751A3" w14:textId="0DB429F0" w:rsidR="00134F88" w:rsidRPr="00AE4FD1" w:rsidRDefault="003C5CD0" w:rsidP="00134F88">
            <w:pPr>
              <w:pStyle w:val="NoSpacing"/>
              <w:rPr>
                <w:rFonts w:asciiTheme="minorHAnsi" w:hAnsiTheme="minorHAnsi" w:cstheme="minorHAnsi"/>
                <w:i/>
                <w:sz w:val="20"/>
                <w:szCs w:val="20"/>
                <w:lang w:val="es-SV"/>
              </w:rPr>
            </w:pPr>
            <w:r w:rsidRPr="00AE4FD1">
              <w:rPr>
                <w:rFonts w:asciiTheme="minorHAnsi" w:hAnsiTheme="minorHAnsi" w:cstheme="minorHAnsi"/>
                <w:i/>
                <w:sz w:val="20"/>
                <w:szCs w:val="20"/>
                <w:lang w:val="es-SV"/>
              </w:rPr>
              <w:t>Costo directo e indirecto de la violencia</w:t>
            </w:r>
          </w:p>
        </w:tc>
        <w:tc>
          <w:tcPr>
            <w:tcW w:w="3572" w:type="dxa"/>
            <w:shd w:val="clear" w:color="auto" w:fill="FFFFFF" w:themeFill="background1"/>
          </w:tcPr>
          <w:p w14:paraId="57D3C67C" w14:textId="1D7A2601" w:rsidR="00134F88" w:rsidRPr="00AE4FD1" w:rsidRDefault="002C4CBF" w:rsidP="00134F88">
            <w:pPr>
              <w:pStyle w:val="NoSpacing"/>
              <w:rPr>
                <w:rFonts w:asciiTheme="minorHAnsi" w:hAnsiTheme="minorHAnsi" w:cstheme="minorHAnsi"/>
                <w:i/>
                <w:sz w:val="20"/>
                <w:szCs w:val="20"/>
                <w:lang w:val="es-SV"/>
              </w:rPr>
            </w:pPr>
            <w:r w:rsidRPr="00AE4FD1">
              <w:rPr>
                <w:rFonts w:asciiTheme="minorHAnsi" w:hAnsiTheme="minorHAnsi" w:cstheme="minorHAnsi"/>
                <w:i/>
                <w:sz w:val="20"/>
                <w:szCs w:val="20"/>
                <w:lang w:val="es-SV"/>
              </w:rPr>
              <w:t>El Salvador CO</w:t>
            </w:r>
          </w:p>
        </w:tc>
        <w:tc>
          <w:tcPr>
            <w:tcW w:w="3150" w:type="dxa"/>
            <w:shd w:val="clear" w:color="auto" w:fill="FFFFFF" w:themeFill="background1"/>
          </w:tcPr>
          <w:p w14:paraId="72726F04" w14:textId="2C0DCED1" w:rsidR="00134F88" w:rsidRPr="00AE4FD1" w:rsidRDefault="00563F2C" w:rsidP="00134F88">
            <w:pPr>
              <w:pStyle w:val="NoSpacing"/>
              <w:rPr>
                <w:rFonts w:asciiTheme="minorHAnsi" w:hAnsiTheme="minorHAnsi" w:cstheme="minorHAnsi"/>
                <w:i/>
                <w:sz w:val="20"/>
                <w:szCs w:val="20"/>
                <w:lang w:val="es-SV"/>
              </w:rPr>
            </w:pPr>
            <w:r>
              <w:rPr>
                <w:rFonts w:asciiTheme="minorHAnsi" w:hAnsiTheme="minorHAnsi" w:cstheme="minorHAnsi"/>
                <w:i/>
                <w:sz w:val="20"/>
                <w:szCs w:val="20"/>
                <w:lang w:val="es-SV"/>
              </w:rPr>
              <w:t xml:space="preserve">Q1, Q2 </w:t>
            </w:r>
            <w:r w:rsidR="002C4CBF" w:rsidRPr="00AE4FD1">
              <w:rPr>
                <w:rFonts w:asciiTheme="minorHAnsi" w:hAnsiTheme="minorHAnsi" w:cstheme="minorHAnsi"/>
                <w:i/>
                <w:sz w:val="20"/>
                <w:szCs w:val="20"/>
                <w:lang w:val="es-SV"/>
              </w:rPr>
              <w:t>2020</w:t>
            </w:r>
          </w:p>
        </w:tc>
        <w:tc>
          <w:tcPr>
            <w:tcW w:w="990" w:type="dxa"/>
          </w:tcPr>
          <w:p w14:paraId="2B19E2D7" w14:textId="0FD4B61A" w:rsidR="00134F88" w:rsidRPr="00AE4FD1" w:rsidRDefault="002C4CBF" w:rsidP="00134F88">
            <w:pPr>
              <w:pStyle w:val="NoSpacing"/>
              <w:rPr>
                <w:rFonts w:asciiTheme="minorHAnsi" w:hAnsiTheme="minorHAnsi" w:cstheme="minorHAnsi"/>
                <w:sz w:val="20"/>
                <w:szCs w:val="20"/>
                <w:lang w:val="es-SV"/>
              </w:rPr>
            </w:pPr>
            <w:r w:rsidRPr="00AE4FD1">
              <w:rPr>
                <w:rFonts w:asciiTheme="minorHAnsi" w:hAnsiTheme="minorHAnsi" w:cstheme="minorHAnsi"/>
                <w:sz w:val="20"/>
                <w:szCs w:val="20"/>
                <w:lang w:val="es-SV"/>
              </w:rPr>
              <w:t>Core</w:t>
            </w:r>
          </w:p>
        </w:tc>
        <w:tc>
          <w:tcPr>
            <w:tcW w:w="1676" w:type="dxa"/>
          </w:tcPr>
          <w:p w14:paraId="1B202BA6" w14:textId="20006DF5" w:rsidR="00134F88" w:rsidRPr="00AE4FD1" w:rsidRDefault="00563F2C" w:rsidP="00134F88">
            <w:pPr>
              <w:pStyle w:val="NoSpacing"/>
              <w:rPr>
                <w:rFonts w:asciiTheme="minorHAnsi" w:hAnsiTheme="minorHAnsi" w:cstheme="minorHAnsi"/>
                <w:i/>
                <w:sz w:val="20"/>
                <w:szCs w:val="20"/>
                <w:lang w:val="es-SV"/>
              </w:rPr>
            </w:pPr>
            <w:r>
              <w:rPr>
                <w:rFonts w:asciiTheme="minorHAnsi" w:hAnsiTheme="minorHAnsi" w:cstheme="minorHAnsi"/>
                <w:i/>
                <w:sz w:val="20"/>
                <w:szCs w:val="20"/>
                <w:lang w:val="es-SV"/>
              </w:rPr>
              <w:t>20,000</w:t>
            </w:r>
          </w:p>
        </w:tc>
      </w:tr>
      <w:tr w:rsidR="00AE4FD1" w:rsidRPr="00AE4FD1" w14:paraId="2EE5F58A" w14:textId="77777777" w:rsidTr="00B9081E">
        <w:trPr>
          <w:trHeight w:val="70"/>
          <w:jc w:val="center"/>
        </w:trPr>
        <w:tc>
          <w:tcPr>
            <w:tcW w:w="4945" w:type="dxa"/>
          </w:tcPr>
          <w:p w14:paraId="1FED2E80" w14:textId="35D4D08B" w:rsidR="00134F88" w:rsidRPr="00AE4FD1" w:rsidRDefault="00AC399E" w:rsidP="00134F88">
            <w:pPr>
              <w:pStyle w:val="NoSpacing"/>
              <w:rPr>
                <w:rFonts w:asciiTheme="minorHAnsi" w:hAnsiTheme="minorHAnsi" w:cstheme="minorHAnsi"/>
                <w:i/>
                <w:sz w:val="20"/>
                <w:szCs w:val="20"/>
              </w:rPr>
            </w:pPr>
            <w:r w:rsidRPr="00AE4FD1">
              <w:rPr>
                <w:rFonts w:asciiTheme="minorHAnsi" w:hAnsiTheme="minorHAnsi" w:cstheme="minorHAnsi"/>
                <w:i/>
                <w:sz w:val="20"/>
                <w:szCs w:val="20"/>
              </w:rPr>
              <w:t xml:space="preserve">Technical support to ISDEMU and Civil Society to strengthen the capacities for analysis and generation of information on </w:t>
            </w:r>
            <w:proofErr w:type="spellStart"/>
            <w:r w:rsidRPr="00AE4FD1">
              <w:rPr>
                <w:rFonts w:asciiTheme="minorHAnsi" w:hAnsiTheme="minorHAnsi" w:cstheme="minorHAnsi"/>
                <w:i/>
                <w:sz w:val="20"/>
                <w:szCs w:val="20"/>
              </w:rPr>
              <w:t>femicidal</w:t>
            </w:r>
            <w:proofErr w:type="spellEnd"/>
            <w:r w:rsidRPr="00AE4FD1">
              <w:rPr>
                <w:rFonts w:asciiTheme="minorHAnsi" w:hAnsiTheme="minorHAnsi" w:cstheme="minorHAnsi"/>
                <w:i/>
                <w:sz w:val="20"/>
                <w:szCs w:val="20"/>
              </w:rPr>
              <w:t xml:space="preserve"> violence and femicides, and for its dissemination. Spotlight pillar </w:t>
            </w:r>
            <w:r w:rsidR="004960BC" w:rsidRPr="00AE4FD1">
              <w:rPr>
                <w:rFonts w:asciiTheme="minorHAnsi" w:hAnsiTheme="minorHAnsi" w:cstheme="minorHAnsi"/>
                <w:i/>
                <w:sz w:val="20"/>
                <w:szCs w:val="20"/>
              </w:rPr>
              <w:t>5 (5.2.1</w:t>
            </w:r>
          </w:p>
        </w:tc>
        <w:tc>
          <w:tcPr>
            <w:tcW w:w="3572" w:type="dxa"/>
            <w:shd w:val="clear" w:color="auto" w:fill="FFFFFF" w:themeFill="background1"/>
          </w:tcPr>
          <w:p w14:paraId="691DBA71" w14:textId="57AB0D6C" w:rsidR="00134F88" w:rsidRPr="00AE4FD1" w:rsidRDefault="00AC399E" w:rsidP="00134F88">
            <w:pPr>
              <w:pStyle w:val="NoSpacing"/>
              <w:rPr>
                <w:rFonts w:asciiTheme="minorHAnsi" w:hAnsiTheme="minorHAnsi" w:cstheme="minorHAnsi"/>
                <w:i/>
                <w:sz w:val="20"/>
                <w:szCs w:val="20"/>
              </w:rPr>
            </w:pPr>
            <w:r w:rsidRPr="00AE4FD1">
              <w:rPr>
                <w:rFonts w:asciiTheme="minorHAnsi" w:hAnsiTheme="minorHAnsi" w:cstheme="minorHAnsi"/>
                <w:i/>
                <w:sz w:val="20"/>
                <w:szCs w:val="20"/>
              </w:rPr>
              <w:t xml:space="preserve">El Salvador CO </w:t>
            </w:r>
          </w:p>
        </w:tc>
        <w:tc>
          <w:tcPr>
            <w:tcW w:w="3150" w:type="dxa"/>
            <w:shd w:val="clear" w:color="auto" w:fill="FFFFFF" w:themeFill="background1"/>
          </w:tcPr>
          <w:p w14:paraId="34866801" w14:textId="2F6A9F47" w:rsidR="00134F88" w:rsidRPr="00AE4FD1" w:rsidRDefault="00563F2C" w:rsidP="00134F88">
            <w:pPr>
              <w:pStyle w:val="NoSpacing"/>
              <w:rPr>
                <w:rFonts w:asciiTheme="minorHAnsi" w:hAnsiTheme="minorHAnsi" w:cstheme="minorHAnsi"/>
                <w:i/>
                <w:sz w:val="20"/>
                <w:szCs w:val="20"/>
              </w:rPr>
            </w:pPr>
            <w:bookmarkStart w:id="0" w:name="_Hlk23005613"/>
            <w:r>
              <w:rPr>
                <w:rFonts w:asciiTheme="minorHAnsi" w:hAnsiTheme="minorHAnsi" w:cstheme="minorHAnsi"/>
                <w:i/>
                <w:sz w:val="20"/>
                <w:szCs w:val="20"/>
              </w:rPr>
              <w:t>Q1-Q2, Q3, Q4 2</w:t>
            </w:r>
            <w:r w:rsidR="00AC399E" w:rsidRPr="00AE4FD1">
              <w:rPr>
                <w:rFonts w:asciiTheme="minorHAnsi" w:hAnsiTheme="minorHAnsi" w:cstheme="minorHAnsi"/>
                <w:i/>
                <w:sz w:val="20"/>
                <w:szCs w:val="20"/>
              </w:rPr>
              <w:t xml:space="preserve">020 </w:t>
            </w:r>
            <w:bookmarkEnd w:id="0"/>
          </w:p>
        </w:tc>
        <w:tc>
          <w:tcPr>
            <w:tcW w:w="990" w:type="dxa"/>
          </w:tcPr>
          <w:p w14:paraId="2350B7DF" w14:textId="7041CE20" w:rsidR="00134F88" w:rsidRPr="00AE4FD1" w:rsidRDefault="00AC399E" w:rsidP="00134F88">
            <w:pPr>
              <w:pStyle w:val="NoSpacing"/>
              <w:rPr>
                <w:rFonts w:asciiTheme="minorHAnsi" w:hAnsiTheme="minorHAnsi" w:cstheme="minorHAnsi"/>
                <w:sz w:val="20"/>
                <w:szCs w:val="20"/>
              </w:rPr>
            </w:pPr>
            <w:r w:rsidRPr="00AE4FD1">
              <w:rPr>
                <w:rFonts w:asciiTheme="minorHAnsi" w:hAnsiTheme="minorHAnsi" w:cstheme="minorHAnsi"/>
                <w:sz w:val="20"/>
                <w:szCs w:val="20"/>
              </w:rPr>
              <w:t>Non -Core</w:t>
            </w:r>
          </w:p>
        </w:tc>
        <w:tc>
          <w:tcPr>
            <w:tcW w:w="1676" w:type="dxa"/>
          </w:tcPr>
          <w:p w14:paraId="6AAAA0C1" w14:textId="70C2CA32" w:rsidR="00134F88" w:rsidRPr="00AE4FD1" w:rsidRDefault="00AC399E" w:rsidP="00134F88">
            <w:pPr>
              <w:pStyle w:val="NoSpacing"/>
              <w:rPr>
                <w:rFonts w:asciiTheme="minorHAnsi" w:hAnsiTheme="minorHAnsi" w:cstheme="minorHAnsi"/>
                <w:i/>
                <w:sz w:val="20"/>
                <w:szCs w:val="20"/>
              </w:rPr>
            </w:pPr>
            <w:r w:rsidRPr="00AE4FD1">
              <w:rPr>
                <w:rFonts w:asciiTheme="minorHAnsi" w:hAnsiTheme="minorHAnsi" w:cstheme="minorHAnsi"/>
                <w:i/>
                <w:sz w:val="20"/>
                <w:szCs w:val="20"/>
              </w:rPr>
              <w:t xml:space="preserve">50,000 </w:t>
            </w:r>
            <w:proofErr w:type="spellStart"/>
            <w:r w:rsidRPr="00AE4FD1">
              <w:rPr>
                <w:rFonts w:asciiTheme="minorHAnsi" w:hAnsiTheme="minorHAnsi" w:cstheme="minorHAnsi"/>
                <w:i/>
                <w:sz w:val="20"/>
                <w:szCs w:val="20"/>
              </w:rPr>
              <w:t>Usd</w:t>
            </w:r>
            <w:proofErr w:type="spellEnd"/>
            <w:r w:rsidRPr="00AE4FD1">
              <w:rPr>
                <w:rFonts w:asciiTheme="minorHAnsi" w:hAnsiTheme="minorHAnsi" w:cstheme="minorHAnsi"/>
                <w:i/>
                <w:sz w:val="20"/>
                <w:szCs w:val="20"/>
              </w:rPr>
              <w:t xml:space="preserve"> </w:t>
            </w:r>
          </w:p>
        </w:tc>
      </w:tr>
      <w:tr w:rsidR="00A739D9" w:rsidRPr="00AE4FD1" w14:paraId="7624C638" w14:textId="77777777" w:rsidTr="00B9081E">
        <w:trPr>
          <w:trHeight w:val="70"/>
          <w:jc w:val="center"/>
        </w:trPr>
        <w:tc>
          <w:tcPr>
            <w:tcW w:w="4945" w:type="dxa"/>
          </w:tcPr>
          <w:p w14:paraId="24D7D029" w14:textId="1C159BD2" w:rsidR="00A739D9" w:rsidRPr="00AE4FD1" w:rsidRDefault="00A739D9" w:rsidP="00134F88">
            <w:pPr>
              <w:pStyle w:val="NoSpacing"/>
              <w:rPr>
                <w:rFonts w:asciiTheme="minorHAnsi" w:hAnsiTheme="minorHAnsi" w:cstheme="minorHAnsi"/>
                <w:i/>
                <w:sz w:val="20"/>
                <w:szCs w:val="20"/>
              </w:rPr>
            </w:pPr>
            <w:r w:rsidRPr="00AE4FD1">
              <w:rPr>
                <w:rFonts w:asciiTheme="minorHAnsi" w:hAnsiTheme="minorHAnsi" w:cstheme="minorHAnsi"/>
                <w:i/>
                <w:sz w:val="20"/>
                <w:szCs w:val="20"/>
              </w:rPr>
              <w:t xml:space="preserve">Reinforcement of the capacities of women’s organizations for monitoring and tracking compliance with recommendations for international mechanisms for the </w:t>
            </w:r>
            <w:r w:rsidRPr="00AE4FD1">
              <w:rPr>
                <w:rFonts w:asciiTheme="minorHAnsi" w:hAnsiTheme="minorHAnsi" w:cstheme="minorHAnsi"/>
                <w:i/>
                <w:sz w:val="20"/>
                <w:szCs w:val="20"/>
              </w:rPr>
              <w:lastRenderedPageBreak/>
              <w:t xml:space="preserve">protection of human </w:t>
            </w:r>
            <w:proofErr w:type="gramStart"/>
            <w:r w:rsidRPr="00AE4FD1">
              <w:rPr>
                <w:rFonts w:asciiTheme="minorHAnsi" w:hAnsiTheme="minorHAnsi" w:cstheme="minorHAnsi"/>
                <w:i/>
                <w:sz w:val="20"/>
                <w:szCs w:val="20"/>
              </w:rPr>
              <w:t>rights.(</w:t>
            </w:r>
            <w:proofErr w:type="gramEnd"/>
            <w:r w:rsidRPr="00AE4FD1">
              <w:rPr>
                <w:rFonts w:asciiTheme="minorHAnsi" w:hAnsiTheme="minorHAnsi" w:cstheme="minorHAnsi"/>
                <w:i/>
                <w:sz w:val="20"/>
                <w:szCs w:val="20"/>
              </w:rPr>
              <w:t xml:space="preserve"> A. 6.2.1.  pillar 6 </w:t>
            </w:r>
            <w:proofErr w:type="gramStart"/>
            <w:r w:rsidRPr="00AE4FD1">
              <w:rPr>
                <w:rFonts w:asciiTheme="minorHAnsi" w:hAnsiTheme="minorHAnsi" w:cstheme="minorHAnsi"/>
                <w:i/>
                <w:sz w:val="20"/>
                <w:szCs w:val="20"/>
              </w:rPr>
              <w:t>spotlight )</w:t>
            </w:r>
            <w:proofErr w:type="gramEnd"/>
            <w:r w:rsidRPr="00AE4FD1">
              <w:rPr>
                <w:rFonts w:asciiTheme="minorHAnsi" w:hAnsiTheme="minorHAnsi" w:cstheme="minorHAnsi"/>
                <w:i/>
                <w:sz w:val="20"/>
                <w:szCs w:val="20"/>
              </w:rPr>
              <w:t xml:space="preserve"> </w:t>
            </w:r>
            <w:proofErr w:type="spellStart"/>
            <w:r w:rsidRPr="00AE4FD1">
              <w:rPr>
                <w:rFonts w:asciiTheme="minorHAnsi" w:hAnsiTheme="minorHAnsi" w:cstheme="minorHAnsi"/>
                <w:i/>
                <w:sz w:val="20"/>
                <w:szCs w:val="20"/>
              </w:rPr>
              <w:t>Mecanismo</w:t>
            </w:r>
            <w:proofErr w:type="spellEnd"/>
            <w:r w:rsidRPr="00AE4FD1">
              <w:rPr>
                <w:rFonts w:asciiTheme="minorHAnsi" w:hAnsiTheme="minorHAnsi" w:cstheme="minorHAnsi"/>
                <w:i/>
                <w:sz w:val="20"/>
                <w:szCs w:val="20"/>
              </w:rPr>
              <w:t xml:space="preserve"> de </w:t>
            </w:r>
            <w:proofErr w:type="spellStart"/>
            <w:r w:rsidRPr="00AE4FD1">
              <w:rPr>
                <w:rFonts w:asciiTheme="minorHAnsi" w:hAnsiTheme="minorHAnsi" w:cstheme="minorHAnsi"/>
                <w:i/>
                <w:sz w:val="20"/>
                <w:szCs w:val="20"/>
              </w:rPr>
              <w:t>monitoreo</w:t>
            </w:r>
            <w:proofErr w:type="spellEnd"/>
            <w:r w:rsidRPr="00AE4FD1">
              <w:rPr>
                <w:rFonts w:asciiTheme="minorHAnsi" w:hAnsiTheme="minorHAnsi" w:cstheme="minorHAnsi"/>
                <w:i/>
                <w:sz w:val="20"/>
                <w:szCs w:val="20"/>
              </w:rPr>
              <w:t xml:space="preserve"> OSOC.</w:t>
            </w:r>
          </w:p>
        </w:tc>
        <w:tc>
          <w:tcPr>
            <w:tcW w:w="3572" w:type="dxa"/>
            <w:shd w:val="clear" w:color="auto" w:fill="FFFFFF" w:themeFill="background1"/>
          </w:tcPr>
          <w:p w14:paraId="06597869" w14:textId="61B415E8" w:rsidR="00A739D9" w:rsidRPr="00AE4FD1" w:rsidRDefault="00A739D9" w:rsidP="00134F88">
            <w:pPr>
              <w:pStyle w:val="NoSpacing"/>
              <w:rPr>
                <w:rFonts w:asciiTheme="minorHAnsi" w:hAnsiTheme="minorHAnsi" w:cstheme="minorHAnsi"/>
                <w:i/>
                <w:sz w:val="20"/>
                <w:szCs w:val="20"/>
              </w:rPr>
            </w:pPr>
            <w:r>
              <w:rPr>
                <w:rFonts w:asciiTheme="minorHAnsi" w:hAnsiTheme="minorHAnsi" w:cstheme="minorHAnsi"/>
                <w:i/>
                <w:sz w:val="20"/>
                <w:szCs w:val="20"/>
              </w:rPr>
              <w:lastRenderedPageBreak/>
              <w:t>ORMUSA, CEMUJER, MSM</w:t>
            </w:r>
          </w:p>
        </w:tc>
        <w:tc>
          <w:tcPr>
            <w:tcW w:w="3150" w:type="dxa"/>
            <w:shd w:val="clear" w:color="auto" w:fill="FFFFFF" w:themeFill="background1"/>
          </w:tcPr>
          <w:p w14:paraId="316CFA82" w14:textId="64BDDA3D" w:rsidR="00A739D9" w:rsidRDefault="00A739D9" w:rsidP="00134F88">
            <w:pPr>
              <w:pStyle w:val="NoSpacing"/>
              <w:rPr>
                <w:rFonts w:asciiTheme="minorHAnsi" w:hAnsiTheme="minorHAnsi" w:cstheme="minorHAnsi"/>
                <w:i/>
                <w:sz w:val="20"/>
                <w:szCs w:val="20"/>
              </w:rPr>
            </w:pPr>
            <w:r w:rsidRPr="00AE4FD1">
              <w:rPr>
                <w:rFonts w:asciiTheme="minorHAnsi" w:hAnsiTheme="minorHAnsi" w:cstheme="minorHAnsi"/>
                <w:i/>
                <w:sz w:val="20"/>
                <w:szCs w:val="20"/>
                <w:lang w:val="es-CR"/>
              </w:rPr>
              <w:t>Q1-Q4 2020</w:t>
            </w:r>
          </w:p>
        </w:tc>
        <w:tc>
          <w:tcPr>
            <w:tcW w:w="990" w:type="dxa"/>
          </w:tcPr>
          <w:p w14:paraId="3CD32711" w14:textId="637D5453" w:rsidR="00A739D9" w:rsidRPr="00AE4FD1" w:rsidRDefault="00A739D9" w:rsidP="00134F88">
            <w:pPr>
              <w:pStyle w:val="NoSpacing"/>
              <w:rPr>
                <w:rFonts w:asciiTheme="minorHAnsi" w:hAnsiTheme="minorHAnsi" w:cstheme="minorHAnsi"/>
                <w:sz w:val="20"/>
                <w:szCs w:val="20"/>
              </w:rPr>
            </w:pPr>
            <w:proofErr w:type="spellStart"/>
            <w:r>
              <w:rPr>
                <w:rFonts w:asciiTheme="minorHAnsi" w:hAnsiTheme="minorHAnsi" w:cstheme="minorHAnsi"/>
                <w:sz w:val="20"/>
                <w:szCs w:val="20"/>
              </w:rPr>
              <w:t>Non core</w:t>
            </w:r>
            <w:proofErr w:type="spellEnd"/>
          </w:p>
        </w:tc>
        <w:tc>
          <w:tcPr>
            <w:tcW w:w="1676" w:type="dxa"/>
          </w:tcPr>
          <w:p w14:paraId="0B8E88DA" w14:textId="02C810D3" w:rsidR="00A739D9" w:rsidRPr="00AE4FD1" w:rsidRDefault="00A739D9" w:rsidP="00134F88">
            <w:pPr>
              <w:pStyle w:val="NoSpacing"/>
              <w:rPr>
                <w:rFonts w:asciiTheme="minorHAnsi" w:hAnsiTheme="minorHAnsi" w:cstheme="minorHAnsi"/>
                <w:i/>
                <w:sz w:val="20"/>
                <w:szCs w:val="20"/>
              </w:rPr>
            </w:pPr>
            <w:r>
              <w:rPr>
                <w:rFonts w:asciiTheme="minorHAnsi" w:hAnsiTheme="minorHAnsi" w:cstheme="minorHAnsi"/>
                <w:sz w:val="20"/>
                <w:szCs w:val="20"/>
              </w:rPr>
              <w:t>110,000.0</w:t>
            </w:r>
          </w:p>
        </w:tc>
      </w:tr>
      <w:tr w:rsidR="00AE4FD1" w:rsidRPr="00AE4FD1" w14:paraId="298FFE81" w14:textId="77777777" w:rsidTr="00B9081E">
        <w:trPr>
          <w:trHeight w:val="70"/>
          <w:jc w:val="center"/>
        </w:trPr>
        <w:tc>
          <w:tcPr>
            <w:tcW w:w="4945" w:type="dxa"/>
          </w:tcPr>
          <w:p w14:paraId="2B02F598" w14:textId="39254EE1" w:rsidR="004C4647" w:rsidRPr="00AE4FD1" w:rsidRDefault="00A907B9" w:rsidP="00134F88">
            <w:pPr>
              <w:pStyle w:val="NoSpacing"/>
              <w:rPr>
                <w:rFonts w:asciiTheme="minorHAnsi" w:hAnsiTheme="minorHAnsi" w:cstheme="minorHAnsi"/>
                <w:i/>
                <w:sz w:val="20"/>
                <w:szCs w:val="20"/>
              </w:rPr>
            </w:pPr>
            <w:r w:rsidRPr="00AE4FD1">
              <w:rPr>
                <w:rFonts w:asciiTheme="minorHAnsi" w:hAnsiTheme="minorHAnsi" w:cstheme="minorHAnsi"/>
                <w:i/>
                <w:sz w:val="20"/>
                <w:szCs w:val="20"/>
              </w:rPr>
              <w:t xml:space="preserve">Development of research on the resolutions and sentences for cases in the justice system; creation of reports on the application of laws, awareness raising and proposed </w:t>
            </w:r>
            <w:proofErr w:type="gramStart"/>
            <w:r w:rsidRPr="00AE4FD1">
              <w:rPr>
                <w:rFonts w:asciiTheme="minorHAnsi" w:hAnsiTheme="minorHAnsi" w:cstheme="minorHAnsi"/>
                <w:i/>
                <w:sz w:val="20"/>
                <w:szCs w:val="20"/>
              </w:rPr>
              <w:t>changes.(</w:t>
            </w:r>
            <w:proofErr w:type="gramEnd"/>
            <w:r w:rsidRPr="00AE4FD1">
              <w:rPr>
                <w:rFonts w:asciiTheme="minorHAnsi" w:hAnsiTheme="minorHAnsi" w:cstheme="minorHAnsi"/>
                <w:i/>
                <w:sz w:val="20"/>
                <w:szCs w:val="20"/>
              </w:rPr>
              <w:t xml:space="preserve"> A. 6.1.3.  pillar 6 spotlight)</w:t>
            </w:r>
          </w:p>
        </w:tc>
        <w:tc>
          <w:tcPr>
            <w:tcW w:w="3572" w:type="dxa"/>
            <w:shd w:val="clear" w:color="auto" w:fill="FFFFFF" w:themeFill="background1"/>
          </w:tcPr>
          <w:p w14:paraId="2B948390" w14:textId="7503BFC3" w:rsidR="004C4647" w:rsidRPr="00AE4FD1" w:rsidRDefault="00A907B9" w:rsidP="00134F88">
            <w:pPr>
              <w:pStyle w:val="NoSpacing"/>
              <w:rPr>
                <w:rFonts w:asciiTheme="minorHAnsi" w:hAnsiTheme="minorHAnsi" w:cstheme="minorHAnsi"/>
                <w:i/>
                <w:sz w:val="20"/>
                <w:szCs w:val="20"/>
              </w:rPr>
            </w:pPr>
            <w:r w:rsidRPr="00AE4FD1">
              <w:rPr>
                <w:rFonts w:asciiTheme="minorHAnsi" w:hAnsiTheme="minorHAnsi" w:cstheme="minorHAnsi"/>
                <w:i/>
                <w:sz w:val="20"/>
                <w:szCs w:val="20"/>
              </w:rPr>
              <w:t xml:space="preserve">El Salvador </w:t>
            </w:r>
          </w:p>
        </w:tc>
        <w:tc>
          <w:tcPr>
            <w:tcW w:w="3150" w:type="dxa"/>
            <w:shd w:val="clear" w:color="auto" w:fill="FFFFFF" w:themeFill="background1"/>
          </w:tcPr>
          <w:p w14:paraId="7B87FFC1" w14:textId="2C5EC4FA" w:rsidR="004C4647" w:rsidRPr="00AE4FD1" w:rsidRDefault="00563F2C" w:rsidP="00134F88">
            <w:pPr>
              <w:pStyle w:val="NoSpacing"/>
              <w:rPr>
                <w:rFonts w:asciiTheme="minorHAnsi" w:hAnsiTheme="minorHAnsi" w:cstheme="minorHAnsi"/>
                <w:i/>
                <w:sz w:val="20"/>
                <w:szCs w:val="20"/>
              </w:rPr>
            </w:pPr>
            <w:r>
              <w:rPr>
                <w:rFonts w:asciiTheme="minorHAnsi" w:hAnsiTheme="minorHAnsi" w:cstheme="minorHAnsi"/>
                <w:i/>
                <w:sz w:val="20"/>
                <w:szCs w:val="20"/>
              </w:rPr>
              <w:t>Q1-Q2, Q3, Q4 2</w:t>
            </w:r>
            <w:r w:rsidRPr="00AE4FD1">
              <w:rPr>
                <w:rFonts w:asciiTheme="minorHAnsi" w:hAnsiTheme="minorHAnsi" w:cstheme="minorHAnsi"/>
                <w:i/>
                <w:sz w:val="20"/>
                <w:szCs w:val="20"/>
              </w:rPr>
              <w:t>020</w:t>
            </w:r>
          </w:p>
        </w:tc>
        <w:tc>
          <w:tcPr>
            <w:tcW w:w="990" w:type="dxa"/>
          </w:tcPr>
          <w:p w14:paraId="2B6B8427" w14:textId="311292AE" w:rsidR="004C4647" w:rsidRPr="00AE4FD1" w:rsidRDefault="00A907B9" w:rsidP="00134F88">
            <w:pPr>
              <w:pStyle w:val="NoSpacing"/>
              <w:rPr>
                <w:rFonts w:asciiTheme="minorHAnsi" w:hAnsiTheme="minorHAnsi" w:cstheme="minorHAnsi"/>
                <w:sz w:val="20"/>
                <w:szCs w:val="20"/>
              </w:rPr>
            </w:pPr>
            <w:r w:rsidRPr="00AE4FD1">
              <w:rPr>
                <w:rFonts w:asciiTheme="minorHAnsi" w:hAnsiTheme="minorHAnsi" w:cstheme="minorHAnsi"/>
                <w:sz w:val="20"/>
                <w:szCs w:val="20"/>
              </w:rPr>
              <w:t>Non -Core</w:t>
            </w:r>
          </w:p>
        </w:tc>
        <w:tc>
          <w:tcPr>
            <w:tcW w:w="1676" w:type="dxa"/>
          </w:tcPr>
          <w:p w14:paraId="56B99B84" w14:textId="24790BFF" w:rsidR="004C4647" w:rsidRPr="00AE4FD1" w:rsidRDefault="00A907B9" w:rsidP="00134F88">
            <w:pPr>
              <w:pStyle w:val="NoSpacing"/>
              <w:rPr>
                <w:rFonts w:asciiTheme="minorHAnsi" w:hAnsiTheme="minorHAnsi" w:cstheme="minorHAnsi"/>
                <w:i/>
                <w:sz w:val="20"/>
                <w:szCs w:val="20"/>
              </w:rPr>
            </w:pPr>
            <w:r w:rsidRPr="00AE4FD1">
              <w:rPr>
                <w:rFonts w:asciiTheme="minorHAnsi" w:hAnsiTheme="minorHAnsi" w:cstheme="minorHAnsi"/>
                <w:i/>
                <w:sz w:val="20"/>
                <w:szCs w:val="20"/>
              </w:rPr>
              <w:t xml:space="preserve">70,000 </w:t>
            </w:r>
            <w:proofErr w:type="spellStart"/>
            <w:r w:rsidRPr="00AE4FD1">
              <w:rPr>
                <w:rFonts w:asciiTheme="minorHAnsi" w:hAnsiTheme="minorHAnsi" w:cstheme="minorHAnsi"/>
                <w:i/>
                <w:sz w:val="20"/>
                <w:szCs w:val="20"/>
              </w:rPr>
              <w:t>usd</w:t>
            </w:r>
            <w:proofErr w:type="spellEnd"/>
            <w:r w:rsidRPr="00AE4FD1">
              <w:rPr>
                <w:rFonts w:asciiTheme="minorHAnsi" w:hAnsiTheme="minorHAnsi" w:cstheme="minorHAnsi"/>
                <w:i/>
                <w:sz w:val="20"/>
                <w:szCs w:val="20"/>
              </w:rPr>
              <w:t xml:space="preserve"> </w:t>
            </w:r>
          </w:p>
        </w:tc>
      </w:tr>
      <w:tr w:rsidR="00A739D9" w:rsidRPr="00A739D9" w14:paraId="2CCA7657" w14:textId="77777777" w:rsidTr="00B9081E">
        <w:trPr>
          <w:trHeight w:val="70"/>
          <w:jc w:val="center"/>
        </w:trPr>
        <w:tc>
          <w:tcPr>
            <w:tcW w:w="4945" w:type="dxa"/>
          </w:tcPr>
          <w:p w14:paraId="5DA7CA6F" w14:textId="4DBAB5E9" w:rsidR="00A739D9" w:rsidRPr="00AE4FD1" w:rsidRDefault="00A739D9" w:rsidP="00A739D9">
            <w:pPr>
              <w:pStyle w:val="NoSpacing"/>
              <w:rPr>
                <w:rFonts w:asciiTheme="minorHAnsi" w:hAnsiTheme="minorHAnsi" w:cstheme="minorHAnsi"/>
                <w:i/>
                <w:sz w:val="20"/>
                <w:szCs w:val="20"/>
              </w:rPr>
            </w:pPr>
            <w:r w:rsidRPr="00AE4FD1">
              <w:rPr>
                <w:rFonts w:asciiTheme="minorHAnsi" w:hAnsiTheme="minorHAnsi" w:cstheme="minorHAnsi"/>
                <w:i/>
                <w:sz w:val="20"/>
                <w:szCs w:val="20"/>
              </w:rPr>
              <w:t xml:space="preserve">Development of a monitoring and evaluation system for the implementation of the Criminal Prosecution Policy </w:t>
            </w:r>
            <w:proofErr w:type="gramStart"/>
            <w:r w:rsidRPr="00AE4FD1">
              <w:rPr>
                <w:rFonts w:asciiTheme="minorHAnsi" w:hAnsiTheme="minorHAnsi" w:cstheme="minorHAnsi"/>
                <w:i/>
                <w:sz w:val="20"/>
                <w:szCs w:val="20"/>
              </w:rPr>
              <w:t>in regards to</w:t>
            </w:r>
            <w:proofErr w:type="gramEnd"/>
            <w:r w:rsidRPr="00AE4FD1">
              <w:rPr>
                <w:rFonts w:asciiTheme="minorHAnsi" w:hAnsiTheme="minorHAnsi" w:cstheme="minorHAnsi"/>
                <w:i/>
                <w:sz w:val="20"/>
                <w:szCs w:val="20"/>
              </w:rPr>
              <w:t xml:space="preserve"> violence against women</w:t>
            </w:r>
          </w:p>
        </w:tc>
        <w:tc>
          <w:tcPr>
            <w:tcW w:w="3572" w:type="dxa"/>
            <w:shd w:val="clear" w:color="auto" w:fill="FFFFFF" w:themeFill="background1"/>
          </w:tcPr>
          <w:p w14:paraId="090DFA7D" w14:textId="102FC07D" w:rsidR="00A739D9" w:rsidRPr="00A739D9" w:rsidRDefault="00A739D9" w:rsidP="00A739D9">
            <w:pPr>
              <w:pStyle w:val="NoSpacing"/>
              <w:rPr>
                <w:rFonts w:asciiTheme="minorHAnsi" w:hAnsiTheme="minorHAnsi" w:cstheme="minorHAnsi"/>
                <w:i/>
                <w:sz w:val="20"/>
                <w:szCs w:val="20"/>
                <w:lang w:val="es-SV"/>
              </w:rPr>
            </w:pPr>
            <w:r w:rsidRPr="00AE4FD1">
              <w:rPr>
                <w:rFonts w:asciiTheme="minorHAnsi" w:hAnsiTheme="minorHAnsi" w:cstheme="minorHAnsi"/>
                <w:i/>
                <w:sz w:val="20"/>
                <w:szCs w:val="20"/>
                <w:lang w:val="es-CR"/>
              </w:rPr>
              <w:t>ISDEMU, Escuela de Capacitación Fiscal.</w:t>
            </w:r>
          </w:p>
        </w:tc>
        <w:tc>
          <w:tcPr>
            <w:tcW w:w="3150" w:type="dxa"/>
            <w:shd w:val="clear" w:color="auto" w:fill="FFFFFF" w:themeFill="background1"/>
          </w:tcPr>
          <w:p w14:paraId="784F520B" w14:textId="1F63EA72" w:rsidR="00A739D9" w:rsidRPr="00A739D9" w:rsidRDefault="00A739D9" w:rsidP="00A739D9">
            <w:pPr>
              <w:pStyle w:val="NoSpacing"/>
              <w:rPr>
                <w:rFonts w:asciiTheme="minorHAnsi" w:hAnsiTheme="minorHAnsi" w:cstheme="minorHAnsi"/>
                <w:i/>
                <w:sz w:val="20"/>
                <w:szCs w:val="20"/>
                <w:lang w:val="es-SV"/>
              </w:rPr>
            </w:pPr>
            <w:r w:rsidRPr="00AE4FD1">
              <w:rPr>
                <w:rFonts w:asciiTheme="minorHAnsi" w:hAnsiTheme="minorHAnsi" w:cstheme="minorHAnsi"/>
                <w:i/>
                <w:sz w:val="20"/>
                <w:szCs w:val="20"/>
                <w:lang w:val="es-CR"/>
              </w:rPr>
              <w:t>Q1-Q4 2020</w:t>
            </w:r>
          </w:p>
        </w:tc>
        <w:tc>
          <w:tcPr>
            <w:tcW w:w="990" w:type="dxa"/>
          </w:tcPr>
          <w:p w14:paraId="160B5886" w14:textId="1036F46D" w:rsidR="00A739D9" w:rsidRPr="00A739D9" w:rsidRDefault="00A739D9" w:rsidP="00A739D9">
            <w:pPr>
              <w:pStyle w:val="NoSpacing"/>
              <w:rPr>
                <w:rFonts w:asciiTheme="minorHAnsi" w:hAnsiTheme="minorHAnsi" w:cstheme="minorHAnsi"/>
                <w:sz w:val="20"/>
                <w:szCs w:val="20"/>
                <w:lang w:val="es-SV"/>
              </w:rPr>
            </w:pPr>
            <w:r>
              <w:rPr>
                <w:rFonts w:asciiTheme="minorHAnsi" w:hAnsiTheme="minorHAnsi" w:cstheme="minorHAnsi"/>
                <w:sz w:val="20"/>
                <w:szCs w:val="20"/>
                <w:lang w:val="es-SV"/>
              </w:rPr>
              <w:t xml:space="preserve">Non </w:t>
            </w:r>
            <w:proofErr w:type="spellStart"/>
            <w:r>
              <w:rPr>
                <w:rFonts w:asciiTheme="minorHAnsi" w:hAnsiTheme="minorHAnsi" w:cstheme="minorHAnsi"/>
                <w:sz w:val="20"/>
                <w:szCs w:val="20"/>
                <w:lang w:val="es-SV"/>
              </w:rPr>
              <w:t>core</w:t>
            </w:r>
            <w:proofErr w:type="spellEnd"/>
          </w:p>
        </w:tc>
        <w:tc>
          <w:tcPr>
            <w:tcW w:w="1676" w:type="dxa"/>
          </w:tcPr>
          <w:p w14:paraId="4C4FCF24" w14:textId="59F2EDB0" w:rsidR="00A739D9" w:rsidRPr="00A739D9" w:rsidRDefault="00A739D9" w:rsidP="00A739D9">
            <w:pPr>
              <w:pStyle w:val="NoSpacing"/>
              <w:rPr>
                <w:rFonts w:asciiTheme="minorHAnsi" w:hAnsiTheme="minorHAnsi" w:cstheme="minorHAnsi"/>
                <w:i/>
                <w:sz w:val="20"/>
                <w:szCs w:val="20"/>
                <w:lang w:val="es-SV"/>
              </w:rPr>
            </w:pPr>
            <w:r w:rsidRPr="00AE4FD1">
              <w:rPr>
                <w:rFonts w:asciiTheme="minorHAnsi" w:hAnsiTheme="minorHAnsi" w:cstheme="minorHAnsi"/>
                <w:i/>
                <w:sz w:val="20"/>
                <w:szCs w:val="20"/>
                <w:lang w:val="es-CR"/>
              </w:rPr>
              <w:t xml:space="preserve">35,000 </w:t>
            </w:r>
            <w:proofErr w:type="spellStart"/>
            <w:r w:rsidRPr="00AE4FD1">
              <w:rPr>
                <w:rFonts w:asciiTheme="minorHAnsi" w:hAnsiTheme="minorHAnsi" w:cstheme="minorHAnsi"/>
                <w:i/>
                <w:sz w:val="20"/>
                <w:szCs w:val="20"/>
                <w:lang w:val="es-CR"/>
              </w:rPr>
              <w:t>usd</w:t>
            </w:r>
            <w:proofErr w:type="spellEnd"/>
            <w:r w:rsidRPr="00AE4FD1">
              <w:rPr>
                <w:rFonts w:asciiTheme="minorHAnsi" w:hAnsiTheme="minorHAnsi" w:cstheme="minorHAnsi"/>
                <w:i/>
                <w:sz w:val="20"/>
                <w:szCs w:val="20"/>
                <w:lang w:val="es-CR"/>
              </w:rPr>
              <w:t xml:space="preserve"> </w:t>
            </w:r>
          </w:p>
        </w:tc>
      </w:tr>
    </w:tbl>
    <w:p w14:paraId="61EEC3B4" w14:textId="77777777" w:rsidR="00A739D9" w:rsidRDefault="00A739D9" w:rsidP="00174940">
      <w:pPr>
        <w:spacing w:before="240" w:after="240"/>
        <w:rPr>
          <w:rFonts w:asciiTheme="minorHAnsi" w:hAnsiTheme="minorHAnsi" w:cstheme="minorHAnsi"/>
          <w:b/>
          <w:sz w:val="22"/>
          <w:szCs w:val="20"/>
        </w:rPr>
      </w:pPr>
    </w:p>
    <w:p w14:paraId="0E8EAE96" w14:textId="77777777" w:rsidR="00A739D9" w:rsidRDefault="00A739D9" w:rsidP="00174940">
      <w:pPr>
        <w:spacing w:before="240" w:after="240"/>
        <w:rPr>
          <w:rFonts w:asciiTheme="minorHAnsi" w:hAnsiTheme="minorHAnsi" w:cstheme="minorHAnsi"/>
          <w:b/>
          <w:sz w:val="22"/>
          <w:szCs w:val="20"/>
        </w:rPr>
      </w:pPr>
    </w:p>
    <w:p w14:paraId="448045A6" w14:textId="77777777" w:rsidR="00A739D9" w:rsidRDefault="00A739D9" w:rsidP="00174940">
      <w:pPr>
        <w:spacing w:before="240" w:after="240"/>
        <w:rPr>
          <w:rFonts w:asciiTheme="minorHAnsi" w:hAnsiTheme="minorHAnsi" w:cstheme="minorHAnsi"/>
          <w:b/>
          <w:sz w:val="22"/>
          <w:szCs w:val="20"/>
        </w:rPr>
      </w:pPr>
    </w:p>
    <w:p w14:paraId="062731D8" w14:textId="77777777" w:rsidR="00A739D9" w:rsidRDefault="00A739D9" w:rsidP="00174940">
      <w:pPr>
        <w:spacing w:before="240" w:after="240"/>
        <w:rPr>
          <w:rFonts w:asciiTheme="minorHAnsi" w:hAnsiTheme="minorHAnsi" w:cstheme="minorHAnsi"/>
          <w:b/>
          <w:sz w:val="22"/>
          <w:szCs w:val="20"/>
        </w:rPr>
      </w:pPr>
    </w:p>
    <w:p w14:paraId="7B10C861" w14:textId="07FCBE8F" w:rsidR="00AF42C1" w:rsidRPr="00AE4FD1" w:rsidRDefault="006E2E79" w:rsidP="00174940">
      <w:pPr>
        <w:spacing w:before="240" w:after="240"/>
        <w:rPr>
          <w:rFonts w:asciiTheme="minorHAnsi" w:hAnsiTheme="minorHAnsi" w:cstheme="minorHAnsi"/>
          <w:b/>
          <w:sz w:val="22"/>
          <w:szCs w:val="20"/>
        </w:rPr>
      </w:pPr>
      <w:r w:rsidRPr="00AE4FD1">
        <w:rPr>
          <w:rFonts w:asciiTheme="minorHAnsi" w:hAnsiTheme="minorHAnsi" w:cstheme="minorHAnsi"/>
          <w:b/>
          <w:sz w:val="22"/>
          <w:szCs w:val="20"/>
        </w:rPr>
        <w:t xml:space="preserve">Evaluation </w:t>
      </w:r>
      <w:r w:rsidR="009558D1" w:rsidRPr="00AE4FD1">
        <w:rPr>
          <w:rFonts w:asciiTheme="minorHAnsi" w:hAnsiTheme="minorHAnsi" w:cstheme="minorHAnsi"/>
          <w:b/>
          <w:sz w:val="22"/>
          <w:szCs w:val="20"/>
        </w:rPr>
        <w:t xml:space="preserve">Plan </w:t>
      </w:r>
    </w:p>
    <w:tbl>
      <w:tblPr>
        <w:tblStyle w:val="TableGrid"/>
        <w:tblW w:w="14678" w:type="dxa"/>
        <w:jc w:val="center"/>
        <w:tblLayout w:type="fixed"/>
        <w:tblLook w:val="04A0" w:firstRow="1" w:lastRow="0" w:firstColumn="1" w:lastColumn="0" w:noHBand="0" w:noVBand="1"/>
      </w:tblPr>
      <w:tblGrid>
        <w:gridCol w:w="2155"/>
        <w:gridCol w:w="717"/>
        <w:gridCol w:w="1474"/>
        <w:gridCol w:w="1170"/>
        <w:gridCol w:w="1049"/>
        <w:gridCol w:w="1080"/>
        <w:gridCol w:w="990"/>
        <w:gridCol w:w="1710"/>
        <w:gridCol w:w="1080"/>
        <w:gridCol w:w="1080"/>
        <w:gridCol w:w="1170"/>
        <w:gridCol w:w="1003"/>
      </w:tblGrid>
      <w:tr w:rsidR="00AE4FD1" w:rsidRPr="00AE4FD1" w14:paraId="522098A6" w14:textId="77777777" w:rsidTr="00A70351">
        <w:trPr>
          <w:tblHeader/>
          <w:jc w:val="center"/>
        </w:trPr>
        <w:tc>
          <w:tcPr>
            <w:tcW w:w="2155" w:type="dxa"/>
            <w:shd w:val="clear" w:color="auto" w:fill="8DB3E2" w:themeFill="text2" w:themeFillTint="66"/>
          </w:tcPr>
          <w:p w14:paraId="4DE431AA" w14:textId="77777777" w:rsidR="00DD6E0C" w:rsidRPr="00AE4FD1" w:rsidRDefault="00DD6E0C" w:rsidP="00CD3661">
            <w:pPr>
              <w:spacing w:line="276" w:lineRule="auto"/>
              <w:rPr>
                <w:rFonts w:asciiTheme="minorHAnsi" w:hAnsiTheme="minorHAnsi" w:cstheme="minorHAnsi"/>
                <w:b/>
                <w:sz w:val="20"/>
                <w:szCs w:val="20"/>
              </w:rPr>
            </w:pPr>
            <w:r w:rsidRPr="00AE4FD1">
              <w:rPr>
                <w:rFonts w:asciiTheme="minorHAnsi" w:hAnsiTheme="minorHAnsi" w:cstheme="minorHAnsi"/>
                <w:b/>
                <w:sz w:val="20"/>
                <w:szCs w:val="20"/>
              </w:rPr>
              <w:t>Evaluation name</w:t>
            </w:r>
          </w:p>
        </w:tc>
        <w:tc>
          <w:tcPr>
            <w:tcW w:w="717" w:type="dxa"/>
            <w:shd w:val="clear" w:color="auto" w:fill="8DB3E2" w:themeFill="text2" w:themeFillTint="66"/>
          </w:tcPr>
          <w:p w14:paraId="46522D7C" w14:textId="77777777" w:rsidR="00DD6E0C" w:rsidRPr="00AE4FD1" w:rsidRDefault="00DD6E0C" w:rsidP="00CD3661">
            <w:pPr>
              <w:spacing w:line="276" w:lineRule="auto"/>
              <w:rPr>
                <w:rFonts w:asciiTheme="minorHAnsi" w:hAnsiTheme="minorHAnsi" w:cstheme="minorHAnsi"/>
                <w:b/>
                <w:sz w:val="20"/>
                <w:szCs w:val="20"/>
              </w:rPr>
            </w:pPr>
            <w:r w:rsidRPr="00AE4FD1">
              <w:rPr>
                <w:rFonts w:asciiTheme="minorHAnsi" w:hAnsiTheme="minorHAnsi" w:cstheme="minorHAnsi"/>
                <w:b/>
                <w:sz w:val="20"/>
                <w:szCs w:val="20"/>
              </w:rPr>
              <w:t>Manda tory?</w:t>
            </w:r>
          </w:p>
          <w:p w14:paraId="59A7C902" w14:textId="77777777" w:rsidR="00DD6E0C" w:rsidRPr="00AE4FD1" w:rsidRDefault="00DD6E0C" w:rsidP="00CD3661">
            <w:pPr>
              <w:spacing w:line="276" w:lineRule="auto"/>
              <w:rPr>
                <w:rFonts w:asciiTheme="minorHAnsi" w:hAnsiTheme="minorHAnsi" w:cstheme="minorHAnsi"/>
                <w:sz w:val="20"/>
                <w:szCs w:val="20"/>
              </w:rPr>
            </w:pPr>
            <w:r w:rsidRPr="00AE4FD1">
              <w:rPr>
                <w:rFonts w:asciiTheme="minorHAnsi" w:hAnsiTheme="minorHAnsi" w:cstheme="minorHAnsi"/>
                <w:sz w:val="20"/>
                <w:szCs w:val="20"/>
              </w:rPr>
              <w:t>(Y/N)</w:t>
            </w:r>
          </w:p>
        </w:tc>
        <w:tc>
          <w:tcPr>
            <w:tcW w:w="1474" w:type="dxa"/>
            <w:shd w:val="clear" w:color="auto" w:fill="8DB3E2" w:themeFill="text2" w:themeFillTint="66"/>
          </w:tcPr>
          <w:p w14:paraId="14D73F33" w14:textId="77777777" w:rsidR="00DD6E0C" w:rsidRPr="00AE4FD1" w:rsidRDefault="00DD6E0C" w:rsidP="00CD3661">
            <w:pPr>
              <w:spacing w:line="276" w:lineRule="auto"/>
              <w:rPr>
                <w:rFonts w:asciiTheme="minorHAnsi" w:hAnsiTheme="minorHAnsi" w:cstheme="minorHAnsi"/>
                <w:b/>
                <w:sz w:val="20"/>
                <w:szCs w:val="20"/>
              </w:rPr>
            </w:pPr>
            <w:r w:rsidRPr="00AE4FD1">
              <w:rPr>
                <w:rFonts w:asciiTheme="minorHAnsi" w:hAnsiTheme="minorHAnsi" w:cstheme="minorHAnsi"/>
                <w:b/>
                <w:bCs/>
                <w:sz w:val="20"/>
                <w:szCs w:val="20"/>
              </w:rPr>
              <w:t xml:space="preserve">UNDAF Outcome/ UN Women SP Goal, Outcome  </w:t>
            </w:r>
          </w:p>
        </w:tc>
        <w:tc>
          <w:tcPr>
            <w:tcW w:w="1170" w:type="dxa"/>
            <w:shd w:val="clear" w:color="auto" w:fill="8DB3E2" w:themeFill="text2" w:themeFillTint="66"/>
          </w:tcPr>
          <w:p w14:paraId="20A04977" w14:textId="77777777" w:rsidR="00DD6E0C" w:rsidRPr="00AE4FD1" w:rsidRDefault="00DD6E0C" w:rsidP="00CD3661">
            <w:pPr>
              <w:spacing w:line="276" w:lineRule="auto"/>
              <w:rPr>
                <w:rFonts w:asciiTheme="minorHAnsi" w:hAnsiTheme="minorHAnsi" w:cstheme="minorHAnsi"/>
                <w:b/>
                <w:sz w:val="20"/>
                <w:szCs w:val="20"/>
              </w:rPr>
            </w:pPr>
            <w:r w:rsidRPr="00AE4FD1">
              <w:rPr>
                <w:rFonts w:asciiTheme="minorHAnsi" w:hAnsiTheme="minorHAnsi" w:cstheme="minorHAnsi"/>
                <w:b/>
                <w:bCs/>
                <w:sz w:val="20"/>
                <w:szCs w:val="20"/>
              </w:rPr>
              <w:t>Country/ MCO/ RO AWP Output</w:t>
            </w:r>
          </w:p>
        </w:tc>
        <w:tc>
          <w:tcPr>
            <w:tcW w:w="1049" w:type="dxa"/>
            <w:shd w:val="clear" w:color="auto" w:fill="8DB3E2" w:themeFill="text2" w:themeFillTint="66"/>
          </w:tcPr>
          <w:p w14:paraId="402F2E13" w14:textId="77777777" w:rsidR="00DD6E0C" w:rsidRPr="00AE4FD1" w:rsidRDefault="00DD6E0C" w:rsidP="00CD3661">
            <w:pPr>
              <w:spacing w:line="276" w:lineRule="auto"/>
              <w:rPr>
                <w:rFonts w:asciiTheme="minorHAnsi" w:hAnsiTheme="minorHAnsi" w:cstheme="minorHAnsi"/>
                <w:b/>
                <w:sz w:val="20"/>
                <w:szCs w:val="20"/>
              </w:rPr>
            </w:pPr>
            <w:r w:rsidRPr="00AE4FD1">
              <w:rPr>
                <w:rFonts w:asciiTheme="minorHAnsi" w:hAnsiTheme="minorHAnsi" w:cstheme="minorHAnsi"/>
                <w:b/>
                <w:bCs/>
                <w:sz w:val="20"/>
                <w:szCs w:val="20"/>
              </w:rPr>
              <w:t>Office in charge</w:t>
            </w:r>
          </w:p>
        </w:tc>
        <w:tc>
          <w:tcPr>
            <w:tcW w:w="1080" w:type="dxa"/>
            <w:shd w:val="clear" w:color="auto" w:fill="8DB3E2" w:themeFill="text2" w:themeFillTint="66"/>
          </w:tcPr>
          <w:p w14:paraId="6D07728E" w14:textId="77777777" w:rsidR="00DD6E0C" w:rsidRPr="00AE4FD1" w:rsidRDefault="00DD6E0C" w:rsidP="00CD3661">
            <w:pPr>
              <w:spacing w:line="276" w:lineRule="auto"/>
              <w:rPr>
                <w:rFonts w:asciiTheme="minorHAnsi" w:hAnsiTheme="minorHAnsi" w:cstheme="minorHAnsi"/>
                <w:b/>
                <w:sz w:val="20"/>
                <w:szCs w:val="20"/>
              </w:rPr>
            </w:pPr>
            <w:r w:rsidRPr="00AE4FD1">
              <w:rPr>
                <w:rFonts w:asciiTheme="minorHAnsi" w:hAnsiTheme="minorHAnsi" w:cstheme="minorHAnsi"/>
                <w:b/>
                <w:sz w:val="20"/>
                <w:szCs w:val="20"/>
              </w:rPr>
              <w:t>Region/ country</w:t>
            </w:r>
          </w:p>
        </w:tc>
        <w:tc>
          <w:tcPr>
            <w:tcW w:w="990" w:type="dxa"/>
            <w:shd w:val="clear" w:color="auto" w:fill="8DB3E2" w:themeFill="text2" w:themeFillTint="66"/>
          </w:tcPr>
          <w:p w14:paraId="51C2A1C1" w14:textId="77777777" w:rsidR="00DD6E0C" w:rsidRPr="00AE4FD1" w:rsidRDefault="00DD6E0C" w:rsidP="00CD3661">
            <w:pPr>
              <w:pStyle w:val="Default"/>
              <w:tabs>
                <w:tab w:val="left" w:pos="0"/>
              </w:tabs>
              <w:spacing w:line="276" w:lineRule="auto"/>
              <w:rPr>
                <w:rFonts w:asciiTheme="minorHAnsi" w:hAnsiTheme="minorHAnsi" w:cstheme="minorHAnsi"/>
                <w:b/>
                <w:color w:val="auto"/>
                <w:sz w:val="20"/>
                <w:szCs w:val="20"/>
              </w:rPr>
            </w:pPr>
            <w:r w:rsidRPr="00AE4FD1">
              <w:rPr>
                <w:rFonts w:asciiTheme="minorHAnsi" w:hAnsiTheme="minorHAnsi" w:cstheme="minorHAnsi"/>
                <w:b/>
                <w:bCs/>
                <w:color w:val="auto"/>
                <w:sz w:val="20"/>
                <w:szCs w:val="20"/>
              </w:rPr>
              <w:t xml:space="preserve">Joint activity </w:t>
            </w:r>
          </w:p>
          <w:p w14:paraId="32C43FCE" w14:textId="77777777" w:rsidR="00DD6E0C" w:rsidRPr="00AE4FD1" w:rsidRDefault="00DD6E0C" w:rsidP="00CD3661">
            <w:pPr>
              <w:spacing w:line="276" w:lineRule="auto"/>
              <w:rPr>
                <w:rFonts w:asciiTheme="minorHAnsi" w:hAnsiTheme="minorHAnsi" w:cstheme="minorHAnsi"/>
                <w:sz w:val="20"/>
                <w:szCs w:val="20"/>
              </w:rPr>
            </w:pPr>
            <w:r w:rsidRPr="00AE4FD1">
              <w:rPr>
                <w:rFonts w:asciiTheme="minorHAnsi" w:hAnsiTheme="minorHAnsi" w:cstheme="minorHAnsi"/>
                <w:bCs/>
                <w:sz w:val="20"/>
                <w:szCs w:val="20"/>
              </w:rPr>
              <w:t>(Y/ N, indicate partners)</w:t>
            </w:r>
          </w:p>
        </w:tc>
        <w:tc>
          <w:tcPr>
            <w:tcW w:w="1710" w:type="dxa"/>
            <w:shd w:val="clear" w:color="auto" w:fill="8DB3E2" w:themeFill="text2" w:themeFillTint="66"/>
          </w:tcPr>
          <w:p w14:paraId="2DD0A1BF" w14:textId="77777777" w:rsidR="00DD6E0C" w:rsidRPr="00AE4FD1" w:rsidRDefault="00DD6E0C" w:rsidP="00CD3661">
            <w:pPr>
              <w:spacing w:line="276" w:lineRule="auto"/>
              <w:rPr>
                <w:rFonts w:asciiTheme="minorHAnsi" w:hAnsiTheme="minorHAnsi" w:cstheme="minorHAnsi"/>
                <w:b/>
                <w:sz w:val="20"/>
                <w:szCs w:val="20"/>
              </w:rPr>
            </w:pPr>
            <w:r w:rsidRPr="00AE4FD1">
              <w:rPr>
                <w:rFonts w:asciiTheme="minorHAnsi" w:hAnsiTheme="minorHAnsi" w:cstheme="minorHAnsi"/>
                <w:b/>
                <w:bCs/>
                <w:sz w:val="20"/>
                <w:szCs w:val="20"/>
              </w:rPr>
              <w:t>Key Stakeholders</w:t>
            </w:r>
          </w:p>
        </w:tc>
        <w:tc>
          <w:tcPr>
            <w:tcW w:w="1080" w:type="dxa"/>
            <w:shd w:val="clear" w:color="auto" w:fill="8DB3E2" w:themeFill="text2" w:themeFillTint="66"/>
          </w:tcPr>
          <w:p w14:paraId="37D9E30C" w14:textId="77777777" w:rsidR="00DD6E0C" w:rsidRPr="00AE4FD1" w:rsidRDefault="00DD6E0C" w:rsidP="00CD3661">
            <w:pPr>
              <w:pStyle w:val="Default"/>
              <w:tabs>
                <w:tab w:val="left" w:pos="0"/>
              </w:tabs>
              <w:spacing w:line="276" w:lineRule="auto"/>
              <w:rPr>
                <w:rFonts w:asciiTheme="minorHAnsi" w:hAnsiTheme="minorHAnsi" w:cstheme="minorHAnsi"/>
                <w:b/>
                <w:bCs/>
                <w:color w:val="auto"/>
                <w:sz w:val="20"/>
                <w:szCs w:val="20"/>
              </w:rPr>
            </w:pPr>
            <w:r w:rsidRPr="00AE4FD1">
              <w:rPr>
                <w:rFonts w:asciiTheme="minorHAnsi" w:hAnsiTheme="minorHAnsi" w:cstheme="minorHAnsi"/>
                <w:b/>
                <w:bCs/>
                <w:color w:val="auto"/>
                <w:sz w:val="20"/>
                <w:szCs w:val="20"/>
              </w:rPr>
              <w:t xml:space="preserve">Planned Dates </w:t>
            </w:r>
          </w:p>
          <w:p w14:paraId="3CE801DA" w14:textId="77777777" w:rsidR="00DD6E0C" w:rsidRPr="00AE4FD1" w:rsidRDefault="00DD6E0C" w:rsidP="00CD3661">
            <w:pPr>
              <w:spacing w:line="276" w:lineRule="auto"/>
              <w:rPr>
                <w:rFonts w:asciiTheme="minorHAnsi" w:hAnsiTheme="minorHAnsi" w:cstheme="minorHAnsi"/>
                <w:sz w:val="20"/>
                <w:szCs w:val="20"/>
              </w:rPr>
            </w:pPr>
            <w:r w:rsidRPr="00AE4FD1">
              <w:rPr>
                <w:rFonts w:asciiTheme="minorHAnsi" w:hAnsiTheme="minorHAnsi" w:cstheme="minorHAnsi"/>
                <w:bCs/>
                <w:sz w:val="20"/>
                <w:szCs w:val="20"/>
              </w:rPr>
              <w:t>(start-end)</w:t>
            </w:r>
          </w:p>
        </w:tc>
        <w:tc>
          <w:tcPr>
            <w:tcW w:w="1080" w:type="dxa"/>
            <w:shd w:val="clear" w:color="auto" w:fill="8DB3E2" w:themeFill="text2" w:themeFillTint="66"/>
          </w:tcPr>
          <w:p w14:paraId="2B9BCE68" w14:textId="77777777" w:rsidR="00DD6E0C" w:rsidRPr="00AE4FD1" w:rsidRDefault="00DD6E0C" w:rsidP="00CD3661">
            <w:pPr>
              <w:spacing w:line="276" w:lineRule="auto"/>
              <w:rPr>
                <w:rFonts w:asciiTheme="minorHAnsi" w:hAnsiTheme="minorHAnsi" w:cstheme="minorHAnsi"/>
                <w:b/>
                <w:sz w:val="20"/>
                <w:szCs w:val="20"/>
              </w:rPr>
            </w:pPr>
            <w:r w:rsidRPr="00AE4FD1">
              <w:rPr>
                <w:rFonts w:asciiTheme="minorHAnsi" w:hAnsiTheme="minorHAnsi" w:cstheme="minorHAnsi"/>
                <w:b/>
                <w:bCs/>
                <w:sz w:val="20"/>
                <w:szCs w:val="20"/>
              </w:rPr>
              <w:t xml:space="preserve">Budget </w:t>
            </w:r>
            <w:r w:rsidRPr="00AE4FD1">
              <w:rPr>
                <w:rFonts w:asciiTheme="minorHAnsi" w:hAnsiTheme="minorHAnsi" w:cstheme="minorHAnsi"/>
                <w:bCs/>
                <w:sz w:val="20"/>
                <w:szCs w:val="20"/>
              </w:rPr>
              <w:t>(US$)</w:t>
            </w:r>
            <w:r w:rsidRPr="00AE4FD1">
              <w:rPr>
                <w:rFonts w:asciiTheme="minorHAnsi" w:hAnsiTheme="minorHAnsi" w:cstheme="minorHAnsi"/>
                <w:b/>
                <w:bCs/>
                <w:sz w:val="20"/>
                <w:szCs w:val="20"/>
              </w:rPr>
              <w:t xml:space="preserve"> / Sources of Funding</w:t>
            </w:r>
          </w:p>
        </w:tc>
        <w:tc>
          <w:tcPr>
            <w:tcW w:w="1170" w:type="dxa"/>
            <w:shd w:val="clear" w:color="auto" w:fill="8DB3E2" w:themeFill="text2" w:themeFillTint="66"/>
          </w:tcPr>
          <w:p w14:paraId="134A26D4" w14:textId="77777777" w:rsidR="00DD6E0C" w:rsidRPr="00AE4FD1" w:rsidRDefault="00DD6E0C" w:rsidP="00CD3661">
            <w:pPr>
              <w:spacing w:line="276" w:lineRule="auto"/>
              <w:rPr>
                <w:rFonts w:asciiTheme="minorHAnsi" w:hAnsiTheme="minorHAnsi" w:cstheme="minorHAnsi"/>
                <w:b/>
                <w:bCs/>
                <w:sz w:val="20"/>
                <w:szCs w:val="20"/>
              </w:rPr>
            </w:pPr>
            <w:r w:rsidRPr="00AE4FD1">
              <w:rPr>
                <w:rFonts w:asciiTheme="minorHAnsi" w:hAnsiTheme="minorHAnsi" w:cstheme="minorHAnsi"/>
                <w:b/>
                <w:bCs/>
                <w:sz w:val="20"/>
                <w:szCs w:val="20"/>
              </w:rPr>
              <w:t xml:space="preserve">Status </w:t>
            </w:r>
            <w:r w:rsidRPr="00AE4FD1">
              <w:rPr>
                <w:rFonts w:asciiTheme="minorHAnsi" w:hAnsiTheme="minorHAnsi" w:cstheme="minorHAnsi"/>
                <w:bCs/>
                <w:sz w:val="20"/>
                <w:szCs w:val="20"/>
              </w:rPr>
              <w:t>(pending/ initiated/ ongoing/ completed)</w:t>
            </w:r>
          </w:p>
        </w:tc>
        <w:tc>
          <w:tcPr>
            <w:tcW w:w="1003" w:type="dxa"/>
            <w:shd w:val="clear" w:color="auto" w:fill="8DB3E2" w:themeFill="text2" w:themeFillTint="66"/>
          </w:tcPr>
          <w:p w14:paraId="1EC04B97" w14:textId="77777777" w:rsidR="00DD6E0C" w:rsidRPr="00AE4FD1" w:rsidRDefault="00DD6E0C" w:rsidP="00CD3661">
            <w:pPr>
              <w:spacing w:line="276" w:lineRule="auto"/>
              <w:rPr>
                <w:rFonts w:asciiTheme="minorHAnsi" w:hAnsiTheme="minorHAnsi" w:cstheme="minorHAnsi"/>
                <w:b/>
                <w:bCs/>
                <w:sz w:val="20"/>
                <w:szCs w:val="20"/>
              </w:rPr>
            </w:pPr>
            <w:r w:rsidRPr="00AE4FD1">
              <w:rPr>
                <w:rFonts w:asciiTheme="minorHAnsi" w:hAnsiTheme="minorHAnsi" w:cstheme="minorHAnsi"/>
                <w:b/>
                <w:bCs/>
                <w:sz w:val="20"/>
                <w:szCs w:val="20"/>
              </w:rPr>
              <w:t>Remarks</w:t>
            </w:r>
          </w:p>
        </w:tc>
      </w:tr>
      <w:tr w:rsidR="00AE4FD1" w:rsidRPr="00AE4FD1" w14:paraId="3923C2A8" w14:textId="77777777" w:rsidTr="00E73D27">
        <w:trPr>
          <w:jc w:val="center"/>
        </w:trPr>
        <w:tc>
          <w:tcPr>
            <w:tcW w:w="13675" w:type="dxa"/>
            <w:gridSpan w:val="11"/>
            <w:shd w:val="clear" w:color="auto" w:fill="DBE5F1" w:themeFill="accent1" w:themeFillTint="33"/>
          </w:tcPr>
          <w:p w14:paraId="478D0C5E" w14:textId="77777777" w:rsidR="00DD6E0C" w:rsidRPr="00AE4FD1" w:rsidRDefault="00DD6E0C" w:rsidP="00CD3661">
            <w:pPr>
              <w:pStyle w:val="NoSpacing"/>
              <w:spacing w:line="276" w:lineRule="auto"/>
              <w:rPr>
                <w:rFonts w:asciiTheme="minorHAnsi" w:hAnsiTheme="minorHAnsi" w:cstheme="minorHAnsi"/>
                <w:b/>
                <w:i/>
                <w:sz w:val="20"/>
                <w:szCs w:val="20"/>
              </w:rPr>
            </w:pPr>
            <w:r w:rsidRPr="00AE4FD1">
              <w:rPr>
                <w:rFonts w:asciiTheme="minorHAnsi" w:hAnsiTheme="minorHAnsi" w:cstheme="minorHAnsi"/>
                <w:b/>
                <w:i/>
                <w:sz w:val="20"/>
                <w:szCs w:val="20"/>
              </w:rPr>
              <w:t>Evaluations managed by the office</w:t>
            </w:r>
          </w:p>
        </w:tc>
        <w:tc>
          <w:tcPr>
            <w:tcW w:w="1003" w:type="dxa"/>
            <w:shd w:val="clear" w:color="auto" w:fill="DBE5F1" w:themeFill="accent1" w:themeFillTint="33"/>
          </w:tcPr>
          <w:p w14:paraId="092059DA" w14:textId="77777777" w:rsidR="00DD6E0C" w:rsidRPr="00AE4FD1" w:rsidRDefault="00DD6E0C" w:rsidP="00CD3661">
            <w:pPr>
              <w:pStyle w:val="NoSpacing"/>
              <w:spacing w:line="276" w:lineRule="auto"/>
              <w:rPr>
                <w:rFonts w:asciiTheme="minorHAnsi" w:hAnsiTheme="minorHAnsi" w:cstheme="minorHAnsi"/>
                <w:i/>
                <w:sz w:val="20"/>
                <w:szCs w:val="20"/>
              </w:rPr>
            </w:pPr>
          </w:p>
        </w:tc>
      </w:tr>
      <w:tr w:rsidR="00AE4FD1" w:rsidRPr="00AE4FD1" w14:paraId="53C4E3A5" w14:textId="77777777" w:rsidTr="00E73D27">
        <w:trPr>
          <w:jc w:val="center"/>
        </w:trPr>
        <w:tc>
          <w:tcPr>
            <w:tcW w:w="13675" w:type="dxa"/>
            <w:gridSpan w:val="11"/>
            <w:shd w:val="clear" w:color="auto" w:fill="DBE5F1" w:themeFill="accent1" w:themeFillTint="33"/>
          </w:tcPr>
          <w:p w14:paraId="79193458" w14:textId="77777777" w:rsidR="00361AC1" w:rsidRPr="00AE4FD1" w:rsidRDefault="00361AC1" w:rsidP="00CD3661">
            <w:pPr>
              <w:pStyle w:val="NoSpacing"/>
              <w:spacing w:line="276" w:lineRule="auto"/>
              <w:rPr>
                <w:rFonts w:asciiTheme="minorHAnsi" w:hAnsiTheme="minorHAnsi" w:cstheme="minorHAnsi"/>
                <w:b/>
                <w:i/>
                <w:sz w:val="20"/>
                <w:szCs w:val="20"/>
              </w:rPr>
            </w:pPr>
          </w:p>
        </w:tc>
        <w:tc>
          <w:tcPr>
            <w:tcW w:w="1003" w:type="dxa"/>
            <w:shd w:val="clear" w:color="auto" w:fill="DBE5F1" w:themeFill="accent1" w:themeFillTint="33"/>
          </w:tcPr>
          <w:p w14:paraId="56FA1A04" w14:textId="77777777" w:rsidR="00361AC1" w:rsidRPr="00AE4FD1" w:rsidRDefault="00361AC1" w:rsidP="00CD3661">
            <w:pPr>
              <w:pStyle w:val="NoSpacing"/>
              <w:spacing w:line="276" w:lineRule="auto"/>
              <w:rPr>
                <w:rFonts w:asciiTheme="minorHAnsi" w:hAnsiTheme="minorHAnsi" w:cstheme="minorHAnsi"/>
                <w:i/>
                <w:sz w:val="20"/>
                <w:szCs w:val="20"/>
              </w:rPr>
            </w:pPr>
          </w:p>
        </w:tc>
      </w:tr>
      <w:tr w:rsidR="00AE4FD1" w:rsidRPr="00AE4FD1" w14:paraId="528BCC02" w14:textId="77777777" w:rsidTr="00A70351">
        <w:trPr>
          <w:jc w:val="center"/>
        </w:trPr>
        <w:tc>
          <w:tcPr>
            <w:tcW w:w="2155" w:type="dxa"/>
          </w:tcPr>
          <w:p w14:paraId="4772B492" w14:textId="77777777" w:rsidR="002D0D1C" w:rsidRPr="00AE4FD1" w:rsidRDefault="002D0D1C" w:rsidP="002D0D1C">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 xml:space="preserve">Final Evaluation Regional Programme on Women Economic Empowerment in Honduras, Guatemala y El Salvador </w:t>
            </w:r>
          </w:p>
          <w:p w14:paraId="14A7A439" w14:textId="16861ECE" w:rsidR="002D0D1C" w:rsidRPr="00AE4FD1" w:rsidRDefault="002D0D1C" w:rsidP="002D0D1C">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(Italian Cooperation)</w:t>
            </w:r>
          </w:p>
        </w:tc>
        <w:tc>
          <w:tcPr>
            <w:tcW w:w="717" w:type="dxa"/>
          </w:tcPr>
          <w:p w14:paraId="7E53D062" w14:textId="7C53FDAE" w:rsidR="002D0D1C" w:rsidRPr="00AE4FD1" w:rsidRDefault="00350156" w:rsidP="002D0D1C">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Y</w:t>
            </w:r>
          </w:p>
        </w:tc>
        <w:tc>
          <w:tcPr>
            <w:tcW w:w="1474" w:type="dxa"/>
          </w:tcPr>
          <w:p w14:paraId="4C22B57E" w14:textId="77777777" w:rsidR="002D0D1C" w:rsidRPr="00AE4FD1" w:rsidRDefault="002D0D1C" w:rsidP="002D0D1C">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SP Outcome 3</w:t>
            </w:r>
          </w:p>
          <w:p w14:paraId="706E3559" w14:textId="1E32AC32" w:rsidR="00350156" w:rsidRPr="00AE4FD1" w:rsidRDefault="00350156" w:rsidP="002D0D1C">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Output 9</w:t>
            </w:r>
          </w:p>
        </w:tc>
        <w:tc>
          <w:tcPr>
            <w:tcW w:w="1170" w:type="dxa"/>
          </w:tcPr>
          <w:p w14:paraId="4F019596" w14:textId="20E8EC2D" w:rsidR="002D0D1C" w:rsidRPr="00AE4FD1" w:rsidRDefault="008C6CE3" w:rsidP="002D0D1C">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SNs/AWPs Outcome 3</w:t>
            </w:r>
          </w:p>
        </w:tc>
        <w:tc>
          <w:tcPr>
            <w:tcW w:w="1049" w:type="dxa"/>
          </w:tcPr>
          <w:p w14:paraId="0AD477E2" w14:textId="221943B6" w:rsidR="002D0D1C" w:rsidRPr="00AE4FD1" w:rsidRDefault="003F045D" w:rsidP="002D0D1C">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Panamá</w:t>
            </w:r>
          </w:p>
        </w:tc>
        <w:tc>
          <w:tcPr>
            <w:tcW w:w="1080" w:type="dxa"/>
          </w:tcPr>
          <w:p w14:paraId="1407CB28" w14:textId="28FCE05F" w:rsidR="002D0D1C" w:rsidRPr="00AE4FD1" w:rsidRDefault="002D0D1C" w:rsidP="002D0D1C">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Americas and the Caribbean</w:t>
            </w:r>
          </w:p>
        </w:tc>
        <w:tc>
          <w:tcPr>
            <w:tcW w:w="990" w:type="dxa"/>
          </w:tcPr>
          <w:p w14:paraId="0A097DE6" w14:textId="330EE97A" w:rsidR="002D0D1C" w:rsidRPr="00AE4FD1" w:rsidRDefault="008C6CE3" w:rsidP="002D0D1C">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Y (Italian Cooperation)</w:t>
            </w:r>
          </w:p>
        </w:tc>
        <w:tc>
          <w:tcPr>
            <w:tcW w:w="1710" w:type="dxa"/>
          </w:tcPr>
          <w:p w14:paraId="292F9528" w14:textId="1E5F9C04" w:rsidR="002D0D1C" w:rsidRPr="00AE4FD1" w:rsidRDefault="008C6CE3" w:rsidP="002D0D1C">
            <w:pPr>
              <w:pStyle w:val="NoSpacing"/>
              <w:spacing w:line="276" w:lineRule="auto"/>
              <w:rPr>
                <w:rFonts w:asciiTheme="minorHAnsi" w:hAnsiTheme="minorHAnsi" w:cstheme="minorHAnsi"/>
                <w:i/>
                <w:sz w:val="20"/>
                <w:szCs w:val="20"/>
                <w:lang w:val="es-ES"/>
              </w:rPr>
            </w:pPr>
            <w:r w:rsidRPr="00AE4FD1">
              <w:rPr>
                <w:rFonts w:asciiTheme="minorHAnsi" w:hAnsiTheme="minorHAnsi" w:cstheme="minorHAnsi"/>
                <w:i/>
                <w:sz w:val="20"/>
                <w:szCs w:val="20"/>
                <w:lang w:val="es-ES"/>
              </w:rPr>
              <w:t>SIECA, COMMCA</w:t>
            </w:r>
            <w:r w:rsidR="00C669A8" w:rsidRPr="00AE4FD1">
              <w:rPr>
                <w:rFonts w:asciiTheme="minorHAnsi" w:hAnsiTheme="minorHAnsi" w:cstheme="minorHAnsi"/>
                <w:i/>
                <w:sz w:val="20"/>
                <w:szCs w:val="20"/>
                <w:lang w:val="es-ES"/>
              </w:rPr>
              <w:t xml:space="preserve"> (Secretaria Técnica)</w:t>
            </w:r>
            <w:r w:rsidRPr="00AE4FD1">
              <w:rPr>
                <w:rFonts w:asciiTheme="minorHAnsi" w:hAnsiTheme="minorHAnsi" w:cstheme="minorHAnsi"/>
                <w:i/>
                <w:sz w:val="20"/>
                <w:szCs w:val="20"/>
                <w:lang w:val="es-ES"/>
              </w:rPr>
              <w:t xml:space="preserve">, </w:t>
            </w:r>
            <w:r w:rsidR="00C669A8" w:rsidRPr="00AE4FD1">
              <w:rPr>
                <w:rFonts w:asciiTheme="minorHAnsi" w:hAnsiTheme="minorHAnsi" w:cstheme="minorHAnsi"/>
                <w:i/>
                <w:sz w:val="20"/>
                <w:szCs w:val="20"/>
                <w:lang w:val="es-ES"/>
              </w:rPr>
              <w:t>BCIE</w:t>
            </w:r>
          </w:p>
        </w:tc>
        <w:tc>
          <w:tcPr>
            <w:tcW w:w="1080" w:type="dxa"/>
          </w:tcPr>
          <w:p w14:paraId="2179E6A4" w14:textId="6B059563" w:rsidR="002D0D1C" w:rsidRPr="00AE4FD1" w:rsidRDefault="008C6CE3" w:rsidP="002D0D1C">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 xml:space="preserve">4Q </w:t>
            </w:r>
            <w:r w:rsidR="00350156" w:rsidRPr="00AE4FD1">
              <w:rPr>
                <w:rFonts w:asciiTheme="minorHAnsi" w:hAnsiTheme="minorHAnsi" w:cstheme="minorHAnsi"/>
                <w:i/>
                <w:sz w:val="20"/>
                <w:szCs w:val="20"/>
              </w:rPr>
              <w:t>202</w:t>
            </w:r>
            <w:r w:rsidR="00F531A8" w:rsidRPr="00AE4FD1">
              <w:rPr>
                <w:rFonts w:asciiTheme="minorHAnsi" w:hAnsiTheme="minorHAnsi" w:cstheme="minorHAnsi"/>
                <w:i/>
                <w:sz w:val="20"/>
                <w:szCs w:val="20"/>
              </w:rPr>
              <w:t>1</w:t>
            </w:r>
          </w:p>
        </w:tc>
        <w:tc>
          <w:tcPr>
            <w:tcW w:w="1080" w:type="dxa"/>
          </w:tcPr>
          <w:p w14:paraId="5C91E383" w14:textId="30AE967A" w:rsidR="002D0D1C" w:rsidRPr="00AE4FD1" w:rsidRDefault="002D0D1C" w:rsidP="002D0D1C">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60,000 (non-core)</w:t>
            </w:r>
          </w:p>
        </w:tc>
        <w:tc>
          <w:tcPr>
            <w:tcW w:w="1170" w:type="dxa"/>
          </w:tcPr>
          <w:p w14:paraId="63D212CC" w14:textId="09C9522A" w:rsidR="002D0D1C" w:rsidRPr="00AE4FD1" w:rsidRDefault="002D0D1C" w:rsidP="002D0D1C">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Pending</w:t>
            </w:r>
          </w:p>
        </w:tc>
        <w:tc>
          <w:tcPr>
            <w:tcW w:w="1003" w:type="dxa"/>
          </w:tcPr>
          <w:p w14:paraId="0D27FFC4" w14:textId="77777777" w:rsidR="002D0D1C" w:rsidRPr="00AE4FD1" w:rsidRDefault="002D0D1C" w:rsidP="002D0D1C">
            <w:pPr>
              <w:pStyle w:val="NoSpacing"/>
              <w:spacing w:line="276" w:lineRule="auto"/>
              <w:rPr>
                <w:rFonts w:asciiTheme="minorHAnsi" w:hAnsiTheme="minorHAnsi" w:cstheme="minorHAnsi"/>
                <w:i/>
                <w:sz w:val="20"/>
                <w:szCs w:val="20"/>
              </w:rPr>
            </w:pPr>
          </w:p>
        </w:tc>
      </w:tr>
      <w:tr w:rsidR="00AE4FD1" w:rsidRPr="00AE4FD1" w14:paraId="1D6A68CE" w14:textId="77777777" w:rsidTr="00A70351">
        <w:trPr>
          <w:jc w:val="center"/>
        </w:trPr>
        <w:tc>
          <w:tcPr>
            <w:tcW w:w="2155" w:type="dxa"/>
          </w:tcPr>
          <w:p w14:paraId="35EA1A23" w14:textId="64D4E820" w:rsidR="006665C6" w:rsidRPr="00AE4FD1" w:rsidRDefault="001E12E5" w:rsidP="002D0D1C">
            <w:pPr>
              <w:pStyle w:val="NoSpacing"/>
              <w:spacing w:line="276" w:lineRule="auto"/>
              <w:rPr>
                <w:rFonts w:asciiTheme="minorHAnsi" w:hAnsiTheme="minorHAnsi" w:cstheme="minorHAnsi"/>
                <w:i/>
                <w:sz w:val="20"/>
                <w:szCs w:val="20"/>
              </w:rPr>
            </w:pPr>
            <w:proofErr w:type="spellStart"/>
            <w:r w:rsidRPr="00AE4FD1">
              <w:rPr>
                <w:rFonts w:asciiTheme="minorHAnsi" w:hAnsiTheme="minorHAnsi" w:cstheme="minorHAnsi"/>
                <w:i/>
                <w:sz w:val="20"/>
                <w:szCs w:val="20"/>
              </w:rPr>
              <w:lastRenderedPageBreak/>
              <w:t xml:space="preserve">Mid </w:t>
            </w:r>
            <w:proofErr w:type="gramStart"/>
            <w:r w:rsidRPr="00AE4FD1">
              <w:rPr>
                <w:rFonts w:asciiTheme="minorHAnsi" w:hAnsiTheme="minorHAnsi" w:cstheme="minorHAnsi"/>
                <w:i/>
                <w:sz w:val="20"/>
                <w:szCs w:val="20"/>
              </w:rPr>
              <w:t>term</w:t>
            </w:r>
            <w:proofErr w:type="spellEnd"/>
            <w:r w:rsidRPr="00AE4FD1">
              <w:rPr>
                <w:rFonts w:asciiTheme="minorHAnsi" w:hAnsiTheme="minorHAnsi" w:cstheme="minorHAnsi"/>
                <w:i/>
                <w:sz w:val="20"/>
                <w:szCs w:val="20"/>
              </w:rPr>
              <w:t xml:space="preserve"> </w:t>
            </w:r>
            <w:r w:rsidR="006665C6" w:rsidRPr="00AE4FD1">
              <w:rPr>
                <w:rFonts w:asciiTheme="minorHAnsi" w:hAnsiTheme="minorHAnsi" w:cstheme="minorHAnsi"/>
                <w:i/>
                <w:sz w:val="20"/>
                <w:szCs w:val="20"/>
              </w:rPr>
              <w:t xml:space="preserve"> Evaluation</w:t>
            </w:r>
            <w:proofErr w:type="gramEnd"/>
            <w:r w:rsidR="006665C6" w:rsidRPr="00AE4FD1">
              <w:rPr>
                <w:rFonts w:asciiTheme="minorHAnsi" w:hAnsiTheme="minorHAnsi" w:cstheme="minorHAnsi"/>
                <w:i/>
                <w:sz w:val="20"/>
                <w:szCs w:val="20"/>
              </w:rPr>
              <w:t xml:space="preserve"> of SPOTLIGHT INITIATIVE</w:t>
            </w:r>
          </w:p>
        </w:tc>
        <w:tc>
          <w:tcPr>
            <w:tcW w:w="717" w:type="dxa"/>
          </w:tcPr>
          <w:p w14:paraId="70F98981" w14:textId="5D1AE7C6" w:rsidR="006665C6" w:rsidRPr="00AE4FD1" w:rsidRDefault="00E82B5E" w:rsidP="002D0D1C">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Y</w:t>
            </w:r>
          </w:p>
        </w:tc>
        <w:tc>
          <w:tcPr>
            <w:tcW w:w="1474" w:type="dxa"/>
          </w:tcPr>
          <w:p w14:paraId="301CFD12" w14:textId="2807C393" w:rsidR="006665C6" w:rsidRPr="00AE4FD1" w:rsidRDefault="007E5E0C" w:rsidP="002D0D1C">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lang w:val="es-SV"/>
              </w:rPr>
              <w:t xml:space="preserve">SP </w:t>
            </w:r>
            <w:proofErr w:type="spellStart"/>
            <w:r w:rsidRPr="00AE4FD1">
              <w:rPr>
                <w:rFonts w:asciiTheme="minorHAnsi" w:hAnsiTheme="minorHAnsi" w:cstheme="minorHAnsi"/>
                <w:i/>
                <w:sz w:val="20"/>
                <w:szCs w:val="20"/>
                <w:lang w:val="es-SV"/>
              </w:rPr>
              <w:t>Outcome</w:t>
            </w:r>
            <w:proofErr w:type="spellEnd"/>
            <w:r w:rsidRPr="00AE4FD1">
              <w:rPr>
                <w:rFonts w:asciiTheme="minorHAnsi" w:hAnsiTheme="minorHAnsi" w:cstheme="minorHAnsi"/>
                <w:i/>
                <w:sz w:val="20"/>
                <w:szCs w:val="20"/>
                <w:lang w:val="es-SV"/>
              </w:rPr>
              <w:t xml:space="preserve"> 4</w:t>
            </w:r>
          </w:p>
        </w:tc>
        <w:tc>
          <w:tcPr>
            <w:tcW w:w="1170" w:type="dxa"/>
          </w:tcPr>
          <w:p w14:paraId="632561E5" w14:textId="2EE005F8" w:rsidR="006665C6" w:rsidRPr="00AE4FD1" w:rsidRDefault="007E5E0C" w:rsidP="002D0D1C">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SNs/AWPs Outcome 4</w:t>
            </w:r>
          </w:p>
        </w:tc>
        <w:tc>
          <w:tcPr>
            <w:tcW w:w="1049" w:type="dxa"/>
          </w:tcPr>
          <w:p w14:paraId="2C297D89" w14:textId="6DA34474" w:rsidR="006665C6" w:rsidRPr="00AE4FD1" w:rsidRDefault="007E5E0C" w:rsidP="002D0D1C">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El Salvador</w:t>
            </w:r>
          </w:p>
        </w:tc>
        <w:tc>
          <w:tcPr>
            <w:tcW w:w="1080" w:type="dxa"/>
          </w:tcPr>
          <w:p w14:paraId="4EC1C776" w14:textId="60606EE7" w:rsidR="006665C6" w:rsidRPr="00AE4FD1" w:rsidRDefault="007E5E0C" w:rsidP="002D0D1C">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Americas and the Caribbean</w:t>
            </w:r>
          </w:p>
        </w:tc>
        <w:tc>
          <w:tcPr>
            <w:tcW w:w="990" w:type="dxa"/>
          </w:tcPr>
          <w:p w14:paraId="7B0DD9C6" w14:textId="77777777" w:rsidR="006665C6" w:rsidRPr="00AE4FD1" w:rsidRDefault="006665C6" w:rsidP="002D0D1C">
            <w:pPr>
              <w:pStyle w:val="NoSpacing"/>
              <w:spacing w:line="276" w:lineRule="auto"/>
              <w:rPr>
                <w:rFonts w:asciiTheme="minorHAnsi" w:hAnsiTheme="minorHAnsi" w:cstheme="minorHAnsi"/>
                <w:i/>
                <w:sz w:val="20"/>
                <w:szCs w:val="20"/>
              </w:rPr>
            </w:pPr>
          </w:p>
        </w:tc>
        <w:tc>
          <w:tcPr>
            <w:tcW w:w="1710" w:type="dxa"/>
          </w:tcPr>
          <w:p w14:paraId="5D686DF3" w14:textId="77777777" w:rsidR="006665C6" w:rsidRPr="00AE4FD1" w:rsidRDefault="006665C6" w:rsidP="002D0D1C">
            <w:pPr>
              <w:pStyle w:val="NoSpacing"/>
              <w:spacing w:line="276" w:lineRule="auto"/>
              <w:rPr>
                <w:rFonts w:asciiTheme="minorHAnsi" w:hAnsiTheme="minorHAnsi" w:cstheme="minorHAnsi"/>
                <w:i/>
                <w:sz w:val="20"/>
                <w:szCs w:val="20"/>
              </w:rPr>
            </w:pPr>
          </w:p>
        </w:tc>
        <w:tc>
          <w:tcPr>
            <w:tcW w:w="1080" w:type="dxa"/>
          </w:tcPr>
          <w:p w14:paraId="0A4EE836" w14:textId="59141683" w:rsidR="006665C6" w:rsidRPr="00AE4FD1" w:rsidRDefault="00563F2C" w:rsidP="002D0D1C">
            <w:pPr>
              <w:pStyle w:val="NoSpacing"/>
              <w:spacing w:line="276" w:lineRule="auto"/>
              <w:rPr>
                <w:rFonts w:asciiTheme="minorHAnsi" w:hAnsiTheme="minorHAnsi" w:cstheme="minorHAnsi"/>
                <w:i/>
                <w:sz w:val="20"/>
                <w:szCs w:val="20"/>
              </w:rPr>
            </w:pPr>
            <w:r>
              <w:rPr>
                <w:rFonts w:asciiTheme="minorHAnsi" w:hAnsiTheme="minorHAnsi" w:cstheme="minorHAnsi"/>
                <w:i/>
                <w:sz w:val="20"/>
                <w:szCs w:val="20"/>
              </w:rPr>
              <w:t>Q2, Q3 2020</w:t>
            </w:r>
          </w:p>
        </w:tc>
        <w:tc>
          <w:tcPr>
            <w:tcW w:w="1080" w:type="dxa"/>
          </w:tcPr>
          <w:p w14:paraId="102F066F" w14:textId="4DD0A1F5" w:rsidR="006665C6" w:rsidRPr="00AE4FD1" w:rsidRDefault="001E12E5" w:rsidP="002D0D1C">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 xml:space="preserve">60,000 </w:t>
            </w:r>
            <w:proofErr w:type="spellStart"/>
            <w:r w:rsidRPr="00AE4FD1">
              <w:rPr>
                <w:rFonts w:asciiTheme="minorHAnsi" w:hAnsiTheme="minorHAnsi" w:cstheme="minorHAnsi"/>
                <w:i/>
                <w:sz w:val="20"/>
                <w:szCs w:val="20"/>
              </w:rPr>
              <w:t>non core</w:t>
            </w:r>
            <w:proofErr w:type="spellEnd"/>
          </w:p>
        </w:tc>
        <w:tc>
          <w:tcPr>
            <w:tcW w:w="1170" w:type="dxa"/>
          </w:tcPr>
          <w:p w14:paraId="7716873E" w14:textId="4C041DEF" w:rsidR="006665C6" w:rsidRPr="00AE4FD1" w:rsidRDefault="001E12E5" w:rsidP="002D0D1C">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pending</w:t>
            </w:r>
          </w:p>
        </w:tc>
        <w:tc>
          <w:tcPr>
            <w:tcW w:w="1003" w:type="dxa"/>
          </w:tcPr>
          <w:p w14:paraId="364F5B32" w14:textId="77777777" w:rsidR="006665C6" w:rsidRPr="00AE4FD1" w:rsidRDefault="006665C6" w:rsidP="002D0D1C">
            <w:pPr>
              <w:pStyle w:val="NoSpacing"/>
              <w:spacing w:line="276" w:lineRule="auto"/>
              <w:rPr>
                <w:rFonts w:asciiTheme="minorHAnsi" w:hAnsiTheme="minorHAnsi" w:cstheme="minorHAnsi"/>
                <w:i/>
                <w:sz w:val="20"/>
                <w:szCs w:val="20"/>
              </w:rPr>
            </w:pPr>
          </w:p>
        </w:tc>
      </w:tr>
      <w:tr w:rsidR="00AE4FD1" w:rsidRPr="00AE4FD1" w14:paraId="36C8FDB0" w14:textId="77777777" w:rsidTr="00A70351">
        <w:trPr>
          <w:jc w:val="center"/>
        </w:trPr>
        <w:tc>
          <w:tcPr>
            <w:tcW w:w="2155" w:type="dxa"/>
          </w:tcPr>
          <w:p w14:paraId="54D2EB9C" w14:textId="062375C2" w:rsidR="001E12E5" w:rsidRPr="00AE4FD1" w:rsidRDefault="00563F2C" w:rsidP="002D0D1C">
            <w:pPr>
              <w:pStyle w:val="NoSpacing"/>
              <w:spacing w:line="276" w:lineRule="auto"/>
              <w:rPr>
                <w:rFonts w:asciiTheme="minorHAnsi" w:hAnsiTheme="minorHAnsi" w:cstheme="minorHAnsi"/>
                <w:i/>
                <w:sz w:val="20"/>
                <w:szCs w:val="20"/>
              </w:rPr>
            </w:pPr>
            <w:r>
              <w:rPr>
                <w:rFonts w:asciiTheme="minorHAnsi" w:hAnsiTheme="minorHAnsi" w:cstheme="minorHAnsi"/>
                <w:i/>
                <w:sz w:val="20"/>
                <w:szCs w:val="20"/>
              </w:rPr>
              <w:t xml:space="preserve">Final </w:t>
            </w:r>
            <w:r w:rsidR="001E12E5" w:rsidRPr="00AE4FD1">
              <w:rPr>
                <w:rFonts w:asciiTheme="minorHAnsi" w:hAnsiTheme="minorHAnsi" w:cstheme="minorHAnsi"/>
                <w:i/>
                <w:sz w:val="20"/>
                <w:szCs w:val="20"/>
              </w:rPr>
              <w:t>Evaluation of the PBF</w:t>
            </w:r>
          </w:p>
        </w:tc>
        <w:tc>
          <w:tcPr>
            <w:tcW w:w="717" w:type="dxa"/>
          </w:tcPr>
          <w:p w14:paraId="3AA59577" w14:textId="793E5BD9" w:rsidR="001E12E5" w:rsidRPr="00AE4FD1" w:rsidRDefault="00E82B5E" w:rsidP="002D0D1C">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Y</w:t>
            </w:r>
          </w:p>
        </w:tc>
        <w:tc>
          <w:tcPr>
            <w:tcW w:w="1474" w:type="dxa"/>
          </w:tcPr>
          <w:p w14:paraId="7D63CF3E" w14:textId="13E35FBD" w:rsidR="001E12E5" w:rsidRPr="00AE4FD1" w:rsidRDefault="001E12E5" w:rsidP="002D0D1C">
            <w:pPr>
              <w:pStyle w:val="NoSpacing"/>
              <w:spacing w:line="276" w:lineRule="auto"/>
              <w:rPr>
                <w:rFonts w:asciiTheme="minorHAnsi" w:hAnsiTheme="minorHAnsi" w:cstheme="minorHAnsi"/>
                <w:i/>
                <w:sz w:val="20"/>
                <w:szCs w:val="20"/>
                <w:lang w:val="es-SV"/>
              </w:rPr>
            </w:pPr>
            <w:r w:rsidRPr="00AE4FD1">
              <w:rPr>
                <w:rFonts w:asciiTheme="minorHAnsi" w:hAnsiTheme="minorHAnsi" w:cstheme="minorHAnsi"/>
                <w:i/>
                <w:sz w:val="20"/>
                <w:szCs w:val="20"/>
                <w:lang w:val="es-SV"/>
              </w:rPr>
              <w:t xml:space="preserve">SP </w:t>
            </w:r>
            <w:proofErr w:type="spellStart"/>
            <w:r w:rsidRPr="00AE4FD1">
              <w:rPr>
                <w:rFonts w:asciiTheme="minorHAnsi" w:hAnsiTheme="minorHAnsi" w:cstheme="minorHAnsi"/>
                <w:i/>
                <w:sz w:val="20"/>
                <w:szCs w:val="20"/>
                <w:lang w:val="es-SV"/>
              </w:rPr>
              <w:t>Outcome</w:t>
            </w:r>
            <w:proofErr w:type="spellEnd"/>
            <w:r w:rsidRPr="00AE4FD1">
              <w:rPr>
                <w:rFonts w:asciiTheme="minorHAnsi" w:hAnsiTheme="minorHAnsi" w:cstheme="minorHAnsi"/>
                <w:i/>
                <w:sz w:val="20"/>
                <w:szCs w:val="20"/>
                <w:lang w:val="es-SV"/>
              </w:rPr>
              <w:t xml:space="preserve"> 1</w:t>
            </w:r>
          </w:p>
        </w:tc>
        <w:tc>
          <w:tcPr>
            <w:tcW w:w="1170" w:type="dxa"/>
          </w:tcPr>
          <w:p w14:paraId="791275A1" w14:textId="16DC5F61" w:rsidR="001E12E5" w:rsidRPr="00AE4FD1" w:rsidRDefault="001E12E5" w:rsidP="002D0D1C">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SNs/AWPs Outcome 1</w:t>
            </w:r>
          </w:p>
        </w:tc>
        <w:tc>
          <w:tcPr>
            <w:tcW w:w="1049" w:type="dxa"/>
          </w:tcPr>
          <w:p w14:paraId="5437A849" w14:textId="5CD3F4C7" w:rsidR="001E12E5" w:rsidRPr="00AE4FD1" w:rsidRDefault="001E12E5" w:rsidP="002D0D1C">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El Salvador</w:t>
            </w:r>
          </w:p>
        </w:tc>
        <w:tc>
          <w:tcPr>
            <w:tcW w:w="1080" w:type="dxa"/>
          </w:tcPr>
          <w:p w14:paraId="763FC9AA" w14:textId="21D92545" w:rsidR="001E12E5" w:rsidRPr="00AE4FD1" w:rsidRDefault="001E12E5" w:rsidP="002D0D1C">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Americas and the Caribbean</w:t>
            </w:r>
          </w:p>
        </w:tc>
        <w:tc>
          <w:tcPr>
            <w:tcW w:w="990" w:type="dxa"/>
          </w:tcPr>
          <w:p w14:paraId="08287419" w14:textId="1C45F3C4" w:rsidR="001E12E5" w:rsidRPr="00AE4FD1" w:rsidRDefault="001E12E5" w:rsidP="002D0D1C">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Yes, UNDP</w:t>
            </w:r>
          </w:p>
        </w:tc>
        <w:tc>
          <w:tcPr>
            <w:tcW w:w="1710" w:type="dxa"/>
          </w:tcPr>
          <w:p w14:paraId="12FAA7F2" w14:textId="6377B496" w:rsidR="001E12E5" w:rsidRPr="00AE4FD1" w:rsidRDefault="001E12E5" w:rsidP="002D0D1C">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 xml:space="preserve">Ministry of transport, </w:t>
            </w:r>
          </w:p>
        </w:tc>
        <w:tc>
          <w:tcPr>
            <w:tcW w:w="1080" w:type="dxa"/>
          </w:tcPr>
          <w:p w14:paraId="35099F9E" w14:textId="3BC41A13" w:rsidR="001E12E5" w:rsidRPr="00AE4FD1" w:rsidRDefault="001C4252" w:rsidP="002D0D1C">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Q 1</w:t>
            </w:r>
            <w:r w:rsidR="00563F2C">
              <w:rPr>
                <w:rFonts w:asciiTheme="minorHAnsi" w:hAnsiTheme="minorHAnsi" w:cstheme="minorHAnsi"/>
                <w:i/>
                <w:sz w:val="20"/>
                <w:szCs w:val="20"/>
              </w:rPr>
              <w:t>, Q2</w:t>
            </w:r>
            <w:r w:rsidRPr="00AE4FD1">
              <w:rPr>
                <w:rFonts w:asciiTheme="minorHAnsi" w:hAnsiTheme="minorHAnsi" w:cstheme="minorHAnsi"/>
                <w:i/>
                <w:sz w:val="20"/>
                <w:szCs w:val="20"/>
              </w:rPr>
              <w:t xml:space="preserve"> 2021</w:t>
            </w:r>
          </w:p>
        </w:tc>
        <w:tc>
          <w:tcPr>
            <w:tcW w:w="1080" w:type="dxa"/>
          </w:tcPr>
          <w:p w14:paraId="4D3D4CC9" w14:textId="0DF97180" w:rsidR="001E12E5" w:rsidRPr="00AE4FD1" w:rsidRDefault="001E12E5" w:rsidP="002D0D1C">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 xml:space="preserve">40,000 </w:t>
            </w:r>
            <w:proofErr w:type="spellStart"/>
            <w:r w:rsidRPr="00AE4FD1">
              <w:rPr>
                <w:rFonts w:asciiTheme="minorHAnsi" w:hAnsiTheme="minorHAnsi" w:cstheme="minorHAnsi"/>
                <w:i/>
                <w:sz w:val="20"/>
                <w:szCs w:val="20"/>
              </w:rPr>
              <w:t>non core</w:t>
            </w:r>
            <w:proofErr w:type="spellEnd"/>
          </w:p>
        </w:tc>
        <w:tc>
          <w:tcPr>
            <w:tcW w:w="1170" w:type="dxa"/>
          </w:tcPr>
          <w:p w14:paraId="43B7936F" w14:textId="51619378" w:rsidR="001E12E5" w:rsidRPr="00AE4FD1" w:rsidRDefault="001E12E5" w:rsidP="002D0D1C">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pending</w:t>
            </w:r>
          </w:p>
        </w:tc>
        <w:tc>
          <w:tcPr>
            <w:tcW w:w="1003" w:type="dxa"/>
          </w:tcPr>
          <w:p w14:paraId="749FF00C" w14:textId="77777777" w:rsidR="001E12E5" w:rsidRPr="00AE4FD1" w:rsidRDefault="001E12E5" w:rsidP="002D0D1C">
            <w:pPr>
              <w:pStyle w:val="NoSpacing"/>
              <w:spacing w:line="276" w:lineRule="auto"/>
              <w:rPr>
                <w:rFonts w:asciiTheme="minorHAnsi" w:hAnsiTheme="minorHAnsi" w:cstheme="minorHAnsi"/>
                <w:i/>
                <w:sz w:val="20"/>
                <w:szCs w:val="20"/>
              </w:rPr>
            </w:pPr>
          </w:p>
        </w:tc>
      </w:tr>
      <w:tr w:rsidR="00AE4FD1" w:rsidRPr="00AE4FD1" w14:paraId="4513F963" w14:textId="77777777" w:rsidTr="00A70351">
        <w:trPr>
          <w:jc w:val="center"/>
        </w:trPr>
        <w:tc>
          <w:tcPr>
            <w:tcW w:w="2155" w:type="dxa"/>
          </w:tcPr>
          <w:p w14:paraId="64564514" w14:textId="30EF2F78" w:rsidR="008B779C" w:rsidRPr="00AE4FD1" w:rsidRDefault="008B779C" w:rsidP="004960BC">
            <w:pPr>
              <w:pStyle w:val="NoSpacing"/>
              <w:spacing w:line="276" w:lineRule="auto"/>
              <w:jc w:val="both"/>
              <w:rPr>
                <w:rFonts w:asciiTheme="minorHAnsi" w:hAnsiTheme="minorHAnsi" w:cstheme="minorHAnsi"/>
                <w:i/>
                <w:sz w:val="20"/>
                <w:szCs w:val="20"/>
              </w:rPr>
            </w:pPr>
            <w:r w:rsidRPr="00AE4FD1">
              <w:rPr>
                <w:rFonts w:asciiTheme="minorHAnsi" w:hAnsiTheme="minorHAnsi" w:cstheme="minorHAnsi"/>
                <w:i/>
                <w:sz w:val="20"/>
                <w:szCs w:val="20"/>
              </w:rPr>
              <w:t>Final Evaluation of the SN</w:t>
            </w:r>
          </w:p>
        </w:tc>
        <w:tc>
          <w:tcPr>
            <w:tcW w:w="717" w:type="dxa"/>
          </w:tcPr>
          <w:p w14:paraId="5CA500CE" w14:textId="2D518F43" w:rsidR="008B779C" w:rsidRPr="00AE4FD1" w:rsidRDefault="008B779C" w:rsidP="004960BC">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Y</w:t>
            </w:r>
          </w:p>
        </w:tc>
        <w:tc>
          <w:tcPr>
            <w:tcW w:w="1474" w:type="dxa"/>
          </w:tcPr>
          <w:p w14:paraId="411CD84C" w14:textId="54041AF4" w:rsidR="008B779C" w:rsidRPr="00AE4FD1" w:rsidRDefault="008B779C" w:rsidP="004960BC">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NA</w:t>
            </w:r>
          </w:p>
        </w:tc>
        <w:tc>
          <w:tcPr>
            <w:tcW w:w="1170" w:type="dxa"/>
          </w:tcPr>
          <w:p w14:paraId="0AA29FF3" w14:textId="14FA9B84" w:rsidR="008B779C" w:rsidRPr="00AE4FD1" w:rsidRDefault="008B779C" w:rsidP="004960BC">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OEEF</w:t>
            </w:r>
          </w:p>
        </w:tc>
        <w:tc>
          <w:tcPr>
            <w:tcW w:w="1049" w:type="dxa"/>
          </w:tcPr>
          <w:p w14:paraId="1BDED391" w14:textId="179ABB15" w:rsidR="008B779C" w:rsidRPr="00AE4FD1" w:rsidRDefault="008B779C" w:rsidP="004960BC">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El Salvador</w:t>
            </w:r>
          </w:p>
        </w:tc>
        <w:tc>
          <w:tcPr>
            <w:tcW w:w="1080" w:type="dxa"/>
          </w:tcPr>
          <w:p w14:paraId="4E67348C" w14:textId="3BDFA19F" w:rsidR="008B779C" w:rsidRPr="00AE4FD1" w:rsidRDefault="008B779C" w:rsidP="004960BC">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LAC</w:t>
            </w:r>
          </w:p>
        </w:tc>
        <w:tc>
          <w:tcPr>
            <w:tcW w:w="990" w:type="dxa"/>
          </w:tcPr>
          <w:p w14:paraId="6857B4A6" w14:textId="42FA8ACD" w:rsidR="008B779C" w:rsidRPr="00AE4FD1" w:rsidRDefault="008B779C" w:rsidP="004960BC">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n</w:t>
            </w:r>
          </w:p>
        </w:tc>
        <w:tc>
          <w:tcPr>
            <w:tcW w:w="1710" w:type="dxa"/>
          </w:tcPr>
          <w:p w14:paraId="07BA43B0" w14:textId="685D5466" w:rsidR="008B779C" w:rsidRPr="00AE4FD1" w:rsidRDefault="008B779C" w:rsidP="004960BC">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ISDEMU, CSO, government counterparts</w:t>
            </w:r>
          </w:p>
        </w:tc>
        <w:tc>
          <w:tcPr>
            <w:tcW w:w="1080" w:type="dxa"/>
          </w:tcPr>
          <w:p w14:paraId="0FC36253" w14:textId="775C0E4F" w:rsidR="008B779C" w:rsidRPr="00AE4FD1" w:rsidRDefault="008B779C" w:rsidP="004960BC">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Q1 2020</w:t>
            </w:r>
          </w:p>
        </w:tc>
        <w:tc>
          <w:tcPr>
            <w:tcW w:w="1080" w:type="dxa"/>
          </w:tcPr>
          <w:p w14:paraId="2A1994F8" w14:textId="3274AA56" w:rsidR="008B779C" w:rsidRPr="00AE4FD1" w:rsidRDefault="008B779C" w:rsidP="004960BC">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25,000</w:t>
            </w:r>
          </w:p>
          <w:p w14:paraId="559FC425" w14:textId="46E06899" w:rsidR="008B779C" w:rsidRPr="00AE4FD1" w:rsidRDefault="008B779C" w:rsidP="004960BC">
            <w:pPr>
              <w:pStyle w:val="NoSpacing"/>
              <w:spacing w:line="276" w:lineRule="auto"/>
              <w:rPr>
                <w:rFonts w:asciiTheme="minorHAnsi" w:hAnsiTheme="minorHAnsi" w:cstheme="minorHAnsi"/>
                <w:i/>
                <w:sz w:val="20"/>
                <w:szCs w:val="20"/>
              </w:rPr>
            </w:pPr>
          </w:p>
        </w:tc>
        <w:tc>
          <w:tcPr>
            <w:tcW w:w="1170" w:type="dxa"/>
          </w:tcPr>
          <w:p w14:paraId="6D34AFE8" w14:textId="01761783" w:rsidR="008B779C" w:rsidRPr="00AE4FD1" w:rsidRDefault="008B779C" w:rsidP="004960BC">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Tor drafted</w:t>
            </w:r>
          </w:p>
        </w:tc>
        <w:tc>
          <w:tcPr>
            <w:tcW w:w="1003" w:type="dxa"/>
          </w:tcPr>
          <w:p w14:paraId="194D49C6" w14:textId="77777777" w:rsidR="008B779C" w:rsidRPr="00AE4FD1" w:rsidRDefault="008B779C" w:rsidP="004960BC">
            <w:pPr>
              <w:pStyle w:val="NoSpacing"/>
              <w:spacing w:line="276" w:lineRule="auto"/>
              <w:rPr>
                <w:rFonts w:asciiTheme="minorHAnsi" w:hAnsiTheme="minorHAnsi" w:cstheme="minorHAnsi"/>
                <w:i/>
                <w:sz w:val="20"/>
                <w:szCs w:val="20"/>
              </w:rPr>
            </w:pPr>
          </w:p>
        </w:tc>
      </w:tr>
      <w:tr w:rsidR="009734BD" w:rsidRPr="00AE4FD1" w14:paraId="33360CA5" w14:textId="77777777" w:rsidTr="00A70351">
        <w:trPr>
          <w:jc w:val="center"/>
        </w:trPr>
        <w:tc>
          <w:tcPr>
            <w:tcW w:w="2155" w:type="dxa"/>
          </w:tcPr>
          <w:p w14:paraId="28179189" w14:textId="77777777" w:rsidR="009734BD" w:rsidRPr="008A3DD6" w:rsidRDefault="009734BD" w:rsidP="004960BC">
            <w:pPr>
              <w:pStyle w:val="NoSpacing"/>
              <w:spacing w:line="276" w:lineRule="auto"/>
              <w:jc w:val="both"/>
              <w:rPr>
                <w:rFonts w:asciiTheme="minorHAnsi" w:hAnsiTheme="minorHAnsi" w:cstheme="minorHAnsi"/>
                <w:i/>
                <w:sz w:val="20"/>
                <w:szCs w:val="20"/>
              </w:rPr>
            </w:pPr>
          </w:p>
        </w:tc>
        <w:tc>
          <w:tcPr>
            <w:tcW w:w="717" w:type="dxa"/>
          </w:tcPr>
          <w:p w14:paraId="2B3708FE" w14:textId="77777777" w:rsidR="009734BD" w:rsidRPr="008A3DD6" w:rsidRDefault="009734BD" w:rsidP="004960BC">
            <w:pPr>
              <w:pStyle w:val="NoSpacing"/>
              <w:spacing w:line="276" w:lineRule="auto"/>
              <w:rPr>
                <w:rFonts w:asciiTheme="minorHAnsi" w:hAnsiTheme="minorHAnsi" w:cstheme="minorHAnsi"/>
                <w:i/>
                <w:sz w:val="20"/>
                <w:szCs w:val="20"/>
              </w:rPr>
            </w:pPr>
          </w:p>
        </w:tc>
        <w:tc>
          <w:tcPr>
            <w:tcW w:w="1474" w:type="dxa"/>
          </w:tcPr>
          <w:p w14:paraId="7960B20A" w14:textId="77777777" w:rsidR="009734BD" w:rsidRPr="008A3DD6" w:rsidRDefault="009734BD" w:rsidP="004960BC">
            <w:pPr>
              <w:pStyle w:val="NoSpacing"/>
              <w:spacing w:line="276" w:lineRule="auto"/>
              <w:rPr>
                <w:rFonts w:asciiTheme="minorHAnsi" w:hAnsiTheme="minorHAnsi" w:cstheme="minorHAnsi"/>
                <w:i/>
                <w:sz w:val="20"/>
                <w:szCs w:val="20"/>
              </w:rPr>
            </w:pPr>
          </w:p>
        </w:tc>
        <w:tc>
          <w:tcPr>
            <w:tcW w:w="1170" w:type="dxa"/>
          </w:tcPr>
          <w:p w14:paraId="0D9B2B90" w14:textId="77777777" w:rsidR="009734BD" w:rsidRPr="008A3DD6" w:rsidRDefault="009734BD" w:rsidP="004960BC">
            <w:pPr>
              <w:pStyle w:val="NoSpacing"/>
              <w:spacing w:line="276" w:lineRule="auto"/>
              <w:rPr>
                <w:rFonts w:asciiTheme="minorHAnsi" w:hAnsiTheme="minorHAnsi" w:cstheme="minorHAnsi"/>
                <w:i/>
                <w:sz w:val="20"/>
                <w:szCs w:val="20"/>
              </w:rPr>
            </w:pPr>
          </w:p>
        </w:tc>
        <w:tc>
          <w:tcPr>
            <w:tcW w:w="1049" w:type="dxa"/>
          </w:tcPr>
          <w:p w14:paraId="14E2E598" w14:textId="77777777" w:rsidR="009734BD" w:rsidRPr="008A3DD6" w:rsidRDefault="009734BD" w:rsidP="004960BC">
            <w:pPr>
              <w:pStyle w:val="NoSpacing"/>
              <w:spacing w:line="276" w:lineRule="auto"/>
              <w:rPr>
                <w:rFonts w:asciiTheme="minorHAnsi" w:hAnsiTheme="minorHAnsi" w:cstheme="minorHAnsi"/>
                <w:i/>
                <w:sz w:val="20"/>
                <w:szCs w:val="20"/>
              </w:rPr>
            </w:pPr>
          </w:p>
        </w:tc>
        <w:tc>
          <w:tcPr>
            <w:tcW w:w="1080" w:type="dxa"/>
          </w:tcPr>
          <w:p w14:paraId="5F8EA71F" w14:textId="77777777" w:rsidR="009734BD" w:rsidRPr="008A3DD6" w:rsidRDefault="009734BD" w:rsidP="004960BC">
            <w:pPr>
              <w:pStyle w:val="NoSpacing"/>
              <w:spacing w:line="276" w:lineRule="auto"/>
              <w:rPr>
                <w:rFonts w:asciiTheme="minorHAnsi" w:hAnsiTheme="minorHAnsi" w:cstheme="minorHAnsi"/>
                <w:i/>
                <w:sz w:val="20"/>
                <w:szCs w:val="20"/>
              </w:rPr>
            </w:pPr>
          </w:p>
        </w:tc>
        <w:tc>
          <w:tcPr>
            <w:tcW w:w="990" w:type="dxa"/>
          </w:tcPr>
          <w:p w14:paraId="7EAE4539" w14:textId="77777777" w:rsidR="009734BD" w:rsidRPr="008A3DD6" w:rsidRDefault="009734BD" w:rsidP="004960BC">
            <w:pPr>
              <w:pStyle w:val="NoSpacing"/>
              <w:spacing w:line="276" w:lineRule="auto"/>
              <w:rPr>
                <w:rFonts w:asciiTheme="minorHAnsi" w:hAnsiTheme="minorHAnsi" w:cstheme="minorHAnsi"/>
                <w:i/>
                <w:sz w:val="20"/>
                <w:szCs w:val="20"/>
              </w:rPr>
            </w:pPr>
          </w:p>
        </w:tc>
        <w:tc>
          <w:tcPr>
            <w:tcW w:w="1710" w:type="dxa"/>
          </w:tcPr>
          <w:p w14:paraId="7EA28A4C" w14:textId="77777777" w:rsidR="009734BD" w:rsidRPr="008A3DD6" w:rsidRDefault="009734BD" w:rsidP="004960BC">
            <w:pPr>
              <w:pStyle w:val="NoSpacing"/>
              <w:spacing w:line="276" w:lineRule="auto"/>
              <w:rPr>
                <w:rFonts w:asciiTheme="minorHAnsi" w:hAnsiTheme="minorHAnsi" w:cstheme="minorHAnsi"/>
                <w:i/>
                <w:sz w:val="20"/>
                <w:szCs w:val="20"/>
              </w:rPr>
            </w:pPr>
          </w:p>
        </w:tc>
        <w:tc>
          <w:tcPr>
            <w:tcW w:w="1080" w:type="dxa"/>
          </w:tcPr>
          <w:p w14:paraId="3CA089B5" w14:textId="77777777" w:rsidR="009734BD" w:rsidRPr="008A3DD6" w:rsidRDefault="009734BD" w:rsidP="004960BC">
            <w:pPr>
              <w:pStyle w:val="NoSpacing"/>
              <w:spacing w:line="276" w:lineRule="auto"/>
              <w:rPr>
                <w:rFonts w:asciiTheme="minorHAnsi" w:hAnsiTheme="minorHAnsi" w:cstheme="minorHAnsi"/>
                <w:i/>
                <w:sz w:val="20"/>
                <w:szCs w:val="20"/>
              </w:rPr>
            </w:pPr>
          </w:p>
        </w:tc>
        <w:tc>
          <w:tcPr>
            <w:tcW w:w="1080" w:type="dxa"/>
          </w:tcPr>
          <w:p w14:paraId="75CFC795" w14:textId="77777777" w:rsidR="009734BD" w:rsidRPr="008A3DD6" w:rsidRDefault="009734BD" w:rsidP="004960BC">
            <w:pPr>
              <w:pStyle w:val="NoSpacing"/>
              <w:spacing w:line="276" w:lineRule="auto"/>
              <w:rPr>
                <w:rFonts w:asciiTheme="minorHAnsi" w:hAnsiTheme="minorHAnsi" w:cstheme="minorHAnsi"/>
                <w:i/>
                <w:sz w:val="20"/>
                <w:szCs w:val="20"/>
              </w:rPr>
            </w:pPr>
          </w:p>
        </w:tc>
        <w:tc>
          <w:tcPr>
            <w:tcW w:w="1170" w:type="dxa"/>
          </w:tcPr>
          <w:p w14:paraId="3F288F5F" w14:textId="77777777" w:rsidR="009734BD" w:rsidRPr="008A3DD6" w:rsidRDefault="009734BD" w:rsidP="004960BC">
            <w:pPr>
              <w:pStyle w:val="NoSpacing"/>
              <w:spacing w:line="276" w:lineRule="auto"/>
              <w:rPr>
                <w:rFonts w:asciiTheme="minorHAnsi" w:hAnsiTheme="minorHAnsi" w:cstheme="minorHAnsi"/>
                <w:i/>
                <w:sz w:val="20"/>
                <w:szCs w:val="20"/>
              </w:rPr>
            </w:pPr>
          </w:p>
        </w:tc>
        <w:tc>
          <w:tcPr>
            <w:tcW w:w="1003" w:type="dxa"/>
          </w:tcPr>
          <w:p w14:paraId="12110D40" w14:textId="77777777" w:rsidR="009734BD" w:rsidRPr="00563F2C" w:rsidRDefault="009734BD" w:rsidP="004960BC">
            <w:pPr>
              <w:pStyle w:val="NoSpacing"/>
              <w:spacing w:line="276" w:lineRule="auto"/>
              <w:rPr>
                <w:rFonts w:asciiTheme="minorHAnsi" w:hAnsiTheme="minorHAnsi" w:cstheme="minorHAnsi"/>
                <w:i/>
                <w:sz w:val="20"/>
                <w:szCs w:val="20"/>
              </w:rPr>
            </w:pPr>
          </w:p>
        </w:tc>
      </w:tr>
      <w:tr w:rsidR="009734BD" w:rsidRPr="00AE4FD1" w14:paraId="40C38F31" w14:textId="77777777" w:rsidTr="009734BD">
        <w:trPr>
          <w:jc w:val="center"/>
        </w:trPr>
        <w:tc>
          <w:tcPr>
            <w:tcW w:w="2155" w:type="dxa"/>
            <w:shd w:val="clear" w:color="auto" w:fill="C6D9F1" w:themeFill="text2" w:themeFillTint="33"/>
          </w:tcPr>
          <w:p w14:paraId="38619A70" w14:textId="0B0F4A08" w:rsidR="009734BD" w:rsidRDefault="009734BD" w:rsidP="009734BD">
            <w:pPr>
              <w:pStyle w:val="NoSpacing"/>
              <w:spacing w:line="276" w:lineRule="auto"/>
              <w:jc w:val="both"/>
              <w:rPr>
                <w:rFonts w:asciiTheme="minorHAnsi" w:hAnsiTheme="minorHAnsi" w:cstheme="minorHAnsi"/>
                <w:i/>
                <w:sz w:val="20"/>
                <w:szCs w:val="20"/>
                <w:lang w:val="es-SV"/>
              </w:rPr>
            </w:pPr>
            <w:proofErr w:type="spellStart"/>
            <w:r>
              <w:rPr>
                <w:rFonts w:asciiTheme="minorHAnsi" w:hAnsiTheme="minorHAnsi" w:cstheme="minorHAnsi"/>
                <w:i/>
                <w:sz w:val="20"/>
                <w:szCs w:val="20"/>
                <w:lang w:val="es-SV"/>
              </w:rPr>
              <w:t>Evaluation</w:t>
            </w:r>
            <w:proofErr w:type="spellEnd"/>
            <w:r>
              <w:rPr>
                <w:rFonts w:asciiTheme="minorHAnsi" w:hAnsiTheme="minorHAnsi" w:cstheme="minorHAnsi"/>
                <w:i/>
                <w:sz w:val="20"/>
                <w:szCs w:val="20"/>
                <w:lang w:val="es-SV"/>
              </w:rPr>
              <w:t xml:space="preserve"> in </w:t>
            </w:r>
            <w:proofErr w:type="spellStart"/>
            <w:r>
              <w:rPr>
                <w:rFonts w:asciiTheme="minorHAnsi" w:hAnsiTheme="minorHAnsi" w:cstheme="minorHAnsi"/>
                <w:i/>
                <w:sz w:val="20"/>
                <w:szCs w:val="20"/>
                <w:lang w:val="es-SV"/>
              </w:rPr>
              <w:t>which</w:t>
            </w:r>
            <w:proofErr w:type="spellEnd"/>
            <w:r>
              <w:rPr>
                <w:rFonts w:asciiTheme="minorHAnsi" w:hAnsiTheme="minorHAnsi" w:cstheme="minorHAnsi"/>
                <w:i/>
                <w:sz w:val="20"/>
                <w:szCs w:val="20"/>
                <w:lang w:val="es-SV"/>
              </w:rPr>
              <w:t xml:space="preserve"> </w:t>
            </w:r>
            <w:proofErr w:type="spellStart"/>
            <w:r>
              <w:rPr>
                <w:rFonts w:asciiTheme="minorHAnsi" w:hAnsiTheme="minorHAnsi" w:cstheme="minorHAnsi"/>
                <w:i/>
                <w:sz w:val="20"/>
                <w:szCs w:val="20"/>
                <w:lang w:val="es-SV"/>
              </w:rPr>
              <w:t>the</w:t>
            </w:r>
            <w:proofErr w:type="spellEnd"/>
          </w:p>
        </w:tc>
        <w:tc>
          <w:tcPr>
            <w:tcW w:w="717" w:type="dxa"/>
            <w:shd w:val="clear" w:color="auto" w:fill="C6D9F1" w:themeFill="text2" w:themeFillTint="33"/>
          </w:tcPr>
          <w:p w14:paraId="136E9595" w14:textId="6497CCCD" w:rsidR="009734BD" w:rsidRDefault="009734BD" w:rsidP="009734BD">
            <w:pPr>
              <w:pStyle w:val="NoSpacing"/>
              <w:spacing w:line="276" w:lineRule="auto"/>
              <w:rPr>
                <w:rFonts w:asciiTheme="minorHAnsi" w:hAnsiTheme="minorHAnsi" w:cstheme="minorHAnsi"/>
                <w:i/>
                <w:sz w:val="20"/>
                <w:szCs w:val="20"/>
                <w:lang w:val="es-SV"/>
              </w:rPr>
            </w:pPr>
            <w:r>
              <w:rPr>
                <w:rFonts w:asciiTheme="minorHAnsi" w:hAnsiTheme="minorHAnsi" w:cstheme="minorHAnsi"/>
                <w:i/>
                <w:sz w:val="20"/>
                <w:szCs w:val="20"/>
                <w:lang w:val="es-SV"/>
              </w:rPr>
              <w:t>Office</w:t>
            </w:r>
          </w:p>
        </w:tc>
        <w:tc>
          <w:tcPr>
            <w:tcW w:w="1474" w:type="dxa"/>
            <w:shd w:val="clear" w:color="auto" w:fill="C6D9F1" w:themeFill="text2" w:themeFillTint="33"/>
          </w:tcPr>
          <w:p w14:paraId="146D25E9" w14:textId="2E98C1A5" w:rsidR="009734BD" w:rsidRDefault="009734BD" w:rsidP="009734BD">
            <w:pPr>
              <w:pStyle w:val="NoSpacing"/>
              <w:spacing w:line="276" w:lineRule="auto"/>
              <w:rPr>
                <w:rFonts w:asciiTheme="minorHAnsi" w:hAnsiTheme="minorHAnsi" w:cstheme="minorHAnsi"/>
                <w:i/>
                <w:sz w:val="20"/>
                <w:szCs w:val="20"/>
                <w:lang w:val="es-SV"/>
              </w:rPr>
            </w:pPr>
            <w:proofErr w:type="spellStart"/>
            <w:r>
              <w:rPr>
                <w:rFonts w:asciiTheme="minorHAnsi" w:hAnsiTheme="minorHAnsi" w:cstheme="minorHAnsi"/>
                <w:i/>
                <w:sz w:val="20"/>
                <w:szCs w:val="20"/>
                <w:lang w:val="es-SV"/>
              </w:rPr>
              <w:t>participates</w:t>
            </w:r>
            <w:proofErr w:type="spellEnd"/>
          </w:p>
        </w:tc>
        <w:tc>
          <w:tcPr>
            <w:tcW w:w="1170" w:type="dxa"/>
            <w:shd w:val="clear" w:color="auto" w:fill="C6D9F1" w:themeFill="text2" w:themeFillTint="33"/>
          </w:tcPr>
          <w:p w14:paraId="3A5418A3" w14:textId="77777777" w:rsidR="009734BD" w:rsidRPr="00AE4FD1" w:rsidRDefault="009734BD" w:rsidP="009734BD">
            <w:pPr>
              <w:pStyle w:val="NoSpacing"/>
              <w:spacing w:line="276" w:lineRule="auto"/>
              <w:rPr>
                <w:rFonts w:asciiTheme="minorHAnsi" w:hAnsiTheme="minorHAnsi" w:cstheme="minorHAnsi"/>
                <w:i/>
                <w:sz w:val="20"/>
                <w:szCs w:val="20"/>
                <w:lang w:val="es-SV"/>
              </w:rPr>
            </w:pPr>
          </w:p>
        </w:tc>
        <w:tc>
          <w:tcPr>
            <w:tcW w:w="1049" w:type="dxa"/>
            <w:shd w:val="clear" w:color="auto" w:fill="C6D9F1" w:themeFill="text2" w:themeFillTint="33"/>
          </w:tcPr>
          <w:p w14:paraId="4741F982" w14:textId="77777777" w:rsidR="009734BD" w:rsidRPr="00AE4FD1" w:rsidRDefault="009734BD" w:rsidP="009734BD">
            <w:pPr>
              <w:pStyle w:val="NoSpacing"/>
              <w:spacing w:line="276" w:lineRule="auto"/>
              <w:rPr>
                <w:rFonts w:asciiTheme="minorHAnsi" w:hAnsiTheme="minorHAnsi" w:cstheme="minorHAnsi"/>
                <w:i/>
                <w:sz w:val="20"/>
                <w:szCs w:val="20"/>
                <w:lang w:val="es-SV"/>
              </w:rPr>
            </w:pPr>
          </w:p>
        </w:tc>
        <w:tc>
          <w:tcPr>
            <w:tcW w:w="1080" w:type="dxa"/>
            <w:shd w:val="clear" w:color="auto" w:fill="C6D9F1" w:themeFill="text2" w:themeFillTint="33"/>
          </w:tcPr>
          <w:p w14:paraId="490DD754" w14:textId="77777777" w:rsidR="009734BD" w:rsidRPr="00AE4FD1" w:rsidRDefault="009734BD" w:rsidP="009734BD">
            <w:pPr>
              <w:pStyle w:val="NoSpacing"/>
              <w:spacing w:line="276" w:lineRule="auto"/>
              <w:rPr>
                <w:rFonts w:asciiTheme="minorHAnsi" w:hAnsiTheme="minorHAnsi" w:cstheme="minorHAnsi"/>
                <w:i/>
                <w:sz w:val="20"/>
                <w:szCs w:val="20"/>
                <w:lang w:val="es-SV"/>
              </w:rPr>
            </w:pPr>
          </w:p>
        </w:tc>
        <w:tc>
          <w:tcPr>
            <w:tcW w:w="990" w:type="dxa"/>
            <w:shd w:val="clear" w:color="auto" w:fill="C6D9F1" w:themeFill="text2" w:themeFillTint="33"/>
          </w:tcPr>
          <w:p w14:paraId="330A88F5" w14:textId="77777777" w:rsidR="009734BD" w:rsidRPr="00AE4FD1" w:rsidRDefault="009734BD" w:rsidP="009734BD">
            <w:pPr>
              <w:pStyle w:val="NoSpacing"/>
              <w:spacing w:line="276" w:lineRule="auto"/>
              <w:rPr>
                <w:rFonts w:asciiTheme="minorHAnsi" w:hAnsiTheme="minorHAnsi" w:cstheme="minorHAnsi"/>
                <w:i/>
                <w:sz w:val="20"/>
                <w:szCs w:val="20"/>
                <w:lang w:val="es-SV"/>
              </w:rPr>
            </w:pPr>
          </w:p>
        </w:tc>
        <w:tc>
          <w:tcPr>
            <w:tcW w:w="1710" w:type="dxa"/>
            <w:shd w:val="clear" w:color="auto" w:fill="C6D9F1" w:themeFill="text2" w:themeFillTint="33"/>
          </w:tcPr>
          <w:p w14:paraId="3634F7DF" w14:textId="77777777" w:rsidR="009734BD" w:rsidRPr="00AE4FD1" w:rsidRDefault="009734BD" w:rsidP="009734BD">
            <w:pPr>
              <w:pStyle w:val="NoSpacing"/>
              <w:spacing w:line="276" w:lineRule="auto"/>
              <w:rPr>
                <w:rFonts w:asciiTheme="minorHAnsi" w:hAnsiTheme="minorHAnsi" w:cstheme="minorHAnsi"/>
                <w:i/>
                <w:sz w:val="20"/>
                <w:szCs w:val="20"/>
                <w:lang w:val="es-SV"/>
              </w:rPr>
            </w:pPr>
          </w:p>
        </w:tc>
        <w:tc>
          <w:tcPr>
            <w:tcW w:w="1080" w:type="dxa"/>
            <w:shd w:val="clear" w:color="auto" w:fill="C6D9F1" w:themeFill="text2" w:themeFillTint="33"/>
          </w:tcPr>
          <w:p w14:paraId="2915E9D3" w14:textId="77777777" w:rsidR="009734BD" w:rsidRPr="00AE4FD1" w:rsidRDefault="009734BD" w:rsidP="009734BD">
            <w:pPr>
              <w:pStyle w:val="NoSpacing"/>
              <w:spacing w:line="276" w:lineRule="auto"/>
              <w:rPr>
                <w:rFonts w:asciiTheme="minorHAnsi" w:hAnsiTheme="minorHAnsi" w:cstheme="minorHAnsi"/>
                <w:i/>
                <w:sz w:val="20"/>
                <w:szCs w:val="20"/>
                <w:lang w:val="es-SV"/>
              </w:rPr>
            </w:pPr>
          </w:p>
        </w:tc>
        <w:tc>
          <w:tcPr>
            <w:tcW w:w="1080" w:type="dxa"/>
            <w:shd w:val="clear" w:color="auto" w:fill="C6D9F1" w:themeFill="text2" w:themeFillTint="33"/>
          </w:tcPr>
          <w:p w14:paraId="48B805E4" w14:textId="77777777" w:rsidR="009734BD" w:rsidRPr="00AE4FD1" w:rsidRDefault="009734BD" w:rsidP="009734BD">
            <w:pPr>
              <w:pStyle w:val="NoSpacing"/>
              <w:spacing w:line="276" w:lineRule="auto"/>
              <w:rPr>
                <w:rFonts w:asciiTheme="minorHAnsi" w:hAnsiTheme="minorHAnsi" w:cstheme="minorHAnsi"/>
                <w:i/>
                <w:sz w:val="20"/>
                <w:szCs w:val="20"/>
                <w:lang w:val="es-SV"/>
              </w:rPr>
            </w:pPr>
          </w:p>
        </w:tc>
        <w:tc>
          <w:tcPr>
            <w:tcW w:w="1170" w:type="dxa"/>
            <w:shd w:val="clear" w:color="auto" w:fill="C6D9F1" w:themeFill="text2" w:themeFillTint="33"/>
          </w:tcPr>
          <w:p w14:paraId="56C6C52F" w14:textId="77777777" w:rsidR="009734BD" w:rsidRPr="00AE4FD1" w:rsidRDefault="009734BD" w:rsidP="009734BD">
            <w:pPr>
              <w:pStyle w:val="NoSpacing"/>
              <w:spacing w:line="276" w:lineRule="auto"/>
              <w:rPr>
                <w:rFonts w:asciiTheme="minorHAnsi" w:hAnsiTheme="minorHAnsi" w:cstheme="minorHAnsi"/>
                <w:i/>
                <w:sz w:val="20"/>
                <w:szCs w:val="20"/>
                <w:lang w:val="es-SV"/>
              </w:rPr>
            </w:pPr>
          </w:p>
        </w:tc>
        <w:tc>
          <w:tcPr>
            <w:tcW w:w="1003" w:type="dxa"/>
            <w:shd w:val="clear" w:color="auto" w:fill="C6D9F1" w:themeFill="text2" w:themeFillTint="33"/>
          </w:tcPr>
          <w:p w14:paraId="22876F3F" w14:textId="77777777" w:rsidR="009734BD" w:rsidRPr="00563F2C" w:rsidRDefault="009734BD" w:rsidP="009734BD">
            <w:pPr>
              <w:pStyle w:val="NoSpacing"/>
              <w:spacing w:line="276" w:lineRule="auto"/>
              <w:rPr>
                <w:rFonts w:asciiTheme="minorHAnsi" w:hAnsiTheme="minorHAnsi" w:cstheme="minorHAnsi"/>
                <w:i/>
                <w:sz w:val="20"/>
                <w:szCs w:val="20"/>
              </w:rPr>
            </w:pPr>
          </w:p>
        </w:tc>
      </w:tr>
      <w:tr w:rsidR="009734BD" w:rsidRPr="00AE4FD1" w14:paraId="5317BAC2" w14:textId="77777777" w:rsidTr="009734BD">
        <w:trPr>
          <w:jc w:val="center"/>
        </w:trPr>
        <w:tc>
          <w:tcPr>
            <w:tcW w:w="2155" w:type="dxa"/>
            <w:shd w:val="clear" w:color="auto" w:fill="auto"/>
          </w:tcPr>
          <w:p w14:paraId="5EA83161" w14:textId="23845606" w:rsidR="009734BD" w:rsidRPr="009734BD" w:rsidRDefault="009734BD" w:rsidP="009734BD">
            <w:pPr>
              <w:pStyle w:val="NoSpacing"/>
              <w:spacing w:line="276" w:lineRule="auto"/>
              <w:jc w:val="both"/>
              <w:rPr>
                <w:rFonts w:asciiTheme="minorHAnsi" w:hAnsiTheme="minorHAnsi" w:cstheme="minorHAnsi"/>
                <w:i/>
                <w:sz w:val="20"/>
                <w:szCs w:val="20"/>
              </w:rPr>
            </w:pPr>
            <w:r w:rsidRPr="00AE4FD1">
              <w:rPr>
                <w:rFonts w:asciiTheme="minorHAnsi" w:hAnsiTheme="minorHAnsi" w:cstheme="minorHAnsi"/>
                <w:i/>
                <w:sz w:val="20"/>
                <w:szCs w:val="20"/>
              </w:rPr>
              <w:t>Final Evaluation of Fomilenio Project</w:t>
            </w:r>
          </w:p>
        </w:tc>
        <w:tc>
          <w:tcPr>
            <w:tcW w:w="717" w:type="dxa"/>
            <w:shd w:val="clear" w:color="auto" w:fill="auto"/>
          </w:tcPr>
          <w:p w14:paraId="757B4521" w14:textId="00168716" w:rsidR="009734BD" w:rsidRPr="009734BD" w:rsidRDefault="009734BD" w:rsidP="009734BD">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lang w:val="es-SV"/>
              </w:rPr>
              <w:t>N</w:t>
            </w:r>
          </w:p>
        </w:tc>
        <w:tc>
          <w:tcPr>
            <w:tcW w:w="1474" w:type="dxa"/>
            <w:shd w:val="clear" w:color="auto" w:fill="auto"/>
          </w:tcPr>
          <w:p w14:paraId="1517FC9A" w14:textId="14F6670C" w:rsidR="009734BD" w:rsidRPr="009734BD" w:rsidRDefault="009734BD" w:rsidP="009734BD">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lang w:val="es-SV"/>
              </w:rPr>
              <w:t xml:space="preserve">SP </w:t>
            </w:r>
            <w:proofErr w:type="spellStart"/>
            <w:r w:rsidRPr="00AE4FD1">
              <w:rPr>
                <w:rFonts w:asciiTheme="minorHAnsi" w:hAnsiTheme="minorHAnsi" w:cstheme="minorHAnsi"/>
                <w:i/>
                <w:sz w:val="20"/>
                <w:szCs w:val="20"/>
                <w:lang w:val="es-SV"/>
              </w:rPr>
              <w:t>Outcome</w:t>
            </w:r>
            <w:proofErr w:type="spellEnd"/>
            <w:r w:rsidRPr="00AE4FD1">
              <w:rPr>
                <w:rFonts w:asciiTheme="minorHAnsi" w:hAnsiTheme="minorHAnsi" w:cstheme="minorHAnsi"/>
                <w:i/>
                <w:sz w:val="20"/>
                <w:szCs w:val="20"/>
                <w:lang w:val="es-SV"/>
              </w:rPr>
              <w:t xml:space="preserve"> 4</w:t>
            </w:r>
          </w:p>
        </w:tc>
        <w:tc>
          <w:tcPr>
            <w:tcW w:w="1170" w:type="dxa"/>
            <w:shd w:val="clear" w:color="auto" w:fill="auto"/>
          </w:tcPr>
          <w:p w14:paraId="54424BED" w14:textId="1284E07F" w:rsidR="009734BD" w:rsidRPr="009734BD" w:rsidRDefault="009734BD" w:rsidP="009734BD">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SNs/AWPs Outcome 4</w:t>
            </w:r>
          </w:p>
        </w:tc>
        <w:tc>
          <w:tcPr>
            <w:tcW w:w="1049" w:type="dxa"/>
            <w:shd w:val="clear" w:color="auto" w:fill="auto"/>
          </w:tcPr>
          <w:p w14:paraId="0E67B4D8" w14:textId="77777777" w:rsidR="009734BD" w:rsidRPr="009734BD" w:rsidRDefault="009734BD" w:rsidP="009734BD">
            <w:pPr>
              <w:pStyle w:val="NoSpacing"/>
              <w:spacing w:line="276" w:lineRule="auto"/>
              <w:rPr>
                <w:rFonts w:asciiTheme="minorHAnsi" w:hAnsiTheme="minorHAnsi" w:cstheme="minorHAnsi"/>
                <w:i/>
                <w:sz w:val="20"/>
                <w:szCs w:val="20"/>
              </w:rPr>
            </w:pPr>
          </w:p>
        </w:tc>
        <w:tc>
          <w:tcPr>
            <w:tcW w:w="1080" w:type="dxa"/>
            <w:shd w:val="clear" w:color="auto" w:fill="auto"/>
          </w:tcPr>
          <w:p w14:paraId="3B916B9B" w14:textId="172498F1" w:rsidR="009734BD" w:rsidRPr="009734BD" w:rsidRDefault="009734BD" w:rsidP="009734BD">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Americas and the Caribbean</w:t>
            </w:r>
          </w:p>
        </w:tc>
        <w:tc>
          <w:tcPr>
            <w:tcW w:w="990" w:type="dxa"/>
            <w:shd w:val="clear" w:color="auto" w:fill="auto"/>
          </w:tcPr>
          <w:p w14:paraId="54D9E86F" w14:textId="53DFB669" w:rsidR="009734BD" w:rsidRPr="009734BD" w:rsidRDefault="009734BD" w:rsidP="009734BD">
            <w:pPr>
              <w:pStyle w:val="NoSpacing"/>
              <w:spacing w:line="276" w:lineRule="auto"/>
              <w:rPr>
                <w:rFonts w:asciiTheme="minorHAnsi" w:hAnsiTheme="minorHAnsi" w:cstheme="minorHAnsi"/>
                <w:i/>
                <w:sz w:val="20"/>
                <w:szCs w:val="20"/>
              </w:rPr>
            </w:pPr>
            <w:r>
              <w:rPr>
                <w:rFonts w:asciiTheme="minorHAnsi" w:hAnsiTheme="minorHAnsi" w:cstheme="minorHAnsi"/>
                <w:i/>
                <w:sz w:val="20"/>
                <w:szCs w:val="20"/>
              </w:rPr>
              <w:t>no</w:t>
            </w:r>
          </w:p>
        </w:tc>
        <w:tc>
          <w:tcPr>
            <w:tcW w:w="1710" w:type="dxa"/>
            <w:shd w:val="clear" w:color="auto" w:fill="auto"/>
          </w:tcPr>
          <w:p w14:paraId="46B6BCF8" w14:textId="6B38B061" w:rsidR="009734BD" w:rsidRPr="009734BD" w:rsidRDefault="009734BD" w:rsidP="009734BD">
            <w:pPr>
              <w:pStyle w:val="NoSpacing"/>
              <w:spacing w:line="276" w:lineRule="auto"/>
              <w:rPr>
                <w:rFonts w:asciiTheme="minorHAnsi" w:hAnsiTheme="minorHAnsi" w:cstheme="minorHAnsi"/>
                <w:i/>
                <w:sz w:val="20"/>
                <w:szCs w:val="20"/>
              </w:rPr>
            </w:pPr>
            <w:r>
              <w:rPr>
                <w:rFonts w:asciiTheme="minorHAnsi" w:hAnsiTheme="minorHAnsi" w:cstheme="minorHAnsi"/>
                <w:i/>
                <w:sz w:val="20"/>
                <w:szCs w:val="20"/>
              </w:rPr>
              <w:t xml:space="preserve">Ministry of </w:t>
            </w:r>
            <w:proofErr w:type="spellStart"/>
            <w:r>
              <w:rPr>
                <w:rFonts w:asciiTheme="minorHAnsi" w:hAnsiTheme="minorHAnsi" w:cstheme="minorHAnsi"/>
                <w:i/>
                <w:sz w:val="20"/>
                <w:szCs w:val="20"/>
              </w:rPr>
              <w:t>Educatio</w:t>
            </w:r>
            <w:proofErr w:type="spellEnd"/>
            <w:r>
              <w:rPr>
                <w:rFonts w:asciiTheme="minorHAnsi" w:hAnsiTheme="minorHAnsi" w:cstheme="minorHAnsi"/>
                <w:i/>
                <w:sz w:val="20"/>
                <w:szCs w:val="20"/>
              </w:rPr>
              <w:t xml:space="preserve">, </w:t>
            </w:r>
            <w:proofErr w:type="spellStart"/>
            <w:r>
              <w:rPr>
                <w:rFonts w:asciiTheme="minorHAnsi" w:hAnsiTheme="minorHAnsi" w:cstheme="minorHAnsi"/>
                <w:i/>
                <w:sz w:val="20"/>
                <w:szCs w:val="20"/>
              </w:rPr>
              <w:t>Simeón</w:t>
            </w:r>
            <w:proofErr w:type="spellEnd"/>
            <w:r>
              <w:rPr>
                <w:rFonts w:asciiTheme="minorHAnsi" w:hAnsiTheme="minorHAnsi" w:cstheme="minorHAnsi"/>
                <w:i/>
                <w:sz w:val="20"/>
                <w:szCs w:val="20"/>
              </w:rPr>
              <w:t xml:space="preserve"> </w:t>
            </w:r>
            <w:proofErr w:type="spellStart"/>
            <w:r>
              <w:rPr>
                <w:rFonts w:asciiTheme="minorHAnsi" w:hAnsiTheme="minorHAnsi" w:cstheme="minorHAnsi"/>
                <w:i/>
                <w:sz w:val="20"/>
                <w:szCs w:val="20"/>
              </w:rPr>
              <w:t>Cañas</w:t>
            </w:r>
            <w:proofErr w:type="spellEnd"/>
            <w:r>
              <w:rPr>
                <w:rFonts w:asciiTheme="minorHAnsi" w:hAnsiTheme="minorHAnsi" w:cstheme="minorHAnsi"/>
                <w:i/>
                <w:sz w:val="20"/>
                <w:szCs w:val="20"/>
              </w:rPr>
              <w:t xml:space="preserve"> University (UCA), FOMILENIO</w:t>
            </w:r>
          </w:p>
        </w:tc>
        <w:tc>
          <w:tcPr>
            <w:tcW w:w="1080" w:type="dxa"/>
            <w:shd w:val="clear" w:color="auto" w:fill="auto"/>
          </w:tcPr>
          <w:p w14:paraId="6B7C5D58" w14:textId="5DD253B1" w:rsidR="009734BD" w:rsidRPr="009734BD" w:rsidRDefault="009734BD" w:rsidP="009734BD">
            <w:pPr>
              <w:pStyle w:val="NoSpacing"/>
              <w:spacing w:line="276" w:lineRule="auto"/>
              <w:rPr>
                <w:rFonts w:asciiTheme="minorHAnsi" w:hAnsiTheme="minorHAnsi" w:cstheme="minorHAnsi"/>
                <w:i/>
                <w:sz w:val="20"/>
                <w:szCs w:val="20"/>
              </w:rPr>
            </w:pPr>
            <w:r>
              <w:rPr>
                <w:rFonts w:asciiTheme="minorHAnsi" w:hAnsiTheme="minorHAnsi" w:cstheme="minorHAnsi"/>
                <w:i/>
                <w:sz w:val="20"/>
                <w:szCs w:val="20"/>
              </w:rPr>
              <w:t>Q1</w:t>
            </w:r>
          </w:p>
        </w:tc>
        <w:tc>
          <w:tcPr>
            <w:tcW w:w="1080" w:type="dxa"/>
            <w:shd w:val="clear" w:color="auto" w:fill="auto"/>
          </w:tcPr>
          <w:p w14:paraId="1D15DE59" w14:textId="35AFB9A3" w:rsidR="009734BD" w:rsidRPr="009734BD" w:rsidRDefault="009734BD" w:rsidP="009734BD">
            <w:pPr>
              <w:pStyle w:val="NoSpacing"/>
              <w:spacing w:line="276" w:lineRule="auto"/>
              <w:rPr>
                <w:rFonts w:asciiTheme="minorHAnsi" w:hAnsiTheme="minorHAnsi" w:cstheme="minorHAnsi"/>
                <w:i/>
                <w:sz w:val="20"/>
                <w:szCs w:val="20"/>
              </w:rPr>
            </w:pPr>
            <w:r>
              <w:rPr>
                <w:rFonts w:asciiTheme="minorHAnsi" w:hAnsiTheme="minorHAnsi" w:cstheme="minorHAnsi"/>
                <w:i/>
                <w:sz w:val="20"/>
                <w:szCs w:val="20"/>
              </w:rPr>
              <w:t>TBC</w:t>
            </w:r>
          </w:p>
        </w:tc>
        <w:tc>
          <w:tcPr>
            <w:tcW w:w="1170" w:type="dxa"/>
            <w:shd w:val="clear" w:color="auto" w:fill="auto"/>
          </w:tcPr>
          <w:p w14:paraId="6AFFCD07" w14:textId="711E1457" w:rsidR="009734BD" w:rsidRPr="009734BD" w:rsidRDefault="009734BD" w:rsidP="009734BD">
            <w:pPr>
              <w:pStyle w:val="NoSpacing"/>
              <w:spacing w:line="276" w:lineRule="auto"/>
              <w:rPr>
                <w:rFonts w:asciiTheme="minorHAnsi" w:hAnsiTheme="minorHAnsi" w:cstheme="minorHAnsi"/>
                <w:i/>
                <w:sz w:val="20"/>
                <w:szCs w:val="20"/>
              </w:rPr>
            </w:pPr>
            <w:r>
              <w:rPr>
                <w:rFonts w:asciiTheme="minorHAnsi" w:hAnsiTheme="minorHAnsi" w:cstheme="minorHAnsi"/>
                <w:i/>
                <w:sz w:val="20"/>
                <w:szCs w:val="20"/>
              </w:rPr>
              <w:t>pending</w:t>
            </w:r>
          </w:p>
        </w:tc>
        <w:tc>
          <w:tcPr>
            <w:tcW w:w="1003" w:type="dxa"/>
            <w:shd w:val="clear" w:color="auto" w:fill="auto"/>
          </w:tcPr>
          <w:p w14:paraId="7269776E" w14:textId="77777777" w:rsidR="009734BD" w:rsidRPr="00563F2C" w:rsidRDefault="009734BD" w:rsidP="009734BD">
            <w:pPr>
              <w:pStyle w:val="NoSpacing"/>
              <w:spacing w:line="276" w:lineRule="auto"/>
              <w:rPr>
                <w:rFonts w:asciiTheme="minorHAnsi" w:hAnsiTheme="minorHAnsi" w:cstheme="minorHAnsi"/>
                <w:i/>
                <w:sz w:val="20"/>
                <w:szCs w:val="20"/>
              </w:rPr>
            </w:pPr>
          </w:p>
        </w:tc>
      </w:tr>
      <w:tr w:rsidR="008A3DD6" w:rsidRPr="00AE4FD1" w14:paraId="0093475F" w14:textId="77777777" w:rsidTr="00E771F1">
        <w:trPr>
          <w:jc w:val="center"/>
        </w:trPr>
        <w:tc>
          <w:tcPr>
            <w:tcW w:w="2155" w:type="dxa"/>
          </w:tcPr>
          <w:p w14:paraId="77399A06" w14:textId="77777777" w:rsidR="008A3DD6" w:rsidRPr="00AE4FD1" w:rsidRDefault="008A3DD6" w:rsidP="00E771F1">
            <w:pPr>
              <w:pStyle w:val="NoSpacing"/>
              <w:spacing w:line="276" w:lineRule="auto"/>
              <w:jc w:val="both"/>
              <w:rPr>
                <w:rFonts w:asciiTheme="minorHAnsi" w:hAnsiTheme="minorHAnsi" w:cstheme="minorHAnsi"/>
                <w:i/>
                <w:sz w:val="20"/>
                <w:szCs w:val="20"/>
              </w:rPr>
            </w:pPr>
            <w:r w:rsidRPr="00AE4FD1">
              <w:rPr>
                <w:rFonts w:asciiTheme="minorHAnsi" w:hAnsiTheme="minorHAnsi" w:cstheme="minorHAnsi"/>
                <w:i/>
                <w:sz w:val="20"/>
                <w:szCs w:val="20"/>
              </w:rPr>
              <w:t xml:space="preserve">Evaluation of the Special and Comprehensive Law for a Life Free of Violence against Women, that contributes, among other aspects, to the revision, drafting, advocacy and reform proposal of the Penal Code, to ensure alignment with international human rights standards for women </w:t>
            </w:r>
            <w:r w:rsidRPr="00AE4FD1">
              <w:rPr>
                <w:rFonts w:asciiTheme="minorHAnsi" w:hAnsiTheme="minorHAnsi" w:cstheme="minorHAnsi"/>
                <w:i/>
                <w:sz w:val="20"/>
                <w:szCs w:val="20"/>
              </w:rPr>
              <w:lastRenderedPageBreak/>
              <w:t xml:space="preserve">(MESECVI/Belem do Pará </w:t>
            </w:r>
            <w:proofErr w:type="spellStart"/>
            <w:r w:rsidRPr="00AE4FD1">
              <w:rPr>
                <w:rFonts w:asciiTheme="minorHAnsi" w:hAnsiTheme="minorHAnsi" w:cstheme="minorHAnsi"/>
                <w:i/>
                <w:sz w:val="20"/>
                <w:szCs w:val="20"/>
              </w:rPr>
              <w:t>andCEDAW</w:t>
            </w:r>
            <w:proofErr w:type="spellEnd"/>
            <w:r w:rsidRPr="00AE4FD1">
              <w:rPr>
                <w:rFonts w:asciiTheme="minorHAnsi" w:hAnsiTheme="minorHAnsi" w:cstheme="minorHAnsi"/>
                <w:i/>
                <w:sz w:val="20"/>
                <w:szCs w:val="20"/>
              </w:rPr>
              <w:t>).</w:t>
            </w:r>
          </w:p>
        </w:tc>
        <w:tc>
          <w:tcPr>
            <w:tcW w:w="717" w:type="dxa"/>
          </w:tcPr>
          <w:p w14:paraId="77D6DA41" w14:textId="77777777" w:rsidR="008A3DD6" w:rsidRPr="00AE4FD1" w:rsidRDefault="008A3DD6" w:rsidP="00E771F1">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lastRenderedPageBreak/>
              <w:t>Y</w:t>
            </w:r>
          </w:p>
        </w:tc>
        <w:tc>
          <w:tcPr>
            <w:tcW w:w="1474" w:type="dxa"/>
          </w:tcPr>
          <w:p w14:paraId="087FD60B" w14:textId="77777777" w:rsidR="008A3DD6" w:rsidRPr="00AE4FD1" w:rsidRDefault="008A3DD6" w:rsidP="00E771F1">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lang w:val="es-SV"/>
              </w:rPr>
              <w:t xml:space="preserve">SP </w:t>
            </w:r>
            <w:proofErr w:type="spellStart"/>
            <w:r w:rsidRPr="00AE4FD1">
              <w:rPr>
                <w:rFonts w:asciiTheme="minorHAnsi" w:hAnsiTheme="minorHAnsi" w:cstheme="minorHAnsi"/>
                <w:i/>
                <w:sz w:val="20"/>
                <w:szCs w:val="20"/>
                <w:lang w:val="es-SV"/>
              </w:rPr>
              <w:t>Outcome</w:t>
            </w:r>
            <w:proofErr w:type="spellEnd"/>
            <w:r w:rsidRPr="00AE4FD1">
              <w:rPr>
                <w:rFonts w:asciiTheme="minorHAnsi" w:hAnsiTheme="minorHAnsi" w:cstheme="minorHAnsi"/>
                <w:i/>
                <w:sz w:val="20"/>
                <w:szCs w:val="20"/>
                <w:lang w:val="es-SV"/>
              </w:rPr>
              <w:t xml:space="preserve"> 4</w:t>
            </w:r>
          </w:p>
        </w:tc>
        <w:tc>
          <w:tcPr>
            <w:tcW w:w="1170" w:type="dxa"/>
          </w:tcPr>
          <w:p w14:paraId="2B43232A" w14:textId="77777777" w:rsidR="008A3DD6" w:rsidRPr="00AE4FD1" w:rsidRDefault="008A3DD6" w:rsidP="00E771F1">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SNs/AWPs Outcome 4</w:t>
            </w:r>
          </w:p>
        </w:tc>
        <w:tc>
          <w:tcPr>
            <w:tcW w:w="1049" w:type="dxa"/>
          </w:tcPr>
          <w:p w14:paraId="49A8BA74" w14:textId="77777777" w:rsidR="008A3DD6" w:rsidRPr="00AE4FD1" w:rsidRDefault="008A3DD6" w:rsidP="00E771F1">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El Salvador</w:t>
            </w:r>
          </w:p>
        </w:tc>
        <w:tc>
          <w:tcPr>
            <w:tcW w:w="1080" w:type="dxa"/>
          </w:tcPr>
          <w:p w14:paraId="6905D6D2" w14:textId="77777777" w:rsidR="008A3DD6" w:rsidRPr="00AE4FD1" w:rsidRDefault="008A3DD6" w:rsidP="00E771F1">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 xml:space="preserve">El Salvador </w:t>
            </w:r>
          </w:p>
        </w:tc>
        <w:tc>
          <w:tcPr>
            <w:tcW w:w="990" w:type="dxa"/>
          </w:tcPr>
          <w:p w14:paraId="200F1899" w14:textId="77777777" w:rsidR="008A3DD6" w:rsidRPr="00AE4FD1" w:rsidRDefault="008A3DD6" w:rsidP="00E771F1">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N</w:t>
            </w:r>
          </w:p>
        </w:tc>
        <w:tc>
          <w:tcPr>
            <w:tcW w:w="1710" w:type="dxa"/>
          </w:tcPr>
          <w:p w14:paraId="7E2F650B" w14:textId="77777777" w:rsidR="008A3DD6" w:rsidRPr="00AE4FD1" w:rsidRDefault="008A3DD6" w:rsidP="00E771F1">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 xml:space="preserve">ISDEMU, Asamblea </w:t>
            </w:r>
            <w:proofErr w:type="spellStart"/>
            <w:r w:rsidRPr="00AE4FD1">
              <w:rPr>
                <w:rFonts w:asciiTheme="minorHAnsi" w:hAnsiTheme="minorHAnsi" w:cstheme="minorHAnsi"/>
                <w:i/>
                <w:sz w:val="20"/>
                <w:szCs w:val="20"/>
              </w:rPr>
              <w:t>Legislativa</w:t>
            </w:r>
            <w:proofErr w:type="spellEnd"/>
          </w:p>
        </w:tc>
        <w:tc>
          <w:tcPr>
            <w:tcW w:w="1080" w:type="dxa"/>
          </w:tcPr>
          <w:p w14:paraId="7B44516D" w14:textId="77777777" w:rsidR="008A3DD6" w:rsidRPr="00AE4FD1" w:rsidRDefault="008A3DD6" w:rsidP="00E771F1">
            <w:pPr>
              <w:pStyle w:val="NoSpacing"/>
              <w:spacing w:line="276" w:lineRule="auto"/>
              <w:rPr>
                <w:rFonts w:asciiTheme="minorHAnsi" w:hAnsiTheme="minorHAnsi" w:cstheme="minorHAnsi"/>
                <w:i/>
                <w:sz w:val="20"/>
                <w:szCs w:val="20"/>
              </w:rPr>
            </w:pPr>
            <w:r>
              <w:rPr>
                <w:rFonts w:asciiTheme="minorHAnsi" w:hAnsiTheme="minorHAnsi" w:cstheme="minorHAnsi"/>
                <w:i/>
                <w:sz w:val="20"/>
                <w:szCs w:val="20"/>
              </w:rPr>
              <w:t>Q</w:t>
            </w:r>
            <w:proofErr w:type="gramStart"/>
            <w:r>
              <w:rPr>
                <w:rFonts w:asciiTheme="minorHAnsi" w:hAnsiTheme="minorHAnsi" w:cstheme="minorHAnsi"/>
                <w:i/>
                <w:sz w:val="20"/>
                <w:szCs w:val="20"/>
              </w:rPr>
              <w:t>1,</w:t>
            </w:r>
            <w:r w:rsidRPr="00AE4FD1">
              <w:rPr>
                <w:rFonts w:asciiTheme="minorHAnsi" w:hAnsiTheme="minorHAnsi" w:cstheme="minorHAnsi"/>
                <w:i/>
                <w:sz w:val="20"/>
                <w:szCs w:val="20"/>
              </w:rPr>
              <w:t>Q</w:t>
            </w:r>
            <w:proofErr w:type="gramEnd"/>
            <w:r w:rsidRPr="00AE4FD1">
              <w:rPr>
                <w:rFonts w:asciiTheme="minorHAnsi" w:hAnsiTheme="minorHAnsi" w:cstheme="minorHAnsi"/>
                <w:i/>
                <w:sz w:val="20"/>
                <w:szCs w:val="20"/>
              </w:rPr>
              <w:t>2 2020</w:t>
            </w:r>
          </w:p>
        </w:tc>
        <w:tc>
          <w:tcPr>
            <w:tcW w:w="1080" w:type="dxa"/>
          </w:tcPr>
          <w:p w14:paraId="06F4BB50" w14:textId="77777777" w:rsidR="008A3DD6" w:rsidRPr="00AE4FD1" w:rsidRDefault="008A3DD6" w:rsidP="00E771F1">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67,500</w:t>
            </w:r>
          </w:p>
        </w:tc>
        <w:tc>
          <w:tcPr>
            <w:tcW w:w="1170" w:type="dxa"/>
          </w:tcPr>
          <w:p w14:paraId="75C29126" w14:textId="77777777" w:rsidR="008A3DD6" w:rsidRPr="00AE4FD1" w:rsidRDefault="008A3DD6" w:rsidP="00E771F1">
            <w:pPr>
              <w:pStyle w:val="NoSpacing"/>
              <w:spacing w:line="276" w:lineRule="auto"/>
              <w:rPr>
                <w:rFonts w:asciiTheme="minorHAnsi" w:hAnsiTheme="minorHAnsi" w:cstheme="minorHAnsi"/>
                <w:i/>
                <w:sz w:val="20"/>
                <w:szCs w:val="20"/>
              </w:rPr>
            </w:pPr>
            <w:r>
              <w:rPr>
                <w:rFonts w:asciiTheme="minorHAnsi" w:hAnsiTheme="minorHAnsi" w:cstheme="minorHAnsi"/>
                <w:i/>
                <w:sz w:val="20"/>
                <w:szCs w:val="20"/>
              </w:rPr>
              <w:t>STARTED</w:t>
            </w:r>
          </w:p>
        </w:tc>
        <w:tc>
          <w:tcPr>
            <w:tcW w:w="1003" w:type="dxa"/>
          </w:tcPr>
          <w:p w14:paraId="44475BA3" w14:textId="77777777" w:rsidR="008A3DD6" w:rsidRPr="00AE4FD1" w:rsidRDefault="008A3DD6" w:rsidP="00E771F1">
            <w:pPr>
              <w:pStyle w:val="NoSpacing"/>
              <w:spacing w:line="276" w:lineRule="auto"/>
              <w:rPr>
                <w:rFonts w:asciiTheme="minorHAnsi" w:hAnsiTheme="minorHAnsi" w:cstheme="minorHAnsi"/>
                <w:i/>
                <w:sz w:val="20"/>
                <w:szCs w:val="20"/>
              </w:rPr>
            </w:pPr>
          </w:p>
        </w:tc>
      </w:tr>
      <w:tr w:rsidR="008A3DD6" w:rsidRPr="00AE4FD1" w14:paraId="1A441D4E" w14:textId="77777777" w:rsidTr="00E771F1">
        <w:trPr>
          <w:jc w:val="center"/>
        </w:trPr>
        <w:tc>
          <w:tcPr>
            <w:tcW w:w="2155" w:type="dxa"/>
          </w:tcPr>
          <w:p w14:paraId="2D25C21B" w14:textId="77777777" w:rsidR="008A3DD6" w:rsidRPr="00AE4FD1" w:rsidRDefault="008A3DD6" w:rsidP="00E771F1">
            <w:pPr>
              <w:pStyle w:val="NoSpacing"/>
              <w:spacing w:line="276" w:lineRule="auto"/>
              <w:jc w:val="both"/>
              <w:rPr>
                <w:rFonts w:asciiTheme="minorHAnsi" w:hAnsiTheme="minorHAnsi" w:cstheme="minorHAnsi"/>
                <w:i/>
                <w:sz w:val="20"/>
                <w:szCs w:val="20"/>
              </w:rPr>
            </w:pPr>
            <w:r w:rsidRPr="00AE4FD1">
              <w:rPr>
                <w:rFonts w:asciiTheme="minorHAnsi" w:hAnsiTheme="minorHAnsi" w:cstheme="minorHAnsi"/>
                <w:i/>
                <w:sz w:val="20"/>
                <w:szCs w:val="20"/>
              </w:rPr>
              <w:t xml:space="preserve">Evaluation of training processes linked to violence against women and </w:t>
            </w:r>
            <w:proofErr w:type="spellStart"/>
            <w:r w:rsidRPr="00AE4FD1">
              <w:rPr>
                <w:rFonts w:asciiTheme="minorHAnsi" w:hAnsiTheme="minorHAnsi" w:cstheme="minorHAnsi"/>
                <w:i/>
                <w:sz w:val="20"/>
                <w:szCs w:val="20"/>
              </w:rPr>
              <w:t>femicidal</w:t>
            </w:r>
            <w:proofErr w:type="spellEnd"/>
            <w:r w:rsidRPr="00AE4FD1">
              <w:rPr>
                <w:rFonts w:asciiTheme="minorHAnsi" w:hAnsiTheme="minorHAnsi" w:cstheme="minorHAnsi"/>
                <w:i/>
                <w:sz w:val="20"/>
                <w:szCs w:val="20"/>
              </w:rPr>
              <w:t xml:space="preserve"> violence developed by training schools in the justice and security sector, to identify knowledge gaps, the application of these trainings, and incorporate quality improvements in the training plans and processes.</w:t>
            </w:r>
          </w:p>
        </w:tc>
        <w:tc>
          <w:tcPr>
            <w:tcW w:w="717" w:type="dxa"/>
          </w:tcPr>
          <w:p w14:paraId="1C94614D" w14:textId="77777777" w:rsidR="008A3DD6" w:rsidRPr="00AE4FD1" w:rsidRDefault="008A3DD6" w:rsidP="00E771F1">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Y</w:t>
            </w:r>
          </w:p>
        </w:tc>
        <w:tc>
          <w:tcPr>
            <w:tcW w:w="1474" w:type="dxa"/>
          </w:tcPr>
          <w:p w14:paraId="03657DA3" w14:textId="77777777" w:rsidR="008A3DD6" w:rsidRPr="00AE4FD1" w:rsidRDefault="008A3DD6" w:rsidP="00E771F1">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lang w:val="es-SV"/>
              </w:rPr>
              <w:t xml:space="preserve">SP </w:t>
            </w:r>
            <w:proofErr w:type="spellStart"/>
            <w:r w:rsidRPr="00AE4FD1">
              <w:rPr>
                <w:rFonts w:asciiTheme="minorHAnsi" w:hAnsiTheme="minorHAnsi" w:cstheme="minorHAnsi"/>
                <w:i/>
                <w:sz w:val="20"/>
                <w:szCs w:val="20"/>
                <w:lang w:val="es-SV"/>
              </w:rPr>
              <w:t>Outcome</w:t>
            </w:r>
            <w:proofErr w:type="spellEnd"/>
            <w:r w:rsidRPr="00AE4FD1">
              <w:rPr>
                <w:rFonts w:asciiTheme="minorHAnsi" w:hAnsiTheme="minorHAnsi" w:cstheme="minorHAnsi"/>
                <w:i/>
                <w:sz w:val="20"/>
                <w:szCs w:val="20"/>
                <w:lang w:val="es-SV"/>
              </w:rPr>
              <w:t xml:space="preserve"> 4</w:t>
            </w:r>
          </w:p>
        </w:tc>
        <w:tc>
          <w:tcPr>
            <w:tcW w:w="1170" w:type="dxa"/>
          </w:tcPr>
          <w:p w14:paraId="679189F3" w14:textId="77777777" w:rsidR="008A3DD6" w:rsidRPr="00AE4FD1" w:rsidRDefault="008A3DD6" w:rsidP="00E771F1">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SNs/AWPs Outcome 4</w:t>
            </w:r>
          </w:p>
        </w:tc>
        <w:tc>
          <w:tcPr>
            <w:tcW w:w="1049" w:type="dxa"/>
          </w:tcPr>
          <w:p w14:paraId="55662C85" w14:textId="77777777" w:rsidR="008A3DD6" w:rsidRPr="00AE4FD1" w:rsidRDefault="008A3DD6" w:rsidP="00E771F1">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El Salvador</w:t>
            </w:r>
          </w:p>
        </w:tc>
        <w:tc>
          <w:tcPr>
            <w:tcW w:w="1080" w:type="dxa"/>
          </w:tcPr>
          <w:p w14:paraId="4BC6C86D" w14:textId="77777777" w:rsidR="008A3DD6" w:rsidRPr="00AE4FD1" w:rsidRDefault="008A3DD6" w:rsidP="00E771F1">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 xml:space="preserve">El Salvador </w:t>
            </w:r>
          </w:p>
        </w:tc>
        <w:tc>
          <w:tcPr>
            <w:tcW w:w="990" w:type="dxa"/>
          </w:tcPr>
          <w:p w14:paraId="2403DCD5" w14:textId="77777777" w:rsidR="008A3DD6" w:rsidRPr="00AE4FD1" w:rsidRDefault="008A3DD6" w:rsidP="00E771F1">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n</w:t>
            </w:r>
          </w:p>
        </w:tc>
        <w:tc>
          <w:tcPr>
            <w:tcW w:w="1710" w:type="dxa"/>
          </w:tcPr>
          <w:p w14:paraId="433BAC0C" w14:textId="77777777" w:rsidR="008A3DD6" w:rsidRPr="00AE4FD1" w:rsidRDefault="008A3DD6" w:rsidP="00E771F1">
            <w:pPr>
              <w:pStyle w:val="NoSpacing"/>
              <w:spacing w:line="276" w:lineRule="auto"/>
              <w:rPr>
                <w:rFonts w:asciiTheme="minorHAnsi" w:hAnsiTheme="minorHAnsi" w:cstheme="minorHAnsi"/>
                <w:i/>
                <w:sz w:val="20"/>
                <w:szCs w:val="20"/>
                <w:lang w:val="es-CR"/>
              </w:rPr>
            </w:pPr>
            <w:r w:rsidRPr="00AE4FD1">
              <w:rPr>
                <w:rFonts w:asciiTheme="minorHAnsi" w:hAnsiTheme="minorHAnsi" w:cstheme="minorHAnsi"/>
                <w:i/>
                <w:sz w:val="20"/>
                <w:szCs w:val="20"/>
                <w:lang w:val="es-CR"/>
              </w:rPr>
              <w:t xml:space="preserve">ISDEMU, / Escuelas del sector de Justicia </w:t>
            </w:r>
          </w:p>
        </w:tc>
        <w:tc>
          <w:tcPr>
            <w:tcW w:w="1080" w:type="dxa"/>
          </w:tcPr>
          <w:p w14:paraId="63442BF0" w14:textId="77777777" w:rsidR="008A3DD6" w:rsidRPr="00AE4FD1" w:rsidRDefault="008A3DD6" w:rsidP="00E771F1">
            <w:pPr>
              <w:pStyle w:val="NoSpacing"/>
              <w:spacing w:line="276" w:lineRule="auto"/>
              <w:rPr>
                <w:rFonts w:asciiTheme="minorHAnsi" w:hAnsiTheme="minorHAnsi" w:cstheme="minorHAnsi"/>
                <w:i/>
                <w:sz w:val="20"/>
                <w:szCs w:val="20"/>
                <w:lang w:val="es-CR"/>
              </w:rPr>
            </w:pPr>
            <w:r w:rsidRPr="00AE4FD1">
              <w:rPr>
                <w:rFonts w:asciiTheme="minorHAnsi" w:hAnsiTheme="minorHAnsi" w:cstheme="minorHAnsi"/>
                <w:i/>
                <w:sz w:val="20"/>
                <w:szCs w:val="20"/>
                <w:lang w:val="es-CR"/>
              </w:rPr>
              <w:t>Q1-Q4 2020</w:t>
            </w:r>
          </w:p>
        </w:tc>
        <w:tc>
          <w:tcPr>
            <w:tcW w:w="1080" w:type="dxa"/>
          </w:tcPr>
          <w:p w14:paraId="49567F63" w14:textId="77777777" w:rsidR="008A3DD6" w:rsidRPr="00AE4FD1" w:rsidRDefault="008A3DD6" w:rsidP="00E771F1">
            <w:pPr>
              <w:pStyle w:val="NoSpacing"/>
              <w:spacing w:line="276" w:lineRule="auto"/>
              <w:rPr>
                <w:rFonts w:asciiTheme="minorHAnsi" w:hAnsiTheme="minorHAnsi" w:cstheme="minorHAnsi"/>
                <w:i/>
                <w:sz w:val="20"/>
                <w:szCs w:val="20"/>
                <w:lang w:val="es-CR"/>
              </w:rPr>
            </w:pPr>
            <w:r w:rsidRPr="00AE4FD1">
              <w:rPr>
                <w:rFonts w:asciiTheme="minorHAnsi" w:hAnsiTheme="minorHAnsi" w:cstheme="minorHAnsi"/>
                <w:i/>
                <w:sz w:val="20"/>
                <w:szCs w:val="20"/>
                <w:lang w:val="es-CR"/>
              </w:rPr>
              <w:t xml:space="preserve">30,000 USD </w:t>
            </w:r>
          </w:p>
        </w:tc>
        <w:tc>
          <w:tcPr>
            <w:tcW w:w="1170" w:type="dxa"/>
          </w:tcPr>
          <w:p w14:paraId="1661D3B5" w14:textId="77777777" w:rsidR="008A3DD6" w:rsidRPr="00AE4FD1" w:rsidRDefault="008A3DD6" w:rsidP="00E771F1">
            <w:pPr>
              <w:pStyle w:val="NoSpacing"/>
              <w:spacing w:line="276" w:lineRule="auto"/>
              <w:rPr>
                <w:rFonts w:asciiTheme="minorHAnsi" w:hAnsiTheme="minorHAnsi" w:cstheme="minorHAnsi"/>
                <w:i/>
                <w:sz w:val="20"/>
                <w:szCs w:val="20"/>
                <w:lang w:val="es-CR"/>
              </w:rPr>
            </w:pPr>
            <w:proofErr w:type="spellStart"/>
            <w:r w:rsidRPr="00AE4FD1">
              <w:rPr>
                <w:rFonts w:asciiTheme="minorHAnsi" w:hAnsiTheme="minorHAnsi" w:cstheme="minorHAnsi"/>
                <w:i/>
                <w:sz w:val="20"/>
                <w:szCs w:val="20"/>
                <w:lang w:val="es-CR"/>
              </w:rPr>
              <w:t>pending</w:t>
            </w:r>
            <w:proofErr w:type="spellEnd"/>
          </w:p>
        </w:tc>
        <w:tc>
          <w:tcPr>
            <w:tcW w:w="1003" w:type="dxa"/>
          </w:tcPr>
          <w:p w14:paraId="420378F5" w14:textId="77777777" w:rsidR="008A3DD6" w:rsidRPr="00AE4FD1" w:rsidRDefault="008A3DD6" w:rsidP="00E771F1">
            <w:pPr>
              <w:pStyle w:val="NoSpacing"/>
              <w:spacing w:line="276" w:lineRule="auto"/>
              <w:rPr>
                <w:rFonts w:asciiTheme="minorHAnsi" w:hAnsiTheme="minorHAnsi" w:cstheme="minorHAnsi"/>
                <w:i/>
                <w:sz w:val="20"/>
                <w:szCs w:val="20"/>
                <w:lang w:val="es-CR"/>
              </w:rPr>
            </w:pPr>
          </w:p>
        </w:tc>
      </w:tr>
    </w:tbl>
    <w:p w14:paraId="6796CCFA" w14:textId="1452D4E1" w:rsidR="002D0D1C" w:rsidRPr="00563F2C" w:rsidRDefault="002D0D1C" w:rsidP="002D0D1C">
      <w:pPr>
        <w:rPr>
          <w:rFonts w:asciiTheme="minorHAnsi" w:hAnsiTheme="minorHAnsi" w:cstheme="minorHAnsi"/>
          <w:lang w:eastAsia="ja-JP"/>
        </w:rPr>
      </w:pPr>
      <w:bookmarkStart w:id="1" w:name="_Toc370307773"/>
    </w:p>
    <w:p w14:paraId="3D4A0527" w14:textId="15846CE9" w:rsidR="00403489" w:rsidRPr="00AE4FD1" w:rsidRDefault="00403489" w:rsidP="00403489">
      <w:pPr>
        <w:pStyle w:val="Heading2"/>
        <w:rPr>
          <w:rFonts w:asciiTheme="minorHAnsi" w:hAnsiTheme="minorHAnsi" w:cstheme="minorHAnsi"/>
          <w:color w:val="auto"/>
          <w:sz w:val="20"/>
          <w:szCs w:val="20"/>
        </w:rPr>
      </w:pPr>
      <w:r w:rsidRPr="00AE4FD1">
        <w:rPr>
          <w:rFonts w:asciiTheme="minorHAnsi" w:hAnsiTheme="minorHAnsi" w:cstheme="minorHAnsi"/>
          <w:color w:val="auto"/>
          <w:sz w:val="20"/>
          <w:szCs w:val="20"/>
        </w:rPr>
        <w:t>Evaluation Justification Matrix</w:t>
      </w:r>
      <w:bookmarkEnd w:id="1"/>
    </w:p>
    <w:p w14:paraId="5BB487F3" w14:textId="77777777" w:rsidR="00403489" w:rsidRPr="00AE4FD1" w:rsidRDefault="00403489" w:rsidP="00403489">
      <w:pPr>
        <w:tabs>
          <w:tab w:val="left" w:pos="0"/>
        </w:tabs>
        <w:rPr>
          <w:rFonts w:asciiTheme="minorHAnsi" w:hAnsiTheme="minorHAnsi" w:cstheme="minorHAnsi"/>
          <w:sz w:val="20"/>
          <w:szCs w:val="20"/>
        </w:rPr>
      </w:pP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25"/>
        <w:gridCol w:w="2925"/>
        <w:gridCol w:w="2925"/>
        <w:gridCol w:w="2925"/>
      </w:tblGrid>
      <w:tr w:rsidR="00AE4FD1" w:rsidRPr="00AE4FD1" w14:paraId="0B67F5AF" w14:textId="77777777" w:rsidTr="003B19A7">
        <w:tc>
          <w:tcPr>
            <w:tcW w:w="2925" w:type="dxa"/>
            <w:shd w:val="clear" w:color="auto" w:fill="C4BC96"/>
          </w:tcPr>
          <w:p w14:paraId="37D06CDD" w14:textId="77777777" w:rsidR="00403489" w:rsidRPr="00AE4FD1" w:rsidRDefault="00403489" w:rsidP="003B19A7">
            <w:pPr>
              <w:tabs>
                <w:tab w:val="left" w:pos="0"/>
              </w:tabs>
              <w:rPr>
                <w:rFonts w:asciiTheme="minorHAnsi" w:hAnsiTheme="minorHAnsi" w:cstheme="minorHAnsi"/>
                <w:b/>
                <w:sz w:val="20"/>
                <w:szCs w:val="20"/>
              </w:rPr>
            </w:pPr>
            <w:r w:rsidRPr="00AE4FD1">
              <w:rPr>
                <w:rFonts w:asciiTheme="minorHAnsi" w:hAnsiTheme="minorHAnsi" w:cstheme="minorHAnsi"/>
                <w:b/>
                <w:sz w:val="20"/>
                <w:szCs w:val="20"/>
              </w:rPr>
              <w:t>List of selected evaluation</w:t>
            </w:r>
          </w:p>
        </w:tc>
        <w:tc>
          <w:tcPr>
            <w:tcW w:w="2925" w:type="dxa"/>
            <w:shd w:val="clear" w:color="auto" w:fill="C4BC96"/>
          </w:tcPr>
          <w:p w14:paraId="51ED303A" w14:textId="77777777" w:rsidR="00403489" w:rsidRPr="00AE4FD1" w:rsidRDefault="00403489" w:rsidP="003B19A7">
            <w:pPr>
              <w:tabs>
                <w:tab w:val="left" w:pos="0"/>
              </w:tabs>
              <w:rPr>
                <w:rFonts w:asciiTheme="minorHAnsi" w:hAnsiTheme="minorHAnsi" w:cstheme="minorHAnsi"/>
                <w:b/>
                <w:sz w:val="20"/>
                <w:szCs w:val="20"/>
              </w:rPr>
            </w:pPr>
            <w:r w:rsidRPr="00AE4FD1">
              <w:rPr>
                <w:rFonts w:asciiTheme="minorHAnsi" w:hAnsiTheme="minorHAnsi" w:cstheme="minorHAnsi"/>
                <w:b/>
                <w:sz w:val="20"/>
                <w:szCs w:val="20"/>
              </w:rPr>
              <w:t>Criteria used for the selection</w:t>
            </w:r>
          </w:p>
        </w:tc>
        <w:tc>
          <w:tcPr>
            <w:tcW w:w="2925" w:type="dxa"/>
            <w:shd w:val="clear" w:color="auto" w:fill="C4BC96"/>
          </w:tcPr>
          <w:p w14:paraId="13600806" w14:textId="77777777" w:rsidR="00403489" w:rsidRPr="00AE4FD1" w:rsidRDefault="00403489" w:rsidP="003B19A7">
            <w:pPr>
              <w:tabs>
                <w:tab w:val="left" w:pos="0"/>
              </w:tabs>
              <w:rPr>
                <w:rFonts w:asciiTheme="minorHAnsi" w:hAnsiTheme="minorHAnsi" w:cstheme="minorHAnsi"/>
                <w:b/>
                <w:sz w:val="20"/>
                <w:szCs w:val="20"/>
              </w:rPr>
            </w:pPr>
            <w:r w:rsidRPr="00AE4FD1">
              <w:rPr>
                <w:rFonts w:asciiTheme="minorHAnsi" w:hAnsiTheme="minorHAnsi" w:cstheme="minorHAnsi"/>
                <w:b/>
                <w:sz w:val="20"/>
                <w:szCs w:val="20"/>
              </w:rPr>
              <w:t>Potential evaluability</w:t>
            </w:r>
          </w:p>
        </w:tc>
        <w:tc>
          <w:tcPr>
            <w:tcW w:w="2925" w:type="dxa"/>
            <w:shd w:val="clear" w:color="auto" w:fill="C4BC96"/>
          </w:tcPr>
          <w:p w14:paraId="662097AF" w14:textId="77777777" w:rsidR="00403489" w:rsidRPr="00AE4FD1" w:rsidRDefault="00403489" w:rsidP="003B19A7">
            <w:pPr>
              <w:tabs>
                <w:tab w:val="left" w:pos="0"/>
              </w:tabs>
              <w:rPr>
                <w:rFonts w:asciiTheme="minorHAnsi" w:hAnsiTheme="minorHAnsi" w:cstheme="minorHAnsi"/>
                <w:b/>
                <w:sz w:val="20"/>
                <w:szCs w:val="20"/>
              </w:rPr>
            </w:pPr>
            <w:r w:rsidRPr="00AE4FD1">
              <w:rPr>
                <w:rFonts w:asciiTheme="minorHAnsi" w:hAnsiTheme="minorHAnsi" w:cstheme="minorHAnsi"/>
                <w:b/>
                <w:sz w:val="20"/>
                <w:szCs w:val="20"/>
              </w:rPr>
              <w:t>Intended use of evaluation findings</w:t>
            </w:r>
          </w:p>
        </w:tc>
      </w:tr>
      <w:tr w:rsidR="00AE4FD1" w:rsidRPr="00AE4FD1" w14:paraId="061EC5FB" w14:textId="77777777" w:rsidTr="003B19A7">
        <w:tc>
          <w:tcPr>
            <w:tcW w:w="2925" w:type="dxa"/>
          </w:tcPr>
          <w:p w14:paraId="08A454F7" w14:textId="15ECC9A5" w:rsidR="00A52C60" w:rsidRPr="00AE4FD1" w:rsidRDefault="00A52C60" w:rsidP="00F16C7E">
            <w:pPr>
              <w:pStyle w:val="NoSpacing"/>
              <w:spacing w:line="276" w:lineRule="auto"/>
              <w:rPr>
                <w:rFonts w:asciiTheme="minorHAnsi" w:hAnsiTheme="minorHAnsi" w:cstheme="minorHAnsi"/>
                <w:i/>
                <w:sz w:val="20"/>
                <w:szCs w:val="20"/>
              </w:rPr>
            </w:pPr>
            <w:proofErr w:type="spellStart"/>
            <w:r w:rsidRPr="00AE4FD1">
              <w:rPr>
                <w:rFonts w:asciiTheme="minorHAnsi" w:hAnsiTheme="minorHAnsi" w:cstheme="minorHAnsi"/>
                <w:i/>
                <w:sz w:val="20"/>
                <w:szCs w:val="20"/>
              </w:rPr>
              <w:t>Mid term</w:t>
            </w:r>
            <w:proofErr w:type="spellEnd"/>
            <w:r w:rsidRPr="00AE4FD1">
              <w:rPr>
                <w:rFonts w:asciiTheme="minorHAnsi" w:hAnsiTheme="minorHAnsi" w:cstheme="minorHAnsi"/>
                <w:i/>
                <w:sz w:val="20"/>
                <w:szCs w:val="20"/>
              </w:rPr>
              <w:t xml:space="preserve"> evaluation of the Spotlight Initiative</w:t>
            </w:r>
          </w:p>
        </w:tc>
        <w:tc>
          <w:tcPr>
            <w:tcW w:w="2925" w:type="dxa"/>
          </w:tcPr>
          <w:p w14:paraId="235C3F08" w14:textId="4A14116D" w:rsidR="00A52C60" w:rsidRPr="00AE4FD1" w:rsidRDefault="00A52C60" w:rsidP="00C455D2">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 xml:space="preserve">Relevance of the Subject, </w:t>
            </w:r>
            <w:r w:rsidR="008B779C" w:rsidRPr="00AE4FD1">
              <w:rPr>
                <w:rFonts w:asciiTheme="minorHAnsi" w:hAnsiTheme="minorHAnsi" w:cstheme="minorHAnsi"/>
                <w:i/>
                <w:sz w:val="20"/>
                <w:szCs w:val="20"/>
              </w:rPr>
              <w:t>Mandatory for the donor</w:t>
            </w:r>
          </w:p>
        </w:tc>
        <w:tc>
          <w:tcPr>
            <w:tcW w:w="2925" w:type="dxa"/>
          </w:tcPr>
          <w:p w14:paraId="24EACB55" w14:textId="5C1AA685" w:rsidR="00A52C60" w:rsidRPr="00AE4FD1" w:rsidRDefault="00A52C60" w:rsidP="00C455D2">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High</w:t>
            </w:r>
          </w:p>
        </w:tc>
        <w:tc>
          <w:tcPr>
            <w:tcW w:w="2925" w:type="dxa"/>
          </w:tcPr>
          <w:p w14:paraId="5E8742E9" w14:textId="2BEC1628" w:rsidR="00A52C60" w:rsidRPr="00AE4FD1" w:rsidRDefault="00A52C60" w:rsidP="00C455D2">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Resource Mobilization</w:t>
            </w:r>
          </w:p>
        </w:tc>
      </w:tr>
      <w:tr w:rsidR="00AE4FD1" w:rsidRPr="00AE4FD1" w14:paraId="3BEFEE01" w14:textId="77777777" w:rsidTr="003B19A7">
        <w:tc>
          <w:tcPr>
            <w:tcW w:w="2925" w:type="dxa"/>
          </w:tcPr>
          <w:p w14:paraId="4EFFD25D" w14:textId="400F0ECC" w:rsidR="00BE2A1E" w:rsidRPr="00AE4FD1" w:rsidRDefault="00BE2A1E" w:rsidP="00F16C7E">
            <w:pPr>
              <w:pStyle w:val="NoSpacing"/>
              <w:spacing w:line="276" w:lineRule="auto"/>
              <w:rPr>
                <w:rFonts w:asciiTheme="minorHAnsi" w:hAnsiTheme="minorHAnsi" w:cstheme="minorHAnsi"/>
                <w:i/>
                <w:sz w:val="20"/>
                <w:szCs w:val="20"/>
              </w:rPr>
            </w:pPr>
            <w:bookmarkStart w:id="2" w:name="_GoBack"/>
            <w:bookmarkEnd w:id="2"/>
            <w:r w:rsidRPr="00AE4FD1">
              <w:rPr>
                <w:rFonts w:asciiTheme="minorHAnsi" w:hAnsiTheme="minorHAnsi" w:cstheme="minorHAnsi"/>
                <w:i/>
                <w:sz w:val="20"/>
                <w:szCs w:val="20"/>
              </w:rPr>
              <w:t>Final E</w:t>
            </w:r>
            <w:r w:rsidR="008B779C" w:rsidRPr="00AE4FD1">
              <w:rPr>
                <w:rFonts w:asciiTheme="minorHAnsi" w:hAnsiTheme="minorHAnsi" w:cstheme="minorHAnsi"/>
                <w:i/>
                <w:sz w:val="20"/>
                <w:szCs w:val="20"/>
              </w:rPr>
              <w:t xml:space="preserve">valuation </w:t>
            </w:r>
            <w:proofErr w:type="spellStart"/>
            <w:r w:rsidR="008B779C" w:rsidRPr="00AE4FD1">
              <w:rPr>
                <w:rFonts w:asciiTheme="minorHAnsi" w:hAnsiTheme="minorHAnsi" w:cstheme="minorHAnsi"/>
                <w:i/>
                <w:sz w:val="20"/>
                <w:szCs w:val="20"/>
              </w:rPr>
              <w:t>o f</w:t>
            </w:r>
            <w:proofErr w:type="spellEnd"/>
            <w:r w:rsidR="008B779C" w:rsidRPr="00AE4FD1">
              <w:rPr>
                <w:rFonts w:asciiTheme="minorHAnsi" w:hAnsiTheme="minorHAnsi" w:cstheme="minorHAnsi"/>
                <w:i/>
                <w:sz w:val="20"/>
                <w:szCs w:val="20"/>
              </w:rPr>
              <w:t xml:space="preserve"> the Strategic Note 2016-2020</w:t>
            </w:r>
          </w:p>
        </w:tc>
        <w:tc>
          <w:tcPr>
            <w:tcW w:w="2925" w:type="dxa"/>
          </w:tcPr>
          <w:p w14:paraId="47362B60" w14:textId="7944F997" w:rsidR="00BE2A1E" w:rsidRPr="00AE4FD1" w:rsidRDefault="008B779C" w:rsidP="00C455D2">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Relevance of the work</w:t>
            </w:r>
          </w:p>
        </w:tc>
        <w:tc>
          <w:tcPr>
            <w:tcW w:w="2925" w:type="dxa"/>
          </w:tcPr>
          <w:p w14:paraId="042AE9CE" w14:textId="65AA6DBB" w:rsidR="00BE2A1E" w:rsidRPr="00AE4FD1" w:rsidRDefault="008B779C" w:rsidP="00C455D2">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High</w:t>
            </w:r>
          </w:p>
        </w:tc>
        <w:tc>
          <w:tcPr>
            <w:tcW w:w="2925" w:type="dxa"/>
          </w:tcPr>
          <w:p w14:paraId="7D5834D6" w14:textId="6C7FC688" w:rsidR="00BE2A1E" w:rsidRPr="00AE4FD1" w:rsidRDefault="008B779C" w:rsidP="00C455D2">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 xml:space="preserve">Lessons learned </w:t>
            </w:r>
          </w:p>
        </w:tc>
      </w:tr>
      <w:tr w:rsidR="00AE4FD1" w:rsidRPr="00AE4FD1" w14:paraId="31DF7439" w14:textId="77777777" w:rsidTr="00BE2A1E">
        <w:trPr>
          <w:trHeight w:val="1530"/>
        </w:trPr>
        <w:tc>
          <w:tcPr>
            <w:tcW w:w="2925" w:type="dxa"/>
          </w:tcPr>
          <w:p w14:paraId="6FF45F8B" w14:textId="1B33280D" w:rsidR="00F16C7E" w:rsidRPr="00AE4FD1" w:rsidRDefault="00F16C7E" w:rsidP="00F16C7E">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 xml:space="preserve">Final Evaluation Regional Programme on Women Economic Empowerment in Honduras, Guatemala y El Salvador </w:t>
            </w:r>
          </w:p>
          <w:p w14:paraId="7BF9F7A4" w14:textId="0D025C46" w:rsidR="00C455D2" w:rsidRPr="00AE4FD1" w:rsidRDefault="00F16C7E" w:rsidP="00F16C7E">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lastRenderedPageBreak/>
              <w:t>(Italian Cooperation)</w:t>
            </w:r>
          </w:p>
        </w:tc>
        <w:tc>
          <w:tcPr>
            <w:tcW w:w="2925" w:type="dxa"/>
          </w:tcPr>
          <w:p w14:paraId="3F9E377A" w14:textId="77777777" w:rsidR="00C455D2" w:rsidRPr="00AE4FD1" w:rsidRDefault="00C455D2" w:rsidP="00C455D2">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lastRenderedPageBreak/>
              <w:t>Relevance of the subject</w:t>
            </w:r>
          </w:p>
          <w:p w14:paraId="24143BB5" w14:textId="77777777" w:rsidR="00C455D2" w:rsidRPr="00AE4FD1" w:rsidRDefault="00C455D2" w:rsidP="00C455D2">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Significant investment</w:t>
            </w:r>
          </w:p>
          <w:p w14:paraId="33C3288D" w14:textId="52311CD3" w:rsidR="009F197B" w:rsidRPr="00AE4FD1" w:rsidRDefault="009F197B" w:rsidP="00C455D2">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 xml:space="preserve">Mandatory for the donor </w:t>
            </w:r>
          </w:p>
        </w:tc>
        <w:tc>
          <w:tcPr>
            <w:tcW w:w="2925" w:type="dxa"/>
          </w:tcPr>
          <w:p w14:paraId="60F76BE8" w14:textId="77777777" w:rsidR="00C455D2" w:rsidRPr="00AE4FD1" w:rsidRDefault="00C455D2" w:rsidP="00C455D2">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High</w:t>
            </w:r>
          </w:p>
        </w:tc>
        <w:tc>
          <w:tcPr>
            <w:tcW w:w="2925" w:type="dxa"/>
          </w:tcPr>
          <w:p w14:paraId="0EF39673" w14:textId="4A11798B" w:rsidR="00E33B0D" w:rsidRPr="00AE4FD1" w:rsidRDefault="009F28DF" w:rsidP="00C455D2">
            <w:pPr>
              <w:pStyle w:val="NoSpacing"/>
              <w:spacing w:line="276" w:lineRule="auto"/>
              <w:rPr>
                <w:rFonts w:asciiTheme="minorHAnsi" w:hAnsiTheme="minorHAnsi" w:cstheme="minorHAnsi"/>
                <w:i/>
                <w:sz w:val="20"/>
                <w:szCs w:val="20"/>
              </w:rPr>
            </w:pPr>
            <w:r w:rsidRPr="00AE4FD1">
              <w:rPr>
                <w:rFonts w:asciiTheme="minorHAnsi" w:hAnsiTheme="minorHAnsi" w:cstheme="minorHAnsi"/>
                <w:i/>
                <w:sz w:val="20"/>
                <w:szCs w:val="20"/>
              </w:rPr>
              <w:t>S</w:t>
            </w:r>
            <w:r w:rsidR="00E33B0D" w:rsidRPr="00AE4FD1">
              <w:rPr>
                <w:rFonts w:asciiTheme="minorHAnsi" w:hAnsiTheme="minorHAnsi" w:cstheme="minorHAnsi"/>
                <w:i/>
                <w:sz w:val="20"/>
                <w:szCs w:val="20"/>
              </w:rPr>
              <w:t xml:space="preserve">trategic </w:t>
            </w:r>
            <w:r w:rsidRPr="00AE4FD1">
              <w:rPr>
                <w:rFonts w:asciiTheme="minorHAnsi" w:hAnsiTheme="minorHAnsi" w:cstheme="minorHAnsi"/>
                <w:i/>
                <w:sz w:val="20"/>
                <w:szCs w:val="20"/>
              </w:rPr>
              <w:t>planning and</w:t>
            </w:r>
            <w:r w:rsidR="00E33B0D" w:rsidRPr="00AE4FD1">
              <w:rPr>
                <w:rFonts w:asciiTheme="minorHAnsi" w:hAnsiTheme="minorHAnsi" w:cstheme="minorHAnsi"/>
                <w:i/>
                <w:sz w:val="20"/>
                <w:szCs w:val="20"/>
              </w:rPr>
              <w:t xml:space="preserve"> programming, learning and accountability</w:t>
            </w:r>
          </w:p>
        </w:tc>
      </w:tr>
    </w:tbl>
    <w:p w14:paraId="283148BB" w14:textId="28E53D2A" w:rsidR="002462D0" w:rsidRPr="00AE4FD1" w:rsidRDefault="002462D0" w:rsidP="001206C4">
      <w:pPr>
        <w:rPr>
          <w:rFonts w:asciiTheme="minorHAnsi" w:hAnsiTheme="minorHAnsi" w:cstheme="minorHAnsi"/>
          <w:sz w:val="20"/>
          <w:szCs w:val="20"/>
        </w:rPr>
      </w:pPr>
    </w:p>
    <w:p w14:paraId="7D6835E4" w14:textId="6C0DEBFC" w:rsidR="002462D0" w:rsidRPr="00AE4FD1" w:rsidRDefault="002462D0">
      <w:pPr>
        <w:spacing w:after="200" w:line="276" w:lineRule="auto"/>
        <w:rPr>
          <w:rFonts w:asciiTheme="minorHAnsi" w:hAnsiTheme="minorHAnsi" w:cstheme="minorHAnsi"/>
          <w:sz w:val="20"/>
          <w:szCs w:val="20"/>
        </w:rPr>
      </w:pPr>
    </w:p>
    <w:sectPr w:rsidR="002462D0" w:rsidRPr="00AE4FD1" w:rsidSect="001206C4">
      <w:headerReference w:type="even" r:id="rId10"/>
      <w:headerReference w:type="default" r:id="rId11"/>
      <w:footerReference w:type="even" r:id="rId12"/>
      <w:footerReference w:type="default" r:id="rId13"/>
      <w:headerReference w:type="first" r:id="rId14"/>
      <w:footerReference w:type="first" r:id="rId1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41E58" w14:textId="77777777" w:rsidR="00086720" w:rsidRDefault="00086720" w:rsidP="00707A5B">
      <w:r>
        <w:separator/>
      </w:r>
    </w:p>
  </w:endnote>
  <w:endnote w:type="continuationSeparator" w:id="0">
    <w:p w14:paraId="570C4049" w14:textId="77777777" w:rsidR="00086720" w:rsidRDefault="00086720" w:rsidP="00707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9E90B" w14:textId="77777777" w:rsidR="008140B5" w:rsidRDefault="008140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EF221" w14:textId="77777777" w:rsidR="008140B5" w:rsidRDefault="008140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EBDD9" w14:textId="77777777" w:rsidR="008140B5" w:rsidRDefault="008140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745C2" w14:textId="77777777" w:rsidR="00086720" w:rsidRDefault="00086720" w:rsidP="00707A5B">
      <w:r>
        <w:separator/>
      </w:r>
    </w:p>
  </w:footnote>
  <w:footnote w:type="continuationSeparator" w:id="0">
    <w:p w14:paraId="732C9495" w14:textId="77777777" w:rsidR="00086720" w:rsidRDefault="00086720" w:rsidP="00707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824AF" w14:textId="77777777" w:rsidR="008140B5" w:rsidRDefault="0081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8762444"/>
      <w:docPartObj>
        <w:docPartGallery w:val="Watermarks"/>
        <w:docPartUnique/>
      </w:docPartObj>
    </w:sdtPr>
    <w:sdtEndPr/>
    <w:sdtContent>
      <w:p w14:paraId="4D27FB3A" w14:textId="4BA3046A" w:rsidR="008140B5" w:rsidRDefault="00086720">
        <w:pPr>
          <w:pStyle w:val="Header"/>
        </w:pPr>
        <w:r>
          <w:rPr>
            <w:noProof/>
          </w:rPr>
          <w:pict w14:anchorId="4ED772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96005" w14:textId="77777777" w:rsidR="008140B5" w:rsidRDefault="008140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E79"/>
    <w:rsid w:val="00002187"/>
    <w:rsid w:val="0000645C"/>
    <w:rsid w:val="00014950"/>
    <w:rsid w:val="00024A66"/>
    <w:rsid w:val="0002647C"/>
    <w:rsid w:val="00044639"/>
    <w:rsid w:val="000753ED"/>
    <w:rsid w:val="000806EC"/>
    <w:rsid w:val="00086720"/>
    <w:rsid w:val="000A0CFE"/>
    <w:rsid w:val="000A0F11"/>
    <w:rsid w:val="000A7EF6"/>
    <w:rsid w:val="000C007B"/>
    <w:rsid w:val="000C3B36"/>
    <w:rsid w:val="000D413B"/>
    <w:rsid w:val="000E2119"/>
    <w:rsid w:val="000F0406"/>
    <w:rsid w:val="000F37BF"/>
    <w:rsid w:val="000F382C"/>
    <w:rsid w:val="000F7A36"/>
    <w:rsid w:val="0010300F"/>
    <w:rsid w:val="001206C4"/>
    <w:rsid w:val="00134582"/>
    <w:rsid w:val="00134F88"/>
    <w:rsid w:val="001446C3"/>
    <w:rsid w:val="00164FCF"/>
    <w:rsid w:val="00174940"/>
    <w:rsid w:val="001938BA"/>
    <w:rsid w:val="00195117"/>
    <w:rsid w:val="001A2AAC"/>
    <w:rsid w:val="001B2E58"/>
    <w:rsid w:val="001B2F56"/>
    <w:rsid w:val="001B73B0"/>
    <w:rsid w:val="001C4252"/>
    <w:rsid w:val="001C4A12"/>
    <w:rsid w:val="001C7B4F"/>
    <w:rsid w:val="001D27E8"/>
    <w:rsid w:val="001E12E5"/>
    <w:rsid w:val="001F1A58"/>
    <w:rsid w:val="0020517C"/>
    <w:rsid w:val="0020797E"/>
    <w:rsid w:val="002128B4"/>
    <w:rsid w:val="002276D7"/>
    <w:rsid w:val="0023713D"/>
    <w:rsid w:val="002462D0"/>
    <w:rsid w:val="00265069"/>
    <w:rsid w:val="00275428"/>
    <w:rsid w:val="00280612"/>
    <w:rsid w:val="002B34CC"/>
    <w:rsid w:val="002B506D"/>
    <w:rsid w:val="002C1247"/>
    <w:rsid w:val="002C3F76"/>
    <w:rsid w:val="002C4CBF"/>
    <w:rsid w:val="002C61DE"/>
    <w:rsid w:val="002D0D1C"/>
    <w:rsid w:val="002D30DF"/>
    <w:rsid w:val="002D4ED7"/>
    <w:rsid w:val="002E690D"/>
    <w:rsid w:val="0030203D"/>
    <w:rsid w:val="0031197C"/>
    <w:rsid w:val="003439BB"/>
    <w:rsid w:val="00344AE0"/>
    <w:rsid w:val="00347205"/>
    <w:rsid w:val="00350156"/>
    <w:rsid w:val="00361AC1"/>
    <w:rsid w:val="0037024F"/>
    <w:rsid w:val="0037089A"/>
    <w:rsid w:val="003714B8"/>
    <w:rsid w:val="00372062"/>
    <w:rsid w:val="00374A11"/>
    <w:rsid w:val="00375583"/>
    <w:rsid w:val="00392075"/>
    <w:rsid w:val="003A7331"/>
    <w:rsid w:val="003B19A7"/>
    <w:rsid w:val="003B6E19"/>
    <w:rsid w:val="003C1627"/>
    <w:rsid w:val="003C5CD0"/>
    <w:rsid w:val="003D3D07"/>
    <w:rsid w:val="003D679B"/>
    <w:rsid w:val="003E23FC"/>
    <w:rsid w:val="003F045D"/>
    <w:rsid w:val="003F41B9"/>
    <w:rsid w:val="00403489"/>
    <w:rsid w:val="00435DB5"/>
    <w:rsid w:val="00443016"/>
    <w:rsid w:val="00451061"/>
    <w:rsid w:val="004844FD"/>
    <w:rsid w:val="004960BC"/>
    <w:rsid w:val="004A5FB2"/>
    <w:rsid w:val="004C2630"/>
    <w:rsid w:val="004C4647"/>
    <w:rsid w:val="004D4D54"/>
    <w:rsid w:val="004E2EE4"/>
    <w:rsid w:val="004F0B9A"/>
    <w:rsid w:val="005055FB"/>
    <w:rsid w:val="00520454"/>
    <w:rsid w:val="005355DC"/>
    <w:rsid w:val="00551303"/>
    <w:rsid w:val="0056377B"/>
    <w:rsid w:val="00563F2C"/>
    <w:rsid w:val="00580C62"/>
    <w:rsid w:val="005A3A99"/>
    <w:rsid w:val="005A580C"/>
    <w:rsid w:val="005A719A"/>
    <w:rsid w:val="005B0030"/>
    <w:rsid w:val="005B3951"/>
    <w:rsid w:val="005C0C7B"/>
    <w:rsid w:val="005D3FC8"/>
    <w:rsid w:val="005E32C8"/>
    <w:rsid w:val="005E5BD3"/>
    <w:rsid w:val="005F0B79"/>
    <w:rsid w:val="006235BB"/>
    <w:rsid w:val="006300AF"/>
    <w:rsid w:val="00662725"/>
    <w:rsid w:val="006665C6"/>
    <w:rsid w:val="006666DE"/>
    <w:rsid w:val="00673178"/>
    <w:rsid w:val="006A3BC0"/>
    <w:rsid w:val="006B1B95"/>
    <w:rsid w:val="006D07D5"/>
    <w:rsid w:val="006D309D"/>
    <w:rsid w:val="006E0BAA"/>
    <w:rsid w:val="006E2E79"/>
    <w:rsid w:val="006E4A5A"/>
    <w:rsid w:val="007041A5"/>
    <w:rsid w:val="00706680"/>
    <w:rsid w:val="00707A5B"/>
    <w:rsid w:val="00712F85"/>
    <w:rsid w:val="0071584E"/>
    <w:rsid w:val="0076415A"/>
    <w:rsid w:val="00775635"/>
    <w:rsid w:val="00781BF5"/>
    <w:rsid w:val="007929BC"/>
    <w:rsid w:val="007A089D"/>
    <w:rsid w:val="007B52E3"/>
    <w:rsid w:val="007D2349"/>
    <w:rsid w:val="007D43FC"/>
    <w:rsid w:val="007E2049"/>
    <w:rsid w:val="007E5E0C"/>
    <w:rsid w:val="007F78EB"/>
    <w:rsid w:val="008119A8"/>
    <w:rsid w:val="008140B5"/>
    <w:rsid w:val="00821F07"/>
    <w:rsid w:val="00846263"/>
    <w:rsid w:val="00854659"/>
    <w:rsid w:val="0086536F"/>
    <w:rsid w:val="00865FF9"/>
    <w:rsid w:val="008721FD"/>
    <w:rsid w:val="00875298"/>
    <w:rsid w:val="008A3DD6"/>
    <w:rsid w:val="008B779C"/>
    <w:rsid w:val="008C4A60"/>
    <w:rsid w:val="008C62F8"/>
    <w:rsid w:val="008C6CE3"/>
    <w:rsid w:val="008E789D"/>
    <w:rsid w:val="008F2216"/>
    <w:rsid w:val="00902490"/>
    <w:rsid w:val="0091554F"/>
    <w:rsid w:val="00925562"/>
    <w:rsid w:val="00932AC2"/>
    <w:rsid w:val="00943556"/>
    <w:rsid w:val="0095291D"/>
    <w:rsid w:val="00952F6A"/>
    <w:rsid w:val="009558D1"/>
    <w:rsid w:val="00960044"/>
    <w:rsid w:val="00963F67"/>
    <w:rsid w:val="009734BD"/>
    <w:rsid w:val="0097750C"/>
    <w:rsid w:val="0099061F"/>
    <w:rsid w:val="009C207A"/>
    <w:rsid w:val="009D1983"/>
    <w:rsid w:val="009D6EE9"/>
    <w:rsid w:val="009E7068"/>
    <w:rsid w:val="009F197B"/>
    <w:rsid w:val="009F28DF"/>
    <w:rsid w:val="009F349F"/>
    <w:rsid w:val="009F400D"/>
    <w:rsid w:val="00A31DB3"/>
    <w:rsid w:val="00A3309D"/>
    <w:rsid w:val="00A52C60"/>
    <w:rsid w:val="00A67336"/>
    <w:rsid w:val="00A70351"/>
    <w:rsid w:val="00A71D2E"/>
    <w:rsid w:val="00A72B34"/>
    <w:rsid w:val="00A739D9"/>
    <w:rsid w:val="00A84D08"/>
    <w:rsid w:val="00A907B9"/>
    <w:rsid w:val="00A936E6"/>
    <w:rsid w:val="00A95609"/>
    <w:rsid w:val="00AA3F97"/>
    <w:rsid w:val="00AB1887"/>
    <w:rsid w:val="00AC399E"/>
    <w:rsid w:val="00AD0031"/>
    <w:rsid w:val="00AE0D09"/>
    <w:rsid w:val="00AE479E"/>
    <w:rsid w:val="00AE4FD1"/>
    <w:rsid w:val="00AF29C5"/>
    <w:rsid w:val="00AF42C1"/>
    <w:rsid w:val="00B44DC4"/>
    <w:rsid w:val="00B80EB1"/>
    <w:rsid w:val="00B9081E"/>
    <w:rsid w:val="00BA0DDA"/>
    <w:rsid w:val="00BA2EFC"/>
    <w:rsid w:val="00BA5F86"/>
    <w:rsid w:val="00BB3AEB"/>
    <w:rsid w:val="00BB3F08"/>
    <w:rsid w:val="00BB3F75"/>
    <w:rsid w:val="00BC0C74"/>
    <w:rsid w:val="00BE2A1E"/>
    <w:rsid w:val="00BE42C6"/>
    <w:rsid w:val="00BF2336"/>
    <w:rsid w:val="00BF3DA4"/>
    <w:rsid w:val="00BF50AB"/>
    <w:rsid w:val="00C13293"/>
    <w:rsid w:val="00C344B3"/>
    <w:rsid w:val="00C44238"/>
    <w:rsid w:val="00C455D2"/>
    <w:rsid w:val="00C45CA9"/>
    <w:rsid w:val="00C469C3"/>
    <w:rsid w:val="00C55A8D"/>
    <w:rsid w:val="00C666E8"/>
    <w:rsid w:val="00C669A8"/>
    <w:rsid w:val="00C77289"/>
    <w:rsid w:val="00C85BDC"/>
    <w:rsid w:val="00C87879"/>
    <w:rsid w:val="00C94EA2"/>
    <w:rsid w:val="00CA52BC"/>
    <w:rsid w:val="00CD3661"/>
    <w:rsid w:val="00CE3123"/>
    <w:rsid w:val="00D00412"/>
    <w:rsid w:val="00D01633"/>
    <w:rsid w:val="00D04E24"/>
    <w:rsid w:val="00D136CD"/>
    <w:rsid w:val="00D54760"/>
    <w:rsid w:val="00D5755A"/>
    <w:rsid w:val="00D634F8"/>
    <w:rsid w:val="00D656EC"/>
    <w:rsid w:val="00D77E67"/>
    <w:rsid w:val="00D955B3"/>
    <w:rsid w:val="00D967FA"/>
    <w:rsid w:val="00DB63F3"/>
    <w:rsid w:val="00DC32E8"/>
    <w:rsid w:val="00DC4A85"/>
    <w:rsid w:val="00DD6E0C"/>
    <w:rsid w:val="00DE0BF7"/>
    <w:rsid w:val="00E05A19"/>
    <w:rsid w:val="00E05CEB"/>
    <w:rsid w:val="00E15D3D"/>
    <w:rsid w:val="00E21739"/>
    <w:rsid w:val="00E33B0D"/>
    <w:rsid w:val="00E6751E"/>
    <w:rsid w:val="00E70308"/>
    <w:rsid w:val="00E73D27"/>
    <w:rsid w:val="00E82B5E"/>
    <w:rsid w:val="00EB5E10"/>
    <w:rsid w:val="00EC092F"/>
    <w:rsid w:val="00EE19DD"/>
    <w:rsid w:val="00EF06AD"/>
    <w:rsid w:val="00EF3DBD"/>
    <w:rsid w:val="00EF7A54"/>
    <w:rsid w:val="00F065D5"/>
    <w:rsid w:val="00F1054D"/>
    <w:rsid w:val="00F16C7E"/>
    <w:rsid w:val="00F33290"/>
    <w:rsid w:val="00F4034F"/>
    <w:rsid w:val="00F41613"/>
    <w:rsid w:val="00F45F3A"/>
    <w:rsid w:val="00F52672"/>
    <w:rsid w:val="00F531A8"/>
    <w:rsid w:val="00F62D5E"/>
    <w:rsid w:val="00F67078"/>
    <w:rsid w:val="00F834CE"/>
    <w:rsid w:val="00F84A00"/>
    <w:rsid w:val="00FA576F"/>
    <w:rsid w:val="00FB3C8E"/>
    <w:rsid w:val="00FB6104"/>
    <w:rsid w:val="00FD1701"/>
    <w:rsid w:val="00FD23CC"/>
    <w:rsid w:val="00FE7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1DD93C"/>
  <w15:docId w15:val="{6934430F-0F48-436F-962D-8A2B7E197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E79"/>
    <w:pPr>
      <w:spacing w:after="0" w:line="240" w:lineRule="auto"/>
    </w:pPr>
    <w:rPr>
      <w:rFonts w:ascii="Times New Roman" w:eastAsia="MS Mincho" w:hAnsi="Times New Roman" w:cs="Times New Roman"/>
      <w:sz w:val="24"/>
      <w:szCs w:val="24"/>
    </w:rPr>
  </w:style>
  <w:style w:type="paragraph" w:styleId="Heading2">
    <w:name w:val="heading 2"/>
    <w:basedOn w:val="Normal"/>
    <w:next w:val="Normal"/>
    <w:link w:val="Heading2Char"/>
    <w:uiPriority w:val="9"/>
    <w:unhideWhenUsed/>
    <w:qFormat/>
    <w:rsid w:val="00403489"/>
    <w:pPr>
      <w:keepNext/>
      <w:keepLines/>
      <w:widowControl w:val="0"/>
      <w:spacing w:before="200"/>
      <w:jc w:val="both"/>
      <w:outlineLvl w:val="1"/>
    </w:pPr>
    <w:rPr>
      <w:rFonts w:asciiTheme="majorHAnsi" w:eastAsiaTheme="majorEastAsia" w:hAnsiTheme="majorHAnsi" w:cstheme="majorBidi"/>
      <w:b/>
      <w:bCs/>
      <w:color w:val="4F81BD" w:themeColor="accent1"/>
      <w:kern w:val="2"/>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2E79"/>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NoSpacing">
    <w:name w:val="No Spacing"/>
    <w:uiPriority w:val="99"/>
    <w:qFormat/>
    <w:rsid w:val="006E2E79"/>
    <w:pPr>
      <w:spacing w:after="0" w:line="240" w:lineRule="auto"/>
    </w:pPr>
    <w:rPr>
      <w:rFonts w:ascii="Times New Roman" w:eastAsia="MS Mincho" w:hAnsi="Times New Roman" w:cs="Times New Roman"/>
      <w:sz w:val="24"/>
      <w:szCs w:val="24"/>
    </w:rPr>
  </w:style>
  <w:style w:type="table" w:styleId="TableGrid">
    <w:name w:val="Table Grid"/>
    <w:basedOn w:val="TableNormal"/>
    <w:uiPriority w:val="59"/>
    <w:rsid w:val="00977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07A5B"/>
    <w:rPr>
      <w:sz w:val="20"/>
      <w:szCs w:val="20"/>
    </w:rPr>
  </w:style>
  <w:style w:type="character" w:customStyle="1" w:styleId="FootnoteTextChar">
    <w:name w:val="Footnote Text Char"/>
    <w:basedOn w:val="DefaultParagraphFont"/>
    <w:link w:val="FootnoteText"/>
    <w:uiPriority w:val="99"/>
    <w:semiHidden/>
    <w:rsid w:val="00707A5B"/>
    <w:rPr>
      <w:rFonts w:ascii="Times New Roman" w:eastAsia="MS Mincho" w:hAnsi="Times New Roman" w:cs="Times New Roman"/>
      <w:sz w:val="20"/>
      <w:szCs w:val="20"/>
    </w:rPr>
  </w:style>
  <w:style w:type="character" w:styleId="FootnoteReference">
    <w:name w:val="footnote reference"/>
    <w:basedOn w:val="DefaultParagraphFont"/>
    <w:uiPriority w:val="99"/>
    <w:semiHidden/>
    <w:unhideWhenUsed/>
    <w:rsid w:val="00707A5B"/>
    <w:rPr>
      <w:vertAlign w:val="superscript"/>
    </w:rPr>
  </w:style>
  <w:style w:type="character" w:styleId="CommentReference">
    <w:name w:val="annotation reference"/>
    <w:basedOn w:val="DefaultParagraphFont"/>
    <w:uiPriority w:val="99"/>
    <w:semiHidden/>
    <w:unhideWhenUsed/>
    <w:rsid w:val="00EF3DBD"/>
    <w:rPr>
      <w:sz w:val="16"/>
      <w:szCs w:val="16"/>
    </w:rPr>
  </w:style>
  <w:style w:type="paragraph" w:styleId="CommentText">
    <w:name w:val="annotation text"/>
    <w:basedOn w:val="Normal"/>
    <w:link w:val="CommentTextChar"/>
    <w:uiPriority w:val="99"/>
    <w:semiHidden/>
    <w:unhideWhenUsed/>
    <w:rsid w:val="00EF3DBD"/>
    <w:rPr>
      <w:sz w:val="20"/>
      <w:szCs w:val="20"/>
    </w:rPr>
  </w:style>
  <w:style w:type="character" w:customStyle="1" w:styleId="CommentTextChar">
    <w:name w:val="Comment Text Char"/>
    <w:basedOn w:val="DefaultParagraphFont"/>
    <w:link w:val="CommentText"/>
    <w:uiPriority w:val="99"/>
    <w:semiHidden/>
    <w:rsid w:val="00EF3DBD"/>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3DBD"/>
    <w:rPr>
      <w:b/>
      <w:bCs/>
    </w:rPr>
  </w:style>
  <w:style w:type="character" w:customStyle="1" w:styleId="CommentSubjectChar">
    <w:name w:val="Comment Subject Char"/>
    <w:basedOn w:val="CommentTextChar"/>
    <w:link w:val="CommentSubject"/>
    <w:uiPriority w:val="99"/>
    <w:semiHidden/>
    <w:rsid w:val="00EF3DBD"/>
    <w:rPr>
      <w:rFonts w:ascii="Times New Roman" w:eastAsia="MS Mincho" w:hAnsi="Times New Roman" w:cs="Times New Roman"/>
      <w:b/>
      <w:bCs/>
      <w:sz w:val="20"/>
      <w:szCs w:val="20"/>
    </w:rPr>
  </w:style>
  <w:style w:type="paragraph" w:styleId="BalloonText">
    <w:name w:val="Balloon Text"/>
    <w:basedOn w:val="Normal"/>
    <w:link w:val="BalloonTextChar"/>
    <w:uiPriority w:val="99"/>
    <w:semiHidden/>
    <w:unhideWhenUsed/>
    <w:rsid w:val="00EF3DBD"/>
    <w:rPr>
      <w:rFonts w:ascii="Tahoma" w:hAnsi="Tahoma" w:cs="Tahoma"/>
      <w:sz w:val="16"/>
      <w:szCs w:val="16"/>
    </w:rPr>
  </w:style>
  <w:style w:type="character" w:customStyle="1" w:styleId="BalloonTextChar">
    <w:name w:val="Balloon Text Char"/>
    <w:basedOn w:val="DefaultParagraphFont"/>
    <w:link w:val="BalloonText"/>
    <w:uiPriority w:val="99"/>
    <w:semiHidden/>
    <w:rsid w:val="00EF3DBD"/>
    <w:rPr>
      <w:rFonts w:ascii="Tahoma" w:eastAsia="MS Mincho" w:hAnsi="Tahoma" w:cs="Tahoma"/>
      <w:sz w:val="16"/>
      <w:szCs w:val="16"/>
    </w:rPr>
  </w:style>
  <w:style w:type="character" w:customStyle="1" w:styleId="Heading2Char">
    <w:name w:val="Heading 2 Char"/>
    <w:basedOn w:val="DefaultParagraphFont"/>
    <w:link w:val="Heading2"/>
    <w:uiPriority w:val="9"/>
    <w:rsid w:val="00403489"/>
    <w:rPr>
      <w:rFonts w:asciiTheme="majorHAnsi" w:eastAsiaTheme="majorEastAsia" w:hAnsiTheme="majorHAnsi" w:cstheme="majorBidi"/>
      <w:b/>
      <w:bCs/>
      <w:color w:val="4F81BD" w:themeColor="accent1"/>
      <w:kern w:val="2"/>
      <w:sz w:val="26"/>
      <w:szCs w:val="26"/>
      <w:lang w:eastAsia="ja-JP"/>
    </w:rPr>
  </w:style>
  <w:style w:type="character" w:customStyle="1" w:styleId="apple-style-span">
    <w:name w:val="apple-style-span"/>
    <w:basedOn w:val="DefaultParagraphFont"/>
    <w:rsid w:val="007A089D"/>
  </w:style>
  <w:style w:type="character" w:customStyle="1" w:styleId="notranslate">
    <w:name w:val="notranslate"/>
    <w:basedOn w:val="DefaultParagraphFont"/>
    <w:rsid w:val="007A089D"/>
    <w:rPr>
      <w:rFonts w:ascii="Arial" w:hAnsi="Arial" w:cs="Arial" w:hint="default"/>
      <w:strike w:val="0"/>
      <w:dstrike w:val="0"/>
      <w:color w:val="000000"/>
      <w:sz w:val="18"/>
      <w:szCs w:val="18"/>
      <w:u w:val="none"/>
      <w:effect w:val="none"/>
    </w:rPr>
  </w:style>
  <w:style w:type="paragraph" w:styleId="Header">
    <w:name w:val="header"/>
    <w:basedOn w:val="Normal"/>
    <w:link w:val="HeaderChar"/>
    <w:uiPriority w:val="99"/>
    <w:unhideWhenUsed/>
    <w:rsid w:val="008140B5"/>
    <w:pPr>
      <w:tabs>
        <w:tab w:val="center" w:pos="4419"/>
        <w:tab w:val="right" w:pos="8838"/>
      </w:tabs>
    </w:pPr>
  </w:style>
  <w:style w:type="character" w:customStyle="1" w:styleId="HeaderChar">
    <w:name w:val="Header Char"/>
    <w:basedOn w:val="DefaultParagraphFont"/>
    <w:link w:val="Header"/>
    <w:uiPriority w:val="99"/>
    <w:rsid w:val="008140B5"/>
    <w:rPr>
      <w:rFonts w:ascii="Times New Roman" w:eastAsia="MS Mincho" w:hAnsi="Times New Roman" w:cs="Times New Roman"/>
      <w:sz w:val="24"/>
      <w:szCs w:val="24"/>
    </w:rPr>
  </w:style>
  <w:style w:type="paragraph" w:styleId="Footer">
    <w:name w:val="footer"/>
    <w:basedOn w:val="Normal"/>
    <w:link w:val="FooterChar"/>
    <w:uiPriority w:val="99"/>
    <w:unhideWhenUsed/>
    <w:rsid w:val="008140B5"/>
    <w:pPr>
      <w:tabs>
        <w:tab w:val="center" w:pos="4419"/>
        <w:tab w:val="right" w:pos="8838"/>
      </w:tabs>
    </w:pPr>
  </w:style>
  <w:style w:type="character" w:customStyle="1" w:styleId="FooterChar">
    <w:name w:val="Footer Char"/>
    <w:basedOn w:val="DefaultParagraphFont"/>
    <w:link w:val="Footer"/>
    <w:uiPriority w:val="99"/>
    <w:rsid w:val="008140B5"/>
    <w:rPr>
      <w:rFonts w:ascii="Times New Roman" w:eastAsia="MS Mincho" w:hAnsi="Times New Roman" w:cs="Times New Roman"/>
      <w:sz w:val="24"/>
      <w:szCs w:val="24"/>
    </w:rPr>
  </w:style>
  <w:style w:type="table" w:styleId="PlainTable2">
    <w:name w:val="Plain Table 2"/>
    <w:basedOn w:val="TableNormal"/>
    <w:uiPriority w:val="42"/>
    <w:rsid w:val="00D955B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ps">
    <w:name w:val="hps"/>
    <w:basedOn w:val="DefaultParagraphFont"/>
    <w:rsid w:val="00D95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566483">
      <w:bodyDiv w:val="1"/>
      <w:marLeft w:val="0"/>
      <w:marRight w:val="0"/>
      <w:marTop w:val="0"/>
      <w:marBottom w:val="0"/>
      <w:divBdr>
        <w:top w:val="none" w:sz="0" w:space="0" w:color="auto"/>
        <w:left w:val="none" w:sz="0" w:space="0" w:color="auto"/>
        <w:bottom w:val="none" w:sz="0" w:space="0" w:color="auto"/>
        <w:right w:val="none" w:sz="0" w:space="0" w:color="auto"/>
      </w:divBdr>
    </w:div>
    <w:div w:id="1655525788">
      <w:bodyDiv w:val="1"/>
      <w:marLeft w:val="0"/>
      <w:marRight w:val="0"/>
      <w:marTop w:val="0"/>
      <w:marBottom w:val="0"/>
      <w:divBdr>
        <w:top w:val="none" w:sz="0" w:space="0" w:color="auto"/>
        <w:left w:val="none" w:sz="0" w:space="0" w:color="auto"/>
        <w:bottom w:val="none" w:sz="0" w:space="0" w:color="auto"/>
        <w:right w:val="none" w:sz="0" w:space="0" w:color="auto"/>
      </w:divBdr>
    </w:div>
    <w:div w:id="201421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653479CDF6524A9202E14D3BA090A6" ma:contentTypeVersion="13" ma:contentTypeDescription="Create a new document." ma:contentTypeScope="" ma:versionID="a527a4c9698580bc27e883190e47ccbf">
  <xsd:schema xmlns:xsd="http://www.w3.org/2001/XMLSchema" xmlns:xs="http://www.w3.org/2001/XMLSchema" xmlns:p="http://schemas.microsoft.com/office/2006/metadata/properties" xmlns:ns3="4c967f58-80b5-4b96-be86-020a2e4995e3" xmlns:ns4="071f7c95-3079-466e-b5be-1ccb4fb842fb" targetNamespace="http://schemas.microsoft.com/office/2006/metadata/properties" ma:root="true" ma:fieldsID="b3c63433ee6e6dfa6681c9b6b6eb5ccb" ns3:_="" ns4:_="">
    <xsd:import namespace="4c967f58-80b5-4b96-be86-020a2e4995e3"/>
    <xsd:import namespace="071f7c95-3079-466e-b5be-1ccb4fb842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967f58-80b5-4b96-be86-020a2e4995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1f7c95-3079-466e-b5be-1ccb4fb842f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D2333-4825-49A1-9B1B-FBE3B9076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967f58-80b5-4b96-be86-020a2e4995e3"/>
    <ds:schemaRef ds:uri="071f7c95-3079-466e-b5be-1ccb4fb84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3C1554-5E9B-4D68-B2A4-10E4AA363ED9}">
  <ds:schemaRefs>
    <ds:schemaRef ds:uri="http://schemas.microsoft.com/sharepoint/v3/contenttype/forms"/>
  </ds:schemaRefs>
</ds:datastoreItem>
</file>

<file path=customXml/itemProps3.xml><?xml version="1.0" encoding="utf-8"?>
<ds:datastoreItem xmlns:ds="http://schemas.openxmlformats.org/officeDocument/2006/customXml" ds:itemID="{E8802DAC-4691-4DC7-8E82-075FD05261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E5B981-AEE5-450A-BB06-3BBDEAF42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808</Words>
  <Characters>4606</Characters>
  <Application>Microsoft Office Word</Application>
  <DocSecurity>0</DocSecurity>
  <Lines>38</Lines>
  <Paragraphs>10</Paragraphs>
  <ScaleCrop>false</ScaleCrop>
  <HeadingPairs>
    <vt:vector size="6" baseType="variant">
      <vt:variant>
        <vt:lpstr>Title</vt:lpstr>
      </vt:variant>
      <vt:variant>
        <vt:i4>1</vt:i4>
      </vt:variant>
      <vt:variant>
        <vt:lpstr>Headings</vt:lpstr>
      </vt:variant>
      <vt:variant>
        <vt:i4>1</vt:i4>
      </vt:variant>
      <vt:variant>
        <vt:lpstr>Título</vt:lpstr>
      </vt:variant>
      <vt:variant>
        <vt:i4>1</vt:i4>
      </vt:variant>
    </vt:vector>
  </HeadingPairs>
  <TitlesOfParts>
    <vt:vector size="3" baseType="lpstr">
      <vt:lpstr/>
      <vt:lpstr>    Evaluation Justification Matrix</vt:lpstr>
      <vt:lpstr/>
    </vt:vector>
  </TitlesOfParts>
  <Company>UNWOMEN</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Antara Ganguli</dc:creator>
  <cp:lastModifiedBy>Miriam Bandes Zablah</cp:lastModifiedBy>
  <cp:revision>2</cp:revision>
  <dcterms:created xsi:type="dcterms:W3CDTF">2020-01-30T15:38:00Z</dcterms:created>
  <dcterms:modified xsi:type="dcterms:W3CDTF">2020-01-30T15:38:00Z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0x01010069653479CDF6524A9202E14D3BA090A6</vt:lpwstr>
  </property>
</Properties>
</file>